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F5B1CA" w14:textId="77777777" w:rsidR="00801A1B" w:rsidRPr="00C33025" w:rsidRDefault="00801A1B" w:rsidP="00801A1B">
      <w:pPr>
        <w:jc w:val="center"/>
        <w:rPr>
          <w:rFonts w:ascii="Arial" w:hAnsi="Arial" w:cs="Arial"/>
          <w:sz w:val="24"/>
          <w:szCs w:val="24"/>
        </w:rPr>
      </w:pPr>
    </w:p>
    <w:p w14:paraId="78176CC8" w14:textId="77777777" w:rsidR="00801A1B" w:rsidRPr="00C33025" w:rsidRDefault="00801A1B" w:rsidP="00801A1B">
      <w:pPr>
        <w:jc w:val="center"/>
        <w:rPr>
          <w:rFonts w:ascii="Arial" w:hAnsi="Arial" w:cs="Arial"/>
          <w:sz w:val="24"/>
          <w:szCs w:val="24"/>
        </w:rPr>
      </w:pPr>
    </w:p>
    <w:p w14:paraId="00D9CEC8" w14:textId="77777777" w:rsidR="00801A1B" w:rsidRPr="00C33025" w:rsidRDefault="00801A1B" w:rsidP="00801A1B">
      <w:pPr>
        <w:jc w:val="center"/>
        <w:rPr>
          <w:rFonts w:ascii="Arial" w:hAnsi="Arial" w:cs="Arial"/>
          <w:sz w:val="24"/>
          <w:szCs w:val="24"/>
        </w:rPr>
      </w:pPr>
    </w:p>
    <w:p w14:paraId="774D59E1" w14:textId="77777777" w:rsidR="00801A1B" w:rsidRPr="00C33025" w:rsidRDefault="00801A1B" w:rsidP="00801A1B">
      <w:pPr>
        <w:jc w:val="center"/>
        <w:rPr>
          <w:rFonts w:ascii="Arial" w:hAnsi="Arial" w:cs="Arial"/>
          <w:sz w:val="24"/>
          <w:szCs w:val="24"/>
        </w:rPr>
      </w:pPr>
    </w:p>
    <w:p w14:paraId="148D304A" w14:textId="77777777" w:rsidR="00801A1B" w:rsidRPr="00B73C05" w:rsidRDefault="00801A1B" w:rsidP="00801A1B">
      <w:pPr>
        <w:jc w:val="center"/>
        <w:rPr>
          <w:rFonts w:ascii="Arial" w:hAnsi="Arial" w:cs="Arial"/>
          <w:sz w:val="36"/>
          <w:szCs w:val="36"/>
        </w:rPr>
      </w:pPr>
    </w:p>
    <w:p w14:paraId="7BB270A4" w14:textId="4FD41246" w:rsidR="00801A1B" w:rsidRPr="00B73C05" w:rsidRDefault="00801A1B" w:rsidP="00801A1B">
      <w:pPr>
        <w:jc w:val="center"/>
        <w:rPr>
          <w:rFonts w:ascii="Arial" w:hAnsi="Arial" w:cs="Arial"/>
          <w:sz w:val="36"/>
          <w:szCs w:val="36"/>
        </w:rPr>
      </w:pPr>
      <w:r w:rsidRPr="00B73C05">
        <w:rPr>
          <w:rFonts w:ascii="Arial" w:hAnsi="Arial" w:cs="Arial"/>
          <w:sz w:val="36"/>
          <w:szCs w:val="36"/>
        </w:rPr>
        <w:t>Business Research (BMMB7028D)</w:t>
      </w:r>
    </w:p>
    <w:p w14:paraId="079830C1" w14:textId="6E736161" w:rsidR="00801A1B" w:rsidRPr="00B73C05" w:rsidRDefault="00801A1B" w:rsidP="00801A1B">
      <w:pPr>
        <w:jc w:val="center"/>
        <w:rPr>
          <w:rFonts w:ascii="Arial" w:hAnsi="Arial" w:cs="Arial"/>
          <w:sz w:val="36"/>
          <w:szCs w:val="36"/>
        </w:rPr>
      </w:pPr>
      <w:r w:rsidRPr="00B73C05">
        <w:rPr>
          <w:rFonts w:ascii="Arial" w:hAnsi="Arial" w:cs="Arial"/>
          <w:sz w:val="36"/>
          <w:szCs w:val="36"/>
        </w:rPr>
        <w:t>Lecturer – Dr Alex Bell</w:t>
      </w:r>
    </w:p>
    <w:p w14:paraId="74930240" w14:textId="77777777" w:rsidR="00801A1B" w:rsidRPr="00B73C05" w:rsidRDefault="00801A1B" w:rsidP="00801A1B">
      <w:pPr>
        <w:jc w:val="center"/>
        <w:rPr>
          <w:rFonts w:ascii="Arial" w:hAnsi="Arial" w:cs="Arial"/>
          <w:sz w:val="36"/>
          <w:szCs w:val="36"/>
        </w:rPr>
      </w:pPr>
    </w:p>
    <w:p w14:paraId="088721A4" w14:textId="4AE528FA" w:rsidR="00801A1B" w:rsidRPr="00B73C05" w:rsidRDefault="00801A1B" w:rsidP="00801A1B">
      <w:pPr>
        <w:jc w:val="center"/>
        <w:rPr>
          <w:rFonts w:ascii="Arial" w:hAnsi="Arial" w:cs="Arial"/>
          <w:sz w:val="36"/>
          <w:szCs w:val="36"/>
        </w:rPr>
      </w:pPr>
      <w:r w:rsidRPr="00B73C05">
        <w:rPr>
          <w:rFonts w:ascii="Arial" w:hAnsi="Arial" w:cs="Arial"/>
          <w:sz w:val="36"/>
          <w:szCs w:val="36"/>
        </w:rPr>
        <w:t>Research Proposal :</w:t>
      </w:r>
    </w:p>
    <w:p w14:paraId="46CA3C8C" w14:textId="68A08402" w:rsidR="00801A1B" w:rsidRPr="00B73C05" w:rsidRDefault="00801A1B" w:rsidP="00801A1B">
      <w:pPr>
        <w:jc w:val="center"/>
        <w:rPr>
          <w:rFonts w:ascii="Arial" w:hAnsi="Arial" w:cs="Arial"/>
          <w:sz w:val="36"/>
          <w:szCs w:val="36"/>
        </w:rPr>
      </w:pPr>
      <w:r w:rsidRPr="00B73C05">
        <w:rPr>
          <w:rFonts w:ascii="Arial" w:hAnsi="Arial" w:cs="Arial"/>
          <w:sz w:val="36"/>
          <w:szCs w:val="36"/>
        </w:rPr>
        <w:t>A Comparative analysis of centralised and decentralised manufacturing footprints in global operations management</w:t>
      </w:r>
    </w:p>
    <w:p w14:paraId="5781A4E5" w14:textId="77777777" w:rsidR="00801A1B" w:rsidRPr="00B73C05" w:rsidRDefault="00801A1B" w:rsidP="00801A1B">
      <w:pPr>
        <w:jc w:val="center"/>
        <w:rPr>
          <w:rFonts w:ascii="Arial" w:hAnsi="Arial" w:cs="Arial"/>
          <w:sz w:val="36"/>
          <w:szCs w:val="36"/>
        </w:rPr>
      </w:pPr>
    </w:p>
    <w:p w14:paraId="239FBD76" w14:textId="77777777" w:rsidR="00801A1B" w:rsidRPr="00B73C05" w:rsidRDefault="00801A1B" w:rsidP="00801A1B">
      <w:pPr>
        <w:jc w:val="center"/>
        <w:rPr>
          <w:rFonts w:ascii="Arial" w:hAnsi="Arial" w:cs="Arial"/>
          <w:sz w:val="36"/>
          <w:szCs w:val="36"/>
        </w:rPr>
      </w:pPr>
      <w:r w:rsidRPr="00B73C05">
        <w:rPr>
          <w:rFonts w:ascii="Arial" w:hAnsi="Arial" w:cs="Arial"/>
          <w:sz w:val="36"/>
          <w:szCs w:val="36"/>
        </w:rPr>
        <w:t>Student – Julian Phillips 2408627</w:t>
      </w:r>
    </w:p>
    <w:p w14:paraId="69E9D908" w14:textId="77777777" w:rsidR="004721B1" w:rsidRPr="00C33025" w:rsidRDefault="004721B1">
      <w:pPr>
        <w:rPr>
          <w:rFonts w:ascii="Arial" w:hAnsi="Arial" w:cs="Arial"/>
        </w:rPr>
      </w:pPr>
    </w:p>
    <w:p w14:paraId="149F70DA" w14:textId="77777777" w:rsidR="00117458" w:rsidRPr="00C33025" w:rsidRDefault="00117458">
      <w:pPr>
        <w:rPr>
          <w:rFonts w:ascii="Arial" w:hAnsi="Arial" w:cs="Arial"/>
        </w:rPr>
      </w:pPr>
    </w:p>
    <w:p w14:paraId="303AAE37" w14:textId="77777777" w:rsidR="00117458" w:rsidRPr="00C33025" w:rsidRDefault="00117458">
      <w:pPr>
        <w:rPr>
          <w:rFonts w:ascii="Arial" w:hAnsi="Arial" w:cs="Arial"/>
        </w:rPr>
      </w:pPr>
    </w:p>
    <w:p w14:paraId="12A6470C" w14:textId="77777777" w:rsidR="00117458" w:rsidRPr="00C33025" w:rsidRDefault="00117458">
      <w:pPr>
        <w:rPr>
          <w:rFonts w:ascii="Arial" w:hAnsi="Arial" w:cs="Arial"/>
        </w:rPr>
      </w:pPr>
    </w:p>
    <w:p w14:paraId="76076820" w14:textId="77777777" w:rsidR="00117458" w:rsidRPr="00C33025" w:rsidRDefault="00117458">
      <w:pPr>
        <w:rPr>
          <w:rFonts w:ascii="Arial" w:hAnsi="Arial" w:cs="Arial"/>
        </w:rPr>
      </w:pPr>
    </w:p>
    <w:p w14:paraId="51C54D85" w14:textId="77777777" w:rsidR="00117458" w:rsidRPr="00C33025" w:rsidRDefault="00117458">
      <w:pPr>
        <w:rPr>
          <w:rFonts w:ascii="Arial" w:hAnsi="Arial" w:cs="Arial"/>
        </w:rPr>
      </w:pPr>
    </w:p>
    <w:p w14:paraId="27A6E817" w14:textId="77777777" w:rsidR="00117458" w:rsidRPr="00C33025" w:rsidRDefault="00117458">
      <w:pPr>
        <w:rPr>
          <w:rFonts w:ascii="Arial" w:hAnsi="Arial" w:cs="Arial"/>
        </w:rPr>
      </w:pPr>
    </w:p>
    <w:p w14:paraId="49C52B93" w14:textId="77777777" w:rsidR="00117458" w:rsidRPr="00C33025" w:rsidRDefault="00117458">
      <w:pPr>
        <w:rPr>
          <w:rFonts w:ascii="Arial" w:hAnsi="Arial" w:cs="Arial"/>
        </w:rPr>
      </w:pPr>
    </w:p>
    <w:p w14:paraId="375C292F" w14:textId="77777777" w:rsidR="00117458" w:rsidRPr="00C33025" w:rsidRDefault="00117458">
      <w:pPr>
        <w:rPr>
          <w:rFonts w:ascii="Arial" w:hAnsi="Arial" w:cs="Arial"/>
        </w:rPr>
      </w:pPr>
    </w:p>
    <w:p w14:paraId="7F053A9D" w14:textId="77777777" w:rsidR="00117458" w:rsidRPr="00C33025" w:rsidRDefault="00117458">
      <w:pPr>
        <w:rPr>
          <w:rFonts w:ascii="Arial" w:hAnsi="Arial" w:cs="Arial"/>
        </w:rPr>
      </w:pPr>
    </w:p>
    <w:p w14:paraId="411DA1CD" w14:textId="77777777" w:rsidR="00117458" w:rsidRPr="00C33025" w:rsidRDefault="00117458">
      <w:pPr>
        <w:rPr>
          <w:rFonts w:ascii="Arial" w:hAnsi="Arial" w:cs="Arial"/>
        </w:rPr>
      </w:pPr>
    </w:p>
    <w:p w14:paraId="0F23F3F9" w14:textId="77777777" w:rsidR="00117458" w:rsidRPr="00C33025" w:rsidRDefault="00117458">
      <w:pPr>
        <w:rPr>
          <w:rFonts w:ascii="Arial" w:hAnsi="Arial" w:cs="Arial"/>
        </w:rPr>
      </w:pPr>
    </w:p>
    <w:p w14:paraId="2434DB93" w14:textId="77777777" w:rsidR="00117458" w:rsidRPr="00C33025" w:rsidRDefault="00117458">
      <w:pPr>
        <w:rPr>
          <w:rFonts w:ascii="Arial" w:hAnsi="Arial" w:cs="Arial"/>
        </w:rPr>
      </w:pPr>
    </w:p>
    <w:p w14:paraId="79E9E820" w14:textId="77777777" w:rsidR="00117458" w:rsidRPr="00C33025" w:rsidRDefault="00117458">
      <w:pPr>
        <w:rPr>
          <w:rFonts w:ascii="Arial" w:hAnsi="Arial" w:cs="Arial"/>
        </w:rPr>
      </w:pPr>
    </w:p>
    <w:p w14:paraId="16CE3117" w14:textId="77777777" w:rsidR="00117458" w:rsidRDefault="00117458">
      <w:pPr>
        <w:rPr>
          <w:rFonts w:ascii="Arial" w:hAnsi="Arial" w:cs="Arial"/>
        </w:rPr>
      </w:pPr>
    </w:p>
    <w:p w14:paraId="56A3A42F" w14:textId="77777777" w:rsidR="00E64A8E" w:rsidRPr="00C33025" w:rsidRDefault="00E64A8E">
      <w:pPr>
        <w:rPr>
          <w:rFonts w:ascii="Arial" w:hAnsi="Arial" w:cs="Arial"/>
        </w:rPr>
      </w:pPr>
    </w:p>
    <w:p w14:paraId="0A4B5C82" w14:textId="77777777" w:rsidR="00117458" w:rsidRPr="00C33025" w:rsidRDefault="00117458">
      <w:pPr>
        <w:rPr>
          <w:rFonts w:ascii="Arial" w:hAnsi="Arial" w:cs="Arial"/>
        </w:rPr>
      </w:pPr>
    </w:p>
    <w:p w14:paraId="16BE5458" w14:textId="77777777" w:rsidR="00117458" w:rsidRPr="00C33025" w:rsidRDefault="00117458">
      <w:pPr>
        <w:rPr>
          <w:rFonts w:ascii="Arial" w:hAnsi="Arial" w:cs="Arial"/>
        </w:rPr>
      </w:pPr>
    </w:p>
    <w:p w14:paraId="58887C9E" w14:textId="77777777" w:rsidR="00117458" w:rsidRPr="00C33025" w:rsidRDefault="00117458">
      <w:pPr>
        <w:rPr>
          <w:rFonts w:ascii="Arial" w:hAnsi="Arial" w:cs="Arial"/>
        </w:rPr>
      </w:pPr>
    </w:p>
    <w:p w14:paraId="2F00527D" w14:textId="17F3F921" w:rsidR="00117458" w:rsidRPr="00C33025" w:rsidRDefault="00CD71EC" w:rsidP="00E64A8E">
      <w:pPr>
        <w:jc w:val="center"/>
        <w:rPr>
          <w:rFonts w:ascii="Arial" w:hAnsi="Arial" w:cs="Arial"/>
        </w:rPr>
      </w:pPr>
      <w:r w:rsidRPr="00E64A8E">
        <w:rPr>
          <w:rFonts w:ascii="Arial" w:hAnsi="Arial" w:cs="Arial"/>
          <w:b/>
          <w:bCs/>
          <w:u w:val="single"/>
        </w:rPr>
        <w:t>Contents</w:t>
      </w:r>
    </w:p>
    <w:p w14:paraId="0DB9D592" w14:textId="508FC989" w:rsidR="00CD71EC" w:rsidRPr="00C33025" w:rsidRDefault="00CD71EC" w:rsidP="00CD71EC">
      <w:pPr>
        <w:pStyle w:val="ListParagraph"/>
        <w:numPr>
          <w:ilvl w:val="0"/>
          <w:numId w:val="1"/>
        </w:numPr>
        <w:rPr>
          <w:rFonts w:ascii="Arial" w:hAnsi="Arial" w:cs="Arial"/>
        </w:rPr>
      </w:pPr>
      <w:r w:rsidRPr="00C33025">
        <w:rPr>
          <w:rFonts w:ascii="Arial" w:hAnsi="Arial" w:cs="Arial"/>
        </w:rPr>
        <w:t>Research Topic</w:t>
      </w:r>
      <w:r w:rsidR="00892609">
        <w:rPr>
          <w:rFonts w:ascii="Arial" w:hAnsi="Arial" w:cs="Arial"/>
        </w:rPr>
        <w:tab/>
      </w:r>
      <w:r w:rsidR="00892609">
        <w:rPr>
          <w:rFonts w:ascii="Arial" w:hAnsi="Arial" w:cs="Arial"/>
        </w:rPr>
        <w:tab/>
      </w:r>
      <w:r w:rsidR="00892609">
        <w:rPr>
          <w:rFonts w:ascii="Arial" w:hAnsi="Arial" w:cs="Arial"/>
        </w:rPr>
        <w:tab/>
      </w:r>
      <w:r w:rsidR="00892609">
        <w:rPr>
          <w:rFonts w:ascii="Arial" w:hAnsi="Arial" w:cs="Arial"/>
        </w:rPr>
        <w:tab/>
      </w:r>
      <w:r w:rsidR="00892609">
        <w:rPr>
          <w:rFonts w:ascii="Arial" w:hAnsi="Arial" w:cs="Arial"/>
        </w:rPr>
        <w:tab/>
      </w:r>
      <w:r w:rsidR="00892609">
        <w:rPr>
          <w:rFonts w:ascii="Arial" w:hAnsi="Arial" w:cs="Arial"/>
        </w:rPr>
        <w:tab/>
      </w:r>
      <w:r w:rsidR="00892609">
        <w:rPr>
          <w:rFonts w:ascii="Arial" w:hAnsi="Arial" w:cs="Arial"/>
        </w:rPr>
        <w:tab/>
      </w:r>
      <w:r w:rsidR="00892609">
        <w:rPr>
          <w:rFonts w:ascii="Arial" w:hAnsi="Arial" w:cs="Arial"/>
        </w:rPr>
        <w:tab/>
        <w:t>Page 3</w:t>
      </w:r>
    </w:p>
    <w:p w14:paraId="0FE40B31" w14:textId="3D6E9352" w:rsidR="00CD71EC" w:rsidRDefault="00CD71EC" w:rsidP="00CD71EC">
      <w:pPr>
        <w:pStyle w:val="ListParagraph"/>
        <w:numPr>
          <w:ilvl w:val="0"/>
          <w:numId w:val="1"/>
        </w:numPr>
        <w:rPr>
          <w:rFonts w:ascii="Arial" w:hAnsi="Arial" w:cs="Arial"/>
        </w:rPr>
      </w:pPr>
      <w:r w:rsidRPr="00C33025">
        <w:rPr>
          <w:rFonts w:ascii="Arial" w:hAnsi="Arial" w:cs="Arial"/>
        </w:rPr>
        <w:t xml:space="preserve">Research </w:t>
      </w:r>
      <w:r w:rsidR="004535C9">
        <w:rPr>
          <w:rFonts w:ascii="Arial" w:hAnsi="Arial" w:cs="Arial"/>
        </w:rPr>
        <w:t>Aim</w:t>
      </w:r>
      <w:r w:rsidR="001B7D2F">
        <w:rPr>
          <w:rFonts w:ascii="Arial" w:hAnsi="Arial" w:cs="Arial"/>
        </w:rPr>
        <w:t>s,</w:t>
      </w:r>
      <w:r w:rsidRPr="00C33025">
        <w:rPr>
          <w:rFonts w:ascii="Arial" w:hAnsi="Arial" w:cs="Arial"/>
        </w:rPr>
        <w:t xml:space="preserve"> </w:t>
      </w:r>
      <w:r w:rsidR="004535C9">
        <w:rPr>
          <w:rFonts w:ascii="Arial" w:hAnsi="Arial" w:cs="Arial"/>
        </w:rPr>
        <w:t>O</w:t>
      </w:r>
      <w:r w:rsidRPr="00C33025">
        <w:rPr>
          <w:rFonts w:ascii="Arial" w:hAnsi="Arial" w:cs="Arial"/>
        </w:rPr>
        <w:t>bjectives</w:t>
      </w:r>
      <w:r w:rsidR="001B7D2F">
        <w:rPr>
          <w:rFonts w:ascii="Arial" w:hAnsi="Arial" w:cs="Arial"/>
        </w:rPr>
        <w:t xml:space="preserve"> and Questions</w:t>
      </w:r>
      <w:r w:rsidR="00892609">
        <w:rPr>
          <w:rFonts w:ascii="Arial" w:hAnsi="Arial" w:cs="Arial"/>
        </w:rPr>
        <w:tab/>
      </w:r>
      <w:r w:rsidR="00892609">
        <w:rPr>
          <w:rFonts w:ascii="Arial" w:hAnsi="Arial" w:cs="Arial"/>
        </w:rPr>
        <w:tab/>
      </w:r>
      <w:r w:rsidR="00892609">
        <w:rPr>
          <w:rFonts w:ascii="Arial" w:hAnsi="Arial" w:cs="Arial"/>
        </w:rPr>
        <w:tab/>
      </w:r>
      <w:r w:rsidR="00892609">
        <w:rPr>
          <w:rFonts w:ascii="Arial" w:hAnsi="Arial" w:cs="Arial"/>
        </w:rPr>
        <w:tab/>
      </w:r>
    </w:p>
    <w:p w14:paraId="63426ED2" w14:textId="531E6830" w:rsidR="004535C9" w:rsidRDefault="004535C9" w:rsidP="004535C9">
      <w:pPr>
        <w:pStyle w:val="ListParagraph"/>
        <w:numPr>
          <w:ilvl w:val="1"/>
          <w:numId w:val="1"/>
        </w:numPr>
        <w:rPr>
          <w:rFonts w:ascii="Arial" w:hAnsi="Arial" w:cs="Arial"/>
        </w:rPr>
      </w:pPr>
      <w:r w:rsidRPr="004535C9">
        <w:rPr>
          <w:rFonts w:ascii="Arial" w:hAnsi="Arial" w:cs="Arial"/>
        </w:rPr>
        <w:t xml:space="preserve">Research </w:t>
      </w:r>
      <w:r>
        <w:rPr>
          <w:rFonts w:ascii="Arial" w:hAnsi="Arial" w:cs="Arial"/>
        </w:rPr>
        <w:t>Aim</w:t>
      </w:r>
      <w:r w:rsidR="00892609">
        <w:rPr>
          <w:rFonts w:ascii="Arial" w:hAnsi="Arial" w:cs="Arial"/>
        </w:rPr>
        <w:tab/>
      </w:r>
      <w:r w:rsidR="00892609">
        <w:rPr>
          <w:rFonts w:ascii="Arial" w:hAnsi="Arial" w:cs="Arial"/>
        </w:rPr>
        <w:tab/>
      </w:r>
      <w:r w:rsidR="00892609">
        <w:rPr>
          <w:rFonts w:ascii="Arial" w:hAnsi="Arial" w:cs="Arial"/>
        </w:rPr>
        <w:tab/>
      </w:r>
      <w:r w:rsidR="00892609">
        <w:rPr>
          <w:rFonts w:ascii="Arial" w:hAnsi="Arial" w:cs="Arial"/>
        </w:rPr>
        <w:tab/>
      </w:r>
      <w:r w:rsidR="00892609">
        <w:rPr>
          <w:rFonts w:ascii="Arial" w:hAnsi="Arial" w:cs="Arial"/>
        </w:rPr>
        <w:tab/>
      </w:r>
      <w:r w:rsidR="00892609">
        <w:rPr>
          <w:rFonts w:ascii="Arial" w:hAnsi="Arial" w:cs="Arial"/>
        </w:rPr>
        <w:tab/>
      </w:r>
      <w:r w:rsidR="00892609">
        <w:rPr>
          <w:rFonts w:ascii="Arial" w:hAnsi="Arial" w:cs="Arial"/>
        </w:rPr>
        <w:tab/>
        <w:t>Page 4</w:t>
      </w:r>
    </w:p>
    <w:p w14:paraId="76F50A51" w14:textId="65784C92" w:rsidR="004535C9" w:rsidRDefault="004535C9" w:rsidP="004535C9">
      <w:pPr>
        <w:pStyle w:val="ListParagraph"/>
        <w:numPr>
          <w:ilvl w:val="1"/>
          <w:numId w:val="1"/>
        </w:numPr>
        <w:rPr>
          <w:rFonts w:ascii="Arial" w:hAnsi="Arial" w:cs="Arial"/>
        </w:rPr>
      </w:pPr>
      <w:r w:rsidRPr="004535C9">
        <w:rPr>
          <w:rFonts w:ascii="Arial" w:hAnsi="Arial" w:cs="Arial"/>
        </w:rPr>
        <w:t>Research Objectives</w:t>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t>Page 4</w:t>
      </w:r>
    </w:p>
    <w:p w14:paraId="3FF3ADBB" w14:textId="25EF395C" w:rsidR="001B7D2F" w:rsidRPr="004535C9" w:rsidRDefault="001B7D2F" w:rsidP="004535C9">
      <w:pPr>
        <w:pStyle w:val="ListParagraph"/>
        <w:numPr>
          <w:ilvl w:val="1"/>
          <w:numId w:val="1"/>
        </w:numPr>
        <w:rPr>
          <w:rFonts w:ascii="Arial" w:hAnsi="Arial" w:cs="Arial"/>
        </w:rPr>
      </w:pPr>
      <w:r>
        <w:rPr>
          <w:rFonts w:ascii="Arial" w:hAnsi="Arial" w:cs="Arial"/>
        </w:rPr>
        <w:t>Research Questions</w:t>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t>Page 4</w:t>
      </w:r>
    </w:p>
    <w:p w14:paraId="0BAEACE3" w14:textId="6DCE18D2" w:rsidR="00CD71EC" w:rsidRDefault="00CD71EC" w:rsidP="00CD71EC">
      <w:pPr>
        <w:pStyle w:val="ListParagraph"/>
        <w:numPr>
          <w:ilvl w:val="0"/>
          <w:numId w:val="1"/>
        </w:numPr>
        <w:rPr>
          <w:rFonts w:ascii="Arial" w:hAnsi="Arial" w:cs="Arial"/>
        </w:rPr>
      </w:pPr>
      <w:r w:rsidRPr="00C33025">
        <w:rPr>
          <w:rFonts w:ascii="Arial" w:hAnsi="Arial" w:cs="Arial"/>
        </w:rPr>
        <w:t>Key literature, issues and debates</w:t>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p>
    <w:p w14:paraId="046155F4" w14:textId="4BA38745" w:rsidR="001B7D2F" w:rsidRPr="001B7D2F" w:rsidRDefault="001B7D2F" w:rsidP="001B7D2F">
      <w:pPr>
        <w:pStyle w:val="ListParagraph"/>
        <w:numPr>
          <w:ilvl w:val="1"/>
          <w:numId w:val="1"/>
        </w:numPr>
        <w:rPr>
          <w:rFonts w:ascii="Arial" w:hAnsi="Arial" w:cs="Arial"/>
        </w:rPr>
      </w:pPr>
      <w:r w:rsidRPr="001B7D2F">
        <w:rPr>
          <w:rFonts w:ascii="Arial" w:hAnsi="Arial" w:cs="Arial"/>
        </w:rPr>
        <w:t>Centralised Manufacturing and resultant economies of scale</w:t>
      </w:r>
      <w:r w:rsidR="00B73C05">
        <w:rPr>
          <w:rFonts w:ascii="Arial" w:hAnsi="Arial" w:cs="Arial"/>
        </w:rPr>
        <w:tab/>
        <w:t>Page 4 - 6</w:t>
      </w:r>
    </w:p>
    <w:p w14:paraId="3CF2BABF" w14:textId="196D622B" w:rsidR="001B7D2F" w:rsidRPr="001B7D2F" w:rsidRDefault="001B7D2F" w:rsidP="001B7D2F">
      <w:pPr>
        <w:pStyle w:val="ListParagraph"/>
        <w:numPr>
          <w:ilvl w:val="1"/>
          <w:numId w:val="1"/>
        </w:numPr>
        <w:rPr>
          <w:rFonts w:ascii="Arial" w:hAnsi="Arial" w:cs="Arial"/>
        </w:rPr>
      </w:pPr>
      <w:r w:rsidRPr="001B7D2F">
        <w:rPr>
          <w:rFonts w:ascii="Arial" w:hAnsi="Arial" w:cs="Arial"/>
        </w:rPr>
        <w:t>Decentralised Manufacturing and Flexibility</w:t>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t>Page 6</w:t>
      </w:r>
    </w:p>
    <w:p w14:paraId="540F0980" w14:textId="7EA19E28" w:rsidR="001B7D2F" w:rsidRPr="001B7D2F" w:rsidRDefault="001B7D2F" w:rsidP="001B7D2F">
      <w:pPr>
        <w:pStyle w:val="ListParagraph"/>
        <w:numPr>
          <w:ilvl w:val="1"/>
          <w:numId w:val="1"/>
        </w:numPr>
        <w:rPr>
          <w:rFonts w:ascii="Arial" w:hAnsi="Arial" w:cs="Arial"/>
        </w:rPr>
      </w:pPr>
      <w:r w:rsidRPr="001B7D2F">
        <w:rPr>
          <w:rFonts w:ascii="Arial" w:hAnsi="Arial" w:cs="Arial"/>
        </w:rPr>
        <w:t>Manufacturing Footprint Strategy</w:t>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t>Page 7</w:t>
      </w:r>
    </w:p>
    <w:p w14:paraId="3A321213" w14:textId="5FB4FA30" w:rsidR="00B73C05" w:rsidRPr="00B73C05" w:rsidRDefault="001B7D2F" w:rsidP="00B73C05">
      <w:pPr>
        <w:pStyle w:val="ListParagraph"/>
        <w:numPr>
          <w:ilvl w:val="1"/>
          <w:numId w:val="1"/>
        </w:numPr>
        <w:rPr>
          <w:rFonts w:ascii="Arial" w:hAnsi="Arial" w:cs="Arial"/>
        </w:rPr>
      </w:pPr>
      <w:r w:rsidRPr="001B7D2F">
        <w:rPr>
          <w:rFonts w:ascii="Arial" w:hAnsi="Arial" w:cs="Arial"/>
        </w:rPr>
        <w:t>Globalisation, Offshoring and Regionalisation</w:t>
      </w:r>
      <w:r w:rsidR="00B73C05">
        <w:rPr>
          <w:rFonts w:ascii="Arial" w:hAnsi="Arial" w:cs="Arial"/>
        </w:rPr>
        <w:tab/>
      </w:r>
      <w:r w:rsidR="00B73C05">
        <w:rPr>
          <w:rFonts w:ascii="Arial" w:hAnsi="Arial" w:cs="Arial"/>
        </w:rPr>
        <w:tab/>
      </w:r>
      <w:r w:rsidR="00B73C05">
        <w:rPr>
          <w:rFonts w:ascii="Arial" w:hAnsi="Arial" w:cs="Arial"/>
        </w:rPr>
        <w:tab/>
        <w:t>Pages 7 - 8</w:t>
      </w:r>
    </w:p>
    <w:p w14:paraId="635A7E72" w14:textId="65A3423D" w:rsidR="001B7D2F" w:rsidRPr="001B7D2F" w:rsidRDefault="001B7D2F" w:rsidP="001B7D2F">
      <w:pPr>
        <w:pStyle w:val="ListParagraph"/>
        <w:numPr>
          <w:ilvl w:val="1"/>
          <w:numId w:val="1"/>
        </w:numPr>
        <w:rPr>
          <w:rFonts w:ascii="Arial" w:hAnsi="Arial" w:cs="Arial"/>
        </w:rPr>
      </w:pPr>
      <w:r w:rsidRPr="001B7D2F">
        <w:rPr>
          <w:rFonts w:ascii="Arial" w:hAnsi="Arial" w:cs="Arial"/>
        </w:rPr>
        <w:t>Supply Chain Resilience</w:t>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t>Page 8 - 9</w:t>
      </w:r>
      <w:r w:rsidR="00B73C05">
        <w:rPr>
          <w:rFonts w:ascii="Arial" w:hAnsi="Arial" w:cs="Arial"/>
        </w:rPr>
        <w:tab/>
      </w:r>
    </w:p>
    <w:p w14:paraId="0238CDFC" w14:textId="43310BEE" w:rsidR="001B7D2F" w:rsidRDefault="001B7D2F" w:rsidP="001B7D2F">
      <w:pPr>
        <w:pStyle w:val="ListParagraph"/>
        <w:numPr>
          <w:ilvl w:val="1"/>
          <w:numId w:val="1"/>
        </w:numPr>
        <w:rPr>
          <w:rFonts w:ascii="Arial" w:hAnsi="Arial" w:cs="Arial"/>
        </w:rPr>
      </w:pPr>
      <w:r w:rsidRPr="001B7D2F">
        <w:rPr>
          <w:rFonts w:ascii="Arial" w:hAnsi="Arial" w:cs="Arial"/>
        </w:rPr>
        <w:t>Customer Proximity</w:t>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t>Page 9 - 10</w:t>
      </w:r>
    </w:p>
    <w:p w14:paraId="78CE335E" w14:textId="16AD1341" w:rsidR="001B7D2F" w:rsidRPr="001B7D2F" w:rsidRDefault="001B7D2F" w:rsidP="001B7D2F">
      <w:pPr>
        <w:pStyle w:val="ListParagraph"/>
        <w:numPr>
          <w:ilvl w:val="1"/>
          <w:numId w:val="1"/>
        </w:numPr>
        <w:rPr>
          <w:rFonts w:ascii="Arial" w:hAnsi="Arial" w:cs="Arial"/>
        </w:rPr>
      </w:pPr>
      <w:r>
        <w:rPr>
          <w:rFonts w:ascii="Arial" w:hAnsi="Arial" w:cs="Arial"/>
        </w:rPr>
        <w:t>Research Gap</w:t>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t>Page 10</w:t>
      </w:r>
    </w:p>
    <w:p w14:paraId="52D6F5B5" w14:textId="6B836245" w:rsidR="00CD71EC" w:rsidRDefault="00CD71EC" w:rsidP="00CD71EC">
      <w:pPr>
        <w:pStyle w:val="ListParagraph"/>
        <w:numPr>
          <w:ilvl w:val="0"/>
          <w:numId w:val="1"/>
        </w:numPr>
        <w:rPr>
          <w:rFonts w:ascii="Arial" w:hAnsi="Arial" w:cs="Arial"/>
        </w:rPr>
      </w:pPr>
      <w:r w:rsidRPr="00C33025">
        <w:rPr>
          <w:rFonts w:ascii="Arial" w:hAnsi="Arial" w:cs="Arial"/>
        </w:rPr>
        <w:t>Research paradigm and methodology</w:t>
      </w:r>
    </w:p>
    <w:p w14:paraId="01EA74D0" w14:textId="79971B9D" w:rsidR="001B7D2F" w:rsidRDefault="001B7D2F" w:rsidP="001B7D2F">
      <w:pPr>
        <w:pStyle w:val="ListParagraph"/>
        <w:numPr>
          <w:ilvl w:val="1"/>
          <w:numId w:val="1"/>
        </w:numPr>
        <w:rPr>
          <w:rFonts w:ascii="Arial" w:hAnsi="Arial" w:cs="Arial"/>
        </w:rPr>
      </w:pPr>
      <w:r>
        <w:rPr>
          <w:rFonts w:ascii="Arial" w:hAnsi="Arial" w:cs="Arial"/>
        </w:rPr>
        <w:t>Research Philosophy</w:t>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t>Page 11 - 12</w:t>
      </w:r>
    </w:p>
    <w:p w14:paraId="1BC42E92" w14:textId="7ADD2FA0" w:rsidR="001B7D2F" w:rsidRDefault="001B7D2F" w:rsidP="001B7D2F">
      <w:pPr>
        <w:pStyle w:val="ListParagraph"/>
        <w:numPr>
          <w:ilvl w:val="1"/>
          <w:numId w:val="1"/>
        </w:numPr>
        <w:rPr>
          <w:rFonts w:ascii="Arial" w:hAnsi="Arial" w:cs="Arial"/>
        </w:rPr>
      </w:pPr>
      <w:r>
        <w:rPr>
          <w:rFonts w:ascii="Arial" w:hAnsi="Arial" w:cs="Arial"/>
        </w:rPr>
        <w:t>Research Approach</w:t>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t>Page 12</w:t>
      </w:r>
    </w:p>
    <w:p w14:paraId="2FB2BCA6" w14:textId="2D51DEEA" w:rsidR="001B7D2F" w:rsidRDefault="001B7D2F" w:rsidP="001B7D2F">
      <w:pPr>
        <w:pStyle w:val="ListParagraph"/>
        <w:numPr>
          <w:ilvl w:val="1"/>
          <w:numId w:val="1"/>
        </w:numPr>
        <w:rPr>
          <w:rFonts w:ascii="Arial" w:hAnsi="Arial" w:cs="Arial"/>
        </w:rPr>
      </w:pPr>
      <w:r>
        <w:rPr>
          <w:rFonts w:ascii="Arial" w:hAnsi="Arial" w:cs="Arial"/>
        </w:rPr>
        <w:t>Research Design</w:t>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t>Page 12</w:t>
      </w:r>
    </w:p>
    <w:p w14:paraId="169816E7" w14:textId="15147837" w:rsidR="001B7D2F" w:rsidRPr="00C33025" w:rsidRDefault="001B7D2F" w:rsidP="001B7D2F">
      <w:pPr>
        <w:pStyle w:val="ListParagraph"/>
        <w:numPr>
          <w:ilvl w:val="1"/>
          <w:numId w:val="1"/>
        </w:numPr>
        <w:rPr>
          <w:rFonts w:ascii="Arial" w:hAnsi="Arial" w:cs="Arial"/>
        </w:rPr>
      </w:pPr>
      <w:r>
        <w:rPr>
          <w:rFonts w:ascii="Arial" w:hAnsi="Arial" w:cs="Arial"/>
        </w:rPr>
        <w:t>Data Collection</w:t>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t>Page 13</w:t>
      </w:r>
    </w:p>
    <w:p w14:paraId="6E011836" w14:textId="07438DCE" w:rsidR="00CD71EC" w:rsidRPr="00C33025" w:rsidRDefault="00EF65AE" w:rsidP="00CD71EC">
      <w:pPr>
        <w:pStyle w:val="ListParagraph"/>
        <w:numPr>
          <w:ilvl w:val="0"/>
          <w:numId w:val="1"/>
        </w:numPr>
        <w:rPr>
          <w:rFonts w:ascii="Arial" w:hAnsi="Arial" w:cs="Arial"/>
        </w:rPr>
      </w:pPr>
      <w:r w:rsidRPr="00C33025">
        <w:rPr>
          <w:rFonts w:ascii="Arial" w:hAnsi="Arial" w:cs="Arial"/>
        </w:rPr>
        <w:t>Participants and data collection</w:t>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t>Page 13</w:t>
      </w:r>
    </w:p>
    <w:p w14:paraId="6C7D3FC1" w14:textId="7D460CB0" w:rsidR="00EF65AE" w:rsidRPr="00C33025" w:rsidRDefault="00EF65AE" w:rsidP="00CD71EC">
      <w:pPr>
        <w:pStyle w:val="ListParagraph"/>
        <w:numPr>
          <w:ilvl w:val="0"/>
          <w:numId w:val="1"/>
        </w:numPr>
        <w:rPr>
          <w:rFonts w:ascii="Arial" w:hAnsi="Arial" w:cs="Arial"/>
        </w:rPr>
      </w:pPr>
      <w:r w:rsidRPr="00C33025">
        <w:rPr>
          <w:rFonts w:ascii="Arial" w:hAnsi="Arial" w:cs="Arial"/>
        </w:rPr>
        <w:t>Resource implications</w:t>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t>Page 13 - 14</w:t>
      </w:r>
    </w:p>
    <w:p w14:paraId="198756CF" w14:textId="1027E5B0" w:rsidR="00EF65AE" w:rsidRPr="00C33025" w:rsidRDefault="00EF65AE" w:rsidP="00CD71EC">
      <w:pPr>
        <w:pStyle w:val="ListParagraph"/>
        <w:numPr>
          <w:ilvl w:val="0"/>
          <w:numId w:val="1"/>
        </w:numPr>
        <w:rPr>
          <w:rFonts w:ascii="Arial" w:hAnsi="Arial" w:cs="Arial"/>
        </w:rPr>
      </w:pPr>
      <w:r w:rsidRPr="00C33025">
        <w:rPr>
          <w:rFonts w:ascii="Arial" w:hAnsi="Arial" w:cs="Arial"/>
        </w:rPr>
        <w:t>Timeline</w:t>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t>Page 14</w:t>
      </w:r>
    </w:p>
    <w:p w14:paraId="57BFC9A2" w14:textId="56496E08" w:rsidR="00EF65AE" w:rsidRPr="00C33025" w:rsidRDefault="00EF65AE" w:rsidP="00CD71EC">
      <w:pPr>
        <w:pStyle w:val="ListParagraph"/>
        <w:numPr>
          <w:ilvl w:val="0"/>
          <w:numId w:val="1"/>
        </w:numPr>
        <w:rPr>
          <w:rFonts w:ascii="Arial" w:hAnsi="Arial" w:cs="Arial"/>
        </w:rPr>
      </w:pPr>
      <w:r w:rsidRPr="00C33025">
        <w:rPr>
          <w:rFonts w:ascii="Arial" w:hAnsi="Arial" w:cs="Arial"/>
        </w:rPr>
        <w:t>Ethical considerations</w:t>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t>Page 14 - 15</w:t>
      </w:r>
    </w:p>
    <w:p w14:paraId="7B6085A5" w14:textId="3C0741FF" w:rsidR="00EF65AE" w:rsidRPr="00C33025" w:rsidRDefault="00EF65AE" w:rsidP="00CD71EC">
      <w:pPr>
        <w:pStyle w:val="ListParagraph"/>
        <w:numPr>
          <w:ilvl w:val="0"/>
          <w:numId w:val="1"/>
        </w:numPr>
        <w:rPr>
          <w:rFonts w:ascii="Arial" w:hAnsi="Arial" w:cs="Arial"/>
        </w:rPr>
      </w:pPr>
      <w:r w:rsidRPr="00C33025">
        <w:rPr>
          <w:rFonts w:ascii="Arial" w:hAnsi="Arial" w:cs="Arial"/>
        </w:rPr>
        <w:t>References</w:t>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r>
      <w:r w:rsidR="00B73C05">
        <w:rPr>
          <w:rFonts w:ascii="Arial" w:hAnsi="Arial" w:cs="Arial"/>
        </w:rPr>
        <w:tab/>
        <w:t>Page 15 -17</w:t>
      </w:r>
    </w:p>
    <w:p w14:paraId="418DA0D9" w14:textId="77777777" w:rsidR="00EF65AE" w:rsidRPr="00C33025" w:rsidRDefault="00EF65AE" w:rsidP="00EF65AE">
      <w:pPr>
        <w:rPr>
          <w:rFonts w:ascii="Arial" w:hAnsi="Arial" w:cs="Arial"/>
        </w:rPr>
      </w:pPr>
    </w:p>
    <w:p w14:paraId="2381CB25" w14:textId="77777777" w:rsidR="00EF65AE" w:rsidRPr="00C33025" w:rsidRDefault="00EF65AE" w:rsidP="00EF65AE">
      <w:pPr>
        <w:rPr>
          <w:rFonts w:ascii="Arial" w:hAnsi="Arial" w:cs="Arial"/>
        </w:rPr>
      </w:pPr>
    </w:p>
    <w:p w14:paraId="544C72AC" w14:textId="77777777" w:rsidR="00EF65AE" w:rsidRPr="00C33025" w:rsidRDefault="00EF65AE" w:rsidP="00EF65AE">
      <w:pPr>
        <w:rPr>
          <w:rFonts w:ascii="Arial" w:hAnsi="Arial" w:cs="Arial"/>
        </w:rPr>
      </w:pPr>
    </w:p>
    <w:p w14:paraId="64164C8B" w14:textId="77777777" w:rsidR="00EF65AE" w:rsidRPr="00C33025" w:rsidRDefault="00EF65AE" w:rsidP="00EF65AE">
      <w:pPr>
        <w:rPr>
          <w:rFonts w:ascii="Arial" w:hAnsi="Arial" w:cs="Arial"/>
        </w:rPr>
      </w:pPr>
    </w:p>
    <w:p w14:paraId="3987ABB8" w14:textId="77777777" w:rsidR="00EF65AE" w:rsidRPr="00C33025" w:rsidRDefault="00EF65AE" w:rsidP="00EF65AE">
      <w:pPr>
        <w:rPr>
          <w:rFonts w:ascii="Arial" w:hAnsi="Arial" w:cs="Arial"/>
        </w:rPr>
      </w:pPr>
    </w:p>
    <w:p w14:paraId="63438301" w14:textId="77777777" w:rsidR="00EF65AE" w:rsidRPr="00C33025" w:rsidRDefault="00EF65AE" w:rsidP="00EF65AE">
      <w:pPr>
        <w:rPr>
          <w:rFonts w:ascii="Arial" w:hAnsi="Arial" w:cs="Arial"/>
        </w:rPr>
      </w:pPr>
    </w:p>
    <w:p w14:paraId="615E395F" w14:textId="77777777" w:rsidR="00EF65AE" w:rsidRPr="00C33025" w:rsidRDefault="00EF65AE" w:rsidP="00EF65AE">
      <w:pPr>
        <w:rPr>
          <w:rFonts w:ascii="Arial" w:hAnsi="Arial" w:cs="Arial"/>
        </w:rPr>
      </w:pPr>
    </w:p>
    <w:p w14:paraId="06196CC8" w14:textId="77777777" w:rsidR="00EF65AE" w:rsidRPr="00C33025" w:rsidRDefault="00EF65AE" w:rsidP="00EF65AE">
      <w:pPr>
        <w:rPr>
          <w:rFonts w:ascii="Arial" w:hAnsi="Arial" w:cs="Arial"/>
        </w:rPr>
      </w:pPr>
    </w:p>
    <w:p w14:paraId="71593732" w14:textId="77777777" w:rsidR="00EF65AE" w:rsidRPr="00C33025" w:rsidRDefault="00EF65AE" w:rsidP="00EF65AE">
      <w:pPr>
        <w:rPr>
          <w:rFonts w:ascii="Arial" w:hAnsi="Arial" w:cs="Arial"/>
        </w:rPr>
      </w:pPr>
    </w:p>
    <w:p w14:paraId="5DCBCC3A" w14:textId="77777777" w:rsidR="00EF65AE" w:rsidRPr="00C33025" w:rsidRDefault="00EF65AE" w:rsidP="00EF65AE">
      <w:pPr>
        <w:rPr>
          <w:rFonts w:ascii="Arial" w:hAnsi="Arial" w:cs="Arial"/>
        </w:rPr>
      </w:pPr>
    </w:p>
    <w:p w14:paraId="75E9CA1C" w14:textId="77777777" w:rsidR="00EF65AE" w:rsidRPr="00C33025" w:rsidRDefault="00EF65AE" w:rsidP="00EF65AE">
      <w:pPr>
        <w:rPr>
          <w:rFonts w:ascii="Arial" w:hAnsi="Arial" w:cs="Arial"/>
        </w:rPr>
      </w:pPr>
    </w:p>
    <w:p w14:paraId="63DC6895" w14:textId="77777777" w:rsidR="00EF65AE" w:rsidRPr="00C33025" w:rsidRDefault="00EF65AE" w:rsidP="00EF65AE">
      <w:pPr>
        <w:rPr>
          <w:rFonts w:ascii="Arial" w:hAnsi="Arial" w:cs="Arial"/>
        </w:rPr>
      </w:pPr>
    </w:p>
    <w:p w14:paraId="1777DC85" w14:textId="77777777" w:rsidR="00EF65AE" w:rsidRDefault="00EF65AE" w:rsidP="00EF65AE">
      <w:pPr>
        <w:rPr>
          <w:rFonts w:ascii="Arial" w:hAnsi="Arial" w:cs="Arial"/>
        </w:rPr>
      </w:pPr>
    </w:p>
    <w:p w14:paraId="0B9907B9" w14:textId="77777777" w:rsidR="00892609" w:rsidRPr="00C33025" w:rsidRDefault="00892609" w:rsidP="00EF65AE">
      <w:pPr>
        <w:rPr>
          <w:rFonts w:ascii="Arial" w:hAnsi="Arial" w:cs="Arial"/>
        </w:rPr>
      </w:pPr>
    </w:p>
    <w:p w14:paraId="476E2A9B" w14:textId="77777777" w:rsidR="00E64A8E" w:rsidRDefault="00E64A8E" w:rsidP="00E64A8E">
      <w:pPr>
        <w:pStyle w:val="ListParagraph"/>
        <w:rPr>
          <w:rFonts w:ascii="Arial" w:hAnsi="Arial" w:cs="Arial"/>
          <w:b/>
          <w:bCs/>
          <w:u w:val="single"/>
        </w:rPr>
      </w:pPr>
    </w:p>
    <w:p w14:paraId="0FF4E085" w14:textId="77777777" w:rsidR="00E64A8E" w:rsidRDefault="00E64A8E" w:rsidP="00E64A8E">
      <w:pPr>
        <w:pStyle w:val="ListParagraph"/>
        <w:rPr>
          <w:rFonts w:ascii="Arial" w:hAnsi="Arial" w:cs="Arial"/>
          <w:b/>
          <w:bCs/>
          <w:u w:val="single"/>
        </w:rPr>
      </w:pPr>
    </w:p>
    <w:p w14:paraId="3D3C69AE" w14:textId="77777777" w:rsidR="00E64A8E" w:rsidRDefault="00E64A8E" w:rsidP="00E64A8E">
      <w:pPr>
        <w:pStyle w:val="ListParagraph"/>
        <w:rPr>
          <w:rFonts w:ascii="Arial" w:hAnsi="Arial" w:cs="Arial"/>
          <w:b/>
          <w:bCs/>
          <w:u w:val="single"/>
        </w:rPr>
      </w:pPr>
    </w:p>
    <w:p w14:paraId="7E9AD8D8" w14:textId="4055F8F3" w:rsidR="00634425" w:rsidRPr="00C33025" w:rsidRDefault="00634425" w:rsidP="00634425">
      <w:pPr>
        <w:pStyle w:val="ListParagraph"/>
        <w:numPr>
          <w:ilvl w:val="0"/>
          <w:numId w:val="2"/>
        </w:numPr>
        <w:jc w:val="center"/>
        <w:rPr>
          <w:rFonts w:ascii="Arial" w:hAnsi="Arial" w:cs="Arial"/>
          <w:b/>
          <w:bCs/>
          <w:u w:val="single"/>
        </w:rPr>
      </w:pPr>
      <w:r w:rsidRPr="00C33025">
        <w:rPr>
          <w:rFonts w:ascii="Arial" w:hAnsi="Arial" w:cs="Arial"/>
          <w:b/>
          <w:bCs/>
          <w:u w:val="single"/>
        </w:rPr>
        <w:t>Research Topic</w:t>
      </w:r>
    </w:p>
    <w:p w14:paraId="104DD83C" w14:textId="345EBC0D" w:rsidR="00634425" w:rsidRPr="00C33025" w:rsidRDefault="00602EC9" w:rsidP="00634425">
      <w:pPr>
        <w:ind w:left="360"/>
        <w:rPr>
          <w:rFonts w:ascii="Arial" w:hAnsi="Arial" w:cs="Arial"/>
        </w:rPr>
      </w:pPr>
      <w:r w:rsidRPr="00C33025">
        <w:rPr>
          <w:rFonts w:ascii="Arial" w:hAnsi="Arial" w:cs="Arial"/>
        </w:rPr>
        <w:t xml:space="preserve">Manufacturing footprint strategy has become one of the most significant and strategic considerations facing organisations operating within the global marketplace.  Manufacturing footprint </w:t>
      </w:r>
      <w:r w:rsidR="004408C3" w:rsidRPr="00C33025">
        <w:rPr>
          <w:rFonts w:ascii="Arial" w:hAnsi="Arial" w:cs="Arial"/>
        </w:rPr>
        <w:t>refers to the geographical arrangement of production facilities, capability and resources utilised to manufacture and deliver products to customers</w:t>
      </w:r>
      <w:r w:rsidR="0088585D" w:rsidRPr="00C33025">
        <w:rPr>
          <w:rFonts w:ascii="Arial" w:hAnsi="Arial" w:cs="Arial"/>
        </w:rPr>
        <w:t xml:space="preserve"> (Ferdows, 1997).</w:t>
      </w:r>
      <w:r w:rsidR="00B436BA" w:rsidRPr="00C33025">
        <w:rPr>
          <w:rFonts w:ascii="Arial" w:hAnsi="Arial" w:cs="Arial"/>
        </w:rPr>
        <w:t xml:space="preserve">  Decisions taken regarding footprint design influence multiple factors such as operational efficiency, customer responsiveness, resilience</w:t>
      </w:r>
      <w:r w:rsidR="006E795F" w:rsidRPr="00C33025">
        <w:rPr>
          <w:rFonts w:ascii="Arial" w:hAnsi="Arial" w:cs="Arial"/>
        </w:rPr>
        <w:t>, innovative capability and ultimately competitiveness in the market (Slack et al, 20</w:t>
      </w:r>
      <w:r w:rsidR="005D5D03" w:rsidRPr="00C33025">
        <w:rPr>
          <w:rFonts w:ascii="Arial" w:hAnsi="Arial" w:cs="Arial"/>
        </w:rPr>
        <w:t>10</w:t>
      </w:r>
      <w:r w:rsidR="006E795F" w:rsidRPr="00C33025">
        <w:rPr>
          <w:rFonts w:ascii="Arial" w:hAnsi="Arial" w:cs="Arial"/>
        </w:rPr>
        <w:t>)</w:t>
      </w:r>
      <w:r w:rsidR="00981DFB" w:rsidRPr="00C33025">
        <w:rPr>
          <w:rFonts w:ascii="Arial" w:hAnsi="Arial" w:cs="Arial"/>
        </w:rPr>
        <w:t>.</w:t>
      </w:r>
    </w:p>
    <w:p w14:paraId="710736E0" w14:textId="05288295" w:rsidR="00981DFB" w:rsidRPr="00C33025" w:rsidRDefault="00981DFB" w:rsidP="00634425">
      <w:pPr>
        <w:ind w:left="360"/>
        <w:rPr>
          <w:rFonts w:ascii="Arial" w:hAnsi="Arial" w:cs="Arial"/>
        </w:rPr>
      </w:pPr>
      <w:r w:rsidRPr="00C33025">
        <w:rPr>
          <w:rFonts w:ascii="Arial" w:hAnsi="Arial" w:cs="Arial"/>
        </w:rPr>
        <w:t xml:space="preserve">Historically manufacturing </w:t>
      </w:r>
      <w:r w:rsidR="005F06F9" w:rsidRPr="00C33025">
        <w:rPr>
          <w:rFonts w:ascii="Arial" w:hAnsi="Arial" w:cs="Arial"/>
        </w:rPr>
        <w:t xml:space="preserve">organisations favoured centralised production systems characterised by large scale facilities, vertical integration and concentrated technical expertise.  </w:t>
      </w:r>
      <w:r w:rsidR="00DF21EB" w:rsidRPr="00C33025">
        <w:rPr>
          <w:rFonts w:ascii="Arial" w:hAnsi="Arial" w:cs="Arial"/>
        </w:rPr>
        <w:t>These systems allowed an exploitation of economies of scale, improved asset utilisation across the organis</w:t>
      </w:r>
      <w:r w:rsidR="007F32EB" w:rsidRPr="00C33025">
        <w:rPr>
          <w:rFonts w:ascii="Arial" w:hAnsi="Arial" w:cs="Arial"/>
        </w:rPr>
        <w:t>ation and in turn reduced production costs (</w:t>
      </w:r>
      <w:r w:rsidR="003A4280" w:rsidRPr="00C33025">
        <w:rPr>
          <w:rFonts w:ascii="Arial" w:hAnsi="Arial" w:cs="Arial"/>
        </w:rPr>
        <w:t xml:space="preserve">Forman et al, 2025).  Classic examples include Henry Ford’s River Rouge </w:t>
      </w:r>
      <w:r w:rsidR="00546607" w:rsidRPr="00C33025">
        <w:rPr>
          <w:rFonts w:ascii="Arial" w:hAnsi="Arial" w:cs="Arial"/>
        </w:rPr>
        <w:t>complex in Michigan, which integrated steelmaking, glass production, power generation, component manufacture and final vehicle assembly into a single site (</w:t>
      </w:r>
      <w:r w:rsidR="00FF2478" w:rsidRPr="00C33025">
        <w:rPr>
          <w:rFonts w:ascii="Arial" w:hAnsi="Arial" w:cs="Arial"/>
        </w:rPr>
        <w:t>Roe</w:t>
      </w:r>
      <w:r w:rsidR="00CC21A6" w:rsidRPr="00C33025">
        <w:rPr>
          <w:rFonts w:ascii="Arial" w:hAnsi="Arial" w:cs="Arial"/>
        </w:rPr>
        <w:t>, 2021)</w:t>
      </w:r>
      <w:r w:rsidR="00AC06C1" w:rsidRPr="00C33025">
        <w:rPr>
          <w:rFonts w:ascii="Arial" w:hAnsi="Arial" w:cs="Arial"/>
        </w:rPr>
        <w:t xml:space="preserve">.  </w:t>
      </w:r>
      <w:r w:rsidR="00F1748F" w:rsidRPr="00C33025">
        <w:rPr>
          <w:rFonts w:ascii="Arial" w:hAnsi="Arial" w:cs="Arial"/>
        </w:rPr>
        <w:t>Another notable example is the Krupp industrial complex in Germany, which combined mining, steelmaking and engineering operations inside a highly integrated production network and is frequently cited as an early example of industrial scale vertical integration (</w:t>
      </w:r>
      <w:r w:rsidR="007F6EE4" w:rsidRPr="00C33025">
        <w:rPr>
          <w:rFonts w:ascii="Arial" w:hAnsi="Arial" w:cs="Arial"/>
        </w:rPr>
        <w:t>Chandler et al, 2009</w:t>
      </w:r>
      <w:r w:rsidR="00F1748F" w:rsidRPr="00C33025">
        <w:rPr>
          <w:rFonts w:ascii="Arial" w:hAnsi="Arial" w:cs="Arial"/>
        </w:rPr>
        <w:t>)</w:t>
      </w:r>
      <w:r w:rsidR="003019D7" w:rsidRPr="00C33025">
        <w:rPr>
          <w:rFonts w:ascii="Arial" w:hAnsi="Arial" w:cs="Arial"/>
        </w:rPr>
        <w:t>.</w:t>
      </w:r>
    </w:p>
    <w:p w14:paraId="1F110D91" w14:textId="7DE0C24F" w:rsidR="003019D7" w:rsidRPr="00C33025" w:rsidRDefault="003019D7" w:rsidP="00634425">
      <w:pPr>
        <w:ind w:left="360"/>
        <w:rPr>
          <w:rFonts w:ascii="Arial" w:hAnsi="Arial" w:cs="Arial"/>
        </w:rPr>
      </w:pPr>
      <w:r w:rsidRPr="00C33025">
        <w:rPr>
          <w:rFonts w:ascii="Arial" w:hAnsi="Arial" w:cs="Arial"/>
        </w:rPr>
        <w:t xml:space="preserve">These large scale facilities were designed to minimise transaction costs whilst maximising throughput by controlling critical inputs and production processes.  </w:t>
      </w:r>
      <w:r w:rsidR="00207B28" w:rsidRPr="00C33025">
        <w:rPr>
          <w:rFonts w:ascii="Arial" w:hAnsi="Arial" w:cs="Arial"/>
        </w:rPr>
        <w:t>When consolidating manufacturing operations into a small number of facilities, organisations could achieve significant standardisation thus giving further economies of scale benefits</w:t>
      </w:r>
      <w:r w:rsidR="00F86C2E" w:rsidRPr="00C33025">
        <w:rPr>
          <w:rFonts w:ascii="Arial" w:hAnsi="Arial" w:cs="Arial"/>
        </w:rPr>
        <w:t xml:space="preserve"> (</w:t>
      </w:r>
      <w:r w:rsidR="00D36C90" w:rsidRPr="00C33025">
        <w:rPr>
          <w:rFonts w:ascii="Arial" w:hAnsi="Arial" w:cs="Arial"/>
        </w:rPr>
        <w:t>Kinkel, 2012).</w:t>
      </w:r>
    </w:p>
    <w:p w14:paraId="362D364B" w14:textId="4BE55B21" w:rsidR="00887902" w:rsidRPr="00C33025" w:rsidRDefault="00887902" w:rsidP="00634425">
      <w:pPr>
        <w:ind w:left="360"/>
        <w:rPr>
          <w:rFonts w:ascii="Arial" w:hAnsi="Arial" w:cs="Arial"/>
        </w:rPr>
      </w:pPr>
      <w:r w:rsidRPr="00C33025">
        <w:rPr>
          <w:rFonts w:ascii="Arial" w:hAnsi="Arial" w:cs="Arial"/>
        </w:rPr>
        <w:t>However, increased global competition alongside changing customer expectations</w:t>
      </w:r>
      <w:r w:rsidR="00770942" w:rsidRPr="00C33025">
        <w:rPr>
          <w:rFonts w:ascii="Arial" w:hAnsi="Arial" w:cs="Arial"/>
        </w:rPr>
        <w:t xml:space="preserve">, accelerating technological change and increasing supply chain complexity </w:t>
      </w:r>
      <w:r w:rsidR="00316F81" w:rsidRPr="00C33025">
        <w:rPr>
          <w:rFonts w:ascii="Arial" w:hAnsi="Arial" w:cs="Arial"/>
        </w:rPr>
        <w:t>are have challenged the assumption that centralisation is always the optimum approach (Christopher, 2022)</w:t>
      </w:r>
      <w:r w:rsidR="00AE0EE1" w:rsidRPr="00C33025">
        <w:rPr>
          <w:rFonts w:ascii="Arial" w:hAnsi="Arial" w:cs="Arial"/>
        </w:rPr>
        <w:t>.</w:t>
      </w:r>
    </w:p>
    <w:p w14:paraId="67B20A09" w14:textId="21C92BD1" w:rsidR="00AE0EE1" w:rsidRPr="00C33025" w:rsidRDefault="00AE0EE1" w:rsidP="00634425">
      <w:pPr>
        <w:ind w:left="360"/>
        <w:rPr>
          <w:rFonts w:ascii="Arial" w:hAnsi="Arial" w:cs="Arial"/>
        </w:rPr>
      </w:pPr>
      <w:r w:rsidRPr="00C33025">
        <w:rPr>
          <w:rFonts w:ascii="Arial" w:hAnsi="Arial" w:cs="Arial"/>
        </w:rPr>
        <w:t>The Covid-19 pandemic has further intensified the debate regarding optimum manufacturing footprint design</w:t>
      </w:r>
      <w:r w:rsidR="007876B7" w:rsidRPr="00C33025">
        <w:rPr>
          <w:rFonts w:ascii="Arial" w:hAnsi="Arial" w:cs="Arial"/>
        </w:rPr>
        <w:t>.  The supply chain disruption exposed numerous vulnerabilities associated with concentrated manufacturing networks</w:t>
      </w:r>
      <w:r w:rsidR="009B4128" w:rsidRPr="00C33025">
        <w:rPr>
          <w:rFonts w:ascii="Arial" w:hAnsi="Arial" w:cs="Arial"/>
        </w:rPr>
        <w:t xml:space="preserve"> and long international logistics chains (Ivanov, 202</w:t>
      </w:r>
      <w:r w:rsidR="00771B07" w:rsidRPr="00C33025">
        <w:rPr>
          <w:rFonts w:ascii="Arial" w:hAnsi="Arial" w:cs="Arial"/>
        </w:rPr>
        <w:t>1</w:t>
      </w:r>
      <w:r w:rsidR="009B4128" w:rsidRPr="00C33025">
        <w:rPr>
          <w:rFonts w:ascii="Arial" w:hAnsi="Arial" w:cs="Arial"/>
        </w:rPr>
        <w:t>)</w:t>
      </w:r>
      <w:r w:rsidR="00E51C5C" w:rsidRPr="00C33025">
        <w:rPr>
          <w:rFonts w:ascii="Arial" w:hAnsi="Arial" w:cs="Arial"/>
        </w:rPr>
        <w:t>.  Customer behaviour has also shifted with an expectation for reduced lead times, increased responsiveness</w:t>
      </w:r>
      <w:r w:rsidR="00711B65" w:rsidRPr="00C33025">
        <w:rPr>
          <w:rFonts w:ascii="Arial" w:hAnsi="Arial" w:cs="Arial"/>
        </w:rPr>
        <w:t xml:space="preserve"> and product customisation, which drives organisations to consider their footprint designs and consider decentralised models to be closer to the end customers (Gray et al, 201</w:t>
      </w:r>
      <w:r w:rsidR="00F11901" w:rsidRPr="00C33025">
        <w:rPr>
          <w:rFonts w:ascii="Arial" w:hAnsi="Arial" w:cs="Arial"/>
        </w:rPr>
        <w:t>3</w:t>
      </w:r>
      <w:r w:rsidR="00711B65" w:rsidRPr="00C33025">
        <w:rPr>
          <w:rFonts w:ascii="Arial" w:hAnsi="Arial" w:cs="Arial"/>
        </w:rPr>
        <w:t>)</w:t>
      </w:r>
      <w:r w:rsidR="004A2582" w:rsidRPr="00C33025">
        <w:rPr>
          <w:rFonts w:ascii="Arial" w:hAnsi="Arial" w:cs="Arial"/>
        </w:rPr>
        <w:t>.</w:t>
      </w:r>
    </w:p>
    <w:p w14:paraId="264455AA" w14:textId="69E7EE1F" w:rsidR="004A2582" w:rsidRPr="00C33025" w:rsidRDefault="004A2582" w:rsidP="00634425">
      <w:pPr>
        <w:ind w:left="360"/>
        <w:rPr>
          <w:rFonts w:ascii="Arial" w:hAnsi="Arial" w:cs="Arial"/>
        </w:rPr>
      </w:pPr>
      <w:r w:rsidRPr="00C33025">
        <w:rPr>
          <w:rFonts w:ascii="Arial" w:hAnsi="Arial" w:cs="Arial"/>
        </w:rPr>
        <w:t xml:space="preserve">As a result, organisations increasingly face strategic decisions regarding whether production should remain concentrated within a limited number of facilities, or </w:t>
      </w:r>
      <w:r w:rsidR="00022940" w:rsidRPr="00C33025">
        <w:rPr>
          <w:rFonts w:ascii="Arial" w:hAnsi="Arial" w:cs="Arial"/>
        </w:rPr>
        <w:t>be distributed across multiple regional locations.  Understanding the relative strengths and weaknesses of each approach is critical for effective operations management.</w:t>
      </w:r>
    </w:p>
    <w:p w14:paraId="7E85A78F" w14:textId="067333E4" w:rsidR="00022940" w:rsidRPr="00C33025" w:rsidRDefault="00022940" w:rsidP="00634425">
      <w:pPr>
        <w:ind w:left="360"/>
        <w:rPr>
          <w:rFonts w:ascii="Arial" w:hAnsi="Arial" w:cs="Arial"/>
        </w:rPr>
      </w:pPr>
      <w:r w:rsidRPr="00C33025">
        <w:rPr>
          <w:rFonts w:ascii="Arial" w:hAnsi="Arial" w:cs="Arial"/>
        </w:rPr>
        <w:t xml:space="preserve">This research seeks to investigate the </w:t>
      </w:r>
      <w:r w:rsidR="00D8662D" w:rsidRPr="00C33025">
        <w:rPr>
          <w:rFonts w:ascii="Arial" w:hAnsi="Arial" w:cs="Arial"/>
        </w:rPr>
        <w:t>comparative</w:t>
      </w:r>
      <w:r w:rsidRPr="00C33025">
        <w:rPr>
          <w:rFonts w:ascii="Arial" w:hAnsi="Arial" w:cs="Arial"/>
        </w:rPr>
        <w:t xml:space="preserve"> effectiveness </w:t>
      </w:r>
      <w:r w:rsidR="00D8662D" w:rsidRPr="00C33025">
        <w:rPr>
          <w:rFonts w:ascii="Arial" w:hAnsi="Arial" w:cs="Arial"/>
        </w:rPr>
        <w:t xml:space="preserve">of centralised and decentralised manufacturing footprints withing global manufacturing organisations, and </w:t>
      </w:r>
      <w:r w:rsidR="00D8662D" w:rsidRPr="00C33025">
        <w:rPr>
          <w:rFonts w:ascii="Arial" w:hAnsi="Arial" w:cs="Arial"/>
        </w:rPr>
        <w:lastRenderedPageBreak/>
        <w:t>evaluate their impact on operational performance, customer responsiveness and supply chain resilience.</w:t>
      </w:r>
    </w:p>
    <w:p w14:paraId="59ADA3D3" w14:textId="77777777" w:rsidR="004408C3" w:rsidRPr="00C33025" w:rsidRDefault="004408C3" w:rsidP="00634425">
      <w:pPr>
        <w:ind w:left="360"/>
        <w:rPr>
          <w:rFonts w:ascii="Arial" w:hAnsi="Arial" w:cs="Arial"/>
        </w:rPr>
      </w:pPr>
    </w:p>
    <w:p w14:paraId="4CA93C19" w14:textId="77777777" w:rsidR="004408C3" w:rsidRDefault="004408C3" w:rsidP="00634425">
      <w:pPr>
        <w:ind w:left="360"/>
        <w:rPr>
          <w:rFonts w:ascii="Arial" w:hAnsi="Arial" w:cs="Arial"/>
        </w:rPr>
      </w:pPr>
    </w:p>
    <w:p w14:paraId="5FE88A28" w14:textId="77777777" w:rsidR="00C74BAE" w:rsidRPr="00C33025" w:rsidRDefault="00C74BAE" w:rsidP="00634425">
      <w:pPr>
        <w:ind w:left="360"/>
        <w:rPr>
          <w:rFonts w:ascii="Arial" w:hAnsi="Arial" w:cs="Arial"/>
        </w:rPr>
      </w:pPr>
    </w:p>
    <w:p w14:paraId="320CF1D4" w14:textId="500C9D1C" w:rsidR="002112AB" w:rsidRPr="00C33025" w:rsidRDefault="002112AB" w:rsidP="002112AB">
      <w:pPr>
        <w:pStyle w:val="ListParagraph"/>
        <w:numPr>
          <w:ilvl w:val="0"/>
          <w:numId w:val="2"/>
        </w:numPr>
        <w:jc w:val="center"/>
        <w:rPr>
          <w:rFonts w:ascii="Arial" w:hAnsi="Arial" w:cs="Arial"/>
          <w:b/>
          <w:bCs/>
          <w:u w:val="single"/>
        </w:rPr>
      </w:pPr>
      <w:r w:rsidRPr="00C33025">
        <w:rPr>
          <w:rFonts w:ascii="Arial" w:hAnsi="Arial" w:cs="Arial"/>
          <w:b/>
          <w:bCs/>
          <w:u w:val="single"/>
        </w:rPr>
        <w:t>Research Questions, Aims and Objectives</w:t>
      </w:r>
    </w:p>
    <w:p w14:paraId="48605D06" w14:textId="75255926" w:rsidR="002112AB" w:rsidRPr="0082745D" w:rsidRDefault="0082745D" w:rsidP="002112AB">
      <w:pPr>
        <w:ind w:left="360"/>
        <w:rPr>
          <w:rFonts w:ascii="Arial" w:hAnsi="Arial" w:cs="Arial"/>
        </w:rPr>
      </w:pPr>
      <w:r w:rsidRPr="0082745D">
        <w:rPr>
          <w:rFonts w:ascii="Arial" w:hAnsi="Arial" w:cs="Arial"/>
          <w:b/>
          <w:bCs/>
        </w:rPr>
        <w:t xml:space="preserve">2.1 </w:t>
      </w:r>
      <w:r w:rsidR="002112AB" w:rsidRPr="0082745D">
        <w:rPr>
          <w:rFonts w:ascii="Arial" w:hAnsi="Arial" w:cs="Arial"/>
          <w:b/>
          <w:bCs/>
        </w:rPr>
        <w:t>Research Aim</w:t>
      </w:r>
    </w:p>
    <w:p w14:paraId="5AEF8267" w14:textId="02CF6A43" w:rsidR="002112AB" w:rsidRPr="00C33025" w:rsidRDefault="007205D2" w:rsidP="002112AB">
      <w:pPr>
        <w:ind w:left="360"/>
        <w:rPr>
          <w:rFonts w:ascii="Arial" w:hAnsi="Arial" w:cs="Arial"/>
        </w:rPr>
      </w:pPr>
      <w:r w:rsidRPr="00C33025">
        <w:rPr>
          <w:rFonts w:ascii="Arial" w:hAnsi="Arial" w:cs="Arial"/>
        </w:rPr>
        <w:t xml:space="preserve">The primary aim of this research is to evaluate the effectiveness of centralised and decentralised manufacturing footprints within global operations management.  The study seeks to determine which approach delivers superior outcomes in terms of operational performance, customer responsiveness, cost efficiency and supply chain resilience.  As organisations continue to face increasing </w:t>
      </w:r>
      <w:r w:rsidR="0021271E" w:rsidRPr="00C33025">
        <w:rPr>
          <w:rFonts w:ascii="Arial" w:hAnsi="Arial" w:cs="Arial"/>
        </w:rPr>
        <w:t>pressures from global competition, geopolitical risks, supply chain disruptions and changin</w:t>
      </w:r>
      <w:r w:rsidR="00736155" w:rsidRPr="00C33025">
        <w:rPr>
          <w:rFonts w:ascii="Arial" w:hAnsi="Arial" w:cs="Arial"/>
        </w:rPr>
        <w:t>g</w:t>
      </w:r>
      <w:r w:rsidR="0021271E" w:rsidRPr="00C33025">
        <w:rPr>
          <w:rFonts w:ascii="Arial" w:hAnsi="Arial" w:cs="Arial"/>
        </w:rPr>
        <w:t xml:space="preserve"> customer expectations</w:t>
      </w:r>
      <w:r w:rsidR="00736155" w:rsidRPr="00C33025">
        <w:rPr>
          <w:rFonts w:ascii="Arial" w:hAnsi="Arial" w:cs="Arial"/>
        </w:rPr>
        <w:t xml:space="preserve">.  Manufacturing footprint decisions become a strategic linchpin of the overall business </w:t>
      </w:r>
      <w:r w:rsidR="00143833" w:rsidRPr="00C33025">
        <w:rPr>
          <w:rFonts w:ascii="Arial" w:hAnsi="Arial" w:cs="Arial"/>
        </w:rPr>
        <w:t xml:space="preserve">model.  This research aims to provide a balanced assessment of both approaches and explore whether one model consistently outperforms the other, or whether a hybrid configuration offers </w:t>
      </w:r>
      <w:r w:rsidR="00CD444C" w:rsidRPr="00C33025">
        <w:rPr>
          <w:rFonts w:ascii="Arial" w:hAnsi="Arial" w:cs="Arial"/>
        </w:rPr>
        <w:t>increased strategic value.</w:t>
      </w:r>
    </w:p>
    <w:p w14:paraId="52D81EB8" w14:textId="6ABA3B10" w:rsidR="00822964" w:rsidRPr="0082745D" w:rsidRDefault="0082745D" w:rsidP="002112AB">
      <w:pPr>
        <w:ind w:left="360"/>
        <w:rPr>
          <w:rFonts w:ascii="Arial" w:hAnsi="Arial" w:cs="Arial"/>
        </w:rPr>
      </w:pPr>
      <w:r w:rsidRPr="0082745D">
        <w:rPr>
          <w:rFonts w:ascii="Arial" w:hAnsi="Arial" w:cs="Arial"/>
          <w:b/>
          <w:bCs/>
        </w:rPr>
        <w:t xml:space="preserve">2.2 </w:t>
      </w:r>
      <w:r w:rsidR="00822964" w:rsidRPr="0082745D">
        <w:rPr>
          <w:rFonts w:ascii="Arial" w:hAnsi="Arial" w:cs="Arial"/>
          <w:b/>
          <w:bCs/>
        </w:rPr>
        <w:t>Research Objectives</w:t>
      </w:r>
    </w:p>
    <w:p w14:paraId="00EBE31C" w14:textId="5163CA89" w:rsidR="00822964" w:rsidRPr="00C33025" w:rsidRDefault="00616928" w:rsidP="00616928">
      <w:pPr>
        <w:pStyle w:val="ListParagraph"/>
        <w:numPr>
          <w:ilvl w:val="0"/>
          <w:numId w:val="3"/>
        </w:numPr>
        <w:rPr>
          <w:rFonts w:ascii="Arial" w:hAnsi="Arial" w:cs="Arial"/>
        </w:rPr>
      </w:pPr>
      <w:r w:rsidRPr="00C33025">
        <w:rPr>
          <w:rFonts w:ascii="Arial" w:hAnsi="Arial" w:cs="Arial"/>
        </w:rPr>
        <w:t>To examine the theoretical foundations of both centralised and decentralised manufacturing footprint strategies.</w:t>
      </w:r>
    </w:p>
    <w:p w14:paraId="33F24BAC" w14:textId="440F24AB" w:rsidR="00616928" w:rsidRPr="00C33025" w:rsidRDefault="00616928" w:rsidP="00616928">
      <w:pPr>
        <w:pStyle w:val="ListParagraph"/>
        <w:numPr>
          <w:ilvl w:val="0"/>
          <w:numId w:val="3"/>
        </w:numPr>
        <w:rPr>
          <w:rFonts w:ascii="Arial" w:hAnsi="Arial" w:cs="Arial"/>
        </w:rPr>
      </w:pPr>
      <w:r w:rsidRPr="00C33025">
        <w:rPr>
          <w:rFonts w:ascii="Arial" w:hAnsi="Arial" w:cs="Arial"/>
        </w:rPr>
        <w:t>To identify the key factors influencing manufacturing footprint decisions</w:t>
      </w:r>
      <w:r w:rsidR="00E05390" w:rsidRPr="00C33025">
        <w:rPr>
          <w:rFonts w:ascii="Arial" w:hAnsi="Arial" w:cs="Arial"/>
        </w:rPr>
        <w:t>.</w:t>
      </w:r>
    </w:p>
    <w:p w14:paraId="68698761" w14:textId="480A092F" w:rsidR="00616928" w:rsidRPr="00C33025" w:rsidRDefault="00616928" w:rsidP="00616928">
      <w:pPr>
        <w:pStyle w:val="ListParagraph"/>
        <w:numPr>
          <w:ilvl w:val="0"/>
          <w:numId w:val="3"/>
        </w:numPr>
        <w:rPr>
          <w:rFonts w:ascii="Arial" w:hAnsi="Arial" w:cs="Arial"/>
        </w:rPr>
      </w:pPr>
      <w:r w:rsidRPr="00C33025">
        <w:rPr>
          <w:rFonts w:ascii="Arial" w:hAnsi="Arial" w:cs="Arial"/>
        </w:rPr>
        <w:t>To compare operational performance outcomes associated with centralised and decentralised manufacturing networks</w:t>
      </w:r>
      <w:r w:rsidR="00E05390" w:rsidRPr="00C33025">
        <w:rPr>
          <w:rFonts w:ascii="Arial" w:hAnsi="Arial" w:cs="Arial"/>
        </w:rPr>
        <w:t>.</w:t>
      </w:r>
    </w:p>
    <w:p w14:paraId="189FDC15" w14:textId="7CBF0AB0" w:rsidR="00616928" w:rsidRPr="00C33025" w:rsidRDefault="00616928" w:rsidP="00616928">
      <w:pPr>
        <w:pStyle w:val="ListParagraph"/>
        <w:numPr>
          <w:ilvl w:val="0"/>
          <w:numId w:val="3"/>
        </w:numPr>
        <w:rPr>
          <w:rFonts w:ascii="Arial" w:hAnsi="Arial" w:cs="Arial"/>
        </w:rPr>
      </w:pPr>
      <w:r w:rsidRPr="00C33025">
        <w:rPr>
          <w:rFonts w:ascii="Arial" w:hAnsi="Arial" w:cs="Arial"/>
        </w:rPr>
        <w:t>To evaluate the impact of manufacturing footprint strategy on supply chain resilience</w:t>
      </w:r>
      <w:r w:rsidR="00E05390" w:rsidRPr="00C33025">
        <w:rPr>
          <w:rFonts w:ascii="Arial" w:hAnsi="Arial" w:cs="Arial"/>
        </w:rPr>
        <w:t>.</w:t>
      </w:r>
    </w:p>
    <w:p w14:paraId="28034341" w14:textId="5B55D6EE" w:rsidR="00E05390" w:rsidRPr="00C33025" w:rsidRDefault="00E05390" w:rsidP="00616928">
      <w:pPr>
        <w:pStyle w:val="ListParagraph"/>
        <w:numPr>
          <w:ilvl w:val="0"/>
          <w:numId w:val="3"/>
        </w:numPr>
        <w:rPr>
          <w:rFonts w:ascii="Arial" w:hAnsi="Arial" w:cs="Arial"/>
        </w:rPr>
      </w:pPr>
      <w:r w:rsidRPr="00C33025">
        <w:rPr>
          <w:rFonts w:ascii="Arial" w:hAnsi="Arial" w:cs="Arial"/>
        </w:rPr>
        <w:t>To assess the influence of customer proximity on manufacturing effectiveness.</w:t>
      </w:r>
    </w:p>
    <w:p w14:paraId="713FD849" w14:textId="6898A075" w:rsidR="00E05390" w:rsidRPr="00C33025" w:rsidRDefault="00E05390" w:rsidP="00616928">
      <w:pPr>
        <w:pStyle w:val="ListParagraph"/>
        <w:numPr>
          <w:ilvl w:val="0"/>
          <w:numId w:val="3"/>
        </w:numPr>
        <w:rPr>
          <w:rFonts w:ascii="Arial" w:hAnsi="Arial" w:cs="Arial"/>
        </w:rPr>
      </w:pPr>
      <w:r w:rsidRPr="00C33025">
        <w:rPr>
          <w:rFonts w:ascii="Arial" w:hAnsi="Arial" w:cs="Arial"/>
        </w:rPr>
        <w:t>To develop recommendations regarding future manufacturing footprint design</w:t>
      </w:r>
    </w:p>
    <w:p w14:paraId="5488DABF" w14:textId="38BAC713" w:rsidR="00502DB5" w:rsidRPr="0082745D" w:rsidRDefault="0082745D" w:rsidP="00167136">
      <w:pPr>
        <w:ind w:left="360"/>
        <w:rPr>
          <w:rFonts w:ascii="Arial" w:hAnsi="Arial" w:cs="Arial"/>
        </w:rPr>
      </w:pPr>
      <w:r w:rsidRPr="0082745D">
        <w:rPr>
          <w:rFonts w:ascii="Arial" w:hAnsi="Arial" w:cs="Arial"/>
          <w:b/>
          <w:bCs/>
        </w:rPr>
        <w:t xml:space="preserve">2.3 </w:t>
      </w:r>
      <w:r w:rsidR="00167136" w:rsidRPr="0082745D">
        <w:rPr>
          <w:rFonts w:ascii="Arial" w:hAnsi="Arial" w:cs="Arial"/>
          <w:b/>
          <w:bCs/>
        </w:rPr>
        <w:t>Research Questions</w:t>
      </w:r>
    </w:p>
    <w:p w14:paraId="3CC80FD3" w14:textId="28A18D8B" w:rsidR="00167136" w:rsidRPr="00C33025" w:rsidRDefault="00167136" w:rsidP="00167136">
      <w:pPr>
        <w:ind w:left="360"/>
        <w:rPr>
          <w:rFonts w:ascii="Arial" w:hAnsi="Arial" w:cs="Arial"/>
        </w:rPr>
      </w:pPr>
      <w:r w:rsidRPr="00C33025">
        <w:rPr>
          <w:rFonts w:ascii="Arial" w:hAnsi="Arial" w:cs="Arial"/>
        </w:rPr>
        <w:t xml:space="preserve">Primary Question : </w:t>
      </w:r>
      <w:r w:rsidR="00AA2020" w:rsidRPr="00C33025">
        <w:rPr>
          <w:rFonts w:ascii="Arial" w:hAnsi="Arial" w:cs="Arial"/>
        </w:rPr>
        <w:t>How do centralised and decentralised manufacturing footprints differ in their impact on operational performance within global manufacturing organisations?</w:t>
      </w:r>
    </w:p>
    <w:p w14:paraId="50C7F1B4" w14:textId="541935AA" w:rsidR="00AA2020" w:rsidRPr="00C33025" w:rsidRDefault="00BF77D1" w:rsidP="00167136">
      <w:pPr>
        <w:ind w:left="360"/>
        <w:rPr>
          <w:rFonts w:ascii="Arial" w:hAnsi="Arial" w:cs="Arial"/>
        </w:rPr>
      </w:pPr>
      <w:r w:rsidRPr="00C33025">
        <w:rPr>
          <w:rFonts w:ascii="Arial" w:hAnsi="Arial" w:cs="Arial"/>
        </w:rPr>
        <w:t>Supporting Questions :</w:t>
      </w:r>
    </w:p>
    <w:p w14:paraId="7AD42B00" w14:textId="31DF517B" w:rsidR="00BF77D1" w:rsidRPr="00C33025" w:rsidRDefault="00BF77D1" w:rsidP="00BF77D1">
      <w:pPr>
        <w:pStyle w:val="ListParagraph"/>
        <w:numPr>
          <w:ilvl w:val="0"/>
          <w:numId w:val="4"/>
        </w:numPr>
        <w:rPr>
          <w:rFonts w:ascii="Arial" w:hAnsi="Arial" w:cs="Arial"/>
        </w:rPr>
      </w:pPr>
      <w:r w:rsidRPr="00C33025">
        <w:rPr>
          <w:rFonts w:ascii="Arial" w:hAnsi="Arial" w:cs="Arial"/>
        </w:rPr>
        <w:t>What factors influence manufacturing footprint decisions?</w:t>
      </w:r>
    </w:p>
    <w:p w14:paraId="11293DA8" w14:textId="7E19C7A6" w:rsidR="00BF77D1" w:rsidRPr="00C33025" w:rsidRDefault="00BF77D1" w:rsidP="00BF77D1">
      <w:pPr>
        <w:pStyle w:val="ListParagraph"/>
        <w:numPr>
          <w:ilvl w:val="0"/>
          <w:numId w:val="4"/>
        </w:numPr>
        <w:rPr>
          <w:rFonts w:ascii="Arial" w:hAnsi="Arial" w:cs="Arial"/>
        </w:rPr>
      </w:pPr>
      <w:r w:rsidRPr="00C33025">
        <w:rPr>
          <w:rFonts w:ascii="Arial" w:hAnsi="Arial" w:cs="Arial"/>
        </w:rPr>
        <w:t>What advantages and disadvantages are associated with centralised manufacturing?</w:t>
      </w:r>
    </w:p>
    <w:p w14:paraId="1B8FBD4A" w14:textId="1AAA5B2E" w:rsidR="00BF77D1" w:rsidRPr="00C33025" w:rsidRDefault="00BF77D1" w:rsidP="00BF77D1">
      <w:pPr>
        <w:pStyle w:val="ListParagraph"/>
        <w:numPr>
          <w:ilvl w:val="0"/>
          <w:numId w:val="4"/>
        </w:numPr>
        <w:rPr>
          <w:rFonts w:ascii="Arial" w:hAnsi="Arial" w:cs="Arial"/>
        </w:rPr>
      </w:pPr>
      <w:r w:rsidRPr="00C33025">
        <w:rPr>
          <w:rFonts w:ascii="Arial" w:hAnsi="Arial" w:cs="Arial"/>
        </w:rPr>
        <w:t>What advantages and disadvantages are associated with decentralised manufacturing?</w:t>
      </w:r>
    </w:p>
    <w:p w14:paraId="76E03502" w14:textId="5D3FBB17" w:rsidR="00BF77D1" w:rsidRPr="00C33025" w:rsidRDefault="00AD28A4" w:rsidP="00BF77D1">
      <w:pPr>
        <w:pStyle w:val="ListParagraph"/>
        <w:numPr>
          <w:ilvl w:val="0"/>
          <w:numId w:val="4"/>
        </w:numPr>
        <w:rPr>
          <w:rFonts w:ascii="Arial" w:hAnsi="Arial" w:cs="Arial"/>
        </w:rPr>
      </w:pPr>
      <w:r w:rsidRPr="00C33025">
        <w:rPr>
          <w:rFonts w:ascii="Arial" w:hAnsi="Arial" w:cs="Arial"/>
        </w:rPr>
        <w:t>How does customer proximity affect manufacturing performance?</w:t>
      </w:r>
    </w:p>
    <w:p w14:paraId="27EA361A" w14:textId="41D932C1" w:rsidR="00AD28A4" w:rsidRPr="00C33025" w:rsidRDefault="00AD28A4" w:rsidP="00BF77D1">
      <w:pPr>
        <w:pStyle w:val="ListParagraph"/>
        <w:numPr>
          <w:ilvl w:val="0"/>
          <w:numId w:val="4"/>
        </w:numPr>
        <w:rPr>
          <w:rFonts w:ascii="Arial" w:hAnsi="Arial" w:cs="Arial"/>
        </w:rPr>
      </w:pPr>
      <w:r w:rsidRPr="00C33025">
        <w:rPr>
          <w:rFonts w:ascii="Arial" w:hAnsi="Arial" w:cs="Arial"/>
        </w:rPr>
        <w:t>How does manufacturing footprint strategy influence resilience?</w:t>
      </w:r>
    </w:p>
    <w:p w14:paraId="07B51953" w14:textId="27F98B3F" w:rsidR="00AD28A4" w:rsidRPr="00C33025" w:rsidRDefault="00AD28A4" w:rsidP="00BF77D1">
      <w:pPr>
        <w:pStyle w:val="ListParagraph"/>
        <w:numPr>
          <w:ilvl w:val="0"/>
          <w:numId w:val="4"/>
        </w:numPr>
        <w:rPr>
          <w:rFonts w:ascii="Arial" w:hAnsi="Arial" w:cs="Arial"/>
        </w:rPr>
      </w:pPr>
      <w:r w:rsidRPr="00C33025">
        <w:rPr>
          <w:rFonts w:ascii="Arial" w:hAnsi="Arial" w:cs="Arial"/>
        </w:rPr>
        <w:t>Is a hybrid footprint strategy more effective than either extreme?</w:t>
      </w:r>
    </w:p>
    <w:p w14:paraId="3CFDF918" w14:textId="77777777" w:rsidR="00CD444C" w:rsidRPr="00C33025" w:rsidRDefault="00CD444C" w:rsidP="00CD444C">
      <w:pPr>
        <w:rPr>
          <w:rFonts w:ascii="Arial" w:hAnsi="Arial" w:cs="Arial"/>
        </w:rPr>
      </w:pPr>
    </w:p>
    <w:p w14:paraId="4CF89BF1" w14:textId="77777777" w:rsidR="005456F5" w:rsidRPr="00C33025" w:rsidRDefault="005456F5" w:rsidP="005456F5">
      <w:pPr>
        <w:pStyle w:val="ListParagraph"/>
        <w:rPr>
          <w:rFonts w:ascii="Arial" w:hAnsi="Arial" w:cs="Arial"/>
          <w:b/>
          <w:bCs/>
          <w:u w:val="single"/>
        </w:rPr>
      </w:pPr>
    </w:p>
    <w:p w14:paraId="608EEC38" w14:textId="77777777" w:rsidR="005456F5" w:rsidRPr="00C33025" w:rsidRDefault="005456F5" w:rsidP="005456F5">
      <w:pPr>
        <w:pStyle w:val="ListParagraph"/>
        <w:rPr>
          <w:rFonts w:ascii="Arial" w:hAnsi="Arial" w:cs="Arial"/>
          <w:b/>
          <w:bCs/>
          <w:u w:val="single"/>
        </w:rPr>
      </w:pPr>
    </w:p>
    <w:p w14:paraId="0685F44B" w14:textId="77777777" w:rsidR="005456F5" w:rsidRPr="00C33025" w:rsidRDefault="005456F5" w:rsidP="005456F5">
      <w:pPr>
        <w:ind w:left="360"/>
        <w:rPr>
          <w:rFonts w:ascii="Arial" w:hAnsi="Arial" w:cs="Arial"/>
          <w:b/>
          <w:bCs/>
          <w:u w:val="single"/>
        </w:rPr>
      </w:pPr>
    </w:p>
    <w:p w14:paraId="1349722C" w14:textId="77777777" w:rsidR="005456F5" w:rsidRPr="00C33025" w:rsidRDefault="005456F5" w:rsidP="005456F5">
      <w:pPr>
        <w:pStyle w:val="ListParagraph"/>
        <w:rPr>
          <w:rFonts w:ascii="Arial" w:hAnsi="Arial" w:cs="Arial"/>
          <w:b/>
          <w:bCs/>
          <w:u w:val="single"/>
        </w:rPr>
      </w:pPr>
    </w:p>
    <w:p w14:paraId="1109F32F" w14:textId="3F549C14" w:rsidR="00CD444C" w:rsidRPr="00C33025" w:rsidRDefault="00040457" w:rsidP="00040457">
      <w:pPr>
        <w:pStyle w:val="ListParagraph"/>
        <w:numPr>
          <w:ilvl w:val="0"/>
          <w:numId w:val="2"/>
        </w:numPr>
        <w:jc w:val="center"/>
        <w:rPr>
          <w:rFonts w:ascii="Arial" w:hAnsi="Arial" w:cs="Arial"/>
          <w:b/>
          <w:bCs/>
          <w:u w:val="single"/>
        </w:rPr>
      </w:pPr>
      <w:r w:rsidRPr="00C33025">
        <w:rPr>
          <w:rFonts w:ascii="Arial" w:hAnsi="Arial" w:cs="Arial"/>
          <w:b/>
          <w:bCs/>
          <w:u w:val="single"/>
        </w:rPr>
        <w:t>Key Literature, Issues and Debates</w:t>
      </w:r>
    </w:p>
    <w:p w14:paraId="03D4FB76" w14:textId="0ACF4084" w:rsidR="00040457" w:rsidRPr="00C33025" w:rsidRDefault="0082745D" w:rsidP="00040457">
      <w:pPr>
        <w:ind w:left="360"/>
        <w:rPr>
          <w:rFonts w:ascii="Arial" w:hAnsi="Arial" w:cs="Arial"/>
          <w:b/>
          <w:bCs/>
        </w:rPr>
      </w:pPr>
      <w:r>
        <w:rPr>
          <w:rFonts w:ascii="Arial" w:hAnsi="Arial" w:cs="Arial"/>
          <w:b/>
          <w:bCs/>
        </w:rPr>
        <w:t xml:space="preserve">3.1 </w:t>
      </w:r>
      <w:r w:rsidR="006341FA" w:rsidRPr="00C33025">
        <w:rPr>
          <w:rFonts w:ascii="Arial" w:hAnsi="Arial" w:cs="Arial"/>
          <w:b/>
          <w:bCs/>
        </w:rPr>
        <w:t xml:space="preserve">Centralised Manufacturing and </w:t>
      </w:r>
      <w:r w:rsidR="002F5A08" w:rsidRPr="00C33025">
        <w:rPr>
          <w:rFonts w:ascii="Arial" w:hAnsi="Arial" w:cs="Arial"/>
          <w:b/>
          <w:bCs/>
        </w:rPr>
        <w:t>resultant economies of scale</w:t>
      </w:r>
    </w:p>
    <w:p w14:paraId="1BB882F7" w14:textId="6CA4CA4E" w:rsidR="002F5A08" w:rsidRPr="00C33025" w:rsidRDefault="00F565F7" w:rsidP="00040457">
      <w:pPr>
        <w:ind w:left="360"/>
        <w:rPr>
          <w:rFonts w:ascii="Arial" w:hAnsi="Arial" w:cs="Arial"/>
        </w:rPr>
      </w:pPr>
      <w:r w:rsidRPr="00C33025">
        <w:rPr>
          <w:rFonts w:ascii="Arial" w:hAnsi="Arial" w:cs="Arial"/>
        </w:rPr>
        <w:t>The concept of centralised manufacturing originates from traditional operations management theory and pursuing opportunities presented from economies of scale</w:t>
      </w:r>
      <w:r w:rsidR="003A2F58" w:rsidRPr="00C33025">
        <w:rPr>
          <w:rFonts w:ascii="Arial" w:hAnsi="Arial" w:cs="Arial"/>
        </w:rPr>
        <w:t xml:space="preserve"> (Hayes et al, 1988)</w:t>
      </w:r>
      <w:r w:rsidR="00A850B2" w:rsidRPr="00C33025">
        <w:rPr>
          <w:rFonts w:ascii="Arial" w:hAnsi="Arial" w:cs="Arial"/>
        </w:rPr>
        <w:t xml:space="preserve">.  </w:t>
      </w:r>
      <w:r w:rsidR="007168E3" w:rsidRPr="00C33025">
        <w:rPr>
          <w:rFonts w:ascii="Arial" w:hAnsi="Arial" w:cs="Arial"/>
        </w:rPr>
        <w:t>These efficiencies can contribute to lower cost per unit of production and therefore enhance overall competitiveness</w:t>
      </w:r>
      <w:r w:rsidR="003B0858" w:rsidRPr="00C33025">
        <w:rPr>
          <w:rFonts w:ascii="Arial" w:hAnsi="Arial" w:cs="Arial"/>
        </w:rPr>
        <w:t>, in particular where the industry is capital intensive and suffers high fixed costs such as steelmaking</w:t>
      </w:r>
      <w:r w:rsidR="00D17109" w:rsidRPr="00C33025">
        <w:rPr>
          <w:rFonts w:ascii="Arial" w:hAnsi="Arial" w:cs="Arial"/>
        </w:rPr>
        <w:t xml:space="preserve"> (Porter, 2008)</w:t>
      </w:r>
      <w:r w:rsidR="003563CB" w:rsidRPr="00C33025">
        <w:rPr>
          <w:rFonts w:ascii="Arial" w:hAnsi="Arial" w:cs="Arial"/>
        </w:rPr>
        <w:t>.</w:t>
      </w:r>
    </w:p>
    <w:p w14:paraId="06F539D6" w14:textId="44FEBE21" w:rsidR="00BD0E8B" w:rsidRPr="00C33025" w:rsidRDefault="00BD0E8B" w:rsidP="00040457">
      <w:pPr>
        <w:ind w:left="360"/>
        <w:rPr>
          <w:rFonts w:ascii="Arial" w:hAnsi="Arial" w:cs="Arial"/>
        </w:rPr>
      </w:pPr>
      <w:r w:rsidRPr="00C33025">
        <w:rPr>
          <w:rFonts w:ascii="Arial" w:hAnsi="Arial" w:cs="Arial"/>
        </w:rPr>
        <w:t>Research on global manufacturing networks highlights that where speciali</w:t>
      </w:r>
      <w:r w:rsidR="00067880" w:rsidRPr="00C33025">
        <w:rPr>
          <w:rFonts w:ascii="Arial" w:hAnsi="Arial" w:cs="Arial"/>
        </w:rPr>
        <w:t>sed capabilities, advanced technologies and technical expertise are facilitates within centralised manufacturing footprint models (</w:t>
      </w:r>
      <w:proofErr w:type="spellStart"/>
      <w:r w:rsidR="00A8493C" w:rsidRPr="00C33025">
        <w:rPr>
          <w:rFonts w:ascii="Arial" w:hAnsi="Arial" w:cs="Arial"/>
        </w:rPr>
        <w:t>Colotla</w:t>
      </w:r>
      <w:proofErr w:type="spellEnd"/>
      <w:r w:rsidR="00A8493C" w:rsidRPr="00C33025">
        <w:rPr>
          <w:rFonts w:ascii="Arial" w:hAnsi="Arial" w:cs="Arial"/>
        </w:rPr>
        <w:t xml:space="preserve"> et al, 2003).  By consolidating company resources</w:t>
      </w:r>
      <w:r w:rsidR="009035E2" w:rsidRPr="00C33025">
        <w:rPr>
          <w:rFonts w:ascii="Arial" w:hAnsi="Arial" w:cs="Arial"/>
        </w:rPr>
        <w:t>, organisations can improve knowledge sharing, strengthen systems and increase the rate of innovation.  These are key aspect within sectors where manufacturing excellence and technological differentiation represent key sources of competitive advantage such as the automotive industry.</w:t>
      </w:r>
    </w:p>
    <w:p w14:paraId="7E7B222C" w14:textId="33FEF934" w:rsidR="001203B1" w:rsidRPr="00C33025" w:rsidRDefault="001203B1" w:rsidP="00040457">
      <w:pPr>
        <w:ind w:left="360"/>
        <w:rPr>
          <w:rFonts w:ascii="Arial" w:hAnsi="Arial" w:cs="Arial"/>
        </w:rPr>
      </w:pPr>
      <w:r w:rsidRPr="00C33025">
        <w:rPr>
          <w:rFonts w:ascii="Arial" w:hAnsi="Arial" w:cs="Arial"/>
        </w:rPr>
        <w:t>The relationship between centralisation and operational performance has also been examined when looking at manufacturing network design</w:t>
      </w:r>
      <w:r w:rsidR="00CA5C5E" w:rsidRPr="00C33025">
        <w:rPr>
          <w:rFonts w:ascii="Arial" w:hAnsi="Arial" w:cs="Arial"/>
        </w:rPr>
        <w:t xml:space="preserve">.  Strategically configured manufacturing </w:t>
      </w:r>
      <w:r w:rsidR="00E71652" w:rsidRPr="00C33025">
        <w:rPr>
          <w:rFonts w:ascii="Arial" w:hAnsi="Arial" w:cs="Arial"/>
        </w:rPr>
        <w:t>networks</w:t>
      </w:r>
      <w:r w:rsidR="00CA5C5E" w:rsidRPr="00C33025">
        <w:rPr>
          <w:rFonts w:ascii="Arial" w:hAnsi="Arial" w:cs="Arial"/>
        </w:rPr>
        <w:t xml:space="preserve"> can increase efficiency alongside a reduction in organisational complexity</w:t>
      </w:r>
      <w:r w:rsidR="00E71652" w:rsidRPr="00C33025">
        <w:rPr>
          <w:rFonts w:ascii="Arial" w:hAnsi="Arial" w:cs="Arial"/>
        </w:rPr>
        <w:t xml:space="preserve">, giving better coordination across manufacturing activities.   A centralised model often benefits from </w:t>
      </w:r>
      <w:r w:rsidR="00A030E8" w:rsidRPr="00C33025">
        <w:rPr>
          <w:rFonts w:ascii="Arial" w:hAnsi="Arial" w:cs="Arial"/>
        </w:rPr>
        <w:t>higher asset utilisation, consistency in scheduling and workforce specialisation which can contribute to overall productivity levels</w:t>
      </w:r>
      <w:r w:rsidR="00A95054" w:rsidRPr="00C33025">
        <w:rPr>
          <w:rFonts w:ascii="Arial" w:hAnsi="Arial" w:cs="Arial"/>
        </w:rPr>
        <w:t xml:space="preserve"> (</w:t>
      </w:r>
      <w:proofErr w:type="spellStart"/>
      <w:r w:rsidR="00A95054" w:rsidRPr="00C33025">
        <w:rPr>
          <w:rFonts w:ascii="Arial" w:hAnsi="Arial" w:cs="Arial"/>
        </w:rPr>
        <w:t>Milten</w:t>
      </w:r>
      <w:r w:rsidR="00072CC4" w:rsidRPr="00C33025">
        <w:rPr>
          <w:rFonts w:ascii="Arial" w:hAnsi="Arial" w:cs="Arial"/>
        </w:rPr>
        <w:t>burg</w:t>
      </w:r>
      <w:proofErr w:type="spellEnd"/>
      <w:r w:rsidR="00072CC4" w:rsidRPr="00C33025">
        <w:rPr>
          <w:rFonts w:ascii="Arial" w:hAnsi="Arial" w:cs="Arial"/>
        </w:rPr>
        <w:t>, 2005)</w:t>
      </w:r>
      <w:r w:rsidR="00A030E8" w:rsidRPr="00C33025">
        <w:rPr>
          <w:rFonts w:ascii="Arial" w:hAnsi="Arial" w:cs="Arial"/>
        </w:rPr>
        <w:t>.</w:t>
      </w:r>
    </w:p>
    <w:p w14:paraId="5A126C16" w14:textId="6AB5FB77" w:rsidR="00072CC4" w:rsidRPr="00C33025" w:rsidRDefault="00072CC4" w:rsidP="00040457">
      <w:pPr>
        <w:ind w:left="360"/>
        <w:rPr>
          <w:rFonts w:ascii="Arial" w:hAnsi="Arial" w:cs="Arial"/>
        </w:rPr>
      </w:pPr>
      <w:r w:rsidRPr="00C33025">
        <w:rPr>
          <w:rFonts w:ascii="Arial" w:hAnsi="Arial" w:cs="Arial"/>
        </w:rPr>
        <w:t>Highly technological and regulated industries such as semi</w:t>
      </w:r>
      <w:r w:rsidR="00354D8B" w:rsidRPr="00C33025">
        <w:rPr>
          <w:rFonts w:ascii="Arial" w:hAnsi="Arial" w:cs="Arial"/>
        </w:rPr>
        <w:t xml:space="preserve">conductor, aerospace and pharmaceuticals continue to rely heavily on centralised manufacturing models.  This is due to the substantial investments required for advanced equipment, automation and research capabilities.  </w:t>
      </w:r>
      <w:r w:rsidR="00387842" w:rsidRPr="00C33025">
        <w:rPr>
          <w:rFonts w:ascii="Arial" w:hAnsi="Arial" w:cs="Arial"/>
        </w:rPr>
        <w:t>Within these factors, needing to replicate the production capacity across multiple locations could be economically limiting</w:t>
      </w:r>
      <w:r w:rsidR="00414E6D" w:rsidRPr="00C33025">
        <w:rPr>
          <w:rFonts w:ascii="Arial" w:hAnsi="Arial" w:cs="Arial"/>
        </w:rPr>
        <w:t>, making centralisation a more attractive option to balance cost efficiency and maintaining technological leadership. (</w:t>
      </w:r>
      <w:proofErr w:type="spellStart"/>
      <w:r w:rsidR="005B777C" w:rsidRPr="00C33025">
        <w:rPr>
          <w:rFonts w:ascii="Arial" w:hAnsi="Arial" w:cs="Arial"/>
        </w:rPr>
        <w:t>Srai</w:t>
      </w:r>
      <w:proofErr w:type="spellEnd"/>
      <w:r w:rsidR="005B777C" w:rsidRPr="00C33025">
        <w:rPr>
          <w:rFonts w:ascii="Arial" w:hAnsi="Arial" w:cs="Arial"/>
        </w:rPr>
        <w:t xml:space="preserve"> et al, </w:t>
      </w:r>
      <w:r w:rsidR="009420EA" w:rsidRPr="00C33025">
        <w:rPr>
          <w:rFonts w:ascii="Arial" w:hAnsi="Arial" w:cs="Arial"/>
        </w:rPr>
        <w:t>2016</w:t>
      </w:r>
      <w:r w:rsidR="00414E6D" w:rsidRPr="00C33025">
        <w:rPr>
          <w:rFonts w:ascii="Arial" w:hAnsi="Arial" w:cs="Arial"/>
        </w:rPr>
        <w:t>)</w:t>
      </w:r>
      <w:r w:rsidR="009420EA" w:rsidRPr="00C33025">
        <w:rPr>
          <w:rFonts w:ascii="Arial" w:hAnsi="Arial" w:cs="Arial"/>
        </w:rPr>
        <w:t>.</w:t>
      </w:r>
    </w:p>
    <w:p w14:paraId="6C93BC5F" w14:textId="49828A63" w:rsidR="009420EA" w:rsidRPr="00C33025" w:rsidRDefault="004E00A7" w:rsidP="00040457">
      <w:pPr>
        <w:ind w:left="360"/>
        <w:rPr>
          <w:rFonts w:ascii="Arial" w:hAnsi="Arial" w:cs="Arial"/>
        </w:rPr>
      </w:pPr>
      <w:r w:rsidRPr="00C33025">
        <w:rPr>
          <w:rFonts w:ascii="Arial" w:hAnsi="Arial" w:cs="Arial"/>
        </w:rPr>
        <w:t>A strategic perspective also gives support to centralisation by supporting organisational learning and continuous improvement</w:t>
      </w:r>
      <w:r w:rsidR="00C70587" w:rsidRPr="00C33025">
        <w:rPr>
          <w:rFonts w:ascii="Arial" w:hAnsi="Arial" w:cs="Arial"/>
        </w:rPr>
        <w:t xml:space="preserve">.  According to </w:t>
      </w:r>
      <w:r w:rsidR="007738F0" w:rsidRPr="00C33025">
        <w:rPr>
          <w:rFonts w:ascii="Arial" w:hAnsi="Arial" w:cs="Arial"/>
        </w:rPr>
        <w:t>Argote</w:t>
      </w:r>
      <w:r w:rsidR="00C70587" w:rsidRPr="00C33025">
        <w:rPr>
          <w:rFonts w:ascii="Arial" w:hAnsi="Arial" w:cs="Arial"/>
        </w:rPr>
        <w:t xml:space="preserve"> et al (201</w:t>
      </w:r>
      <w:r w:rsidR="007738F0" w:rsidRPr="00C33025">
        <w:rPr>
          <w:rFonts w:ascii="Arial" w:hAnsi="Arial" w:cs="Arial"/>
        </w:rPr>
        <w:t>1</w:t>
      </w:r>
      <w:r w:rsidR="00C70587" w:rsidRPr="00C33025">
        <w:rPr>
          <w:rFonts w:ascii="Arial" w:hAnsi="Arial" w:cs="Arial"/>
        </w:rPr>
        <w:t xml:space="preserve">), concentrating operational activities can facilitate the development of specialised expertise and therefore improve the knowledge transfer across multiple functions.  </w:t>
      </w:r>
      <w:r w:rsidR="006F55B9" w:rsidRPr="00C33025">
        <w:rPr>
          <w:rFonts w:ascii="Arial" w:hAnsi="Arial" w:cs="Arial"/>
        </w:rPr>
        <w:t>In a centralised model the locational proximity of functions such as engineering, production and quality may enhance collaboration and therefore support more effective problem solving contributing to operational excellence.</w:t>
      </w:r>
    </w:p>
    <w:p w14:paraId="20BEECE2" w14:textId="496AC20F" w:rsidR="00B45E8B" w:rsidRPr="00C33025" w:rsidRDefault="00B45E8B" w:rsidP="00040457">
      <w:pPr>
        <w:ind w:left="360"/>
        <w:rPr>
          <w:rFonts w:ascii="Arial" w:hAnsi="Arial" w:cs="Arial"/>
        </w:rPr>
      </w:pPr>
      <w:r w:rsidRPr="00C33025">
        <w:rPr>
          <w:rFonts w:ascii="Arial" w:hAnsi="Arial" w:cs="Arial"/>
        </w:rPr>
        <w:t xml:space="preserve">The economic </w:t>
      </w:r>
      <w:r w:rsidR="00D31AAA" w:rsidRPr="00C33025">
        <w:rPr>
          <w:rFonts w:ascii="Arial" w:hAnsi="Arial" w:cs="Arial"/>
        </w:rPr>
        <w:t>rationale for maintaining a centralised model is closely linked to economies of scale.  As production volumes increase, fixed costs</w:t>
      </w:r>
      <w:r w:rsidR="00864008" w:rsidRPr="00C33025">
        <w:rPr>
          <w:rFonts w:ascii="Arial" w:hAnsi="Arial" w:cs="Arial"/>
        </w:rPr>
        <w:t xml:space="preserve"> associated with facilities, equipment and support functions can be distributed across a larger output quantity</w:t>
      </w:r>
      <w:r w:rsidR="00EB3BE7" w:rsidRPr="00C33025">
        <w:rPr>
          <w:rFonts w:ascii="Arial" w:hAnsi="Arial" w:cs="Arial"/>
        </w:rPr>
        <w:t xml:space="preserve">, reducing the overall cost of </w:t>
      </w:r>
      <w:proofErr w:type="spellStart"/>
      <w:r w:rsidR="00EB3BE7" w:rsidRPr="00C33025">
        <w:rPr>
          <w:rFonts w:ascii="Arial" w:hAnsi="Arial" w:cs="Arial"/>
        </w:rPr>
        <w:t>good</w:t>
      </w:r>
      <w:proofErr w:type="spellEnd"/>
      <w:r w:rsidR="00EB3BE7" w:rsidRPr="00C33025">
        <w:rPr>
          <w:rFonts w:ascii="Arial" w:hAnsi="Arial" w:cs="Arial"/>
        </w:rPr>
        <w:t xml:space="preserve"> sold per unit.  This principle is key in influencing manufacturing footprint decisions</w:t>
      </w:r>
      <w:r w:rsidR="00022D52" w:rsidRPr="00C33025">
        <w:rPr>
          <w:rFonts w:ascii="Arial" w:hAnsi="Arial" w:cs="Arial"/>
        </w:rPr>
        <w:t>, especially where organisations trade in a global market and require efficiency maximisation to drive competitiveness</w:t>
      </w:r>
      <w:r w:rsidR="00A46877" w:rsidRPr="00C33025">
        <w:rPr>
          <w:rFonts w:ascii="Arial" w:hAnsi="Arial" w:cs="Arial"/>
        </w:rPr>
        <w:t xml:space="preserve"> (Besanko et al, 2018).</w:t>
      </w:r>
    </w:p>
    <w:p w14:paraId="28150734" w14:textId="5F6D929B" w:rsidR="004D5855" w:rsidRPr="00C33025" w:rsidRDefault="004D5855" w:rsidP="00040457">
      <w:pPr>
        <w:ind w:left="360"/>
        <w:rPr>
          <w:rFonts w:ascii="Arial" w:hAnsi="Arial" w:cs="Arial"/>
        </w:rPr>
      </w:pPr>
      <w:r w:rsidRPr="00C33025">
        <w:rPr>
          <w:rFonts w:ascii="Arial" w:hAnsi="Arial" w:cs="Arial"/>
        </w:rPr>
        <w:t>Despite the aforementioned advantages</w:t>
      </w:r>
      <w:r w:rsidR="00F12D78" w:rsidRPr="00C33025">
        <w:rPr>
          <w:rFonts w:ascii="Arial" w:hAnsi="Arial" w:cs="Arial"/>
        </w:rPr>
        <w:t xml:space="preserve">, recent literature highlights important limitations associated with highly centralised models.  Research into supply chain resilience suggests that highly concentrated </w:t>
      </w:r>
      <w:r w:rsidR="009C33DF" w:rsidRPr="00C33025">
        <w:rPr>
          <w:rFonts w:ascii="Arial" w:hAnsi="Arial" w:cs="Arial"/>
        </w:rPr>
        <w:t xml:space="preserve">manufacturing into a small number of facilities will </w:t>
      </w:r>
      <w:r w:rsidR="009C33DF" w:rsidRPr="00C33025">
        <w:rPr>
          <w:rFonts w:ascii="Arial" w:hAnsi="Arial" w:cs="Arial"/>
        </w:rPr>
        <w:lastRenderedPageBreak/>
        <w:t>increase vulnerability to disruptions</w:t>
      </w:r>
      <w:r w:rsidR="008348CC" w:rsidRPr="00C33025">
        <w:rPr>
          <w:rFonts w:ascii="Arial" w:hAnsi="Arial" w:cs="Arial"/>
        </w:rPr>
        <w:t xml:space="preserve"> (</w:t>
      </w:r>
      <w:proofErr w:type="spellStart"/>
      <w:r w:rsidR="008348CC" w:rsidRPr="00C33025">
        <w:rPr>
          <w:rFonts w:ascii="Arial" w:hAnsi="Arial" w:cs="Arial"/>
        </w:rPr>
        <w:t>Sheffi</w:t>
      </w:r>
      <w:proofErr w:type="spellEnd"/>
      <w:r w:rsidR="008348CC" w:rsidRPr="00C33025">
        <w:rPr>
          <w:rFonts w:ascii="Arial" w:hAnsi="Arial" w:cs="Arial"/>
        </w:rPr>
        <w:t>, 2020)</w:t>
      </w:r>
      <w:r w:rsidR="00E72FD7" w:rsidRPr="00C33025">
        <w:rPr>
          <w:rFonts w:ascii="Arial" w:hAnsi="Arial" w:cs="Arial"/>
        </w:rPr>
        <w:t>.  Dependence on individual production facilities can expose organisations to operational risks arising from natural disasters, geopolitical instability, labour shortages, cyber threats and transportation disruptions.</w:t>
      </w:r>
    </w:p>
    <w:p w14:paraId="6D60D3C0" w14:textId="00E8FEC3" w:rsidR="0085761A" w:rsidRPr="00C33025" w:rsidRDefault="0085761A" w:rsidP="00040457">
      <w:pPr>
        <w:ind w:left="360"/>
        <w:rPr>
          <w:rFonts w:ascii="Arial" w:hAnsi="Arial" w:cs="Arial"/>
        </w:rPr>
      </w:pPr>
      <w:r w:rsidRPr="00C33025">
        <w:rPr>
          <w:rFonts w:ascii="Arial" w:hAnsi="Arial" w:cs="Arial"/>
        </w:rPr>
        <w:t xml:space="preserve">Consequently, while centralised manufacturing continues to offer significant economic and operational </w:t>
      </w:r>
      <w:r w:rsidR="00907A43" w:rsidRPr="00C33025">
        <w:rPr>
          <w:rFonts w:ascii="Arial" w:hAnsi="Arial" w:cs="Arial"/>
        </w:rPr>
        <w:t>benefits</w:t>
      </w:r>
      <w:r w:rsidRPr="00C33025">
        <w:rPr>
          <w:rFonts w:ascii="Arial" w:hAnsi="Arial" w:cs="Arial"/>
        </w:rPr>
        <w:t xml:space="preserve">, </w:t>
      </w:r>
      <w:r w:rsidR="00907A43" w:rsidRPr="00C33025">
        <w:rPr>
          <w:rFonts w:ascii="Arial" w:hAnsi="Arial" w:cs="Arial"/>
        </w:rPr>
        <w:t>contemporary operations management literature increasingly emphasises the importance of balancing efficiency with resilience.</w:t>
      </w:r>
      <w:r w:rsidR="00A86F54" w:rsidRPr="00C33025">
        <w:rPr>
          <w:rFonts w:ascii="Arial" w:hAnsi="Arial" w:cs="Arial"/>
        </w:rPr>
        <w:t xml:space="preserve">  As global uncertainty continues to shape manufacturing strategies, organisations must </w:t>
      </w:r>
      <w:r w:rsidR="00D07133" w:rsidRPr="00C33025">
        <w:rPr>
          <w:rFonts w:ascii="Arial" w:hAnsi="Arial" w:cs="Arial"/>
        </w:rPr>
        <w:t>carefully</w:t>
      </w:r>
      <w:r w:rsidR="00A86F54" w:rsidRPr="00C33025">
        <w:rPr>
          <w:rFonts w:ascii="Arial" w:hAnsi="Arial" w:cs="Arial"/>
        </w:rPr>
        <w:t xml:space="preserve"> evaluate </w:t>
      </w:r>
      <w:r w:rsidR="00D07133" w:rsidRPr="00C33025">
        <w:rPr>
          <w:rFonts w:ascii="Arial" w:hAnsi="Arial" w:cs="Arial"/>
        </w:rPr>
        <w:t>the benefits of cost from centralisation against the risks associated with concentrated production networks.</w:t>
      </w:r>
    </w:p>
    <w:p w14:paraId="6092D859" w14:textId="6300352C" w:rsidR="00A46877" w:rsidRPr="00C33025" w:rsidRDefault="0082745D" w:rsidP="00040457">
      <w:pPr>
        <w:ind w:left="360"/>
        <w:rPr>
          <w:rFonts w:ascii="Arial" w:hAnsi="Arial" w:cs="Arial"/>
        </w:rPr>
      </w:pPr>
      <w:r>
        <w:rPr>
          <w:rFonts w:ascii="Arial" w:hAnsi="Arial" w:cs="Arial"/>
          <w:b/>
          <w:bCs/>
        </w:rPr>
        <w:t xml:space="preserve">3.2 </w:t>
      </w:r>
      <w:r w:rsidR="005456F5" w:rsidRPr="00C33025">
        <w:rPr>
          <w:rFonts w:ascii="Arial" w:hAnsi="Arial" w:cs="Arial"/>
          <w:b/>
          <w:bCs/>
        </w:rPr>
        <w:t>Decentralised Manufacturing and Flexibility</w:t>
      </w:r>
    </w:p>
    <w:p w14:paraId="71125436" w14:textId="6585C4A1" w:rsidR="005456F5" w:rsidRPr="00C33025" w:rsidRDefault="00191D10" w:rsidP="00040457">
      <w:pPr>
        <w:ind w:left="360"/>
        <w:rPr>
          <w:rFonts w:ascii="Arial" w:hAnsi="Arial" w:cs="Arial"/>
        </w:rPr>
      </w:pPr>
      <w:r w:rsidRPr="00C33025">
        <w:rPr>
          <w:rFonts w:ascii="Arial" w:hAnsi="Arial" w:cs="Arial"/>
        </w:rPr>
        <w:t>Alternative perspectives</w:t>
      </w:r>
      <w:r w:rsidR="007304F4" w:rsidRPr="00C33025">
        <w:rPr>
          <w:rFonts w:ascii="Arial" w:hAnsi="Arial" w:cs="Arial"/>
        </w:rPr>
        <w:t xml:space="preserve"> have</w:t>
      </w:r>
      <w:r w:rsidRPr="00C33025">
        <w:rPr>
          <w:rFonts w:ascii="Arial" w:hAnsi="Arial" w:cs="Arial"/>
        </w:rPr>
        <w:t xml:space="preserve"> emerged</w:t>
      </w:r>
      <w:r w:rsidR="007304F4" w:rsidRPr="00C33025">
        <w:rPr>
          <w:rFonts w:ascii="Arial" w:hAnsi="Arial" w:cs="Arial"/>
        </w:rPr>
        <w:t xml:space="preserve"> where it is argued</w:t>
      </w:r>
      <w:r w:rsidR="00D83AAC" w:rsidRPr="00C33025">
        <w:rPr>
          <w:rFonts w:ascii="Arial" w:hAnsi="Arial" w:cs="Arial"/>
        </w:rPr>
        <w:t xml:space="preserve"> that modern manufacturing companies favour flexibility over scale.  The concept of flexible specialisation proposes that smaller, more responsive networks could out-perform traditional centralised manufacturing </w:t>
      </w:r>
      <w:r w:rsidR="00A748E6" w:rsidRPr="00C33025">
        <w:rPr>
          <w:rFonts w:ascii="Arial" w:hAnsi="Arial" w:cs="Arial"/>
        </w:rPr>
        <w:t xml:space="preserve">networks within the context of a volatile marketplace.  Instead of focus being on cost </w:t>
      </w:r>
      <w:r w:rsidR="00933DCD" w:rsidRPr="00C33025">
        <w:rPr>
          <w:rFonts w:ascii="Arial" w:hAnsi="Arial" w:cs="Arial"/>
        </w:rPr>
        <w:t>efficiencies</w:t>
      </w:r>
      <w:r w:rsidR="00A748E6" w:rsidRPr="00C33025">
        <w:rPr>
          <w:rFonts w:ascii="Arial" w:hAnsi="Arial" w:cs="Arial"/>
        </w:rPr>
        <w:t xml:space="preserve">, </w:t>
      </w:r>
      <w:r w:rsidR="00933DCD" w:rsidRPr="00C33025">
        <w:rPr>
          <w:rFonts w:ascii="Arial" w:hAnsi="Arial" w:cs="Arial"/>
        </w:rPr>
        <w:t>decentralised manufacturing emphasises responsiveness, adaptability and customer focused operations</w:t>
      </w:r>
      <w:r w:rsidR="00EE5898" w:rsidRPr="00C33025">
        <w:rPr>
          <w:rFonts w:ascii="Arial" w:hAnsi="Arial" w:cs="Arial"/>
        </w:rPr>
        <w:t xml:space="preserve"> (Christopher et al, 2017)</w:t>
      </w:r>
      <w:r w:rsidR="00933DCD" w:rsidRPr="00C33025">
        <w:rPr>
          <w:rFonts w:ascii="Arial" w:hAnsi="Arial" w:cs="Arial"/>
        </w:rPr>
        <w:t>.</w:t>
      </w:r>
    </w:p>
    <w:p w14:paraId="3BC365B5" w14:textId="3386BEDD" w:rsidR="0033025C" w:rsidRPr="00C33025" w:rsidRDefault="00D923A2" w:rsidP="00040457">
      <w:pPr>
        <w:ind w:left="360"/>
        <w:rPr>
          <w:rFonts w:ascii="Arial" w:hAnsi="Arial" w:cs="Arial"/>
        </w:rPr>
      </w:pPr>
      <w:r w:rsidRPr="00C33025">
        <w:rPr>
          <w:rFonts w:ascii="Arial" w:hAnsi="Arial" w:cs="Arial"/>
        </w:rPr>
        <w:t>Decentralised networks improve adaptability and responsiveness through greater collaboration requirements, regional specialisations and customer proximity</w:t>
      </w:r>
      <w:r w:rsidR="0080044B" w:rsidRPr="00C33025">
        <w:rPr>
          <w:rFonts w:ascii="Arial" w:hAnsi="Arial" w:cs="Arial"/>
        </w:rPr>
        <w:t>.  This type of network design enables organisations to respond more rapidly to changing market conditions and customer requirements</w:t>
      </w:r>
      <w:r w:rsidR="00AC0C08" w:rsidRPr="00C33025">
        <w:rPr>
          <w:rFonts w:ascii="Arial" w:hAnsi="Arial" w:cs="Arial"/>
        </w:rPr>
        <w:t>.  By distributing manufacturing operations across multiple locations, companies may be better positioned to accommodate fluctuating demand, regional preferences and local regulatory requirements</w:t>
      </w:r>
      <w:r w:rsidR="009B4905" w:rsidRPr="00C33025">
        <w:rPr>
          <w:rFonts w:ascii="Arial" w:hAnsi="Arial" w:cs="Arial"/>
        </w:rPr>
        <w:t xml:space="preserve"> (Lee, 2004)</w:t>
      </w:r>
      <w:r w:rsidR="00AC0C08" w:rsidRPr="00C33025">
        <w:rPr>
          <w:rFonts w:ascii="Arial" w:hAnsi="Arial" w:cs="Arial"/>
        </w:rPr>
        <w:t xml:space="preserve">. </w:t>
      </w:r>
    </w:p>
    <w:p w14:paraId="1899B6BE" w14:textId="09D9CA6E" w:rsidR="00234680" w:rsidRPr="00C33025" w:rsidRDefault="00234680" w:rsidP="00040457">
      <w:pPr>
        <w:ind w:left="360"/>
        <w:rPr>
          <w:rFonts w:ascii="Arial" w:hAnsi="Arial" w:cs="Arial"/>
        </w:rPr>
      </w:pPr>
      <w:r w:rsidRPr="00C33025">
        <w:rPr>
          <w:rFonts w:ascii="Arial" w:hAnsi="Arial" w:cs="Arial"/>
        </w:rPr>
        <w:t xml:space="preserve">Responsiveness has become a larger priority to drive competitiveness within the modern marketplace.  </w:t>
      </w:r>
      <w:r w:rsidR="00612B57" w:rsidRPr="00C33025">
        <w:rPr>
          <w:rFonts w:ascii="Arial" w:hAnsi="Arial" w:cs="Arial"/>
        </w:rPr>
        <w:t>As customer expectations for shorter lead times and increased customisation, organisations may benefit by locating manufacturing operations closer to the end markets</w:t>
      </w:r>
      <w:r w:rsidR="00B63FD2" w:rsidRPr="00C33025">
        <w:rPr>
          <w:rFonts w:ascii="Arial" w:hAnsi="Arial" w:cs="Arial"/>
        </w:rPr>
        <w:t xml:space="preserve"> (</w:t>
      </w:r>
      <w:r w:rsidR="00CA15DE" w:rsidRPr="00C33025">
        <w:rPr>
          <w:rFonts w:ascii="Arial" w:hAnsi="Arial" w:cs="Arial"/>
        </w:rPr>
        <w:t>Ivanov</w:t>
      </w:r>
      <w:r w:rsidR="00B63FD2" w:rsidRPr="00C33025">
        <w:rPr>
          <w:rFonts w:ascii="Arial" w:hAnsi="Arial" w:cs="Arial"/>
        </w:rPr>
        <w:t xml:space="preserve"> et al, 2021)</w:t>
      </w:r>
      <w:r w:rsidR="00612B57" w:rsidRPr="00C33025">
        <w:rPr>
          <w:rFonts w:ascii="Arial" w:hAnsi="Arial" w:cs="Arial"/>
        </w:rPr>
        <w:t>.  This approach can reduce transportation distances, improve delivery performance and facilitate a closer relationship between manufacturers and customers.</w:t>
      </w:r>
    </w:p>
    <w:p w14:paraId="4F9FD157" w14:textId="7823D799" w:rsidR="00F62CE2" w:rsidRPr="00C33025" w:rsidRDefault="00F62CE2" w:rsidP="00040457">
      <w:pPr>
        <w:ind w:left="360"/>
        <w:rPr>
          <w:rFonts w:ascii="Arial" w:hAnsi="Arial" w:cs="Arial"/>
        </w:rPr>
      </w:pPr>
      <w:r w:rsidRPr="00C33025">
        <w:rPr>
          <w:rFonts w:ascii="Arial" w:hAnsi="Arial" w:cs="Arial"/>
        </w:rPr>
        <w:t>Mass customisation also further strengthens the argument of decentralisation.  Modern consumers are increasingly demanding products tailored to their specific preferences, requiring manufactures to develop more agile production systems</w:t>
      </w:r>
      <w:r w:rsidR="002C1759" w:rsidRPr="00C33025">
        <w:rPr>
          <w:rFonts w:ascii="Arial" w:hAnsi="Arial" w:cs="Arial"/>
        </w:rPr>
        <w:t xml:space="preserve"> (Tseng et al, 2001)</w:t>
      </w:r>
      <w:r w:rsidRPr="00C33025">
        <w:rPr>
          <w:rFonts w:ascii="Arial" w:hAnsi="Arial" w:cs="Arial"/>
        </w:rPr>
        <w:t xml:space="preserve">.  Decentralised manufacturing networks may support this objective by enabling regional facilities to adapt products and processes relating to local market requirements.  </w:t>
      </w:r>
      <w:r w:rsidR="00AF1A7E" w:rsidRPr="00C33025">
        <w:rPr>
          <w:rFonts w:ascii="Arial" w:hAnsi="Arial" w:cs="Arial"/>
        </w:rPr>
        <w:t>This flexibility can provide a competitive advantage where product innovation and changing consumer preferences are prevalent.</w:t>
      </w:r>
    </w:p>
    <w:p w14:paraId="78C53151" w14:textId="19591448" w:rsidR="00FE395C" w:rsidRPr="00C33025" w:rsidRDefault="00FE395C" w:rsidP="00040457">
      <w:pPr>
        <w:ind w:left="360"/>
        <w:rPr>
          <w:rFonts w:ascii="Arial" w:hAnsi="Arial" w:cs="Arial"/>
        </w:rPr>
      </w:pPr>
      <w:r w:rsidRPr="00C33025">
        <w:rPr>
          <w:rFonts w:ascii="Arial" w:hAnsi="Arial" w:cs="Arial"/>
        </w:rPr>
        <w:t>Technological development have also supported the viability of decentralised manufacturing.  Advances in digital technologies, automation, cloud base storage and industry 4.0 systems have improved coo</w:t>
      </w:r>
      <w:r w:rsidR="00111505" w:rsidRPr="00C33025">
        <w:rPr>
          <w:rFonts w:ascii="Arial" w:hAnsi="Arial" w:cs="Arial"/>
        </w:rPr>
        <w:t xml:space="preserve">rdination across geographically separated facilities.  Real time data sharing </w:t>
      </w:r>
      <w:r w:rsidR="00E22CFC" w:rsidRPr="00C33025">
        <w:rPr>
          <w:rFonts w:ascii="Arial" w:hAnsi="Arial" w:cs="Arial"/>
        </w:rPr>
        <w:t>and integrated information systems enable organisations to maintain visibility and control across multiple sites, whilst preserving operational flexibility</w:t>
      </w:r>
      <w:r w:rsidR="006A2DFD" w:rsidRPr="00C33025">
        <w:rPr>
          <w:rFonts w:ascii="Arial" w:hAnsi="Arial" w:cs="Arial"/>
        </w:rPr>
        <w:t xml:space="preserve"> (Frank et al, 2019).</w:t>
      </w:r>
    </w:p>
    <w:p w14:paraId="55A26011" w14:textId="4071E89E" w:rsidR="001340B9" w:rsidRPr="00C33025" w:rsidRDefault="001340B9" w:rsidP="00040457">
      <w:pPr>
        <w:ind w:left="360"/>
        <w:rPr>
          <w:rFonts w:ascii="Arial" w:hAnsi="Arial" w:cs="Arial"/>
        </w:rPr>
      </w:pPr>
      <w:r w:rsidRPr="00C33025">
        <w:rPr>
          <w:rFonts w:ascii="Arial" w:hAnsi="Arial" w:cs="Arial"/>
        </w:rPr>
        <w:t xml:space="preserve">Despite the advantages stated, decentralisation often increases organisational complexity.  </w:t>
      </w:r>
      <w:r w:rsidR="002F0BF2" w:rsidRPr="00C33025">
        <w:rPr>
          <w:rFonts w:ascii="Arial" w:hAnsi="Arial" w:cs="Arial"/>
        </w:rPr>
        <w:t>Operating multiple sites can require duplicated resources, increased management costs and reduced economies of scale.  Additional facilities also require investment in equipment, personnel and infrastructure</w:t>
      </w:r>
      <w:r w:rsidR="00404CB0" w:rsidRPr="00C33025">
        <w:rPr>
          <w:rFonts w:ascii="Arial" w:hAnsi="Arial" w:cs="Arial"/>
        </w:rPr>
        <w:t xml:space="preserve">.  Also to maintain standards </w:t>
      </w:r>
      <w:r w:rsidR="00404CB0" w:rsidRPr="00C33025">
        <w:rPr>
          <w:rFonts w:ascii="Arial" w:hAnsi="Arial" w:cs="Arial"/>
        </w:rPr>
        <w:lastRenderedPageBreak/>
        <w:t xml:space="preserve">across multiple site for to ensure high quality products are manufactured to customer expectations </w:t>
      </w:r>
      <w:r w:rsidR="0094385E" w:rsidRPr="00C33025">
        <w:rPr>
          <w:rFonts w:ascii="Arial" w:hAnsi="Arial" w:cs="Arial"/>
        </w:rPr>
        <w:t>can present significant challenges</w:t>
      </w:r>
      <w:r w:rsidR="008C49F1" w:rsidRPr="00C33025">
        <w:rPr>
          <w:rFonts w:ascii="Arial" w:hAnsi="Arial" w:cs="Arial"/>
        </w:rPr>
        <w:t xml:space="preserve"> (Culpan, 1998)</w:t>
      </w:r>
    </w:p>
    <w:p w14:paraId="321D9562" w14:textId="00BB225C" w:rsidR="00355956" w:rsidRPr="00C33025" w:rsidRDefault="00355956" w:rsidP="00040457">
      <w:pPr>
        <w:ind w:left="360"/>
        <w:rPr>
          <w:rFonts w:ascii="Arial" w:hAnsi="Arial" w:cs="Arial"/>
        </w:rPr>
      </w:pPr>
      <w:r w:rsidRPr="00C33025">
        <w:rPr>
          <w:rFonts w:ascii="Arial" w:hAnsi="Arial" w:cs="Arial"/>
        </w:rPr>
        <w:t>Furthermore, coordination difficulties may arise when production activities are distributed across different regions.  Variations in organisational culture, workforce capabilities, regulatory differences</w:t>
      </w:r>
      <w:r w:rsidR="00CC020D" w:rsidRPr="00C33025">
        <w:rPr>
          <w:rFonts w:ascii="Arial" w:hAnsi="Arial" w:cs="Arial"/>
        </w:rPr>
        <w:t xml:space="preserve"> and supplier networks can complicate operational management.  Consequently, whilst decentralisation offers significant benefits in flexibility and responsiveness</w:t>
      </w:r>
      <w:r w:rsidR="007804C8" w:rsidRPr="00C33025">
        <w:rPr>
          <w:rFonts w:ascii="Arial" w:hAnsi="Arial" w:cs="Arial"/>
        </w:rPr>
        <w:t>, o</w:t>
      </w:r>
      <w:r w:rsidR="004D6899" w:rsidRPr="00C33025">
        <w:rPr>
          <w:rFonts w:ascii="Arial" w:hAnsi="Arial" w:cs="Arial"/>
        </w:rPr>
        <w:t>rganisations must carefully manage the associated complexity and cost brough alongside this strategy.</w:t>
      </w:r>
    </w:p>
    <w:p w14:paraId="426F6D43" w14:textId="77777777" w:rsidR="0082745D" w:rsidRDefault="0082745D" w:rsidP="00040457">
      <w:pPr>
        <w:ind w:left="360"/>
        <w:rPr>
          <w:rFonts w:ascii="Arial" w:hAnsi="Arial" w:cs="Arial"/>
          <w:b/>
          <w:bCs/>
        </w:rPr>
      </w:pPr>
    </w:p>
    <w:p w14:paraId="0B52495D" w14:textId="15CADBE6" w:rsidR="002C1759" w:rsidRPr="00C33025" w:rsidRDefault="0082745D" w:rsidP="00040457">
      <w:pPr>
        <w:ind w:left="360"/>
        <w:rPr>
          <w:rFonts w:ascii="Arial" w:hAnsi="Arial" w:cs="Arial"/>
        </w:rPr>
      </w:pPr>
      <w:r>
        <w:rPr>
          <w:rFonts w:ascii="Arial" w:hAnsi="Arial" w:cs="Arial"/>
          <w:b/>
          <w:bCs/>
        </w:rPr>
        <w:t xml:space="preserve">3.3 </w:t>
      </w:r>
      <w:r w:rsidR="00C45FD6" w:rsidRPr="00C33025">
        <w:rPr>
          <w:rFonts w:ascii="Arial" w:hAnsi="Arial" w:cs="Arial"/>
          <w:b/>
          <w:bCs/>
        </w:rPr>
        <w:t>Manufacturing Footprint Strategy</w:t>
      </w:r>
    </w:p>
    <w:p w14:paraId="2817BA10" w14:textId="0340D172" w:rsidR="00C45FD6" w:rsidRPr="00C33025" w:rsidRDefault="00D3756C" w:rsidP="00040457">
      <w:pPr>
        <w:ind w:left="360"/>
        <w:rPr>
          <w:rFonts w:ascii="Arial" w:hAnsi="Arial" w:cs="Arial"/>
        </w:rPr>
      </w:pPr>
      <w:r w:rsidRPr="00C33025">
        <w:rPr>
          <w:rFonts w:ascii="Arial" w:hAnsi="Arial" w:cs="Arial"/>
        </w:rPr>
        <w:t xml:space="preserve">Manufacturing footprint strategy concerns the geographical </w:t>
      </w:r>
      <w:r w:rsidR="00016C8A" w:rsidRPr="00C33025">
        <w:rPr>
          <w:rFonts w:ascii="Arial" w:hAnsi="Arial" w:cs="Arial"/>
        </w:rPr>
        <w:t>configuration of production assets/sites across a manufacturing network.  Where strategic decisions are required regarding facility location, capacity allocations and op</w:t>
      </w:r>
      <w:r w:rsidR="00F91EDB" w:rsidRPr="00C33025">
        <w:rPr>
          <w:rFonts w:ascii="Arial" w:hAnsi="Arial" w:cs="Arial"/>
        </w:rPr>
        <w:t>erational specialisation are required, manufacturing footprint strategy analyses each aspect to assess the effect on organisational performance</w:t>
      </w:r>
      <w:r w:rsidR="00AE5B73" w:rsidRPr="00C33025">
        <w:rPr>
          <w:rFonts w:ascii="Arial" w:hAnsi="Arial" w:cs="Arial"/>
        </w:rPr>
        <w:t xml:space="preserve"> (Cheng</w:t>
      </w:r>
      <w:r w:rsidR="00573FCE" w:rsidRPr="00C33025">
        <w:rPr>
          <w:rFonts w:ascii="Arial" w:hAnsi="Arial" w:cs="Arial"/>
        </w:rPr>
        <w:t xml:space="preserve"> et al, 2015)</w:t>
      </w:r>
      <w:r w:rsidR="00F91EDB" w:rsidRPr="00C33025">
        <w:rPr>
          <w:rFonts w:ascii="Arial" w:hAnsi="Arial" w:cs="Arial"/>
        </w:rPr>
        <w:t xml:space="preserve">.  </w:t>
      </w:r>
      <w:r w:rsidR="007D06B8" w:rsidRPr="00C33025">
        <w:rPr>
          <w:rFonts w:ascii="Arial" w:hAnsi="Arial" w:cs="Arial"/>
        </w:rPr>
        <w:t>Often the decisions are closely linked to overarching organisational objectives such as cost efficiency, customer service, innovation and ultimately risk management.</w:t>
      </w:r>
    </w:p>
    <w:p w14:paraId="620BB386" w14:textId="72238839" w:rsidR="00573FCE" w:rsidRPr="00C33025" w:rsidRDefault="00573FCE" w:rsidP="00040457">
      <w:pPr>
        <w:ind w:left="360"/>
        <w:rPr>
          <w:rFonts w:ascii="Arial" w:hAnsi="Arial" w:cs="Arial"/>
        </w:rPr>
      </w:pPr>
      <w:r w:rsidRPr="00C33025">
        <w:rPr>
          <w:rFonts w:ascii="Arial" w:hAnsi="Arial" w:cs="Arial"/>
        </w:rPr>
        <w:t xml:space="preserve">Ferdows (1997) proposed that manufacturing facilities can fulfil different strategic roles, including offshore factories, source factories, contributor factories, outpost factories and lead factories.  </w:t>
      </w:r>
      <w:r w:rsidR="00DB7F4F" w:rsidRPr="00C33025">
        <w:rPr>
          <w:rFonts w:ascii="Arial" w:hAnsi="Arial" w:cs="Arial"/>
        </w:rPr>
        <w:t xml:space="preserve">This framework highlights the value creation possible which is outside the traditional production activities undertaken.  </w:t>
      </w:r>
      <w:r w:rsidR="009F7E74" w:rsidRPr="00C33025">
        <w:rPr>
          <w:rFonts w:ascii="Arial" w:hAnsi="Arial" w:cs="Arial"/>
        </w:rPr>
        <w:t>For example, lead factories may contribute more to innovation and development, whilst contributor factories may be positioned to support regional market responsiveness.</w:t>
      </w:r>
    </w:p>
    <w:p w14:paraId="3F0BD288" w14:textId="1718CAB5" w:rsidR="008A0674" w:rsidRPr="00C33025" w:rsidRDefault="008A0674" w:rsidP="00040457">
      <w:pPr>
        <w:ind w:left="360"/>
        <w:rPr>
          <w:rFonts w:ascii="Arial" w:hAnsi="Arial" w:cs="Arial"/>
        </w:rPr>
      </w:pPr>
      <w:r w:rsidRPr="00C33025">
        <w:rPr>
          <w:rFonts w:ascii="Arial" w:hAnsi="Arial" w:cs="Arial"/>
        </w:rPr>
        <w:t xml:space="preserve">The importance of strategic flexibility is </w:t>
      </w:r>
      <w:r w:rsidR="00437510" w:rsidRPr="00C33025">
        <w:rPr>
          <w:rFonts w:ascii="Arial" w:hAnsi="Arial" w:cs="Arial"/>
        </w:rPr>
        <w:t>becoming more prevalent in recent literature, suggesting organisations are in part moving away from purely cost</w:t>
      </w:r>
      <w:r w:rsidR="00037479" w:rsidRPr="00C33025">
        <w:rPr>
          <w:rFonts w:ascii="Arial" w:hAnsi="Arial" w:cs="Arial"/>
        </w:rPr>
        <w:t xml:space="preserve">-driven location decisions and incorporating a balanced approach to gain resilience, customer excellence and </w:t>
      </w:r>
      <w:r w:rsidR="000F7468" w:rsidRPr="00C33025">
        <w:rPr>
          <w:rFonts w:ascii="Arial" w:hAnsi="Arial" w:cs="Arial"/>
        </w:rPr>
        <w:t>innovation capabilities</w:t>
      </w:r>
      <w:r w:rsidR="001D484E" w:rsidRPr="00C33025">
        <w:rPr>
          <w:rFonts w:ascii="Arial" w:hAnsi="Arial" w:cs="Arial"/>
        </w:rPr>
        <w:t xml:space="preserve"> (Hayes, 2006)</w:t>
      </w:r>
      <w:r w:rsidR="002F3979" w:rsidRPr="00C33025">
        <w:rPr>
          <w:rFonts w:ascii="Arial" w:hAnsi="Arial" w:cs="Arial"/>
        </w:rPr>
        <w:t>.  This shift is reflective of the growing recognition that manufacturing footprint decisions involve multiple trade-offs</w:t>
      </w:r>
      <w:r w:rsidR="006C709C" w:rsidRPr="00C33025">
        <w:rPr>
          <w:rFonts w:ascii="Arial" w:hAnsi="Arial" w:cs="Arial"/>
        </w:rPr>
        <w:t xml:space="preserve"> rather than a simple high cost vs low cost location analyses.</w:t>
      </w:r>
    </w:p>
    <w:p w14:paraId="5EACAD20" w14:textId="0E8F72B4" w:rsidR="006C709C" w:rsidRPr="00C33025" w:rsidRDefault="00626DB4" w:rsidP="00040457">
      <w:pPr>
        <w:ind w:left="360"/>
        <w:rPr>
          <w:rFonts w:ascii="Arial" w:hAnsi="Arial" w:cs="Arial"/>
        </w:rPr>
      </w:pPr>
      <w:r w:rsidRPr="00C33025">
        <w:rPr>
          <w:rFonts w:ascii="Arial" w:hAnsi="Arial" w:cs="Arial"/>
        </w:rPr>
        <w:t xml:space="preserve">Recent supply chain disruptions driven by the Covid-19 pandemic and furthermore geopolitical instability globally </w:t>
      </w:r>
      <w:r w:rsidR="004E1BFA" w:rsidRPr="00C33025">
        <w:rPr>
          <w:rFonts w:ascii="Arial" w:hAnsi="Arial" w:cs="Arial"/>
        </w:rPr>
        <w:t>has accelerated this shift within organisations</w:t>
      </w:r>
      <w:r w:rsidR="00802FC2" w:rsidRPr="00C33025">
        <w:rPr>
          <w:rFonts w:ascii="Arial" w:hAnsi="Arial" w:cs="Arial"/>
        </w:rPr>
        <w:t xml:space="preserve"> (Shih</w:t>
      </w:r>
      <w:r w:rsidR="00D367B8" w:rsidRPr="00C33025">
        <w:rPr>
          <w:rFonts w:ascii="Arial" w:hAnsi="Arial" w:cs="Arial"/>
        </w:rPr>
        <w:t>, 2020)</w:t>
      </w:r>
      <w:r w:rsidR="004E1BFA" w:rsidRPr="00C33025">
        <w:rPr>
          <w:rFonts w:ascii="Arial" w:hAnsi="Arial" w:cs="Arial"/>
        </w:rPr>
        <w:t>.  Businesses are increasingly evaluating manufacturing footprint strategies with broader criteria including resilience, responsiveness and risk exposures</w:t>
      </w:r>
      <w:r w:rsidR="00B7262A" w:rsidRPr="00C33025">
        <w:rPr>
          <w:rFonts w:ascii="Arial" w:hAnsi="Arial" w:cs="Arial"/>
        </w:rPr>
        <w:t>.  Consequently, the footprint design of a manufacturing business has become a central strategic issue within global operations management.</w:t>
      </w:r>
    </w:p>
    <w:p w14:paraId="3E2108E2" w14:textId="5D6001A7" w:rsidR="00D367B8" w:rsidRPr="00C33025" w:rsidRDefault="00D367B8" w:rsidP="00040457">
      <w:pPr>
        <w:ind w:left="360"/>
        <w:rPr>
          <w:rFonts w:ascii="Arial" w:hAnsi="Arial" w:cs="Arial"/>
        </w:rPr>
      </w:pPr>
      <w:r w:rsidRPr="00C33025">
        <w:rPr>
          <w:rFonts w:ascii="Arial" w:hAnsi="Arial" w:cs="Arial"/>
        </w:rPr>
        <w:t xml:space="preserve">A key debate facing organisations </w:t>
      </w:r>
      <w:r w:rsidR="00CC33C4" w:rsidRPr="00C33025">
        <w:rPr>
          <w:rFonts w:ascii="Arial" w:hAnsi="Arial" w:cs="Arial"/>
        </w:rPr>
        <w:t xml:space="preserve">is whether their manufacturing footprints should maximise efficiency or adaptability.  Traditionally, approaches often emphasised coset optimisation through centralisation and global sourcing.  In contrast, </w:t>
      </w:r>
      <w:r w:rsidR="00D23038" w:rsidRPr="00C33025">
        <w:rPr>
          <w:rFonts w:ascii="Arial" w:hAnsi="Arial" w:cs="Arial"/>
        </w:rPr>
        <w:t xml:space="preserve">contemporary perspectives increasingly advocate for balanced manufacturing networks which are capable of responding to uncertainty and disruptions.  This debate forms a central theme withing manufacturing footprint </w:t>
      </w:r>
      <w:r w:rsidR="009E6A36" w:rsidRPr="00C33025">
        <w:rPr>
          <w:rFonts w:ascii="Arial" w:hAnsi="Arial" w:cs="Arial"/>
        </w:rPr>
        <w:t xml:space="preserve">research and provides an important foundation for the proposed research paper. </w:t>
      </w:r>
    </w:p>
    <w:p w14:paraId="0ACFACE8" w14:textId="5CF577B1" w:rsidR="00562554" w:rsidRDefault="00562554" w:rsidP="00040457">
      <w:pPr>
        <w:ind w:left="360"/>
        <w:rPr>
          <w:rFonts w:ascii="Arial" w:hAnsi="Arial" w:cs="Arial"/>
          <w:b/>
          <w:bCs/>
        </w:rPr>
      </w:pPr>
    </w:p>
    <w:p w14:paraId="7645296B" w14:textId="77777777" w:rsidR="001B7D2F" w:rsidRPr="00C33025" w:rsidRDefault="001B7D2F" w:rsidP="00040457">
      <w:pPr>
        <w:ind w:left="360"/>
        <w:rPr>
          <w:rFonts w:ascii="Arial" w:hAnsi="Arial" w:cs="Arial"/>
          <w:b/>
          <w:bCs/>
        </w:rPr>
      </w:pPr>
    </w:p>
    <w:p w14:paraId="527FBFDB" w14:textId="1DEBE9ED" w:rsidR="00562554" w:rsidRPr="00C33025" w:rsidRDefault="0082745D" w:rsidP="00040457">
      <w:pPr>
        <w:ind w:left="360"/>
        <w:rPr>
          <w:rFonts w:ascii="Arial" w:hAnsi="Arial" w:cs="Arial"/>
        </w:rPr>
      </w:pPr>
      <w:r>
        <w:rPr>
          <w:rFonts w:ascii="Arial" w:hAnsi="Arial" w:cs="Arial"/>
          <w:b/>
          <w:bCs/>
        </w:rPr>
        <w:lastRenderedPageBreak/>
        <w:t xml:space="preserve">3.4 </w:t>
      </w:r>
      <w:r w:rsidR="00562554" w:rsidRPr="00C33025">
        <w:rPr>
          <w:rFonts w:ascii="Arial" w:hAnsi="Arial" w:cs="Arial"/>
          <w:b/>
          <w:bCs/>
        </w:rPr>
        <w:t>Globalisation, Offshoring and Regionalisation</w:t>
      </w:r>
    </w:p>
    <w:p w14:paraId="068C34B7" w14:textId="5CECEE17" w:rsidR="006C709C" w:rsidRPr="00C33025" w:rsidRDefault="00D663C7" w:rsidP="00040457">
      <w:pPr>
        <w:ind w:left="360"/>
        <w:rPr>
          <w:rFonts w:ascii="Arial" w:hAnsi="Arial" w:cs="Arial"/>
        </w:rPr>
      </w:pPr>
      <w:r w:rsidRPr="00C33025">
        <w:rPr>
          <w:rFonts w:ascii="Arial" w:hAnsi="Arial" w:cs="Arial"/>
        </w:rPr>
        <w:t>The expansion of globalisation during the late twentieth century encouraged many organisations to relocate manufacturing activities to lower-cost countries.  Offshoring strategies were primarily driven by the benefi</w:t>
      </w:r>
      <w:r w:rsidR="00093E0D" w:rsidRPr="00C33025">
        <w:rPr>
          <w:rFonts w:ascii="Arial" w:hAnsi="Arial" w:cs="Arial"/>
        </w:rPr>
        <w:t>ts in labour cost and therefore increased profitability assuming other cost bases remained equal (</w:t>
      </w:r>
      <w:proofErr w:type="spellStart"/>
      <w:r w:rsidR="001D3640" w:rsidRPr="00C33025">
        <w:rPr>
          <w:rFonts w:ascii="Arial" w:hAnsi="Arial" w:cs="Arial"/>
        </w:rPr>
        <w:t>Gereffi</w:t>
      </w:r>
      <w:proofErr w:type="spellEnd"/>
      <w:r w:rsidR="001D3640" w:rsidRPr="00C33025">
        <w:rPr>
          <w:rFonts w:ascii="Arial" w:hAnsi="Arial" w:cs="Arial"/>
        </w:rPr>
        <w:t>, 2019).</w:t>
      </w:r>
      <w:r w:rsidR="00A75A77" w:rsidRPr="00C33025">
        <w:rPr>
          <w:rFonts w:ascii="Arial" w:hAnsi="Arial" w:cs="Arial"/>
        </w:rPr>
        <w:t xml:space="preserve">  Global improvements in communication technology, transportation infrastructure </w:t>
      </w:r>
      <w:r w:rsidR="00416DE7" w:rsidRPr="00C33025">
        <w:rPr>
          <w:rFonts w:ascii="Arial" w:hAnsi="Arial" w:cs="Arial"/>
        </w:rPr>
        <w:t xml:space="preserve">and international trade agreements facilitated the creating of a globally dispersed manufacturing network.  </w:t>
      </w:r>
    </w:p>
    <w:p w14:paraId="51606EAD" w14:textId="6482F7FD" w:rsidR="00416DE7" w:rsidRPr="00C33025" w:rsidRDefault="00416DE7" w:rsidP="00040457">
      <w:pPr>
        <w:ind w:left="360"/>
        <w:rPr>
          <w:rFonts w:ascii="Arial" w:hAnsi="Arial" w:cs="Arial"/>
        </w:rPr>
      </w:pPr>
      <w:r w:rsidRPr="00C33025">
        <w:rPr>
          <w:rFonts w:ascii="Arial" w:hAnsi="Arial" w:cs="Arial"/>
        </w:rPr>
        <w:t xml:space="preserve">This trend continued for several decades </w:t>
      </w:r>
      <w:r w:rsidR="008A05AE" w:rsidRPr="00C33025">
        <w:rPr>
          <w:rFonts w:ascii="Arial" w:hAnsi="Arial" w:cs="Arial"/>
        </w:rPr>
        <w:t>where offshoring was considered an effective strategy for reduction of production costs and in turn improved competitiveness.  Many multinational organisations established manufacturing facilities in countries with lower labour costs, favourable ener</w:t>
      </w:r>
      <w:r w:rsidR="005161E8" w:rsidRPr="00C33025">
        <w:rPr>
          <w:rFonts w:ascii="Arial" w:hAnsi="Arial" w:cs="Arial"/>
        </w:rPr>
        <w:t>gy rates and also simpler regulatory environments.  Furthermore, access to emerging markets was possible due to proximity to a new customer base in the region</w:t>
      </w:r>
      <w:r w:rsidR="00027F3B" w:rsidRPr="00C33025">
        <w:rPr>
          <w:rFonts w:ascii="Arial" w:hAnsi="Arial" w:cs="Arial"/>
        </w:rPr>
        <w:t xml:space="preserve">s.  China is a prime example, changing into a global manufacturing hub due to </w:t>
      </w:r>
      <w:r w:rsidR="00207F33" w:rsidRPr="00C33025">
        <w:rPr>
          <w:rFonts w:ascii="Arial" w:hAnsi="Arial" w:cs="Arial"/>
        </w:rPr>
        <w:t>its</w:t>
      </w:r>
      <w:r w:rsidR="00027F3B" w:rsidRPr="00C33025">
        <w:rPr>
          <w:rFonts w:ascii="Arial" w:hAnsi="Arial" w:cs="Arial"/>
        </w:rPr>
        <w:t xml:space="preserve"> extensive industrial capabilities </w:t>
      </w:r>
      <w:r w:rsidR="00207F33" w:rsidRPr="00C33025">
        <w:rPr>
          <w:rFonts w:ascii="Arial" w:hAnsi="Arial" w:cs="Arial"/>
        </w:rPr>
        <w:t>alongside multiple cost advantages for organisations moving in</w:t>
      </w:r>
      <w:r w:rsidR="006542FB" w:rsidRPr="00C33025">
        <w:rPr>
          <w:rFonts w:ascii="Arial" w:hAnsi="Arial" w:cs="Arial"/>
        </w:rPr>
        <w:t xml:space="preserve"> (Dunning, 2003)</w:t>
      </w:r>
      <w:r w:rsidR="00207F33" w:rsidRPr="00C33025">
        <w:rPr>
          <w:rFonts w:ascii="Arial" w:hAnsi="Arial" w:cs="Arial"/>
        </w:rPr>
        <w:t>.</w:t>
      </w:r>
    </w:p>
    <w:p w14:paraId="15F0BFD9" w14:textId="1B1DAB8C" w:rsidR="006542FB" w:rsidRPr="00C33025" w:rsidRDefault="00127151" w:rsidP="00040457">
      <w:pPr>
        <w:ind w:left="360"/>
        <w:rPr>
          <w:rFonts w:ascii="Arial" w:hAnsi="Arial" w:cs="Arial"/>
        </w:rPr>
      </w:pPr>
      <w:r w:rsidRPr="00C33025">
        <w:rPr>
          <w:rFonts w:ascii="Arial" w:hAnsi="Arial" w:cs="Arial"/>
        </w:rPr>
        <w:t xml:space="preserve">However, growing evidence suggests that cost advantages along may no longer justify extensive geographic separation between manufacturing operations and customers.  </w:t>
      </w:r>
      <w:r w:rsidR="0008772D" w:rsidRPr="00C33025">
        <w:rPr>
          <w:rFonts w:ascii="Arial" w:hAnsi="Arial" w:cs="Arial"/>
        </w:rPr>
        <w:t>It has been identified that there is increasing interest for organisations in reshoring and nearshoring initiatives</w:t>
      </w:r>
      <w:r w:rsidR="00B41A0C" w:rsidRPr="00C33025">
        <w:rPr>
          <w:rFonts w:ascii="Arial" w:hAnsi="Arial" w:cs="Arial"/>
        </w:rPr>
        <w:t>, driving to strategically improve responsiveness and reduce the complexity within the supply chains (</w:t>
      </w:r>
      <w:proofErr w:type="spellStart"/>
      <w:r w:rsidR="00B41A0C" w:rsidRPr="00C33025">
        <w:rPr>
          <w:rFonts w:ascii="Arial" w:hAnsi="Arial" w:cs="Arial"/>
        </w:rPr>
        <w:t>Ellram</w:t>
      </w:r>
      <w:proofErr w:type="spellEnd"/>
      <w:r w:rsidR="00B41A0C" w:rsidRPr="00C33025">
        <w:rPr>
          <w:rFonts w:ascii="Arial" w:hAnsi="Arial" w:cs="Arial"/>
        </w:rPr>
        <w:t xml:space="preserve"> et al, </w:t>
      </w:r>
      <w:r w:rsidR="00802629" w:rsidRPr="00C33025">
        <w:rPr>
          <w:rFonts w:ascii="Arial" w:hAnsi="Arial" w:cs="Arial"/>
        </w:rPr>
        <w:t>2013)</w:t>
      </w:r>
      <w:r w:rsidR="00B41A0C" w:rsidRPr="00C33025">
        <w:rPr>
          <w:rFonts w:ascii="Arial" w:hAnsi="Arial" w:cs="Arial"/>
        </w:rPr>
        <w:t xml:space="preserve">.  </w:t>
      </w:r>
      <w:r w:rsidR="000F37B7" w:rsidRPr="00C33025">
        <w:rPr>
          <w:rFonts w:ascii="Arial" w:hAnsi="Arial" w:cs="Arial"/>
        </w:rPr>
        <w:t>Within the traditional offshoring locations in recent years labour costs have increased</w:t>
      </w:r>
      <w:r w:rsidR="00BE2046" w:rsidRPr="00C33025">
        <w:rPr>
          <w:rFonts w:ascii="Arial" w:hAnsi="Arial" w:cs="Arial"/>
        </w:rPr>
        <w:t xml:space="preserve"> alongside transportation costs.  Geopolitical </w:t>
      </w:r>
      <w:r w:rsidR="007E1180" w:rsidRPr="00C33025">
        <w:rPr>
          <w:rFonts w:ascii="Arial" w:hAnsi="Arial" w:cs="Arial"/>
        </w:rPr>
        <w:t xml:space="preserve">uncertainty driven by the Ukraine war and more recently the Iran war are driving factors for businesses trying to avoid </w:t>
      </w:r>
      <w:r w:rsidR="007C0B2E" w:rsidRPr="00C33025">
        <w:rPr>
          <w:rFonts w:ascii="Arial" w:hAnsi="Arial" w:cs="Arial"/>
        </w:rPr>
        <w:t>disruption due to complexity within global supply chains.</w:t>
      </w:r>
    </w:p>
    <w:p w14:paraId="3C219483" w14:textId="5B691C44" w:rsidR="007C0B2E" w:rsidRPr="00C33025" w:rsidRDefault="00E45EB8" w:rsidP="00040457">
      <w:pPr>
        <w:ind w:left="360"/>
        <w:rPr>
          <w:rFonts w:ascii="Arial" w:hAnsi="Arial" w:cs="Arial"/>
        </w:rPr>
      </w:pPr>
      <w:r w:rsidRPr="00C33025">
        <w:rPr>
          <w:rFonts w:ascii="Arial" w:hAnsi="Arial" w:cs="Arial"/>
        </w:rPr>
        <w:t xml:space="preserve">Risks associated with offshoring are becoming more prevalent in the modern marketplace.  Transportation costs, inventory costs, quality concerns </w:t>
      </w:r>
      <w:r w:rsidR="00ED2C2D" w:rsidRPr="00C33025">
        <w:rPr>
          <w:rFonts w:ascii="Arial" w:hAnsi="Arial" w:cs="Arial"/>
        </w:rPr>
        <w:t>and growing geopolitical risks are reducing the benefits traditionally associated with offshore production.  Long supply chains can increase lead times and therefore responsiveness to customer</w:t>
      </w:r>
      <w:r w:rsidR="00F144D3" w:rsidRPr="00C33025">
        <w:rPr>
          <w:rFonts w:ascii="Arial" w:hAnsi="Arial" w:cs="Arial"/>
        </w:rPr>
        <w:t>s requirements should the require short notice changes</w:t>
      </w:r>
      <w:r w:rsidR="00C5106D" w:rsidRPr="00C33025">
        <w:rPr>
          <w:rFonts w:ascii="Arial" w:hAnsi="Arial" w:cs="Arial"/>
        </w:rPr>
        <w:t xml:space="preserve"> (Barbieri et al, 2020)</w:t>
      </w:r>
      <w:r w:rsidR="00F144D3" w:rsidRPr="00C33025">
        <w:rPr>
          <w:rFonts w:ascii="Arial" w:hAnsi="Arial" w:cs="Arial"/>
        </w:rPr>
        <w:t xml:space="preserve">.  </w:t>
      </w:r>
    </w:p>
    <w:p w14:paraId="4EABDF2A" w14:textId="5B99AEEC" w:rsidR="00626B97" w:rsidRPr="00C33025" w:rsidRDefault="00626B97" w:rsidP="00040457">
      <w:pPr>
        <w:ind w:left="360"/>
        <w:rPr>
          <w:rFonts w:ascii="Arial" w:hAnsi="Arial" w:cs="Arial"/>
        </w:rPr>
      </w:pPr>
      <w:r w:rsidRPr="00C33025">
        <w:rPr>
          <w:rFonts w:ascii="Arial" w:hAnsi="Arial" w:cs="Arial"/>
        </w:rPr>
        <w:t>Diffe</w:t>
      </w:r>
      <w:r w:rsidR="00AB044D" w:rsidRPr="00C33025">
        <w:rPr>
          <w:rFonts w:ascii="Arial" w:hAnsi="Arial" w:cs="Arial"/>
        </w:rPr>
        <w:t xml:space="preserve">rent strategies for organisations can also include regionalisation.  This alternative </w:t>
      </w:r>
      <w:r w:rsidR="00C97182" w:rsidRPr="00C33025">
        <w:rPr>
          <w:rFonts w:ascii="Arial" w:hAnsi="Arial" w:cs="Arial"/>
        </w:rPr>
        <w:t>is a network design that balances global efficienc</w:t>
      </w:r>
      <w:r w:rsidR="00F557C2" w:rsidRPr="00C33025">
        <w:rPr>
          <w:rFonts w:ascii="Arial" w:hAnsi="Arial" w:cs="Arial"/>
        </w:rPr>
        <w:t>y</w:t>
      </w:r>
      <w:r w:rsidR="00C97182" w:rsidRPr="00C33025">
        <w:rPr>
          <w:rFonts w:ascii="Arial" w:hAnsi="Arial" w:cs="Arial"/>
        </w:rPr>
        <w:t xml:space="preserve"> with local responsiveness by locating production facilities closer to key customer markets</w:t>
      </w:r>
      <w:r w:rsidR="00E72CDD" w:rsidRPr="00C33025">
        <w:rPr>
          <w:rFonts w:ascii="Arial" w:hAnsi="Arial" w:cs="Arial"/>
        </w:rPr>
        <w:t xml:space="preserve"> (Sturgeon, 2002)</w:t>
      </w:r>
      <w:r w:rsidR="00C97182" w:rsidRPr="00C33025">
        <w:rPr>
          <w:rFonts w:ascii="Arial" w:hAnsi="Arial" w:cs="Arial"/>
        </w:rPr>
        <w:t>.  Rather than traditi</w:t>
      </w:r>
      <w:r w:rsidR="00F557C2" w:rsidRPr="00C33025">
        <w:rPr>
          <w:rFonts w:ascii="Arial" w:hAnsi="Arial" w:cs="Arial"/>
        </w:rPr>
        <w:t>onal reliance on a global production hub facility, organisations may establish manufacturing facilities in the region and specifically for the region.</w:t>
      </w:r>
    </w:p>
    <w:p w14:paraId="219C7F41" w14:textId="11D75E76" w:rsidR="00C5106D" w:rsidRPr="00C33025" w:rsidRDefault="00C5106D" w:rsidP="00040457">
      <w:pPr>
        <w:ind w:left="360"/>
        <w:rPr>
          <w:rFonts w:ascii="Arial" w:hAnsi="Arial" w:cs="Arial"/>
        </w:rPr>
      </w:pPr>
      <w:r w:rsidRPr="00C33025">
        <w:rPr>
          <w:rFonts w:ascii="Arial" w:hAnsi="Arial" w:cs="Arial"/>
        </w:rPr>
        <w:t xml:space="preserve">Regionalisation is a strategy that offers several potential advantages.  Shorter supply chains may improve responsiveness, reduced transportation costs and enhance resilience.  Regional facilities can also provide greater flexibility </w:t>
      </w:r>
      <w:r w:rsidR="00820314" w:rsidRPr="00C33025">
        <w:rPr>
          <w:rFonts w:ascii="Arial" w:hAnsi="Arial" w:cs="Arial"/>
        </w:rPr>
        <w:t>towards local market conditions and regulatory requirements</w:t>
      </w:r>
      <w:r w:rsidR="00F211AD" w:rsidRPr="00C33025">
        <w:rPr>
          <w:rFonts w:ascii="Arial" w:hAnsi="Arial" w:cs="Arial"/>
        </w:rPr>
        <w:t xml:space="preserve"> (Strange, 2020)</w:t>
      </w:r>
      <w:r w:rsidR="00820314" w:rsidRPr="00C33025">
        <w:rPr>
          <w:rFonts w:ascii="Arial" w:hAnsi="Arial" w:cs="Arial"/>
        </w:rPr>
        <w:t xml:space="preserve">.  The </w:t>
      </w:r>
      <w:r w:rsidR="008E248E" w:rsidRPr="00C33025">
        <w:rPr>
          <w:rFonts w:ascii="Arial" w:hAnsi="Arial" w:cs="Arial"/>
        </w:rPr>
        <w:t>distinct</w:t>
      </w:r>
      <w:r w:rsidR="00820314" w:rsidRPr="00C33025">
        <w:rPr>
          <w:rFonts w:ascii="Arial" w:hAnsi="Arial" w:cs="Arial"/>
        </w:rPr>
        <w:t xml:space="preserve"> disadvantage of regionalisation is a reduction in economies of scale </w:t>
      </w:r>
      <w:r w:rsidR="008E248E" w:rsidRPr="00C33025">
        <w:rPr>
          <w:rFonts w:ascii="Arial" w:hAnsi="Arial" w:cs="Arial"/>
        </w:rPr>
        <w:t>and increased operational complexity, highlighting the ongoing trade-off between efficiency and responsiveness.</w:t>
      </w:r>
    </w:p>
    <w:p w14:paraId="03D852E7" w14:textId="4D275039" w:rsidR="0064568D" w:rsidRPr="00C33025" w:rsidRDefault="0064568D" w:rsidP="00040457">
      <w:pPr>
        <w:ind w:left="360"/>
        <w:rPr>
          <w:rFonts w:ascii="Arial" w:hAnsi="Arial" w:cs="Arial"/>
        </w:rPr>
      </w:pPr>
      <w:r w:rsidRPr="00C33025">
        <w:rPr>
          <w:rFonts w:ascii="Arial" w:hAnsi="Arial" w:cs="Arial"/>
        </w:rPr>
        <w:t xml:space="preserve">The debate around globalisation, offshoring and regionalisation </w:t>
      </w:r>
      <w:r w:rsidR="009B1878" w:rsidRPr="00C33025">
        <w:rPr>
          <w:rFonts w:ascii="Arial" w:hAnsi="Arial" w:cs="Arial"/>
        </w:rPr>
        <w:t>remains highly relevant in global operations management.  Organisations must determine whether traditional cost focused approaches remain appropriate in an environment driven by increased complexity, uncertainty and disruption.</w:t>
      </w:r>
    </w:p>
    <w:p w14:paraId="68149762" w14:textId="56E5C043" w:rsidR="009B1878" w:rsidRPr="00C33025" w:rsidRDefault="009B1878" w:rsidP="00040457">
      <w:pPr>
        <w:ind w:left="360"/>
        <w:rPr>
          <w:rFonts w:ascii="Arial" w:hAnsi="Arial" w:cs="Arial"/>
          <w:b/>
          <w:bCs/>
        </w:rPr>
      </w:pPr>
    </w:p>
    <w:p w14:paraId="73461486" w14:textId="07242F32" w:rsidR="009B1878" w:rsidRPr="00C33025" w:rsidRDefault="0082745D" w:rsidP="00040457">
      <w:pPr>
        <w:ind w:left="360"/>
        <w:rPr>
          <w:rFonts w:ascii="Arial" w:hAnsi="Arial" w:cs="Arial"/>
        </w:rPr>
      </w:pPr>
      <w:r>
        <w:rPr>
          <w:rFonts w:ascii="Arial" w:hAnsi="Arial" w:cs="Arial"/>
          <w:b/>
          <w:bCs/>
        </w:rPr>
        <w:lastRenderedPageBreak/>
        <w:t xml:space="preserve">3.5 </w:t>
      </w:r>
      <w:r w:rsidR="009B1878" w:rsidRPr="00C33025">
        <w:rPr>
          <w:rFonts w:ascii="Arial" w:hAnsi="Arial" w:cs="Arial"/>
          <w:b/>
          <w:bCs/>
        </w:rPr>
        <w:t>Supply Chain Resilience</w:t>
      </w:r>
    </w:p>
    <w:p w14:paraId="17ECC73A" w14:textId="2621F6AF" w:rsidR="009B1878" w:rsidRPr="00C33025" w:rsidRDefault="009B1878" w:rsidP="00040457">
      <w:pPr>
        <w:ind w:left="360"/>
        <w:rPr>
          <w:rFonts w:ascii="Arial" w:hAnsi="Arial" w:cs="Arial"/>
        </w:rPr>
      </w:pPr>
      <w:r w:rsidRPr="00C33025">
        <w:rPr>
          <w:rFonts w:ascii="Arial" w:hAnsi="Arial" w:cs="Arial"/>
        </w:rPr>
        <w:t>The concept</w:t>
      </w:r>
      <w:r w:rsidR="00357085" w:rsidRPr="00C33025">
        <w:rPr>
          <w:rFonts w:ascii="Arial" w:hAnsi="Arial" w:cs="Arial"/>
        </w:rPr>
        <w:t xml:space="preserve"> of supply chain resilience has increased substantially following the Covid-19 pandemic and the ensuing disruption created by the global </w:t>
      </w:r>
      <w:r w:rsidR="008A1A37" w:rsidRPr="00C33025">
        <w:rPr>
          <w:rFonts w:ascii="Arial" w:hAnsi="Arial" w:cs="Arial"/>
        </w:rPr>
        <w:t>shutdowns (Ivanov, 2021)</w:t>
      </w:r>
      <w:r w:rsidR="00D90245" w:rsidRPr="00C33025">
        <w:rPr>
          <w:rFonts w:ascii="Arial" w:hAnsi="Arial" w:cs="Arial"/>
        </w:rPr>
        <w:t>.  Resilience was previously recognised as an important consideration within supply chain management, however recent global geopolitical and medical events have elevated its significance.</w:t>
      </w:r>
    </w:p>
    <w:p w14:paraId="5112B092" w14:textId="61ED600F" w:rsidR="00D90245" w:rsidRPr="00C33025" w:rsidRDefault="00D90245" w:rsidP="00040457">
      <w:pPr>
        <w:ind w:left="360"/>
        <w:rPr>
          <w:rFonts w:ascii="Arial" w:hAnsi="Arial" w:cs="Arial"/>
        </w:rPr>
      </w:pPr>
      <w:r w:rsidRPr="00C33025">
        <w:rPr>
          <w:rFonts w:ascii="Arial" w:hAnsi="Arial" w:cs="Arial"/>
        </w:rPr>
        <w:t xml:space="preserve">Resilience </w:t>
      </w:r>
      <w:r w:rsidR="00D1067F" w:rsidRPr="00C33025">
        <w:rPr>
          <w:rFonts w:ascii="Arial" w:hAnsi="Arial" w:cs="Arial"/>
        </w:rPr>
        <w:t>is in reference to the supply chains ability to anticipate, respond and recover from disruptions whilst maintaining operational continuity (</w:t>
      </w:r>
      <w:r w:rsidR="003A021D" w:rsidRPr="00C33025">
        <w:rPr>
          <w:rFonts w:ascii="Arial" w:hAnsi="Arial" w:cs="Arial"/>
        </w:rPr>
        <w:t>Christopher et al, 2004)</w:t>
      </w:r>
      <w:r w:rsidR="00CC0AD5" w:rsidRPr="00C33025">
        <w:rPr>
          <w:rFonts w:ascii="Arial" w:hAnsi="Arial" w:cs="Arial"/>
        </w:rPr>
        <w:t>.</w:t>
      </w:r>
      <w:r w:rsidR="007E2DAE" w:rsidRPr="00C33025">
        <w:rPr>
          <w:rFonts w:ascii="Arial" w:hAnsi="Arial" w:cs="Arial"/>
        </w:rPr>
        <w:t xml:space="preserve">  Manufacturing footprint design </w:t>
      </w:r>
      <w:r w:rsidR="002C3A35" w:rsidRPr="00C33025">
        <w:rPr>
          <w:rFonts w:ascii="Arial" w:hAnsi="Arial" w:cs="Arial"/>
        </w:rPr>
        <w:t>has a significant impact on organisational resilience as geographic concentration can increase vulnerability to localised disruptions.  Consequently, manufacturing footprint</w:t>
      </w:r>
      <w:r w:rsidR="00183D74" w:rsidRPr="00C33025">
        <w:rPr>
          <w:rFonts w:ascii="Arial" w:hAnsi="Arial" w:cs="Arial"/>
        </w:rPr>
        <w:t xml:space="preserve"> configuration has become a critical factor in organisational risk management. </w:t>
      </w:r>
    </w:p>
    <w:p w14:paraId="754D26B8" w14:textId="5CB1A0CF" w:rsidR="00183D74" w:rsidRPr="00C33025" w:rsidRDefault="00183D74" w:rsidP="00040457">
      <w:pPr>
        <w:ind w:left="360"/>
        <w:rPr>
          <w:rFonts w:ascii="Arial" w:hAnsi="Arial" w:cs="Arial"/>
        </w:rPr>
      </w:pPr>
      <w:r w:rsidRPr="00C33025">
        <w:rPr>
          <w:rFonts w:ascii="Arial" w:hAnsi="Arial" w:cs="Arial"/>
        </w:rPr>
        <w:t xml:space="preserve">Resilient manufacturing networks are </w:t>
      </w:r>
      <w:r w:rsidR="00762D0F" w:rsidRPr="00C33025">
        <w:rPr>
          <w:rFonts w:ascii="Arial" w:hAnsi="Arial" w:cs="Arial"/>
        </w:rPr>
        <w:t>characterised</w:t>
      </w:r>
      <w:r w:rsidRPr="00C33025">
        <w:rPr>
          <w:rFonts w:ascii="Arial" w:hAnsi="Arial" w:cs="Arial"/>
        </w:rPr>
        <w:t xml:space="preserve"> </w:t>
      </w:r>
      <w:r w:rsidR="00534056" w:rsidRPr="00C33025">
        <w:rPr>
          <w:rFonts w:ascii="Arial" w:hAnsi="Arial" w:cs="Arial"/>
        </w:rPr>
        <w:t>by redundancy, flexibility and adaptability</w:t>
      </w:r>
      <w:r w:rsidR="005D4E62" w:rsidRPr="00C33025">
        <w:rPr>
          <w:rFonts w:ascii="Arial" w:hAnsi="Arial" w:cs="Arial"/>
        </w:rPr>
        <w:t xml:space="preserve"> (</w:t>
      </w:r>
      <w:proofErr w:type="spellStart"/>
      <w:r w:rsidR="005D4E62" w:rsidRPr="00C33025">
        <w:rPr>
          <w:rFonts w:ascii="Arial" w:hAnsi="Arial" w:cs="Arial"/>
        </w:rPr>
        <w:t>Kamalahmadi</w:t>
      </w:r>
      <w:proofErr w:type="spellEnd"/>
      <w:r w:rsidR="00766A65" w:rsidRPr="00C33025">
        <w:rPr>
          <w:rFonts w:ascii="Arial" w:hAnsi="Arial" w:cs="Arial"/>
        </w:rPr>
        <w:t xml:space="preserve"> et al, 2016)</w:t>
      </w:r>
      <w:r w:rsidR="00534056" w:rsidRPr="00C33025">
        <w:rPr>
          <w:rFonts w:ascii="Arial" w:hAnsi="Arial" w:cs="Arial"/>
        </w:rPr>
        <w:t xml:space="preserve">.  Decentralised manufacturing footprints may enhance resilience by reducing dependence on individual facilities and enabling </w:t>
      </w:r>
      <w:r w:rsidR="001D0F92" w:rsidRPr="00C33025">
        <w:rPr>
          <w:rFonts w:ascii="Arial" w:hAnsi="Arial" w:cs="Arial"/>
        </w:rPr>
        <w:t>capacity reallocation to an alternative route during disruption.  If one facility becomes unavailable</w:t>
      </w:r>
      <w:r w:rsidR="00762D0F" w:rsidRPr="00C33025">
        <w:rPr>
          <w:rFonts w:ascii="Arial" w:hAnsi="Arial" w:cs="Arial"/>
        </w:rPr>
        <w:t>, like for like capabilities may exist in a different geographical location, and therefore manufacturing requirements transferred reducing impact on customers and business operations.</w:t>
      </w:r>
    </w:p>
    <w:p w14:paraId="381C5CA5" w14:textId="7878DD86" w:rsidR="00766A65" w:rsidRPr="00C33025" w:rsidRDefault="00766A65" w:rsidP="00040457">
      <w:pPr>
        <w:ind w:left="360"/>
        <w:rPr>
          <w:rFonts w:ascii="Arial" w:hAnsi="Arial" w:cs="Arial"/>
        </w:rPr>
      </w:pPr>
      <w:r w:rsidRPr="00C33025">
        <w:rPr>
          <w:rFonts w:ascii="Arial" w:hAnsi="Arial" w:cs="Arial"/>
        </w:rPr>
        <w:t>The Covid-19 pandemic provided numerous examples of supply chain vulnerabilities due to concentrated manufacturing networks.  Factory closures, transportation restrictions, labour shortages and supplier disruptions affected organisations across a multitude of industries.</w:t>
      </w:r>
      <w:r w:rsidR="00613380" w:rsidRPr="00C33025">
        <w:rPr>
          <w:rFonts w:ascii="Arial" w:hAnsi="Arial" w:cs="Arial"/>
        </w:rPr>
        <w:t xml:space="preserve">  Many companies experienced difficulties in maintaining production due to dependencies </w:t>
      </w:r>
      <w:r w:rsidR="004E213E" w:rsidRPr="00C33025">
        <w:rPr>
          <w:rFonts w:ascii="Arial" w:hAnsi="Arial" w:cs="Arial"/>
        </w:rPr>
        <w:t>on specific facilities or regions.  Due to these experiences there has been a renewed interest in manufacturing diversification and regionalisation strategies</w:t>
      </w:r>
      <w:r w:rsidR="00380D1C" w:rsidRPr="00C33025">
        <w:rPr>
          <w:rFonts w:ascii="Arial" w:hAnsi="Arial" w:cs="Arial"/>
        </w:rPr>
        <w:t xml:space="preserve"> (</w:t>
      </w:r>
      <w:proofErr w:type="spellStart"/>
      <w:r w:rsidR="00380D1C" w:rsidRPr="00C33025">
        <w:rPr>
          <w:rFonts w:ascii="Arial" w:hAnsi="Arial" w:cs="Arial"/>
        </w:rPr>
        <w:t>Miroudot</w:t>
      </w:r>
      <w:proofErr w:type="spellEnd"/>
      <w:r w:rsidR="00380D1C" w:rsidRPr="00C33025">
        <w:rPr>
          <w:rFonts w:ascii="Arial" w:hAnsi="Arial" w:cs="Arial"/>
        </w:rPr>
        <w:t>, 2020)</w:t>
      </w:r>
      <w:r w:rsidR="004E213E" w:rsidRPr="00C33025">
        <w:rPr>
          <w:rFonts w:ascii="Arial" w:hAnsi="Arial" w:cs="Arial"/>
        </w:rPr>
        <w:t>.</w:t>
      </w:r>
    </w:p>
    <w:p w14:paraId="25CCDC3A" w14:textId="127FEA27" w:rsidR="00AA57EF" w:rsidRPr="00C33025" w:rsidRDefault="00AA57EF" w:rsidP="00040457">
      <w:pPr>
        <w:ind w:left="360"/>
        <w:rPr>
          <w:rFonts w:ascii="Arial" w:hAnsi="Arial" w:cs="Arial"/>
        </w:rPr>
      </w:pPr>
      <w:r w:rsidRPr="00C33025">
        <w:rPr>
          <w:rFonts w:ascii="Arial" w:hAnsi="Arial" w:cs="Arial"/>
        </w:rPr>
        <w:t xml:space="preserve">However, resilience is not only achieved through decentralisation. </w:t>
      </w:r>
      <w:r w:rsidR="00252FB8" w:rsidRPr="00C33025">
        <w:rPr>
          <w:rFonts w:ascii="Arial" w:hAnsi="Arial" w:cs="Arial"/>
        </w:rPr>
        <w:t xml:space="preserve"> Excessive decentralisation can introduce large scale complexity and coordination requirements undermining resilience</w:t>
      </w:r>
      <w:r w:rsidR="0010451C" w:rsidRPr="00C33025">
        <w:rPr>
          <w:rFonts w:ascii="Arial" w:hAnsi="Arial" w:cs="Arial"/>
        </w:rPr>
        <w:t>.  Organisations must consider when managing multiple facilities aspects such as effective communication, information sharing and operational coordination become key</w:t>
      </w:r>
      <w:r w:rsidR="00EC4165" w:rsidRPr="00C33025">
        <w:rPr>
          <w:rFonts w:ascii="Arial" w:hAnsi="Arial" w:cs="Arial"/>
        </w:rPr>
        <w:t>.</w:t>
      </w:r>
    </w:p>
    <w:p w14:paraId="3CBD8FBC" w14:textId="3B77C6AE" w:rsidR="00EC4165" w:rsidRPr="00C33025" w:rsidRDefault="00EC4165" w:rsidP="00040457">
      <w:pPr>
        <w:ind w:left="360"/>
        <w:rPr>
          <w:rFonts w:ascii="Arial" w:hAnsi="Arial" w:cs="Arial"/>
        </w:rPr>
      </w:pPr>
      <w:r w:rsidRPr="00C33025">
        <w:rPr>
          <w:rFonts w:ascii="Arial" w:hAnsi="Arial" w:cs="Arial"/>
        </w:rPr>
        <w:t>As a result manufacturing footprint decisions must be evaluated through a measure that includes resilience.  Organisations must determine the extent to which additional flexibility and redundancy justify increasing overall operating costs.  This trade-off represents one of the most significant debates within global operations management.</w:t>
      </w:r>
    </w:p>
    <w:p w14:paraId="31AEE201" w14:textId="77777777" w:rsidR="003409A2" w:rsidRPr="00C33025" w:rsidRDefault="003409A2" w:rsidP="00040457">
      <w:pPr>
        <w:ind w:left="360"/>
        <w:rPr>
          <w:rFonts w:ascii="Arial" w:hAnsi="Arial" w:cs="Arial"/>
        </w:rPr>
      </w:pPr>
    </w:p>
    <w:p w14:paraId="18D1DBC2" w14:textId="7C69256F" w:rsidR="003409A2" w:rsidRPr="00C33025" w:rsidRDefault="00C74BAE" w:rsidP="00040457">
      <w:pPr>
        <w:ind w:left="360"/>
        <w:rPr>
          <w:rFonts w:ascii="Arial" w:hAnsi="Arial" w:cs="Arial"/>
        </w:rPr>
      </w:pPr>
      <w:r>
        <w:rPr>
          <w:rFonts w:ascii="Arial" w:hAnsi="Arial" w:cs="Arial"/>
          <w:b/>
          <w:bCs/>
        </w:rPr>
        <w:t xml:space="preserve">3.6 </w:t>
      </w:r>
      <w:r w:rsidR="003409A2" w:rsidRPr="00C33025">
        <w:rPr>
          <w:rFonts w:ascii="Arial" w:hAnsi="Arial" w:cs="Arial"/>
          <w:b/>
          <w:bCs/>
        </w:rPr>
        <w:t>Customer Proximity</w:t>
      </w:r>
    </w:p>
    <w:p w14:paraId="4F3DE906" w14:textId="688FD06B" w:rsidR="004408C3" w:rsidRPr="00C33025" w:rsidRDefault="009F4940" w:rsidP="00634425">
      <w:pPr>
        <w:ind w:left="360"/>
        <w:rPr>
          <w:rFonts w:ascii="Arial" w:hAnsi="Arial" w:cs="Arial"/>
        </w:rPr>
      </w:pPr>
      <w:r w:rsidRPr="00C33025">
        <w:rPr>
          <w:rFonts w:ascii="Arial" w:hAnsi="Arial" w:cs="Arial"/>
        </w:rPr>
        <w:t xml:space="preserve">Customer proximity represents another important consideration within manufacturing footprint strategy.  </w:t>
      </w:r>
      <w:r w:rsidR="00A9180F" w:rsidRPr="00C33025">
        <w:rPr>
          <w:rFonts w:ascii="Arial" w:hAnsi="Arial" w:cs="Arial"/>
        </w:rPr>
        <w:t>Locating production closer to customer can reduce lead times, improve overall service performance and enhance responsiveness</w:t>
      </w:r>
      <w:r w:rsidR="00935177" w:rsidRPr="00C33025">
        <w:rPr>
          <w:rFonts w:ascii="Arial" w:hAnsi="Arial" w:cs="Arial"/>
        </w:rPr>
        <w:t xml:space="preserve">.  </w:t>
      </w:r>
      <w:r w:rsidR="000F4F5D" w:rsidRPr="00C33025">
        <w:rPr>
          <w:rFonts w:ascii="Arial" w:hAnsi="Arial" w:cs="Arial"/>
        </w:rPr>
        <w:t xml:space="preserve">Where the marketplace is calling for increased competitiveness, the ability to differentiate </w:t>
      </w:r>
      <w:r w:rsidR="00872A64" w:rsidRPr="00C33025">
        <w:rPr>
          <w:rFonts w:ascii="Arial" w:hAnsi="Arial" w:cs="Arial"/>
        </w:rPr>
        <w:t>with increased responsiveness to customers via proximity of locations can become a competitive advantage</w:t>
      </w:r>
      <w:r w:rsidR="00A81692" w:rsidRPr="00C33025">
        <w:rPr>
          <w:rFonts w:ascii="Arial" w:hAnsi="Arial" w:cs="Arial"/>
        </w:rPr>
        <w:t xml:space="preserve"> </w:t>
      </w:r>
      <w:r w:rsidR="006276CA" w:rsidRPr="00C33025">
        <w:rPr>
          <w:rFonts w:ascii="Arial" w:hAnsi="Arial" w:cs="Arial"/>
        </w:rPr>
        <w:t>(Ketchen et al, 2007)</w:t>
      </w:r>
      <w:r w:rsidR="00872A64" w:rsidRPr="00C33025">
        <w:rPr>
          <w:rFonts w:ascii="Arial" w:hAnsi="Arial" w:cs="Arial"/>
        </w:rPr>
        <w:t>.</w:t>
      </w:r>
    </w:p>
    <w:p w14:paraId="16D4AC72" w14:textId="2A08374D" w:rsidR="0063647C" w:rsidRPr="00C33025" w:rsidRDefault="0063647C" w:rsidP="00634425">
      <w:pPr>
        <w:ind w:left="360"/>
        <w:rPr>
          <w:rFonts w:ascii="Arial" w:hAnsi="Arial" w:cs="Arial"/>
        </w:rPr>
      </w:pPr>
      <w:r w:rsidRPr="00C33025">
        <w:rPr>
          <w:rFonts w:ascii="Arial" w:hAnsi="Arial" w:cs="Arial"/>
        </w:rPr>
        <w:t xml:space="preserve">Market proximity may also improve collaboration between manufacturers and customers, facilitating product customisation and further innovation.  Close interaction with </w:t>
      </w:r>
      <w:r w:rsidRPr="00C33025">
        <w:rPr>
          <w:rFonts w:ascii="Arial" w:hAnsi="Arial" w:cs="Arial"/>
        </w:rPr>
        <w:lastRenderedPageBreak/>
        <w:t xml:space="preserve">customers </w:t>
      </w:r>
      <w:r w:rsidR="00394217" w:rsidRPr="00C33025">
        <w:rPr>
          <w:rFonts w:ascii="Arial" w:hAnsi="Arial" w:cs="Arial"/>
        </w:rPr>
        <w:t>can increase organisational knowledge into market trends, product performance and future requirements</w:t>
      </w:r>
      <w:r w:rsidR="00962EB6" w:rsidRPr="00C33025">
        <w:rPr>
          <w:rFonts w:ascii="Arial" w:hAnsi="Arial" w:cs="Arial"/>
        </w:rPr>
        <w:t xml:space="preserve"> (Cui et al, 2016)</w:t>
      </w:r>
      <w:r w:rsidR="00394217" w:rsidRPr="00C33025">
        <w:rPr>
          <w:rFonts w:ascii="Arial" w:hAnsi="Arial" w:cs="Arial"/>
        </w:rPr>
        <w:t>.  At the strategic level of the organisation this information can be utilised to support future product developments and also regionalisation planning for future capacity requirements.</w:t>
      </w:r>
    </w:p>
    <w:p w14:paraId="7A5A84E2" w14:textId="734DE809" w:rsidR="00CF18D0" w:rsidRPr="00C33025" w:rsidRDefault="00CF18D0" w:rsidP="00634425">
      <w:pPr>
        <w:ind w:left="360"/>
        <w:rPr>
          <w:rFonts w:ascii="Arial" w:hAnsi="Arial" w:cs="Arial"/>
        </w:rPr>
      </w:pPr>
      <w:r w:rsidRPr="00C33025">
        <w:rPr>
          <w:rFonts w:ascii="Arial" w:hAnsi="Arial" w:cs="Arial"/>
        </w:rPr>
        <w:t>Proximity to customers becomes more critical where products have characteristics such as short product life cycle</w:t>
      </w:r>
      <w:r w:rsidR="00393D54" w:rsidRPr="00C33025">
        <w:rPr>
          <w:rFonts w:ascii="Arial" w:hAnsi="Arial" w:cs="Arial"/>
        </w:rPr>
        <w:t xml:space="preserve"> or rapidly changing patterns of demand.  Examples include the food industry, consumer electronics and fashion.  Within these industries </w:t>
      </w:r>
      <w:r w:rsidR="00F94E13" w:rsidRPr="00C33025">
        <w:rPr>
          <w:rFonts w:ascii="Arial" w:hAnsi="Arial" w:cs="Arial"/>
        </w:rPr>
        <w:t xml:space="preserve">long supply chains may reduce responsiveness and increase the risk of inventory </w:t>
      </w:r>
      <w:r w:rsidR="00D37D95" w:rsidRPr="00C33025">
        <w:rPr>
          <w:rFonts w:ascii="Arial" w:hAnsi="Arial" w:cs="Arial"/>
        </w:rPr>
        <w:t>obsolescence</w:t>
      </w:r>
      <w:r w:rsidR="00FB03AD" w:rsidRPr="00C33025">
        <w:rPr>
          <w:rFonts w:ascii="Arial" w:hAnsi="Arial" w:cs="Arial"/>
        </w:rPr>
        <w:t xml:space="preserve"> (Aitken</w:t>
      </w:r>
      <w:r w:rsidR="00E744A7" w:rsidRPr="00C33025">
        <w:rPr>
          <w:rFonts w:ascii="Arial" w:hAnsi="Arial" w:cs="Arial"/>
        </w:rPr>
        <w:t xml:space="preserve"> et al, 2003)</w:t>
      </w:r>
      <w:r w:rsidR="00F94E13" w:rsidRPr="00C33025">
        <w:rPr>
          <w:rFonts w:ascii="Arial" w:hAnsi="Arial" w:cs="Arial"/>
        </w:rPr>
        <w:t xml:space="preserve">.  Locating the manufacturing facility closer to customers in these cases can </w:t>
      </w:r>
      <w:r w:rsidR="00D37D95" w:rsidRPr="00C33025">
        <w:rPr>
          <w:rFonts w:ascii="Arial" w:hAnsi="Arial" w:cs="Arial"/>
        </w:rPr>
        <w:t>improve both operational performance and customer satisfaction.</w:t>
      </w:r>
    </w:p>
    <w:p w14:paraId="15A6EE34" w14:textId="3349EAFE" w:rsidR="00E744A7" w:rsidRPr="00C33025" w:rsidRDefault="00E744A7" w:rsidP="00634425">
      <w:pPr>
        <w:ind w:left="360"/>
        <w:rPr>
          <w:rFonts w:ascii="Arial" w:hAnsi="Arial" w:cs="Arial"/>
        </w:rPr>
      </w:pPr>
      <w:r w:rsidRPr="00C33025">
        <w:rPr>
          <w:rFonts w:ascii="Arial" w:hAnsi="Arial" w:cs="Arial"/>
        </w:rPr>
        <w:t>Furthermore, customer proximity can contribute to sustainability objectives b</w:t>
      </w:r>
      <w:r w:rsidR="008B6C53" w:rsidRPr="00C33025">
        <w:rPr>
          <w:rFonts w:ascii="Arial" w:hAnsi="Arial" w:cs="Arial"/>
        </w:rPr>
        <w:t>y reducing transportation distances and therefore Co2 emissions related to the product manufacture</w:t>
      </w:r>
      <w:r w:rsidR="007A60ED" w:rsidRPr="00C33025">
        <w:rPr>
          <w:rFonts w:ascii="Arial" w:hAnsi="Arial" w:cs="Arial"/>
        </w:rPr>
        <w:t xml:space="preserve"> (Bastas</w:t>
      </w:r>
      <w:r w:rsidR="00423107" w:rsidRPr="00C33025">
        <w:rPr>
          <w:rFonts w:ascii="Arial" w:hAnsi="Arial" w:cs="Arial"/>
        </w:rPr>
        <w:t xml:space="preserve"> et al, 2018)</w:t>
      </w:r>
      <w:r w:rsidR="008B6C53" w:rsidRPr="00C33025">
        <w:rPr>
          <w:rFonts w:ascii="Arial" w:hAnsi="Arial" w:cs="Arial"/>
        </w:rPr>
        <w:t>.</w:t>
      </w:r>
      <w:r w:rsidR="00905573" w:rsidRPr="00C33025">
        <w:rPr>
          <w:rFonts w:ascii="Arial" w:hAnsi="Arial" w:cs="Arial"/>
        </w:rPr>
        <w:t xml:space="preserve">  As the marketplace strives to meet regulatory targets and to become more sustainable as an organisation, corporate strategy may </w:t>
      </w:r>
      <w:r w:rsidR="00F63C7C" w:rsidRPr="00C33025">
        <w:rPr>
          <w:rFonts w:ascii="Arial" w:hAnsi="Arial" w:cs="Arial"/>
        </w:rPr>
        <w:t>consider proximity based manufacturing as part of a broader sustainability initiative.</w:t>
      </w:r>
    </w:p>
    <w:p w14:paraId="1178C6C5" w14:textId="77CF47D7" w:rsidR="00423107" w:rsidRPr="00C33025" w:rsidRDefault="00423107" w:rsidP="00634425">
      <w:pPr>
        <w:ind w:left="360"/>
        <w:rPr>
          <w:rFonts w:ascii="Arial" w:hAnsi="Arial" w:cs="Arial"/>
        </w:rPr>
      </w:pPr>
      <w:r w:rsidRPr="00C33025">
        <w:rPr>
          <w:rFonts w:ascii="Arial" w:hAnsi="Arial" w:cs="Arial"/>
        </w:rPr>
        <w:t xml:space="preserve">Ultimately, achieving customer proximity </w:t>
      </w:r>
      <w:r w:rsidR="001C3B01" w:rsidRPr="00C33025">
        <w:rPr>
          <w:rFonts w:ascii="Arial" w:hAnsi="Arial" w:cs="Arial"/>
        </w:rPr>
        <w:t xml:space="preserve">will frequently require multiple manufacturing locations which potentially increase operational costs and reduce economies of scale.  Organisations must as part of their overarching </w:t>
      </w:r>
      <w:r w:rsidR="00BE0B55" w:rsidRPr="00C33025">
        <w:rPr>
          <w:rFonts w:ascii="Arial" w:hAnsi="Arial" w:cs="Arial"/>
        </w:rPr>
        <w:t>manufacturing</w:t>
      </w:r>
      <w:r w:rsidR="001C3B01" w:rsidRPr="00C33025">
        <w:rPr>
          <w:rFonts w:ascii="Arial" w:hAnsi="Arial" w:cs="Arial"/>
        </w:rPr>
        <w:t xml:space="preserve"> footprint strategy evaluate the trade-off between increased </w:t>
      </w:r>
      <w:r w:rsidR="00BE0B55" w:rsidRPr="00C33025">
        <w:rPr>
          <w:rFonts w:ascii="Arial" w:hAnsi="Arial" w:cs="Arial"/>
        </w:rPr>
        <w:t>responsiveness and customer service, against the overall on cost and potential reduction in profitability</w:t>
      </w:r>
      <w:r w:rsidR="002865DE" w:rsidRPr="00C33025">
        <w:rPr>
          <w:rFonts w:ascii="Arial" w:hAnsi="Arial" w:cs="Arial"/>
        </w:rPr>
        <w:t xml:space="preserve"> (Rosen</w:t>
      </w:r>
      <w:r w:rsidR="008D2E9C" w:rsidRPr="00C33025">
        <w:rPr>
          <w:rFonts w:ascii="Arial" w:hAnsi="Arial" w:cs="Arial"/>
        </w:rPr>
        <w:t>zweig et al, 2003)</w:t>
      </w:r>
      <w:r w:rsidR="00BE0B55" w:rsidRPr="00C33025">
        <w:rPr>
          <w:rFonts w:ascii="Arial" w:hAnsi="Arial" w:cs="Arial"/>
        </w:rPr>
        <w:t>.</w:t>
      </w:r>
    </w:p>
    <w:p w14:paraId="4244E7ED" w14:textId="0ECC9334" w:rsidR="008D2E9C" w:rsidRPr="00C33025" w:rsidRDefault="008D2E9C" w:rsidP="00634425">
      <w:pPr>
        <w:ind w:left="360"/>
        <w:rPr>
          <w:rFonts w:ascii="Arial" w:hAnsi="Arial" w:cs="Arial"/>
        </w:rPr>
      </w:pPr>
      <w:r w:rsidRPr="00C33025">
        <w:rPr>
          <w:rFonts w:ascii="Arial" w:hAnsi="Arial" w:cs="Arial"/>
        </w:rPr>
        <w:t xml:space="preserve">The literature suggests that customer proximity should not be considered in isolation but rather as a component of a broader manufacturing footprint strategy.  Effective manufacturing network design requires a fine balance </w:t>
      </w:r>
      <w:r w:rsidR="00DA0E1A" w:rsidRPr="00C33025">
        <w:rPr>
          <w:rFonts w:ascii="Arial" w:hAnsi="Arial" w:cs="Arial"/>
        </w:rPr>
        <w:t>between aspects such as customer proximity and overall on-cost, complexity and operational efficiency.</w:t>
      </w:r>
    </w:p>
    <w:p w14:paraId="524A0318" w14:textId="77777777" w:rsidR="00DA0E1A" w:rsidRPr="00C33025" w:rsidRDefault="00DA0E1A" w:rsidP="00634425">
      <w:pPr>
        <w:ind w:left="360"/>
        <w:rPr>
          <w:rFonts w:ascii="Arial" w:hAnsi="Arial" w:cs="Arial"/>
        </w:rPr>
      </w:pPr>
    </w:p>
    <w:p w14:paraId="5E04C880" w14:textId="6A298316" w:rsidR="00DA0E1A" w:rsidRPr="00C33025" w:rsidRDefault="00C74BAE" w:rsidP="00634425">
      <w:pPr>
        <w:ind w:left="360"/>
        <w:rPr>
          <w:rFonts w:ascii="Arial" w:hAnsi="Arial" w:cs="Arial"/>
        </w:rPr>
      </w:pPr>
      <w:r>
        <w:rPr>
          <w:rFonts w:ascii="Arial" w:hAnsi="Arial" w:cs="Arial"/>
          <w:b/>
          <w:bCs/>
        </w:rPr>
        <w:t xml:space="preserve">3.7 </w:t>
      </w:r>
      <w:r w:rsidR="00DA0E1A" w:rsidRPr="00C33025">
        <w:rPr>
          <w:rFonts w:ascii="Arial" w:hAnsi="Arial" w:cs="Arial"/>
          <w:b/>
          <w:bCs/>
        </w:rPr>
        <w:t>Research Gap</w:t>
      </w:r>
    </w:p>
    <w:p w14:paraId="535020FD" w14:textId="6E6FCF72" w:rsidR="00DA0E1A" w:rsidRPr="00C33025" w:rsidRDefault="00F645DB" w:rsidP="00634425">
      <w:pPr>
        <w:ind w:left="360"/>
        <w:rPr>
          <w:rFonts w:ascii="Arial" w:hAnsi="Arial" w:cs="Arial"/>
        </w:rPr>
      </w:pPr>
      <w:r w:rsidRPr="00C33025">
        <w:rPr>
          <w:rFonts w:ascii="Arial" w:hAnsi="Arial" w:cs="Arial"/>
        </w:rPr>
        <w:t xml:space="preserve">Existing literature </w:t>
      </w:r>
      <w:r w:rsidR="00C139B0" w:rsidRPr="00C33025">
        <w:rPr>
          <w:rFonts w:ascii="Arial" w:hAnsi="Arial" w:cs="Arial"/>
        </w:rPr>
        <w:t xml:space="preserve">provides an extensive discussion regarding centralised and decentralised manufacturing individually.  However, relatively few studies directly compart both approaches within </w:t>
      </w:r>
      <w:r w:rsidR="00291B3D" w:rsidRPr="00C33025">
        <w:rPr>
          <w:rFonts w:ascii="Arial" w:hAnsi="Arial" w:cs="Arial"/>
        </w:rPr>
        <w:t xml:space="preserve">contemporary post pandemic operating environments.  Much of the foundational literature was developed during periods </w:t>
      </w:r>
      <w:r w:rsidR="003F6688" w:rsidRPr="00C33025">
        <w:rPr>
          <w:rFonts w:ascii="Arial" w:hAnsi="Arial" w:cs="Arial"/>
        </w:rPr>
        <w:t>characterised</w:t>
      </w:r>
      <w:r w:rsidR="00291B3D" w:rsidRPr="00C33025">
        <w:rPr>
          <w:rFonts w:ascii="Arial" w:hAnsi="Arial" w:cs="Arial"/>
        </w:rPr>
        <w:t xml:space="preserve"> by </w:t>
      </w:r>
      <w:r w:rsidR="003F6688" w:rsidRPr="00C33025">
        <w:rPr>
          <w:rFonts w:ascii="Arial" w:hAnsi="Arial" w:cs="Arial"/>
        </w:rPr>
        <w:t>different economic conditions, technological capabilities and supply chain structures in place today.</w:t>
      </w:r>
    </w:p>
    <w:p w14:paraId="0CA4D80B" w14:textId="462FB41F" w:rsidR="008C3372" w:rsidRPr="00C33025" w:rsidRDefault="008C3372" w:rsidP="00634425">
      <w:pPr>
        <w:ind w:left="360"/>
        <w:rPr>
          <w:rFonts w:ascii="Arial" w:hAnsi="Arial" w:cs="Arial"/>
        </w:rPr>
      </w:pPr>
      <w:r w:rsidRPr="00C33025">
        <w:rPr>
          <w:rFonts w:ascii="Arial" w:hAnsi="Arial" w:cs="Arial"/>
        </w:rPr>
        <w:t xml:space="preserve">Furthermore, much of the existing research focuses on cost efficiency or resilience rather than evaluating multiple performance factors simultaneously.  Studies frequently examine individual aspects of manufacturing footprint design such as cost reduction, flexibility or risk management without considering the broader trade-offs involved.  </w:t>
      </w:r>
      <w:r w:rsidR="007D31B8" w:rsidRPr="00C33025">
        <w:rPr>
          <w:rFonts w:ascii="Arial" w:hAnsi="Arial" w:cs="Arial"/>
        </w:rPr>
        <w:t>As a result, there remains a limited understanding of how both styles of manufacturing footprints compare across multiple criteria.</w:t>
      </w:r>
    </w:p>
    <w:p w14:paraId="295DBD1A" w14:textId="7DA9D478" w:rsidR="001D2538" w:rsidRPr="00C33025" w:rsidRDefault="007D31B8" w:rsidP="001D2538">
      <w:pPr>
        <w:ind w:left="360"/>
        <w:rPr>
          <w:rFonts w:ascii="Arial" w:hAnsi="Arial" w:cs="Arial"/>
        </w:rPr>
      </w:pPr>
      <w:r w:rsidRPr="00C33025">
        <w:rPr>
          <w:rFonts w:ascii="Arial" w:hAnsi="Arial" w:cs="Arial"/>
        </w:rPr>
        <w:t xml:space="preserve">The increasing importance of resilience, sustainability, digitalisation and customer expectations have further complicated manufacturing network design.  Organisations now operate withing environments defined by geopolitical issues, supply chain disruptions and changing customer expectations.  Consequently, </w:t>
      </w:r>
      <w:r w:rsidR="001D2538" w:rsidRPr="00C33025">
        <w:rPr>
          <w:rFonts w:ascii="Arial" w:hAnsi="Arial" w:cs="Arial"/>
        </w:rPr>
        <w:t>the traditional assumptions of manufacturing footprint strategy may require reassessment.</w:t>
      </w:r>
    </w:p>
    <w:p w14:paraId="481994F4" w14:textId="385E2E05" w:rsidR="001D2538" w:rsidRPr="00C33025" w:rsidRDefault="001D2538" w:rsidP="001D2538">
      <w:pPr>
        <w:ind w:left="360"/>
        <w:rPr>
          <w:rFonts w:ascii="Arial" w:hAnsi="Arial" w:cs="Arial"/>
        </w:rPr>
      </w:pPr>
      <w:r w:rsidRPr="00C33025">
        <w:rPr>
          <w:rFonts w:ascii="Arial" w:hAnsi="Arial" w:cs="Arial"/>
        </w:rPr>
        <w:t xml:space="preserve">This research aims to address this gap by providing a comparative analyses of manufacturing footprint strategies </w:t>
      </w:r>
      <w:r w:rsidR="003503A3" w:rsidRPr="00C33025">
        <w:rPr>
          <w:rFonts w:ascii="Arial" w:hAnsi="Arial" w:cs="Arial"/>
        </w:rPr>
        <w:t xml:space="preserve">incorporating cost, responsiveness, resilience </w:t>
      </w:r>
      <w:r w:rsidR="003503A3" w:rsidRPr="00C33025">
        <w:rPr>
          <w:rFonts w:ascii="Arial" w:hAnsi="Arial" w:cs="Arial"/>
        </w:rPr>
        <w:lastRenderedPageBreak/>
        <w:t>alongside operational effectiveness.  By examining both centralised and decentralised approaches</w:t>
      </w:r>
      <w:r w:rsidR="000C1F26" w:rsidRPr="00C33025">
        <w:rPr>
          <w:rFonts w:ascii="Arial" w:hAnsi="Arial" w:cs="Arial"/>
        </w:rPr>
        <w:t xml:space="preserve"> within the context of global operations management, this study aims to contribute to a more balanced understanding of manufacturing footprint design and support decision making regarding future manufacturing network strategies.</w:t>
      </w:r>
    </w:p>
    <w:p w14:paraId="358D5922" w14:textId="77777777" w:rsidR="00A577BC" w:rsidRPr="00C33025" w:rsidRDefault="00A577BC" w:rsidP="001D2538">
      <w:pPr>
        <w:ind w:left="360"/>
        <w:rPr>
          <w:rFonts w:ascii="Arial" w:hAnsi="Arial" w:cs="Arial"/>
        </w:rPr>
      </w:pPr>
    </w:p>
    <w:p w14:paraId="40F5AF80" w14:textId="77777777" w:rsidR="003815F6" w:rsidRPr="00C33025" w:rsidRDefault="003815F6" w:rsidP="003815F6">
      <w:pPr>
        <w:pStyle w:val="ListParagraph"/>
        <w:rPr>
          <w:rFonts w:ascii="Arial" w:hAnsi="Arial" w:cs="Arial"/>
          <w:b/>
          <w:bCs/>
          <w:u w:val="single"/>
        </w:rPr>
      </w:pPr>
    </w:p>
    <w:p w14:paraId="2A59B20A" w14:textId="77777777" w:rsidR="003815F6" w:rsidRPr="00C33025" w:rsidRDefault="003815F6" w:rsidP="003815F6">
      <w:pPr>
        <w:pStyle w:val="ListParagraph"/>
        <w:rPr>
          <w:rFonts w:ascii="Arial" w:hAnsi="Arial" w:cs="Arial"/>
          <w:b/>
          <w:bCs/>
          <w:u w:val="single"/>
        </w:rPr>
      </w:pPr>
    </w:p>
    <w:p w14:paraId="54207022" w14:textId="77777777" w:rsidR="003815F6" w:rsidRPr="00C33025" w:rsidRDefault="003815F6" w:rsidP="003815F6">
      <w:pPr>
        <w:pStyle w:val="ListParagraph"/>
        <w:rPr>
          <w:rFonts w:ascii="Arial" w:hAnsi="Arial" w:cs="Arial"/>
          <w:b/>
          <w:bCs/>
          <w:u w:val="single"/>
        </w:rPr>
      </w:pPr>
    </w:p>
    <w:p w14:paraId="2B7BFA2A" w14:textId="77777777" w:rsidR="003815F6" w:rsidRPr="00C33025" w:rsidRDefault="003815F6" w:rsidP="003815F6">
      <w:pPr>
        <w:pStyle w:val="ListParagraph"/>
        <w:rPr>
          <w:rFonts w:ascii="Arial" w:hAnsi="Arial" w:cs="Arial"/>
          <w:b/>
          <w:bCs/>
          <w:u w:val="single"/>
        </w:rPr>
      </w:pPr>
    </w:p>
    <w:p w14:paraId="7627FCE5" w14:textId="77777777" w:rsidR="003815F6" w:rsidRPr="00C33025" w:rsidRDefault="003815F6" w:rsidP="003815F6">
      <w:pPr>
        <w:pStyle w:val="ListParagraph"/>
        <w:rPr>
          <w:rFonts w:ascii="Arial" w:hAnsi="Arial" w:cs="Arial"/>
          <w:b/>
          <w:bCs/>
          <w:u w:val="single"/>
        </w:rPr>
      </w:pPr>
    </w:p>
    <w:p w14:paraId="661B6CA8" w14:textId="4E38DAA0" w:rsidR="00A577BC" w:rsidRPr="00C33025" w:rsidRDefault="00A577BC" w:rsidP="00A577BC">
      <w:pPr>
        <w:pStyle w:val="ListParagraph"/>
        <w:numPr>
          <w:ilvl w:val="0"/>
          <w:numId w:val="2"/>
        </w:numPr>
        <w:jc w:val="center"/>
        <w:rPr>
          <w:rFonts w:ascii="Arial" w:hAnsi="Arial" w:cs="Arial"/>
          <w:b/>
          <w:bCs/>
          <w:u w:val="single"/>
        </w:rPr>
      </w:pPr>
      <w:r w:rsidRPr="00C33025">
        <w:rPr>
          <w:rFonts w:ascii="Arial" w:hAnsi="Arial" w:cs="Arial"/>
          <w:b/>
          <w:bCs/>
          <w:u w:val="single"/>
        </w:rPr>
        <w:t>Research Paradigm and Methodology</w:t>
      </w:r>
    </w:p>
    <w:p w14:paraId="74F89C65" w14:textId="19A2E5AE" w:rsidR="00A577BC" w:rsidRPr="00C33025" w:rsidRDefault="00C74BAE" w:rsidP="00A577BC">
      <w:pPr>
        <w:ind w:left="360"/>
        <w:rPr>
          <w:rFonts w:ascii="Arial" w:hAnsi="Arial" w:cs="Arial"/>
        </w:rPr>
      </w:pPr>
      <w:r>
        <w:rPr>
          <w:rFonts w:ascii="Arial" w:hAnsi="Arial" w:cs="Arial"/>
          <w:b/>
          <w:bCs/>
        </w:rPr>
        <w:t xml:space="preserve">4.1 </w:t>
      </w:r>
      <w:r w:rsidR="00A577BC" w:rsidRPr="00C33025">
        <w:rPr>
          <w:rFonts w:ascii="Arial" w:hAnsi="Arial" w:cs="Arial"/>
          <w:b/>
          <w:bCs/>
        </w:rPr>
        <w:t>Research Philosophy</w:t>
      </w:r>
    </w:p>
    <w:p w14:paraId="13CF1561" w14:textId="71C0B620" w:rsidR="00A577BC" w:rsidRPr="00C33025" w:rsidRDefault="00813D2F" w:rsidP="00A577BC">
      <w:pPr>
        <w:ind w:left="360"/>
        <w:rPr>
          <w:rFonts w:ascii="Arial" w:hAnsi="Arial" w:cs="Arial"/>
        </w:rPr>
      </w:pPr>
      <w:r w:rsidRPr="00C33025">
        <w:rPr>
          <w:rFonts w:ascii="Arial" w:hAnsi="Arial" w:cs="Arial"/>
        </w:rPr>
        <w:t>This study adopts a pragmatic research philosophy, as its particularly suited to applied business research where the objective is to generate actionable insights rather than purely theoretical contributions</w:t>
      </w:r>
      <w:r w:rsidR="00974816" w:rsidRPr="00C33025">
        <w:rPr>
          <w:rFonts w:ascii="Arial" w:hAnsi="Arial" w:cs="Arial"/>
        </w:rPr>
        <w:t>.  Pragmatism allows the researcher to draw on both positivist and interpretivist contributions</w:t>
      </w:r>
      <w:r w:rsidR="00634D5B" w:rsidRPr="00C33025">
        <w:rPr>
          <w:rFonts w:ascii="Arial" w:hAnsi="Arial" w:cs="Arial"/>
        </w:rPr>
        <w:t>, selecting methods that best address the problem rather than adhering to a single philosophical stance</w:t>
      </w:r>
      <w:r w:rsidR="0056627B" w:rsidRPr="00C33025">
        <w:rPr>
          <w:rFonts w:ascii="Arial" w:hAnsi="Arial" w:cs="Arial"/>
        </w:rPr>
        <w:t xml:space="preserve"> (Saunders, 2009)</w:t>
      </w:r>
      <w:r w:rsidR="00634D5B" w:rsidRPr="00C33025">
        <w:rPr>
          <w:rFonts w:ascii="Arial" w:hAnsi="Arial" w:cs="Arial"/>
        </w:rPr>
        <w:t xml:space="preserve">.  </w:t>
      </w:r>
      <w:r w:rsidR="003A5469" w:rsidRPr="00C33025">
        <w:rPr>
          <w:rFonts w:ascii="Arial" w:hAnsi="Arial" w:cs="Arial"/>
        </w:rPr>
        <w:t xml:space="preserve">As this research aims to compare centralised and decentralised manufacturing footprint strategies, a pragmatic approach enables the integration of both </w:t>
      </w:r>
      <w:r w:rsidR="00CC11F8" w:rsidRPr="00C33025">
        <w:rPr>
          <w:rFonts w:ascii="Arial" w:hAnsi="Arial" w:cs="Arial"/>
        </w:rPr>
        <w:t>quantitative</w:t>
      </w:r>
      <w:r w:rsidR="003A5469" w:rsidRPr="00C33025">
        <w:rPr>
          <w:rFonts w:ascii="Arial" w:hAnsi="Arial" w:cs="Arial"/>
        </w:rPr>
        <w:t xml:space="preserve"> and qualitative </w:t>
      </w:r>
      <w:r w:rsidR="00CC11F8" w:rsidRPr="00C33025">
        <w:rPr>
          <w:rFonts w:ascii="Arial" w:hAnsi="Arial" w:cs="Arial"/>
        </w:rPr>
        <w:t>perspectives to ensure a comprehensive understanding is reached.</w:t>
      </w:r>
    </w:p>
    <w:p w14:paraId="2C62EFCF" w14:textId="1A82366D" w:rsidR="00CC11F8" w:rsidRPr="00C33025" w:rsidRDefault="00CC11F8" w:rsidP="00A577BC">
      <w:pPr>
        <w:ind w:left="360"/>
        <w:rPr>
          <w:rFonts w:ascii="Arial" w:hAnsi="Arial" w:cs="Arial"/>
        </w:rPr>
      </w:pPr>
      <w:r w:rsidRPr="00C33025">
        <w:rPr>
          <w:rFonts w:ascii="Arial" w:hAnsi="Arial" w:cs="Arial"/>
        </w:rPr>
        <w:t xml:space="preserve">From a positivist perspective, elements of this research will focus on measurable outcomes such as cost efficiency, production performance and supply chain responsiveness.  </w:t>
      </w:r>
      <w:r w:rsidR="00A35AF3" w:rsidRPr="00C33025">
        <w:rPr>
          <w:rFonts w:ascii="Arial" w:hAnsi="Arial" w:cs="Arial"/>
        </w:rPr>
        <w:t xml:space="preserve">These aspects can be evaluated using structured data and statistical techniques to identify patterns </w:t>
      </w:r>
      <w:r w:rsidR="007A3D35" w:rsidRPr="00C33025">
        <w:rPr>
          <w:rFonts w:ascii="Arial" w:hAnsi="Arial" w:cs="Arial"/>
        </w:rPr>
        <w:t>and relationships between the chosen strategy and operational performance.  Positivism assumes the reality is objective and can be measured independently of the researcher</w:t>
      </w:r>
      <w:r w:rsidR="003B594E" w:rsidRPr="00C33025">
        <w:rPr>
          <w:rFonts w:ascii="Arial" w:hAnsi="Arial" w:cs="Arial"/>
        </w:rPr>
        <w:t xml:space="preserve">, which is important when measuring </w:t>
      </w:r>
      <w:r w:rsidR="00E7034B" w:rsidRPr="00C33025">
        <w:rPr>
          <w:rFonts w:ascii="Arial" w:hAnsi="Arial" w:cs="Arial"/>
        </w:rPr>
        <w:t>performance metrics and operational outcomes across differing configurations</w:t>
      </w:r>
      <w:r w:rsidR="005A5F15" w:rsidRPr="00C33025">
        <w:rPr>
          <w:rFonts w:ascii="Arial" w:hAnsi="Arial" w:cs="Arial"/>
        </w:rPr>
        <w:t xml:space="preserve"> (Crotty, 1998)</w:t>
      </w:r>
      <w:r w:rsidR="00E7034B" w:rsidRPr="00C33025">
        <w:rPr>
          <w:rFonts w:ascii="Arial" w:hAnsi="Arial" w:cs="Arial"/>
        </w:rPr>
        <w:t>.</w:t>
      </w:r>
    </w:p>
    <w:p w14:paraId="161B422F" w14:textId="40ADE850" w:rsidR="00E7034B" w:rsidRPr="00C33025" w:rsidRDefault="00E7034B" w:rsidP="00A577BC">
      <w:pPr>
        <w:ind w:left="360"/>
        <w:rPr>
          <w:rFonts w:ascii="Arial" w:hAnsi="Arial" w:cs="Arial"/>
        </w:rPr>
      </w:pPr>
      <w:r w:rsidRPr="00C33025">
        <w:rPr>
          <w:rFonts w:ascii="Arial" w:hAnsi="Arial" w:cs="Arial"/>
        </w:rPr>
        <w:t xml:space="preserve">The study will also incorporate interpretivist </w:t>
      </w:r>
      <w:r w:rsidR="00E15349" w:rsidRPr="00C33025">
        <w:rPr>
          <w:rFonts w:ascii="Arial" w:hAnsi="Arial" w:cs="Arial"/>
        </w:rPr>
        <w:t>elements, recognising that organisational decisions are influenced by management perceptions, strategic priorities and contextual factors such as market conditions and current geopolitical risks.  Interpre</w:t>
      </w:r>
      <w:r w:rsidR="00F26C86" w:rsidRPr="00C33025">
        <w:rPr>
          <w:rFonts w:ascii="Arial" w:hAnsi="Arial" w:cs="Arial"/>
        </w:rPr>
        <w:t xml:space="preserve">tivism acknowledges that reality is socially constructed and understanding the perspectives of decision makers </w:t>
      </w:r>
      <w:r w:rsidR="0000149D" w:rsidRPr="00C33025">
        <w:rPr>
          <w:rFonts w:ascii="Arial" w:hAnsi="Arial" w:cs="Arial"/>
        </w:rPr>
        <w:t>is essential to grasp the rationale behind centralisation or decentralisation strategies</w:t>
      </w:r>
      <w:r w:rsidR="000D306F" w:rsidRPr="00C33025">
        <w:rPr>
          <w:rFonts w:ascii="Arial" w:hAnsi="Arial" w:cs="Arial"/>
        </w:rPr>
        <w:t xml:space="preserve"> (Lincoln et al, 2018)</w:t>
      </w:r>
      <w:r w:rsidR="0000149D" w:rsidRPr="00C33025">
        <w:rPr>
          <w:rFonts w:ascii="Arial" w:hAnsi="Arial" w:cs="Arial"/>
        </w:rPr>
        <w:t>.  This is particularly relevant in global operations management where cultural, institutional and organisational differences can significantly influence choice.</w:t>
      </w:r>
    </w:p>
    <w:p w14:paraId="193990E1" w14:textId="50B12986" w:rsidR="00DE2E98" w:rsidRPr="00C33025" w:rsidRDefault="00DE2E98" w:rsidP="00A577BC">
      <w:pPr>
        <w:ind w:left="360"/>
        <w:rPr>
          <w:rFonts w:ascii="Arial" w:hAnsi="Arial" w:cs="Arial"/>
        </w:rPr>
      </w:pPr>
      <w:r w:rsidRPr="00C33025">
        <w:rPr>
          <w:rFonts w:ascii="Arial" w:hAnsi="Arial" w:cs="Arial"/>
        </w:rPr>
        <w:t xml:space="preserve">By utilising a combinational approach of these philosophical perspectives, the research will adopt a </w:t>
      </w:r>
      <w:r w:rsidR="00D47AF2" w:rsidRPr="00C33025">
        <w:rPr>
          <w:rFonts w:ascii="Arial" w:hAnsi="Arial" w:cs="Arial"/>
        </w:rPr>
        <w:t>mixed method orientation within a pragmatic paradigm.  This allows to better evaluate the insights, enhancing the validity and reliability of the findings.  Quant</w:t>
      </w:r>
      <w:r w:rsidR="00E44E7B" w:rsidRPr="00C33025">
        <w:rPr>
          <w:rFonts w:ascii="Arial" w:hAnsi="Arial" w:cs="Arial"/>
        </w:rPr>
        <w:t>itative data can provide general insights into performance outcomes, while qualitative reasoning supports interpretation of why strategies are adopted and in turn implemented</w:t>
      </w:r>
      <w:r w:rsidR="009931E8" w:rsidRPr="00C33025">
        <w:rPr>
          <w:rFonts w:ascii="Arial" w:hAnsi="Arial" w:cs="Arial"/>
        </w:rPr>
        <w:t xml:space="preserve"> (Creswell et al, 2017)</w:t>
      </w:r>
    </w:p>
    <w:p w14:paraId="52A37305" w14:textId="2AC0C950" w:rsidR="00E51052" w:rsidRPr="00C33025" w:rsidRDefault="00E51052" w:rsidP="00A577BC">
      <w:pPr>
        <w:ind w:left="360"/>
        <w:rPr>
          <w:rFonts w:ascii="Arial" w:hAnsi="Arial" w:cs="Arial"/>
        </w:rPr>
      </w:pPr>
      <w:r w:rsidRPr="00C33025">
        <w:rPr>
          <w:rFonts w:ascii="Arial" w:hAnsi="Arial" w:cs="Arial"/>
        </w:rPr>
        <w:t>The choice of pragmatism is also justified by the applied nature of the proposed research.</w:t>
      </w:r>
      <w:r w:rsidR="00AE29FC" w:rsidRPr="00C33025">
        <w:rPr>
          <w:rFonts w:ascii="Arial" w:hAnsi="Arial" w:cs="Arial"/>
        </w:rPr>
        <w:t xml:space="preserve">  This study is oriented towards solving real world business problems which can be utilised to drive better decision making via </w:t>
      </w:r>
      <w:r w:rsidR="0080623D" w:rsidRPr="00C33025">
        <w:rPr>
          <w:rFonts w:ascii="Arial" w:hAnsi="Arial" w:cs="Arial"/>
        </w:rPr>
        <w:t xml:space="preserve">comparative data analyses.  Utilising a purely positivist approach would potentially overlook the complexity within managerial </w:t>
      </w:r>
      <w:r w:rsidR="0080623D" w:rsidRPr="00C33025">
        <w:rPr>
          <w:rFonts w:ascii="Arial" w:hAnsi="Arial" w:cs="Arial"/>
        </w:rPr>
        <w:lastRenderedPageBreak/>
        <w:t xml:space="preserve">decision making, whilst a purely interpretivist approach </w:t>
      </w:r>
      <w:r w:rsidR="00525545" w:rsidRPr="00C33025">
        <w:rPr>
          <w:rFonts w:ascii="Arial" w:hAnsi="Arial" w:cs="Arial"/>
        </w:rPr>
        <w:t>may lack generalisability.  Pragmatism bridges this gap by focusing on practical approaches whilst allowing flexibility in research design.</w:t>
      </w:r>
    </w:p>
    <w:p w14:paraId="362D09F3" w14:textId="38916203" w:rsidR="00DE02E4" w:rsidRPr="00C33025" w:rsidRDefault="003B1A0F" w:rsidP="00A577BC">
      <w:pPr>
        <w:ind w:left="360"/>
        <w:rPr>
          <w:rFonts w:ascii="Arial" w:hAnsi="Arial" w:cs="Arial"/>
        </w:rPr>
      </w:pPr>
      <w:r w:rsidRPr="00C33025">
        <w:rPr>
          <w:rFonts w:ascii="Arial" w:hAnsi="Arial" w:cs="Arial"/>
        </w:rPr>
        <w:t xml:space="preserve">In terms of Ontology, this research adopts a relativist stance, acknowledging that multiple realities exist depending on organisational context and stakeholder perspectives.  Different </w:t>
      </w:r>
      <w:r w:rsidR="00C754C2" w:rsidRPr="00C33025">
        <w:rPr>
          <w:rFonts w:ascii="Arial" w:hAnsi="Arial" w:cs="Arial"/>
        </w:rPr>
        <w:t xml:space="preserve">companies may experience variable outcomes from centralised or decentralised manufacturing strategies based on their industry, scale and strategic objectives.  </w:t>
      </w:r>
      <w:r w:rsidR="00063A83" w:rsidRPr="00C33025">
        <w:rPr>
          <w:rFonts w:ascii="Arial" w:hAnsi="Arial" w:cs="Arial"/>
        </w:rPr>
        <w:t xml:space="preserve">Therefore, this research does not assume a single universal answer </w:t>
      </w:r>
      <w:r w:rsidR="00586E7E" w:rsidRPr="00C33025">
        <w:rPr>
          <w:rFonts w:ascii="Arial" w:hAnsi="Arial" w:cs="Arial"/>
        </w:rPr>
        <w:t>but instead seeks to understand patterns or variations across different cases.</w:t>
      </w:r>
    </w:p>
    <w:p w14:paraId="454E8FD3" w14:textId="2F83BFC2" w:rsidR="00586E7E" w:rsidRPr="00C33025" w:rsidRDefault="00586E7E" w:rsidP="00A577BC">
      <w:pPr>
        <w:ind w:left="360"/>
        <w:rPr>
          <w:rFonts w:ascii="Arial" w:hAnsi="Arial" w:cs="Arial"/>
        </w:rPr>
      </w:pPr>
      <w:r w:rsidRPr="00C33025">
        <w:rPr>
          <w:rFonts w:ascii="Arial" w:hAnsi="Arial" w:cs="Arial"/>
        </w:rPr>
        <w:t xml:space="preserve">Epistemologically, the study will take a pluralistic approach, recognising that knowledge can be generated through both objective measurement </w:t>
      </w:r>
      <w:r w:rsidR="006208B4" w:rsidRPr="00C33025">
        <w:rPr>
          <w:rFonts w:ascii="Arial" w:hAnsi="Arial" w:cs="Arial"/>
        </w:rPr>
        <w:t>and interpretation.  This aligns with the mixed methods orientation, where quantitative data provides structure comparison</w:t>
      </w:r>
      <w:r w:rsidR="00C65091" w:rsidRPr="00C33025">
        <w:rPr>
          <w:rFonts w:ascii="Arial" w:hAnsi="Arial" w:cs="Arial"/>
        </w:rPr>
        <w:t xml:space="preserve">, and interpretive reasoning provides contextual understanding.  The integration of these forms of knowledge </w:t>
      </w:r>
      <w:r w:rsidR="00411F31" w:rsidRPr="00C33025">
        <w:rPr>
          <w:rFonts w:ascii="Arial" w:hAnsi="Arial" w:cs="Arial"/>
        </w:rPr>
        <w:t>enhances the research and supports more nuanced conclusions.</w:t>
      </w:r>
    </w:p>
    <w:p w14:paraId="2C6F11B3" w14:textId="1197CF7A" w:rsidR="00850DCD" w:rsidRPr="00C33025" w:rsidRDefault="00850DCD" w:rsidP="00A577BC">
      <w:pPr>
        <w:ind w:left="360"/>
        <w:rPr>
          <w:rFonts w:ascii="Arial" w:hAnsi="Arial" w:cs="Arial"/>
        </w:rPr>
      </w:pPr>
      <w:r w:rsidRPr="00C33025">
        <w:rPr>
          <w:rFonts w:ascii="Arial" w:hAnsi="Arial" w:cs="Arial"/>
        </w:rPr>
        <w:t>Overall, the adoption of a pragmatic research philosophy is appropriate for this study as it supports methodological flexibility, aligns with the applied nature of the study</w:t>
      </w:r>
      <w:r w:rsidR="00894F4C" w:rsidRPr="00C33025">
        <w:rPr>
          <w:rFonts w:ascii="Arial" w:hAnsi="Arial" w:cs="Arial"/>
        </w:rPr>
        <w:t xml:space="preserve">, and enables a comprehensive analyses of both centralised and decentralised manufacturing strategies.  By combining quantitative analyses </w:t>
      </w:r>
      <w:r w:rsidR="00DA3A26" w:rsidRPr="00C33025">
        <w:rPr>
          <w:rFonts w:ascii="Arial" w:hAnsi="Arial" w:cs="Arial"/>
        </w:rPr>
        <w:t xml:space="preserve">of company performance data with contextual interpretation, the research aims to generate insights </w:t>
      </w:r>
      <w:r w:rsidR="00DC4709" w:rsidRPr="00C33025">
        <w:rPr>
          <w:rFonts w:ascii="Arial" w:hAnsi="Arial" w:cs="Arial"/>
        </w:rPr>
        <w:t>that are both academically rigorous and practically relevant.  This will contribute to the understanding of global operations management and informing strategic decision making</w:t>
      </w:r>
      <w:r w:rsidR="00637F40" w:rsidRPr="00C33025">
        <w:rPr>
          <w:rFonts w:ascii="Arial" w:hAnsi="Arial" w:cs="Arial"/>
        </w:rPr>
        <w:t>.</w:t>
      </w:r>
    </w:p>
    <w:p w14:paraId="647690FC" w14:textId="5FD04AE3" w:rsidR="00637F40" w:rsidRPr="00C33025" w:rsidRDefault="00C74BAE" w:rsidP="00A577BC">
      <w:pPr>
        <w:ind w:left="360"/>
        <w:rPr>
          <w:rFonts w:ascii="Arial" w:hAnsi="Arial" w:cs="Arial"/>
          <w:b/>
          <w:bCs/>
        </w:rPr>
      </w:pPr>
      <w:r>
        <w:rPr>
          <w:rFonts w:ascii="Arial" w:hAnsi="Arial" w:cs="Arial"/>
          <w:b/>
          <w:bCs/>
        </w:rPr>
        <w:t xml:space="preserve">4.2 </w:t>
      </w:r>
      <w:r w:rsidR="00637F40" w:rsidRPr="00C33025">
        <w:rPr>
          <w:rFonts w:ascii="Arial" w:hAnsi="Arial" w:cs="Arial"/>
          <w:b/>
          <w:bCs/>
        </w:rPr>
        <w:t>Research Approach</w:t>
      </w:r>
    </w:p>
    <w:p w14:paraId="3135ED3D" w14:textId="35BBF38A" w:rsidR="003F4F3F" w:rsidRPr="00C33025" w:rsidRDefault="00CC164D" w:rsidP="00A577BC">
      <w:pPr>
        <w:ind w:left="360"/>
        <w:rPr>
          <w:rFonts w:ascii="Arial" w:hAnsi="Arial" w:cs="Arial"/>
        </w:rPr>
      </w:pPr>
      <w:r w:rsidRPr="00C33025">
        <w:rPr>
          <w:rFonts w:ascii="Arial" w:hAnsi="Arial" w:cs="Arial"/>
        </w:rPr>
        <w:t xml:space="preserve">An abductive research approach will be adopted.  This approach allows for </w:t>
      </w:r>
      <w:r w:rsidR="00A70869" w:rsidRPr="00C33025">
        <w:rPr>
          <w:rFonts w:ascii="Arial" w:hAnsi="Arial" w:cs="Arial"/>
        </w:rPr>
        <w:t>an evaluation between existing theory and empirical data, enabling the research to explore patterns and relationships while remaining open to new insights</w:t>
      </w:r>
      <w:r w:rsidR="007A792A" w:rsidRPr="00C33025">
        <w:rPr>
          <w:rFonts w:ascii="Arial" w:hAnsi="Arial" w:cs="Arial"/>
        </w:rPr>
        <w:t>.  Rather than strictly testing predefined hypotheses, the study will draw on established theories relating to manufacturing footprint strategy</w:t>
      </w:r>
      <w:r w:rsidR="009104D5" w:rsidRPr="00C33025">
        <w:rPr>
          <w:rFonts w:ascii="Arial" w:hAnsi="Arial" w:cs="Arial"/>
        </w:rPr>
        <w:t>, supply chain management and operations management to guide initial expectations, while also allowing the findings to inform refinements.</w:t>
      </w:r>
    </w:p>
    <w:p w14:paraId="2F3245D7" w14:textId="55207E75" w:rsidR="009104D5" w:rsidRPr="00C33025" w:rsidRDefault="009104D5" w:rsidP="00A577BC">
      <w:pPr>
        <w:ind w:left="360"/>
        <w:rPr>
          <w:rFonts w:ascii="Arial" w:hAnsi="Arial" w:cs="Arial"/>
        </w:rPr>
      </w:pPr>
      <w:r w:rsidRPr="00C33025">
        <w:rPr>
          <w:rFonts w:ascii="Arial" w:hAnsi="Arial" w:cs="Arial"/>
        </w:rPr>
        <w:t xml:space="preserve">Data collected from participants will be analysed to identify patters that align or challenge existing assumptions.  The abductive approach supports both structured analysis and interpretation, enabling the research to develop explanations that have empirical evidence </w:t>
      </w:r>
      <w:r w:rsidR="00A05F17" w:rsidRPr="00C33025">
        <w:rPr>
          <w:rFonts w:ascii="Arial" w:hAnsi="Arial" w:cs="Arial"/>
        </w:rPr>
        <w:t>but also contribute to advancing current theory</w:t>
      </w:r>
      <w:r w:rsidR="00E01256" w:rsidRPr="00C33025">
        <w:rPr>
          <w:rFonts w:ascii="Arial" w:hAnsi="Arial" w:cs="Arial"/>
        </w:rPr>
        <w:t xml:space="preserve"> (Dubois et al, 2002)</w:t>
      </w:r>
      <w:r w:rsidR="00A05F17" w:rsidRPr="00C33025">
        <w:rPr>
          <w:rFonts w:ascii="Arial" w:hAnsi="Arial" w:cs="Arial"/>
        </w:rPr>
        <w:t>.</w:t>
      </w:r>
    </w:p>
    <w:p w14:paraId="45E37D49" w14:textId="60DEC8AE" w:rsidR="001D1892" w:rsidRPr="00C33025" w:rsidRDefault="00C74BAE" w:rsidP="00A577BC">
      <w:pPr>
        <w:ind w:left="360"/>
        <w:rPr>
          <w:rFonts w:ascii="Arial" w:hAnsi="Arial" w:cs="Arial"/>
        </w:rPr>
      </w:pPr>
      <w:r>
        <w:rPr>
          <w:rFonts w:ascii="Arial" w:hAnsi="Arial" w:cs="Arial"/>
          <w:b/>
          <w:bCs/>
        </w:rPr>
        <w:t xml:space="preserve">4.3 </w:t>
      </w:r>
      <w:r w:rsidR="001D1892" w:rsidRPr="00C33025">
        <w:rPr>
          <w:rFonts w:ascii="Arial" w:hAnsi="Arial" w:cs="Arial"/>
          <w:b/>
          <w:bCs/>
        </w:rPr>
        <w:t>Research Design</w:t>
      </w:r>
    </w:p>
    <w:p w14:paraId="181A7FEA" w14:textId="771A980E" w:rsidR="001D1892" w:rsidRPr="00C33025" w:rsidRDefault="005A3C64" w:rsidP="00A577BC">
      <w:pPr>
        <w:ind w:left="360"/>
        <w:rPr>
          <w:rFonts w:ascii="Arial" w:hAnsi="Arial" w:cs="Arial"/>
        </w:rPr>
      </w:pPr>
      <w:r w:rsidRPr="00C33025">
        <w:rPr>
          <w:rFonts w:ascii="Arial" w:hAnsi="Arial" w:cs="Arial"/>
        </w:rPr>
        <w:t>This study adopts a mixed-methods comparative research design</w:t>
      </w:r>
      <w:r w:rsidR="00F71436" w:rsidRPr="00C33025">
        <w:rPr>
          <w:rFonts w:ascii="Arial" w:hAnsi="Arial" w:cs="Arial"/>
        </w:rPr>
        <w:t xml:space="preserve"> comprising of a quantitative quasi-experimental component mixed with a qualitative interview component.  The qua</w:t>
      </w:r>
      <w:r w:rsidR="00820277" w:rsidRPr="00C33025">
        <w:rPr>
          <w:rFonts w:ascii="Arial" w:hAnsi="Arial" w:cs="Arial"/>
        </w:rPr>
        <w:t>n</w:t>
      </w:r>
      <w:r w:rsidR="00F71436" w:rsidRPr="00C33025">
        <w:rPr>
          <w:rFonts w:ascii="Arial" w:hAnsi="Arial" w:cs="Arial"/>
        </w:rPr>
        <w:t>titative phase compares the natu</w:t>
      </w:r>
      <w:r w:rsidR="00820277" w:rsidRPr="00C33025">
        <w:rPr>
          <w:rFonts w:ascii="Arial" w:hAnsi="Arial" w:cs="Arial"/>
        </w:rPr>
        <w:t>rally occurring groups of organisations operating predominantly in a centralised or decentralised manufacturing footprint</w:t>
      </w:r>
      <w:r w:rsidR="00420A73" w:rsidRPr="00C33025">
        <w:rPr>
          <w:rFonts w:ascii="Arial" w:hAnsi="Arial" w:cs="Arial"/>
        </w:rPr>
        <w:t xml:space="preserve">, using financial and operational data for comparison.  As organisations cannot be randomly allocated to manufacturing footprint configurations, a quasi-experimental design provides a means of examining differences in operational performance.  The qualitative phase </w:t>
      </w:r>
      <w:r w:rsidR="0001602C" w:rsidRPr="00C33025">
        <w:rPr>
          <w:rFonts w:ascii="Arial" w:hAnsi="Arial" w:cs="Arial"/>
        </w:rPr>
        <w:t>utilises semi-structured interviews with manufacturing le</w:t>
      </w:r>
      <w:r w:rsidR="003B0D4F" w:rsidRPr="00C33025">
        <w:rPr>
          <w:rFonts w:ascii="Arial" w:hAnsi="Arial" w:cs="Arial"/>
        </w:rPr>
        <w:t>a</w:t>
      </w:r>
      <w:r w:rsidR="0001602C" w:rsidRPr="00C33025">
        <w:rPr>
          <w:rFonts w:ascii="Arial" w:hAnsi="Arial" w:cs="Arial"/>
        </w:rPr>
        <w:t>ders to explore the rationale behind their manufacturing footprint decisions</w:t>
      </w:r>
      <w:r w:rsidR="003B0D4F" w:rsidRPr="00C33025">
        <w:rPr>
          <w:rFonts w:ascii="Arial" w:hAnsi="Arial" w:cs="Arial"/>
        </w:rPr>
        <w:t xml:space="preserve">, alongside contextual interpretation of the quantitative findings.  Integrating both components enables a more comprehensive understanding </w:t>
      </w:r>
      <w:r w:rsidR="009B0297" w:rsidRPr="00C33025">
        <w:rPr>
          <w:rFonts w:ascii="Arial" w:hAnsi="Arial" w:cs="Arial"/>
        </w:rPr>
        <w:t xml:space="preserve">of manufacturing footprint strategy, </w:t>
      </w:r>
      <w:r w:rsidR="002276B3" w:rsidRPr="00C33025">
        <w:rPr>
          <w:rFonts w:ascii="Arial" w:hAnsi="Arial" w:cs="Arial"/>
        </w:rPr>
        <w:t>consistent</w:t>
      </w:r>
      <w:r w:rsidR="009B0297" w:rsidRPr="00C33025">
        <w:rPr>
          <w:rFonts w:ascii="Arial" w:hAnsi="Arial" w:cs="Arial"/>
        </w:rPr>
        <w:t xml:space="preserve"> with the pragmatic philosophical stance adopted for this research.</w:t>
      </w:r>
    </w:p>
    <w:p w14:paraId="7375AFD4" w14:textId="14218F1C" w:rsidR="00D344DC" w:rsidRPr="00C33025" w:rsidRDefault="00D344DC" w:rsidP="00A577BC">
      <w:pPr>
        <w:ind w:left="360"/>
        <w:rPr>
          <w:rFonts w:ascii="Arial" w:hAnsi="Arial" w:cs="Arial"/>
        </w:rPr>
      </w:pPr>
      <w:r w:rsidRPr="00C33025">
        <w:rPr>
          <w:rFonts w:ascii="Arial" w:hAnsi="Arial" w:cs="Arial"/>
        </w:rPr>
        <w:lastRenderedPageBreak/>
        <w:t>The study will compare performance outcomes across these groups to identify</w:t>
      </w:r>
      <w:r w:rsidR="00C0222A" w:rsidRPr="00C33025">
        <w:rPr>
          <w:rFonts w:ascii="Arial" w:hAnsi="Arial" w:cs="Arial"/>
        </w:rPr>
        <w:t xml:space="preserve"> statistically significant differences.  In addition</w:t>
      </w:r>
      <w:r w:rsidR="00D32161" w:rsidRPr="00C33025">
        <w:rPr>
          <w:rFonts w:ascii="Arial" w:hAnsi="Arial" w:cs="Arial"/>
        </w:rPr>
        <w:t xml:space="preserve"> the research will incorporate quantitative analysis of </w:t>
      </w:r>
      <w:r w:rsidR="00FB1CDC" w:rsidRPr="00C33025">
        <w:rPr>
          <w:rFonts w:ascii="Arial" w:hAnsi="Arial" w:cs="Arial"/>
        </w:rPr>
        <w:t xml:space="preserve">company performance data, including key financial and operational indicators </w:t>
      </w:r>
      <w:r w:rsidR="007F6497" w:rsidRPr="00C33025">
        <w:rPr>
          <w:rFonts w:ascii="Arial" w:hAnsi="Arial" w:cs="Arial"/>
        </w:rPr>
        <w:t>such</w:t>
      </w:r>
      <w:r w:rsidR="00FB1CDC" w:rsidRPr="00C33025">
        <w:rPr>
          <w:rFonts w:ascii="Arial" w:hAnsi="Arial" w:cs="Arial"/>
        </w:rPr>
        <w:t xml:space="preserve"> as production costs, </w:t>
      </w:r>
      <w:r w:rsidR="007F6497" w:rsidRPr="00C33025">
        <w:rPr>
          <w:rFonts w:ascii="Arial" w:hAnsi="Arial" w:cs="Arial"/>
        </w:rPr>
        <w:t>revenue</w:t>
      </w:r>
      <w:r w:rsidR="00FB1CDC" w:rsidRPr="00C33025">
        <w:rPr>
          <w:rFonts w:ascii="Arial" w:hAnsi="Arial" w:cs="Arial"/>
        </w:rPr>
        <w:t xml:space="preserve"> growth</w:t>
      </w:r>
      <w:r w:rsidR="007F6497" w:rsidRPr="00C33025">
        <w:rPr>
          <w:rFonts w:ascii="Arial" w:hAnsi="Arial" w:cs="Arial"/>
        </w:rPr>
        <w:t xml:space="preserve">, EBIT and return on assets.  This design allows for meaningful comparison while maintaining </w:t>
      </w:r>
      <w:r w:rsidR="00732751" w:rsidRPr="00C33025">
        <w:rPr>
          <w:rFonts w:ascii="Arial" w:hAnsi="Arial" w:cs="Arial"/>
        </w:rPr>
        <w:t>feasibility as direct experimental manipulation of organisational structure is not possible.</w:t>
      </w:r>
    </w:p>
    <w:p w14:paraId="43BEBFE5" w14:textId="77777777" w:rsidR="00411F31" w:rsidRPr="00C33025" w:rsidRDefault="00411F31" w:rsidP="00A577BC">
      <w:pPr>
        <w:ind w:left="360"/>
        <w:rPr>
          <w:rFonts w:ascii="Arial" w:hAnsi="Arial" w:cs="Arial"/>
        </w:rPr>
      </w:pPr>
    </w:p>
    <w:p w14:paraId="6592BAA4" w14:textId="77777777" w:rsidR="004E2751" w:rsidRPr="00C33025" w:rsidRDefault="004E2751" w:rsidP="00A577BC">
      <w:pPr>
        <w:ind w:left="360"/>
        <w:rPr>
          <w:rFonts w:ascii="Arial" w:hAnsi="Arial" w:cs="Arial"/>
        </w:rPr>
      </w:pPr>
    </w:p>
    <w:p w14:paraId="3D9A7D93" w14:textId="214E866D" w:rsidR="004408C3" w:rsidRPr="00C33025" w:rsidRDefault="00C74BAE" w:rsidP="00634425">
      <w:pPr>
        <w:ind w:left="360"/>
        <w:rPr>
          <w:rFonts w:ascii="Arial" w:hAnsi="Arial" w:cs="Arial"/>
        </w:rPr>
      </w:pPr>
      <w:r>
        <w:rPr>
          <w:rFonts w:ascii="Arial" w:hAnsi="Arial" w:cs="Arial"/>
          <w:b/>
          <w:bCs/>
        </w:rPr>
        <w:t xml:space="preserve">4.4 </w:t>
      </w:r>
      <w:r w:rsidR="004E2751" w:rsidRPr="00C33025">
        <w:rPr>
          <w:rFonts w:ascii="Arial" w:hAnsi="Arial" w:cs="Arial"/>
          <w:b/>
          <w:bCs/>
        </w:rPr>
        <w:t>Data Collection</w:t>
      </w:r>
    </w:p>
    <w:p w14:paraId="6F262491" w14:textId="2EAE93C6" w:rsidR="004E2751" w:rsidRPr="00C33025" w:rsidRDefault="005E60AE" w:rsidP="00634425">
      <w:pPr>
        <w:ind w:left="360"/>
        <w:rPr>
          <w:rFonts w:ascii="Arial" w:hAnsi="Arial" w:cs="Arial"/>
        </w:rPr>
      </w:pPr>
      <w:r w:rsidRPr="00C33025">
        <w:rPr>
          <w:rFonts w:ascii="Arial" w:hAnsi="Arial" w:cs="Arial"/>
        </w:rPr>
        <w:t>Quant</w:t>
      </w:r>
      <w:r w:rsidR="00FB35BE" w:rsidRPr="00C33025">
        <w:rPr>
          <w:rFonts w:ascii="Arial" w:hAnsi="Arial" w:cs="Arial"/>
        </w:rPr>
        <w:t>it</w:t>
      </w:r>
      <w:r w:rsidRPr="00C33025">
        <w:rPr>
          <w:rFonts w:ascii="Arial" w:hAnsi="Arial" w:cs="Arial"/>
        </w:rPr>
        <w:t xml:space="preserve">ative data will be gathered through an online questionnaire designed to support a quasi-experimental </w:t>
      </w:r>
      <w:r w:rsidR="00A82033" w:rsidRPr="00C33025">
        <w:rPr>
          <w:rFonts w:ascii="Arial" w:hAnsi="Arial" w:cs="Arial"/>
        </w:rPr>
        <w:t xml:space="preserve">comparative analyses between organisations operating centralised and decentralised manufacturing footprints.  The questionnaire will </w:t>
      </w:r>
      <w:r w:rsidR="00FB35BE" w:rsidRPr="00C33025">
        <w:rPr>
          <w:rFonts w:ascii="Arial" w:hAnsi="Arial" w:cs="Arial"/>
        </w:rPr>
        <w:t>utilise five-point Likert scales to measure perceptions regarding key operational performance indicators, including cost efficiency, customer responsiveness, operational flexibility, supply chain resilience and overall manufacturing effectiveness</w:t>
      </w:r>
      <w:r w:rsidR="00732783" w:rsidRPr="00C33025">
        <w:rPr>
          <w:rFonts w:ascii="Arial" w:hAnsi="Arial" w:cs="Arial"/>
        </w:rPr>
        <w:t xml:space="preserve"> (Likert, 1932)</w:t>
      </w:r>
      <w:r w:rsidR="00FB35BE" w:rsidRPr="00C33025">
        <w:rPr>
          <w:rFonts w:ascii="Arial" w:hAnsi="Arial" w:cs="Arial"/>
        </w:rPr>
        <w:t xml:space="preserve">. </w:t>
      </w:r>
    </w:p>
    <w:p w14:paraId="210F6FC5" w14:textId="1662CCC6" w:rsidR="00FB35BE" w:rsidRPr="00C33025" w:rsidRDefault="004F2706" w:rsidP="00634425">
      <w:pPr>
        <w:ind w:left="360"/>
        <w:rPr>
          <w:rFonts w:ascii="Arial" w:hAnsi="Arial" w:cs="Arial"/>
        </w:rPr>
      </w:pPr>
      <w:r w:rsidRPr="00C33025">
        <w:rPr>
          <w:rFonts w:ascii="Arial" w:hAnsi="Arial" w:cs="Arial"/>
        </w:rPr>
        <w:t xml:space="preserve">In addition companies financial data will be obtained from </w:t>
      </w:r>
      <w:r w:rsidR="00252B32" w:rsidRPr="00C33025">
        <w:rPr>
          <w:rFonts w:ascii="Arial" w:hAnsi="Arial" w:cs="Arial"/>
        </w:rPr>
        <w:t>publicly</w:t>
      </w:r>
      <w:r w:rsidRPr="00C33025">
        <w:rPr>
          <w:rFonts w:ascii="Arial" w:hAnsi="Arial" w:cs="Arial"/>
        </w:rPr>
        <w:t xml:space="preserve"> available financial reports</w:t>
      </w:r>
      <w:r w:rsidR="00B33E54" w:rsidRPr="00C33025">
        <w:rPr>
          <w:rFonts w:ascii="Arial" w:hAnsi="Arial" w:cs="Arial"/>
        </w:rPr>
        <w:t xml:space="preserve"> to evaluate and compare production costs, EBIT, revenue growth and return on assets.</w:t>
      </w:r>
      <w:r w:rsidR="009F2392" w:rsidRPr="00C33025">
        <w:rPr>
          <w:rFonts w:ascii="Arial" w:hAnsi="Arial" w:cs="Arial"/>
        </w:rPr>
        <w:t xml:space="preserve">  This will be supplemented where necessary with industry databases.  This quantitative component allows structured comparison across groups, supporting quasi-experimental analysis of performance differences across manufacturing footprint strategies.  </w:t>
      </w:r>
    </w:p>
    <w:p w14:paraId="7FBFC8CC" w14:textId="50C7E408" w:rsidR="009F2392" w:rsidRPr="00C33025" w:rsidRDefault="009F2392" w:rsidP="00634425">
      <w:pPr>
        <w:ind w:left="360"/>
        <w:rPr>
          <w:rFonts w:ascii="Arial" w:hAnsi="Arial" w:cs="Arial"/>
        </w:rPr>
      </w:pPr>
      <w:r w:rsidRPr="00C33025">
        <w:rPr>
          <w:rFonts w:ascii="Arial" w:hAnsi="Arial" w:cs="Arial"/>
        </w:rPr>
        <w:t>To compl</w:t>
      </w:r>
      <w:r w:rsidR="00E14BE6" w:rsidRPr="00C33025">
        <w:rPr>
          <w:rFonts w:ascii="Arial" w:hAnsi="Arial" w:cs="Arial"/>
        </w:rPr>
        <w:t xml:space="preserve">iment the quantitative data, qualitative data will be </w:t>
      </w:r>
      <w:r w:rsidR="000057EB" w:rsidRPr="00C33025">
        <w:rPr>
          <w:rFonts w:ascii="Arial" w:hAnsi="Arial" w:cs="Arial"/>
        </w:rPr>
        <w:t>collected through semi-structured interviews with selected participants.  These interviews will explore managerial perspectives on manufacturing footprint decisions, trade-offs between centralisation and decentralisation</w:t>
      </w:r>
      <w:r w:rsidR="00F901D1" w:rsidRPr="00C33025">
        <w:rPr>
          <w:rFonts w:ascii="Arial" w:hAnsi="Arial" w:cs="Arial"/>
        </w:rPr>
        <w:t xml:space="preserve">, and contextual factors influencing operational performance.  The qualitative component supports deeper interpretation of the quantitative findings, consistent with the abductive approach </w:t>
      </w:r>
      <w:r w:rsidR="00E13A5F" w:rsidRPr="00C33025">
        <w:rPr>
          <w:rFonts w:ascii="Arial" w:hAnsi="Arial" w:cs="Arial"/>
        </w:rPr>
        <w:t>that moves between theory and empirical data.</w:t>
      </w:r>
    </w:p>
    <w:p w14:paraId="21A24D71" w14:textId="0BA62EC7" w:rsidR="00E13A5F" w:rsidRPr="00C33025" w:rsidRDefault="00E13A5F" w:rsidP="00634425">
      <w:pPr>
        <w:ind w:left="360"/>
        <w:rPr>
          <w:rFonts w:ascii="Arial" w:hAnsi="Arial" w:cs="Arial"/>
        </w:rPr>
      </w:pPr>
      <w:r w:rsidRPr="00C33025">
        <w:rPr>
          <w:rFonts w:ascii="Arial" w:hAnsi="Arial" w:cs="Arial"/>
        </w:rPr>
        <w:t xml:space="preserve">Overall, this mixed-methods </w:t>
      </w:r>
      <w:r w:rsidR="008C55EE" w:rsidRPr="00C33025">
        <w:rPr>
          <w:rFonts w:ascii="Arial" w:hAnsi="Arial" w:cs="Arial"/>
        </w:rPr>
        <w:t>design provided both breadth and depth of insight, enabling comparative analysis while taking real world complexity into account.</w:t>
      </w:r>
    </w:p>
    <w:p w14:paraId="53330467" w14:textId="7BA6C032" w:rsidR="004408C3" w:rsidRPr="00C33025" w:rsidRDefault="004408C3" w:rsidP="00634425">
      <w:pPr>
        <w:ind w:left="360"/>
        <w:rPr>
          <w:rFonts w:ascii="Arial" w:hAnsi="Arial" w:cs="Arial"/>
        </w:rPr>
      </w:pPr>
    </w:p>
    <w:p w14:paraId="0BA8B3B1" w14:textId="5BBD8FD8" w:rsidR="00082857" w:rsidRPr="00C33025" w:rsidRDefault="00082857" w:rsidP="00082857">
      <w:pPr>
        <w:pStyle w:val="ListParagraph"/>
        <w:numPr>
          <w:ilvl w:val="0"/>
          <w:numId w:val="2"/>
        </w:numPr>
        <w:jc w:val="center"/>
        <w:rPr>
          <w:rFonts w:ascii="Arial" w:hAnsi="Arial" w:cs="Arial"/>
          <w:b/>
          <w:bCs/>
          <w:u w:val="single"/>
        </w:rPr>
      </w:pPr>
      <w:r w:rsidRPr="00C33025">
        <w:rPr>
          <w:rFonts w:ascii="Arial" w:hAnsi="Arial" w:cs="Arial"/>
          <w:b/>
          <w:bCs/>
          <w:u w:val="single"/>
        </w:rPr>
        <w:t>Participants and Data Collection</w:t>
      </w:r>
    </w:p>
    <w:p w14:paraId="7C9731F4" w14:textId="7E70FC13" w:rsidR="00082857" w:rsidRPr="00C33025" w:rsidRDefault="00082857" w:rsidP="00082857">
      <w:pPr>
        <w:ind w:left="360"/>
        <w:rPr>
          <w:rFonts w:ascii="Arial" w:hAnsi="Arial" w:cs="Arial"/>
        </w:rPr>
      </w:pPr>
      <w:r w:rsidRPr="00C33025">
        <w:rPr>
          <w:rFonts w:ascii="Arial" w:hAnsi="Arial" w:cs="Arial"/>
        </w:rPr>
        <w:t>Target participants will include manufacturing professionals with responsibility for operational decision making.</w:t>
      </w:r>
    </w:p>
    <w:p w14:paraId="7D6EBE46" w14:textId="04AF745A" w:rsidR="00082857" w:rsidRPr="00C33025" w:rsidRDefault="00082857" w:rsidP="00082857">
      <w:pPr>
        <w:ind w:left="360"/>
        <w:rPr>
          <w:rFonts w:ascii="Arial" w:hAnsi="Arial" w:cs="Arial"/>
        </w:rPr>
      </w:pPr>
      <w:r w:rsidRPr="00C33025">
        <w:rPr>
          <w:rFonts w:ascii="Arial" w:hAnsi="Arial" w:cs="Arial"/>
        </w:rPr>
        <w:t>Potential participants include:</w:t>
      </w:r>
    </w:p>
    <w:p w14:paraId="1673AC4F" w14:textId="531703EF" w:rsidR="00082857" w:rsidRPr="00C33025" w:rsidRDefault="00082857" w:rsidP="00082857">
      <w:pPr>
        <w:pStyle w:val="ListParagraph"/>
        <w:numPr>
          <w:ilvl w:val="0"/>
          <w:numId w:val="6"/>
        </w:numPr>
        <w:rPr>
          <w:rFonts w:ascii="Arial" w:hAnsi="Arial" w:cs="Arial"/>
        </w:rPr>
      </w:pPr>
      <w:r w:rsidRPr="00C33025">
        <w:rPr>
          <w:rFonts w:ascii="Arial" w:hAnsi="Arial" w:cs="Arial"/>
        </w:rPr>
        <w:t>Plant Managers</w:t>
      </w:r>
    </w:p>
    <w:p w14:paraId="2B33359F" w14:textId="6C24A885" w:rsidR="00082857" w:rsidRPr="00C33025" w:rsidRDefault="00082857" w:rsidP="00082857">
      <w:pPr>
        <w:pStyle w:val="ListParagraph"/>
        <w:numPr>
          <w:ilvl w:val="0"/>
          <w:numId w:val="6"/>
        </w:numPr>
        <w:rPr>
          <w:rFonts w:ascii="Arial" w:hAnsi="Arial" w:cs="Arial"/>
        </w:rPr>
      </w:pPr>
      <w:r w:rsidRPr="00C33025">
        <w:rPr>
          <w:rFonts w:ascii="Arial" w:hAnsi="Arial" w:cs="Arial"/>
        </w:rPr>
        <w:t>Operations Managers</w:t>
      </w:r>
    </w:p>
    <w:p w14:paraId="25899420" w14:textId="3F28BD09" w:rsidR="00082857" w:rsidRPr="00C33025" w:rsidRDefault="00082857" w:rsidP="00082857">
      <w:pPr>
        <w:pStyle w:val="ListParagraph"/>
        <w:numPr>
          <w:ilvl w:val="0"/>
          <w:numId w:val="6"/>
        </w:numPr>
        <w:rPr>
          <w:rFonts w:ascii="Arial" w:hAnsi="Arial" w:cs="Arial"/>
        </w:rPr>
      </w:pPr>
      <w:r w:rsidRPr="00C33025">
        <w:rPr>
          <w:rFonts w:ascii="Arial" w:hAnsi="Arial" w:cs="Arial"/>
        </w:rPr>
        <w:t>Operations Directors</w:t>
      </w:r>
    </w:p>
    <w:p w14:paraId="518CE1DB" w14:textId="29E8A313" w:rsidR="009D271F" w:rsidRPr="00C33025" w:rsidRDefault="00082857" w:rsidP="009D271F">
      <w:pPr>
        <w:pStyle w:val="ListParagraph"/>
        <w:numPr>
          <w:ilvl w:val="0"/>
          <w:numId w:val="6"/>
        </w:numPr>
        <w:rPr>
          <w:rFonts w:ascii="Arial" w:hAnsi="Arial" w:cs="Arial"/>
        </w:rPr>
      </w:pPr>
      <w:r w:rsidRPr="00C33025">
        <w:rPr>
          <w:rFonts w:ascii="Arial" w:hAnsi="Arial" w:cs="Arial"/>
        </w:rPr>
        <w:t>Vice Presidents of Business Units</w:t>
      </w:r>
    </w:p>
    <w:p w14:paraId="470EA665" w14:textId="7837C52A" w:rsidR="009D271F" w:rsidRPr="00C33025" w:rsidRDefault="009D271F" w:rsidP="009D271F">
      <w:pPr>
        <w:ind w:left="360"/>
        <w:rPr>
          <w:rFonts w:ascii="Arial" w:hAnsi="Arial" w:cs="Arial"/>
        </w:rPr>
      </w:pPr>
      <w:r w:rsidRPr="00C33025">
        <w:rPr>
          <w:rFonts w:ascii="Arial" w:hAnsi="Arial" w:cs="Arial"/>
        </w:rPr>
        <w:t>Participants will be selected as they possess experience of manufacturing footprint strategy and operational performance.</w:t>
      </w:r>
    </w:p>
    <w:p w14:paraId="55DFD642" w14:textId="0A8C820B" w:rsidR="009D271F" w:rsidRPr="00C33025" w:rsidRDefault="009D271F" w:rsidP="009D271F">
      <w:pPr>
        <w:ind w:left="360"/>
        <w:rPr>
          <w:rFonts w:ascii="Arial" w:hAnsi="Arial" w:cs="Arial"/>
        </w:rPr>
      </w:pPr>
      <w:r w:rsidRPr="00C33025">
        <w:rPr>
          <w:rFonts w:ascii="Arial" w:hAnsi="Arial" w:cs="Arial"/>
        </w:rPr>
        <w:t xml:space="preserve">A target sample size </w:t>
      </w:r>
      <w:r w:rsidR="009126A9" w:rsidRPr="00C33025">
        <w:rPr>
          <w:rFonts w:ascii="Arial" w:hAnsi="Arial" w:cs="Arial"/>
        </w:rPr>
        <w:t xml:space="preserve">of between </w:t>
      </w:r>
      <w:r w:rsidR="004D00EA" w:rsidRPr="00C33025">
        <w:rPr>
          <w:rFonts w:ascii="Arial" w:hAnsi="Arial" w:cs="Arial"/>
        </w:rPr>
        <w:t>50 – 100 completed questionnaires, 10-15 Semi-structured interviews</w:t>
      </w:r>
      <w:r w:rsidR="00AF6C09" w:rsidRPr="00C33025">
        <w:rPr>
          <w:rFonts w:ascii="Arial" w:hAnsi="Arial" w:cs="Arial"/>
        </w:rPr>
        <w:t xml:space="preserve"> and 20 -  40 organisations for financial analysis</w:t>
      </w:r>
      <w:r w:rsidR="00D3728D" w:rsidRPr="00C33025">
        <w:rPr>
          <w:rFonts w:ascii="Arial" w:hAnsi="Arial" w:cs="Arial"/>
        </w:rPr>
        <w:t xml:space="preserve"> is proposed.  This </w:t>
      </w:r>
      <w:r w:rsidR="00D3728D" w:rsidRPr="00C33025">
        <w:rPr>
          <w:rFonts w:ascii="Arial" w:hAnsi="Arial" w:cs="Arial"/>
        </w:rPr>
        <w:lastRenderedPageBreak/>
        <w:t xml:space="preserve">mixed-method approach </w:t>
      </w:r>
      <w:r w:rsidR="00A76273" w:rsidRPr="00C33025">
        <w:rPr>
          <w:rFonts w:ascii="Arial" w:hAnsi="Arial" w:cs="Arial"/>
        </w:rPr>
        <w:t>enables both quantitative and qualitative insights while remaining achievable within project time constraints.</w:t>
      </w:r>
    </w:p>
    <w:p w14:paraId="132AB6E2" w14:textId="06AF7B76" w:rsidR="00A76273" w:rsidRPr="00C33025" w:rsidRDefault="00A76273" w:rsidP="00A76273">
      <w:pPr>
        <w:pStyle w:val="ListParagraph"/>
        <w:numPr>
          <w:ilvl w:val="0"/>
          <w:numId w:val="2"/>
        </w:numPr>
        <w:jc w:val="center"/>
        <w:rPr>
          <w:rFonts w:ascii="Arial" w:hAnsi="Arial" w:cs="Arial"/>
          <w:b/>
          <w:bCs/>
          <w:u w:val="single"/>
        </w:rPr>
      </w:pPr>
      <w:r w:rsidRPr="00C33025">
        <w:rPr>
          <w:rFonts w:ascii="Arial" w:hAnsi="Arial" w:cs="Arial"/>
          <w:b/>
          <w:bCs/>
          <w:u w:val="single"/>
        </w:rPr>
        <w:t>Resource Implications</w:t>
      </w:r>
    </w:p>
    <w:p w14:paraId="51D4E29E" w14:textId="4855F3F5" w:rsidR="00A76273" w:rsidRPr="00C33025" w:rsidRDefault="007A5395" w:rsidP="00A76273">
      <w:pPr>
        <w:ind w:left="360"/>
        <w:rPr>
          <w:rFonts w:ascii="Arial" w:hAnsi="Arial" w:cs="Arial"/>
        </w:rPr>
      </w:pPr>
      <w:r w:rsidRPr="00C33025">
        <w:rPr>
          <w:rFonts w:ascii="Arial" w:hAnsi="Arial" w:cs="Arial"/>
        </w:rPr>
        <w:t>The proposed research requires minimal financial resources, as most tools and platforms are already available through the researchers organisation.</w:t>
      </w:r>
    </w:p>
    <w:p w14:paraId="0EE4CF2B" w14:textId="326B8BDD" w:rsidR="007A5395" w:rsidRPr="00C33025" w:rsidRDefault="007A5395" w:rsidP="007A5395">
      <w:pPr>
        <w:ind w:left="360"/>
        <w:rPr>
          <w:rFonts w:ascii="Arial" w:hAnsi="Arial" w:cs="Arial"/>
        </w:rPr>
      </w:pPr>
      <w:r w:rsidRPr="00C33025">
        <w:rPr>
          <w:rFonts w:ascii="Arial" w:hAnsi="Arial" w:cs="Arial"/>
        </w:rPr>
        <w:t>Primary resources include:</w:t>
      </w:r>
    </w:p>
    <w:p w14:paraId="7B651DAB" w14:textId="24C41DEA" w:rsidR="007A5395" w:rsidRPr="00C33025" w:rsidRDefault="007A5395" w:rsidP="007A5395">
      <w:pPr>
        <w:pStyle w:val="ListParagraph"/>
        <w:numPr>
          <w:ilvl w:val="0"/>
          <w:numId w:val="7"/>
        </w:numPr>
        <w:rPr>
          <w:rFonts w:ascii="Arial" w:hAnsi="Arial" w:cs="Arial"/>
        </w:rPr>
      </w:pPr>
      <w:r w:rsidRPr="00C33025">
        <w:rPr>
          <w:rFonts w:ascii="Arial" w:hAnsi="Arial" w:cs="Arial"/>
        </w:rPr>
        <w:t>Survey platform – Company provided</w:t>
      </w:r>
    </w:p>
    <w:p w14:paraId="6219E47C" w14:textId="0E848934" w:rsidR="007A5395" w:rsidRPr="00C33025" w:rsidRDefault="007A5395" w:rsidP="007A5395">
      <w:pPr>
        <w:pStyle w:val="ListParagraph"/>
        <w:numPr>
          <w:ilvl w:val="0"/>
          <w:numId w:val="7"/>
        </w:numPr>
        <w:rPr>
          <w:rFonts w:ascii="Arial" w:hAnsi="Arial" w:cs="Arial"/>
        </w:rPr>
      </w:pPr>
      <w:r w:rsidRPr="00C33025">
        <w:rPr>
          <w:rFonts w:ascii="Arial" w:hAnsi="Arial" w:cs="Arial"/>
        </w:rPr>
        <w:t>Statistical software – Company provided</w:t>
      </w:r>
    </w:p>
    <w:p w14:paraId="7504A155" w14:textId="1C3CC363" w:rsidR="007A5395" w:rsidRPr="00C33025" w:rsidRDefault="007A5395" w:rsidP="007A5395">
      <w:pPr>
        <w:pStyle w:val="ListParagraph"/>
        <w:numPr>
          <w:ilvl w:val="0"/>
          <w:numId w:val="7"/>
        </w:numPr>
        <w:rPr>
          <w:rFonts w:ascii="Arial" w:hAnsi="Arial" w:cs="Arial"/>
        </w:rPr>
      </w:pPr>
      <w:r w:rsidRPr="00C33025">
        <w:rPr>
          <w:rFonts w:ascii="Arial" w:hAnsi="Arial" w:cs="Arial"/>
        </w:rPr>
        <w:t>Literature access – University access</w:t>
      </w:r>
    </w:p>
    <w:p w14:paraId="0F853C33" w14:textId="7551032D" w:rsidR="007A5395" w:rsidRPr="00C33025" w:rsidRDefault="007A5395" w:rsidP="007A5395">
      <w:pPr>
        <w:pStyle w:val="ListParagraph"/>
        <w:numPr>
          <w:ilvl w:val="0"/>
          <w:numId w:val="7"/>
        </w:numPr>
        <w:rPr>
          <w:rFonts w:ascii="Arial" w:hAnsi="Arial" w:cs="Arial"/>
        </w:rPr>
      </w:pPr>
      <w:r w:rsidRPr="00C33025">
        <w:rPr>
          <w:rFonts w:ascii="Arial" w:hAnsi="Arial" w:cs="Arial"/>
        </w:rPr>
        <w:t>Participant requirement – LinkedIn and professional networks</w:t>
      </w:r>
    </w:p>
    <w:p w14:paraId="06E184BB" w14:textId="58AADF9F" w:rsidR="007A5395" w:rsidRPr="00C33025" w:rsidRDefault="007A5395" w:rsidP="007A5395">
      <w:pPr>
        <w:ind w:left="360"/>
        <w:rPr>
          <w:rFonts w:ascii="Arial" w:hAnsi="Arial" w:cs="Arial"/>
        </w:rPr>
      </w:pPr>
      <w:r w:rsidRPr="00C33025">
        <w:rPr>
          <w:rFonts w:ascii="Arial" w:hAnsi="Arial" w:cs="Arial"/>
        </w:rPr>
        <w:t>As a result, no significant direct financial costs are anticipated for this research.</w:t>
      </w:r>
    </w:p>
    <w:p w14:paraId="10D97FA3" w14:textId="480A8E18" w:rsidR="007A5395" w:rsidRPr="00C33025" w:rsidRDefault="007A5395" w:rsidP="007A5395">
      <w:pPr>
        <w:ind w:left="360"/>
        <w:rPr>
          <w:rFonts w:ascii="Arial" w:hAnsi="Arial" w:cs="Arial"/>
        </w:rPr>
      </w:pPr>
      <w:r w:rsidRPr="00C33025">
        <w:rPr>
          <w:rFonts w:ascii="Arial" w:hAnsi="Arial" w:cs="Arial"/>
        </w:rPr>
        <w:t>Time represents the most significant resource commitment.  The project will require the completion of a comprehensive literature review, questionnaire design, participant recruitment, data collection, statistical analyses and dissertation writing.</w:t>
      </w:r>
    </w:p>
    <w:p w14:paraId="33A2268B" w14:textId="78EB346E" w:rsidR="007A5395" w:rsidRPr="00C33025" w:rsidRDefault="007A5395" w:rsidP="007A5395">
      <w:pPr>
        <w:ind w:left="360"/>
        <w:rPr>
          <w:rFonts w:ascii="Arial" w:hAnsi="Arial" w:cs="Arial"/>
        </w:rPr>
      </w:pPr>
      <w:r w:rsidRPr="00C33025">
        <w:rPr>
          <w:rFonts w:ascii="Arial" w:hAnsi="Arial" w:cs="Arial"/>
        </w:rPr>
        <w:t>Access to manufacturing professionals may also represent a practical challenge.  Professional networks, LinkedIn, industry associations and existing internal organisational contacts will be used to facilitate.</w:t>
      </w:r>
    </w:p>
    <w:p w14:paraId="37A2B89C" w14:textId="2F416C91" w:rsidR="007A5395" w:rsidRPr="00C33025" w:rsidRDefault="007A5395" w:rsidP="007A5395">
      <w:pPr>
        <w:pStyle w:val="ListParagraph"/>
        <w:numPr>
          <w:ilvl w:val="0"/>
          <w:numId w:val="2"/>
        </w:numPr>
        <w:jc w:val="center"/>
        <w:rPr>
          <w:rFonts w:ascii="Arial" w:hAnsi="Arial" w:cs="Arial"/>
          <w:b/>
          <w:bCs/>
          <w:u w:val="single"/>
        </w:rPr>
      </w:pPr>
      <w:r w:rsidRPr="00C33025">
        <w:rPr>
          <w:rFonts w:ascii="Arial" w:hAnsi="Arial" w:cs="Arial"/>
          <w:b/>
          <w:bCs/>
          <w:u w:val="single"/>
        </w:rPr>
        <w:t xml:space="preserve">Timeline </w:t>
      </w:r>
    </w:p>
    <w:p w14:paraId="09300EB0" w14:textId="2285C0BF" w:rsidR="00AF6C09" w:rsidRPr="00C33025" w:rsidRDefault="00B929F6" w:rsidP="006024AC">
      <w:pPr>
        <w:ind w:left="360"/>
        <w:rPr>
          <w:rFonts w:ascii="Arial" w:hAnsi="Arial" w:cs="Arial"/>
        </w:rPr>
      </w:pPr>
      <w:r w:rsidRPr="00C33025">
        <w:rPr>
          <w:rFonts w:ascii="Arial" w:hAnsi="Arial" w:cs="Arial"/>
        </w:rPr>
        <w:t xml:space="preserve">June 2026 </w:t>
      </w:r>
      <w:r w:rsidRPr="00C33025">
        <w:rPr>
          <w:rFonts w:ascii="Arial" w:hAnsi="Arial" w:cs="Arial"/>
        </w:rPr>
        <w:tab/>
        <w:t xml:space="preserve">- </w:t>
      </w:r>
      <w:r w:rsidR="002144DE" w:rsidRPr="00C33025">
        <w:rPr>
          <w:rFonts w:ascii="Arial" w:hAnsi="Arial" w:cs="Arial"/>
        </w:rPr>
        <w:t xml:space="preserve"> </w:t>
      </w:r>
      <w:r w:rsidRPr="00C33025">
        <w:rPr>
          <w:rFonts w:ascii="Arial" w:hAnsi="Arial" w:cs="Arial"/>
        </w:rPr>
        <w:t>Research proposal development</w:t>
      </w:r>
    </w:p>
    <w:p w14:paraId="60A5AF30" w14:textId="7C109089" w:rsidR="00B929F6" w:rsidRPr="00C33025" w:rsidRDefault="00B929F6" w:rsidP="006024AC">
      <w:pPr>
        <w:ind w:left="360"/>
        <w:rPr>
          <w:rFonts w:ascii="Arial" w:hAnsi="Arial" w:cs="Arial"/>
        </w:rPr>
      </w:pPr>
      <w:r w:rsidRPr="00C33025">
        <w:rPr>
          <w:rFonts w:ascii="Arial" w:hAnsi="Arial" w:cs="Arial"/>
        </w:rPr>
        <w:t>August 2026</w:t>
      </w:r>
      <w:r w:rsidRPr="00C33025">
        <w:rPr>
          <w:rFonts w:ascii="Arial" w:hAnsi="Arial" w:cs="Arial"/>
        </w:rPr>
        <w:tab/>
        <w:t xml:space="preserve">- </w:t>
      </w:r>
      <w:r w:rsidR="002144DE" w:rsidRPr="00C33025">
        <w:rPr>
          <w:rFonts w:ascii="Arial" w:hAnsi="Arial" w:cs="Arial"/>
        </w:rPr>
        <w:t xml:space="preserve"> </w:t>
      </w:r>
      <w:r w:rsidRPr="00C33025">
        <w:rPr>
          <w:rFonts w:ascii="Arial" w:hAnsi="Arial" w:cs="Arial"/>
        </w:rPr>
        <w:t>Literature review</w:t>
      </w:r>
    </w:p>
    <w:p w14:paraId="222BBD5F" w14:textId="6DA055D7" w:rsidR="00B929F6" w:rsidRPr="00C33025" w:rsidRDefault="00B929F6" w:rsidP="006024AC">
      <w:pPr>
        <w:ind w:left="360"/>
        <w:rPr>
          <w:rFonts w:ascii="Arial" w:hAnsi="Arial" w:cs="Arial"/>
        </w:rPr>
      </w:pPr>
      <w:r w:rsidRPr="00C33025">
        <w:rPr>
          <w:rFonts w:ascii="Arial" w:hAnsi="Arial" w:cs="Arial"/>
        </w:rPr>
        <w:t>September 2026</w:t>
      </w:r>
      <w:r w:rsidRPr="00C33025">
        <w:rPr>
          <w:rFonts w:ascii="Arial" w:hAnsi="Arial" w:cs="Arial"/>
        </w:rPr>
        <w:tab/>
        <w:t xml:space="preserve">- </w:t>
      </w:r>
      <w:r w:rsidR="002144DE" w:rsidRPr="00C33025">
        <w:rPr>
          <w:rFonts w:ascii="Arial" w:hAnsi="Arial" w:cs="Arial"/>
        </w:rPr>
        <w:t xml:space="preserve"> </w:t>
      </w:r>
      <w:r w:rsidR="001D4FBD" w:rsidRPr="00C33025">
        <w:rPr>
          <w:rFonts w:ascii="Arial" w:hAnsi="Arial" w:cs="Arial"/>
        </w:rPr>
        <w:t>Ethics submission and approval</w:t>
      </w:r>
    </w:p>
    <w:p w14:paraId="29AE7857" w14:textId="141B1ABE" w:rsidR="00B929F6" w:rsidRPr="00C33025" w:rsidRDefault="00B929F6" w:rsidP="006024AC">
      <w:pPr>
        <w:ind w:left="360"/>
        <w:rPr>
          <w:rFonts w:ascii="Arial" w:hAnsi="Arial" w:cs="Arial"/>
        </w:rPr>
      </w:pPr>
      <w:r w:rsidRPr="00C33025">
        <w:rPr>
          <w:rFonts w:ascii="Arial" w:hAnsi="Arial" w:cs="Arial"/>
        </w:rPr>
        <w:t>October 2026</w:t>
      </w:r>
      <w:r w:rsidRPr="00C33025">
        <w:rPr>
          <w:rFonts w:ascii="Arial" w:hAnsi="Arial" w:cs="Arial"/>
        </w:rPr>
        <w:tab/>
        <w:t>-</w:t>
      </w:r>
      <w:r w:rsidR="002144DE" w:rsidRPr="00C33025">
        <w:rPr>
          <w:rFonts w:ascii="Arial" w:hAnsi="Arial" w:cs="Arial"/>
        </w:rPr>
        <w:t xml:space="preserve">  </w:t>
      </w:r>
      <w:r w:rsidR="001D4FBD" w:rsidRPr="00C33025">
        <w:rPr>
          <w:rFonts w:ascii="Arial" w:hAnsi="Arial" w:cs="Arial"/>
        </w:rPr>
        <w:t>Literature review completion</w:t>
      </w:r>
    </w:p>
    <w:p w14:paraId="766E52AA" w14:textId="6153DFBB" w:rsidR="002144DE" w:rsidRPr="00C33025" w:rsidRDefault="002144DE" w:rsidP="006024AC">
      <w:pPr>
        <w:ind w:left="360"/>
        <w:rPr>
          <w:rFonts w:ascii="Arial" w:hAnsi="Arial" w:cs="Arial"/>
        </w:rPr>
      </w:pPr>
      <w:r w:rsidRPr="00C33025">
        <w:rPr>
          <w:rFonts w:ascii="Arial" w:hAnsi="Arial" w:cs="Arial"/>
        </w:rPr>
        <w:t>November 2026</w:t>
      </w:r>
      <w:r w:rsidRPr="00C33025">
        <w:rPr>
          <w:rFonts w:ascii="Arial" w:hAnsi="Arial" w:cs="Arial"/>
        </w:rPr>
        <w:tab/>
        <w:t xml:space="preserve">- </w:t>
      </w:r>
      <w:r w:rsidR="001D4FBD" w:rsidRPr="00C33025">
        <w:rPr>
          <w:rFonts w:ascii="Arial" w:hAnsi="Arial" w:cs="Arial"/>
        </w:rPr>
        <w:t>Question</w:t>
      </w:r>
      <w:r w:rsidR="00B26537" w:rsidRPr="00C33025">
        <w:rPr>
          <w:rFonts w:ascii="Arial" w:hAnsi="Arial" w:cs="Arial"/>
        </w:rPr>
        <w:t>naire design</w:t>
      </w:r>
    </w:p>
    <w:p w14:paraId="42F4A225" w14:textId="5224A4FD" w:rsidR="00982CA7" w:rsidRPr="00C33025" w:rsidRDefault="00982CA7" w:rsidP="006024AC">
      <w:pPr>
        <w:ind w:left="360"/>
        <w:rPr>
          <w:rFonts w:ascii="Arial" w:hAnsi="Arial" w:cs="Arial"/>
        </w:rPr>
      </w:pPr>
      <w:r w:rsidRPr="00C33025">
        <w:rPr>
          <w:rFonts w:ascii="Arial" w:hAnsi="Arial" w:cs="Arial"/>
        </w:rPr>
        <w:t>December 2026</w:t>
      </w:r>
      <w:r w:rsidRPr="00C33025">
        <w:rPr>
          <w:rFonts w:ascii="Arial" w:hAnsi="Arial" w:cs="Arial"/>
        </w:rPr>
        <w:tab/>
        <w:t>- Pilot questionnaire testing</w:t>
      </w:r>
    </w:p>
    <w:p w14:paraId="6C5CBE51" w14:textId="3A902390" w:rsidR="00982CA7" w:rsidRPr="00C33025" w:rsidRDefault="00982CA7" w:rsidP="006024AC">
      <w:pPr>
        <w:ind w:left="360"/>
        <w:rPr>
          <w:rFonts w:ascii="Arial" w:hAnsi="Arial" w:cs="Arial"/>
        </w:rPr>
      </w:pPr>
      <w:r w:rsidRPr="00C33025">
        <w:rPr>
          <w:rFonts w:ascii="Arial" w:hAnsi="Arial" w:cs="Arial"/>
        </w:rPr>
        <w:t>January 2027</w:t>
      </w:r>
      <w:r w:rsidRPr="00C33025">
        <w:rPr>
          <w:rFonts w:ascii="Arial" w:hAnsi="Arial" w:cs="Arial"/>
        </w:rPr>
        <w:tab/>
        <w:t>- Data collection</w:t>
      </w:r>
    </w:p>
    <w:p w14:paraId="167AA8DE" w14:textId="0A8EDF3B" w:rsidR="00982CA7" w:rsidRPr="00C33025" w:rsidRDefault="00982CA7" w:rsidP="006024AC">
      <w:pPr>
        <w:ind w:left="360"/>
        <w:rPr>
          <w:rFonts w:ascii="Arial" w:hAnsi="Arial" w:cs="Arial"/>
        </w:rPr>
      </w:pPr>
      <w:r w:rsidRPr="00C33025">
        <w:rPr>
          <w:rFonts w:ascii="Arial" w:hAnsi="Arial" w:cs="Arial"/>
        </w:rPr>
        <w:t>February 2027</w:t>
      </w:r>
      <w:r w:rsidRPr="00C33025">
        <w:rPr>
          <w:rFonts w:ascii="Arial" w:hAnsi="Arial" w:cs="Arial"/>
        </w:rPr>
        <w:tab/>
        <w:t>- Data collection completion</w:t>
      </w:r>
    </w:p>
    <w:p w14:paraId="4D5FB203" w14:textId="796DAEA9" w:rsidR="00982CA7" w:rsidRPr="00C33025" w:rsidRDefault="00982CA7" w:rsidP="006024AC">
      <w:pPr>
        <w:ind w:left="360"/>
        <w:rPr>
          <w:rFonts w:ascii="Arial" w:hAnsi="Arial" w:cs="Arial"/>
        </w:rPr>
      </w:pPr>
      <w:r w:rsidRPr="00C33025">
        <w:rPr>
          <w:rFonts w:ascii="Arial" w:hAnsi="Arial" w:cs="Arial"/>
        </w:rPr>
        <w:t>March 2027</w:t>
      </w:r>
      <w:r w:rsidRPr="00C33025">
        <w:rPr>
          <w:rFonts w:ascii="Arial" w:hAnsi="Arial" w:cs="Arial"/>
        </w:rPr>
        <w:tab/>
        <w:t xml:space="preserve">- </w:t>
      </w:r>
      <w:r w:rsidR="00675026" w:rsidRPr="00C33025">
        <w:rPr>
          <w:rFonts w:ascii="Arial" w:hAnsi="Arial" w:cs="Arial"/>
        </w:rPr>
        <w:t>Data cleansing and statistical analysis</w:t>
      </w:r>
    </w:p>
    <w:p w14:paraId="483DE3A0" w14:textId="171B4745" w:rsidR="00675026" w:rsidRPr="00C33025" w:rsidRDefault="00675026" w:rsidP="006024AC">
      <w:pPr>
        <w:ind w:left="360"/>
        <w:rPr>
          <w:rFonts w:ascii="Arial" w:hAnsi="Arial" w:cs="Arial"/>
        </w:rPr>
      </w:pPr>
      <w:r w:rsidRPr="00C33025">
        <w:rPr>
          <w:rFonts w:ascii="Arial" w:hAnsi="Arial" w:cs="Arial"/>
        </w:rPr>
        <w:t>April 2027</w:t>
      </w:r>
      <w:r w:rsidRPr="00C33025">
        <w:rPr>
          <w:rFonts w:ascii="Arial" w:hAnsi="Arial" w:cs="Arial"/>
        </w:rPr>
        <w:tab/>
      </w:r>
      <w:r w:rsidRPr="00C33025">
        <w:rPr>
          <w:rFonts w:ascii="Arial" w:hAnsi="Arial" w:cs="Arial"/>
        </w:rPr>
        <w:tab/>
        <w:t>- Findings and discussion</w:t>
      </w:r>
    </w:p>
    <w:p w14:paraId="1F72FFEE" w14:textId="0B6416ED" w:rsidR="00675026" w:rsidRPr="00C33025" w:rsidRDefault="00675026" w:rsidP="006024AC">
      <w:pPr>
        <w:ind w:left="360"/>
        <w:rPr>
          <w:rFonts w:ascii="Arial" w:hAnsi="Arial" w:cs="Arial"/>
        </w:rPr>
      </w:pPr>
      <w:r w:rsidRPr="00C33025">
        <w:rPr>
          <w:rFonts w:ascii="Arial" w:hAnsi="Arial" w:cs="Arial"/>
        </w:rPr>
        <w:t>May 2027</w:t>
      </w:r>
      <w:r w:rsidRPr="00C33025">
        <w:rPr>
          <w:rFonts w:ascii="Arial" w:hAnsi="Arial" w:cs="Arial"/>
        </w:rPr>
        <w:tab/>
      </w:r>
      <w:r w:rsidRPr="00C33025">
        <w:rPr>
          <w:rFonts w:ascii="Arial" w:hAnsi="Arial" w:cs="Arial"/>
        </w:rPr>
        <w:tab/>
        <w:t>- Dissertation writing</w:t>
      </w:r>
    </w:p>
    <w:p w14:paraId="62BB448C" w14:textId="76E7804F" w:rsidR="00675026" w:rsidRDefault="00675026" w:rsidP="006024AC">
      <w:pPr>
        <w:ind w:left="360"/>
        <w:rPr>
          <w:rFonts w:ascii="Arial" w:hAnsi="Arial" w:cs="Arial"/>
        </w:rPr>
      </w:pPr>
      <w:r w:rsidRPr="00C33025">
        <w:rPr>
          <w:rFonts w:ascii="Arial" w:hAnsi="Arial" w:cs="Arial"/>
        </w:rPr>
        <w:t>June 2027</w:t>
      </w:r>
      <w:r w:rsidRPr="00C33025">
        <w:rPr>
          <w:rFonts w:ascii="Arial" w:hAnsi="Arial" w:cs="Arial"/>
        </w:rPr>
        <w:tab/>
      </w:r>
      <w:r w:rsidRPr="00C33025">
        <w:rPr>
          <w:rFonts w:ascii="Arial" w:hAnsi="Arial" w:cs="Arial"/>
        </w:rPr>
        <w:tab/>
        <w:t>- Review, editing and submission</w:t>
      </w:r>
    </w:p>
    <w:p w14:paraId="5B42727C" w14:textId="77777777" w:rsidR="00C33025" w:rsidRDefault="00C33025" w:rsidP="006024AC">
      <w:pPr>
        <w:ind w:left="360"/>
        <w:rPr>
          <w:rFonts w:ascii="Arial" w:hAnsi="Arial" w:cs="Arial"/>
        </w:rPr>
      </w:pPr>
    </w:p>
    <w:p w14:paraId="6476E04C" w14:textId="594DF6D0" w:rsidR="00C33025" w:rsidRPr="00C33025" w:rsidRDefault="00C33025" w:rsidP="00C33025">
      <w:pPr>
        <w:pStyle w:val="ListParagraph"/>
        <w:numPr>
          <w:ilvl w:val="0"/>
          <w:numId w:val="2"/>
        </w:numPr>
        <w:jc w:val="center"/>
        <w:rPr>
          <w:rFonts w:ascii="Arial" w:hAnsi="Arial" w:cs="Arial"/>
          <w:b/>
          <w:bCs/>
          <w:u w:val="single"/>
        </w:rPr>
      </w:pPr>
      <w:r>
        <w:rPr>
          <w:rFonts w:ascii="Arial" w:hAnsi="Arial" w:cs="Arial"/>
          <w:b/>
          <w:bCs/>
          <w:u w:val="single"/>
        </w:rPr>
        <w:t>Ethical Considerations</w:t>
      </w:r>
    </w:p>
    <w:p w14:paraId="3C471A16" w14:textId="5CA99CDE" w:rsidR="00C33025" w:rsidRDefault="00C33025" w:rsidP="00C33025">
      <w:pPr>
        <w:ind w:left="360"/>
        <w:rPr>
          <w:rFonts w:ascii="Arial" w:hAnsi="Arial" w:cs="Arial"/>
        </w:rPr>
      </w:pPr>
      <w:r>
        <w:rPr>
          <w:rFonts w:ascii="Arial" w:hAnsi="Arial" w:cs="Arial"/>
        </w:rPr>
        <w:t>The proposed study will comply with university ethical guidelines and relevant legislation including the UK General Data Protection Regulation (GDPR).</w:t>
      </w:r>
    </w:p>
    <w:p w14:paraId="31E2611E" w14:textId="1281BAF0" w:rsidR="00C33025" w:rsidRDefault="00C33025" w:rsidP="00C33025">
      <w:pPr>
        <w:ind w:left="360"/>
        <w:rPr>
          <w:rFonts w:ascii="Arial" w:hAnsi="Arial" w:cs="Arial"/>
        </w:rPr>
      </w:pPr>
      <w:r>
        <w:rPr>
          <w:rFonts w:ascii="Arial" w:hAnsi="Arial" w:cs="Arial"/>
        </w:rPr>
        <w:lastRenderedPageBreak/>
        <w:t xml:space="preserve">Participation will be entirely voluntary.  All participants will </w:t>
      </w:r>
      <w:r w:rsidR="00B978D7">
        <w:rPr>
          <w:rFonts w:ascii="Arial" w:hAnsi="Arial" w:cs="Arial"/>
        </w:rPr>
        <w:t>receive a participant information sheet outlining the purpose of the research, expected participation requirements, confidentiality provisions and withdrawal rights.</w:t>
      </w:r>
    </w:p>
    <w:p w14:paraId="49F7EF06" w14:textId="2FCC28D4" w:rsidR="00B978D7" w:rsidRDefault="00B978D7" w:rsidP="00C33025">
      <w:pPr>
        <w:ind w:left="360"/>
        <w:rPr>
          <w:rFonts w:ascii="Arial" w:hAnsi="Arial" w:cs="Arial"/>
        </w:rPr>
      </w:pPr>
      <w:r>
        <w:rPr>
          <w:rFonts w:ascii="Arial" w:hAnsi="Arial" w:cs="Arial"/>
        </w:rPr>
        <w:t>Informed consent will be obtained prior to data collection</w:t>
      </w:r>
      <w:r w:rsidR="00CC1C35">
        <w:rPr>
          <w:rFonts w:ascii="Arial" w:hAnsi="Arial" w:cs="Arial"/>
        </w:rPr>
        <w:t xml:space="preserve">.  No personally identifiable information will be collected unless </w:t>
      </w:r>
      <w:r w:rsidR="00363C7E">
        <w:rPr>
          <w:rFonts w:ascii="Arial" w:hAnsi="Arial" w:cs="Arial"/>
        </w:rPr>
        <w:t>participants choose to provide contact details.  Reponses will be anonymised and reported in an aggregated format.</w:t>
      </w:r>
    </w:p>
    <w:p w14:paraId="400ED7A8" w14:textId="2FF7C589" w:rsidR="00460906" w:rsidRDefault="00460906" w:rsidP="00C33025">
      <w:pPr>
        <w:ind w:left="360"/>
        <w:rPr>
          <w:rFonts w:ascii="Arial" w:hAnsi="Arial" w:cs="Arial"/>
        </w:rPr>
      </w:pPr>
      <w:r>
        <w:rPr>
          <w:rFonts w:ascii="Arial" w:hAnsi="Arial" w:cs="Arial"/>
        </w:rPr>
        <w:t>Given that participants may discuss organisational performance and manufacturing strategy, particular attention will be given to protecting any commercially sensitive information.  Company names will not be disclosed within the final report.</w:t>
      </w:r>
    </w:p>
    <w:p w14:paraId="77EAC747" w14:textId="3B063A2F" w:rsidR="00460906" w:rsidRDefault="008C76E6" w:rsidP="00C33025">
      <w:pPr>
        <w:ind w:left="360"/>
        <w:rPr>
          <w:rFonts w:ascii="Arial" w:hAnsi="Arial" w:cs="Arial"/>
        </w:rPr>
      </w:pPr>
      <w:r>
        <w:rPr>
          <w:rFonts w:ascii="Arial" w:hAnsi="Arial" w:cs="Arial"/>
        </w:rPr>
        <w:t>Research data will be stored securely behind password protected systems and retained only for the period required by university policy.</w:t>
      </w:r>
    </w:p>
    <w:p w14:paraId="1B78C65F" w14:textId="3DD8D3B9" w:rsidR="008C76E6" w:rsidRPr="00C33025" w:rsidRDefault="008C76E6" w:rsidP="00C33025">
      <w:pPr>
        <w:ind w:left="360"/>
        <w:rPr>
          <w:rFonts w:ascii="Arial" w:hAnsi="Arial" w:cs="Arial"/>
        </w:rPr>
      </w:pPr>
      <w:r>
        <w:rPr>
          <w:rFonts w:ascii="Arial" w:hAnsi="Arial" w:cs="Arial"/>
        </w:rPr>
        <w:t>This study is considered to be low risk because participants are not exposed to physical, psychological, financial or reputational harm.  Regardless of this participants will retain the right to withdraw from the study as any stage without consequence.</w:t>
      </w:r>
    </w:p>
    <w:p w14:paraId="210FD4D2" w14:textId="77777777" w:rsidR="004408C3" w:rsidRPr="00C33025" w:rsidRDefault="004408C3" w:rsidP="00634425">
      <w:pPr>
        <w:ind w:left="360"/>
        <w:rPr>
          <w:rFonts w:ascii="Arial" w:hAnsi="Arial" w:cs="Arial"/>
        </w:rPr>
      </w:pPr>
    </w:p>
    <w:p w14:paraId="5E464D4C" w14:textId="259A3197" w:rsidR="004408C3" w:rsidRPr="00C33025" w:rsidRDefault="00316273" w:rsidP="00C33025">
      <w:pPr>
        <w:pStyle w:val="ListParagraph"/>
        <w:numPr>
          <w:ilvl w:val="0"/>
          <w:numId w:val="2"/>
        </w:numPr>
        <w:jc w:val="center"/>
        <w:rPr>
          <w:rFonts w:ascii="Arial" w:hAnsi="Arial" w:cs="Arial"/>
        </w:rPr>
      </w:pPr>
      <w:r w:rsidRPr="00C33025">
        <w:rPr>
          <w:rFonts w:ascii="Arial" w:hAnsi="Arial" w:cs="Arial"/>
          <w:b/>
          <w:bCs/>
          <w:u w:val="single"/>
        </w:rPr>
        <w:t>References</w:t>
      </w:r>
    </w:p>
    <w:p w14:paraId="560D57BA" w14:textId="74FB2515" w:rsidR="00316273" w:rsidRPr="00C33025" w:rsidRDefault="0088585D" w:rsidP="00D17109">
      <w:pPr>
        <w:pStyle w:val="ListParagraph"/>
        <w:numPr>
          <w:ilvl w:val="0"/>
          <w:numId w:val="5"/>
        </w:numPr>
        <w:rPr>
          <w:rFonts w:ascii="Arial" w:hAnsi="Arial" w:cs="Arial"/>
        </w:rPr>
      </w:pPr>
      <w:r w:rsidRPr="00C33025">
        <w:rPr>
          <w:rFonts w:ascii="Arial" w:hAnsi="Arial" w:cs="Arial"/>
        </w:rPr>
        <w:t>Ferdows, K., 1997. Making the most of foreign factories. </w:t>
      </w:r>
      <w:r w:rsidRPr="00C33025">
        <w:rPr>
          <w:rFonts w:ascii="Arial" w:hAnsi="Arial" w:cs="Arial"/>
          <w:i/>
          <w:iCs/>
        </w:rPr>
        <w:t>Harvard business review</w:t>
      </w:r>
      <w:r w:rsidRPr="00C33025">
        <w:rPr>
          <w:rFonts w:ascii="Arial" w:hAnsi="Arial" w:cs="Arial"/>
        </w:rPr>
        <w:t>, </w:t>
      </w:r>
      <w:r w:rsidRPr="00C33025">
        <w:rPr>
          <w:rFonts w:ascii="Arial" w:hAnsi="Arial" w:cs="Arial"/>
          <w:i/>
          <w:iCs/>
        </w:rPr>
        <w:t>75</w:t>
      </w:r>
      <w:r w:rsidRPr="00C33025">
        <w:rPr>
          <w:rFonts w:ascii="Arial" w:hAnsi="Arial" w:cs="Arial"/>
        </w:rPr>
        <w:t>(2), pp.73-88.</w:t>
      </w:r>
    </w:p>
    <w:p w14:paraId="0CA1CABE" w14:textId="70DE7FD0" w:rsidR="00981DFB" w:rsidRPr="00C33025" w:rsidRDefault="00981DFB" w:rsidP="00D17109">
      <w:pPr>
        <w:pStyle w:val="ListParagraph"/>
        <w:numPr>
          <w:ilvl w:val="0"/>
          <w:numId w:val="5"/>
        </w:numPr>
        <w:rPr>
          <w:rFonts w:ascii="Arial" w:hAnsi="Arial" w:cs="Arial"/>
        </w:rPr>
      </w:pPr>
      <w:r w:rsidRPr="00C33025">
        <w:rPr>
          <w:rFonts w:ascii="Arial" w:hAnsi="Arial" w:cs="Arial"/>
        </w:rPr>
        <w:t>Slack, N., Chambers, S. and Johnston, R., 2010. </w:t>
      </w:r>
      <w:r w:rsidRPr="00C33025">
        <w:rPr>
          <w:rFonts w:ascii="Arial" w:hAnsi="Arial" w:cs="Arial"/>
          <w:i/>
          <w:iCs/>
        </w:rPr>
        <w:t>Operations management</w:t>
      </w:r>
      <w:r w:rsidRPr="00C33025">
        <w:rPr>
          <w:rFonts w:ascii="Arial" w:hAnsi="Arial" w:cs="Arial"/>
        </w:rPr>
        <w:t>. Pearson education.</w:t>
      </w:r>
    </w:p>
    <w:p w14:paraId="59EBBB24" w14:textId="5C525AF2" w:rsidR="00DF75D7" w:rsidRPr="00C33025" w:rsidRDefault="005C5310" w:rsidP="00D17109">
      <w:pPr>
        <w:pStyle w:val="ListParagraph"/>
        <w:numPr>
          <w:ilvl w:val="0"/>
          <w:numId w:val="5"/>
        </w:numPr>
        <w:rPr>
          <w:rFonts w:ascii="Arial" w:hAnsi="Arial" w:cs="Arial"/>
        </w:rPr>
      </w:pPr>
      <w:r w:rsidRPr="00C33025">
        <w:rPr>
          <w:rFonts w:ascii="Arial" w:hAnsi="Arial" w:cs="Arial"/>
        </w:rPr>
        <w:t xml:space="preserve">Forman, C., &amp; </w:t>
      </w:r>
      <w:proofErr w:type="spellStart"/>
      <w:r w:rsidRPr="00C33025">
        <w:rPr>
          <w:rFonts w:ascii="Arial" w:hAnsi="Arial" w:cs="Arial"/>
        </w:rPr>
        <w:t>McElheran</w:t>
      </w:r>
      <w:proofErr w:type="spellEnd"/>
      <w:r w:rsidRPr="00C33025">
        <w:rPr>
          <w:rFonts w:ascii="Arial" w:hAnsi="Arial" w:cs="Arial"/>
        </w:rPr>
        <w:t>, K. (2025). Production Chain Organization in the Digital Age: Information Technology Use and Vertical Integration in U.S. Manufacturing. </w:t>
      </w:r>
      <w:r w:rsidRPr="00C33025">
        <w:rPr>
          <w:rFonts w:ascii="Arial" w:hAnsi="Arial" w:cs="Arial"/>
          <w:i/>
          <w:iCs/>
        </w:rPr>
        <w:t>Management Science</w:t>
      </w:r>
      <w:r w:rsidRPr="00C33025">
        <w:rPr>
          <w:rFonts w:ascii="Arial" w:hAnsi="Arial" w:cs="Arial"/>
        </w:rPr>
        <w:t>, </w:t>
      </w:r>
      <w:r w:rsidRPr="00C33025">
        <w:rPr>
          <w:rFonts w:ascii="Arial" w:hAnsi="Arial" w:cs="Arial"/>
          <w:i/>
          <w:iCs/>
        </w:rPr>
        <w:t>71</w:t>
      </w:r>
      <w:r w:rsidRPr="00C33025">
        <w:rPr>
          <w:rFonts w:ascii="Arial" w:hAnsi="Arial" w:cs="Arial"/>
        </w:rPr>
        <w:t xml:space="preserve">(2), 1027–1049. </w:t>
      </w:r>
      <w:hyperlink r:id="rId7" w:history="1">
        <w:r w:rsidR="00FF2478" w:rsidRPr="00C33025">
          <w:rPr>
            <w:rStyle w:val="Hyperlink"/>
            <w:rFonts w:ascii="Arial" w:hAnsi="Arial" w:cs="Arial"/>
          </w:rPr>
          <w:t>https://doi.org/10.1287/mnsc.2019.01586</w:t>
        </w:r>
      </w:hyperlink>
    </w:p>
    <w:p w14:paraId="01CB784F" w14:textId="68921864" w:rsidR="00FF2478" w:rsidRPr="00C33025" w:rsidRDefault="00FF2478" w:rsidP="00D17109">
      <w:pPr>
        <w:pStyle w:val="ListParagraph"/>
        <w:numPr>
          <w:ilvl w:val="0"/>
          <w:numId w:val="5"/>
        </w:numPr>
        <w:rPr>
          <w:rFonts w:ascii="Arial" w:hAnsi="Arial" w:cs="Arial"/>
        </w:rPr>
      </w:pPr>
      <w:r w:rsidRPr="00C33025">
        <w:rPr>
          <w:rFonts w:ascii="Arial" w:hAnsi="Arial" w:cs="Arial"/>
        </w:rPr>
        <w:t>Roe, M.J., 2021. Dodge v. Ford: What Happened and Why?. </w:t>
      </w:r>
      <w:r w:rsidRPr="00C33025">
        <w:rPr>
          <w:rFonts w:ascii="Arial" w:hAnsi="Arial" w:cs="Arial"/>
          <w:i/>
          <w:iCs/>
        </w:rPr>
        <w:t>Ford: What Happened and Why</w:t>
      </w:r>
      <w:r w:rsidRPr="00C33025">
        <w:rPr>
          <w:rFonts w:ascii="Arial" w:hAnsi="Arial" w:cs="Arial"/>
        </w:rPr>
        <w:t>.</w:t>
      </w:r>
    </w:p>
    <w:p w14:paraId="71F82E55" w14:textId="05FEC7D9" w:rsidR="007F6EE4" w:rsidRPr="00C33025" w:rsidRDefault="007F6EE4" w:rsidP="00D17109">
      <w:pPr>
        <w:pStyle w:val="ListParagraph"/>
        <w:numPr>
          <w:ilvl w:val="0"/>
          <w:numId w:val="5"/>
        </w:numPr>
        <w:rPr>
          <w:rFonts w:ascii="Arial" w:hAnsi="Arial" w:cs="Arial"/>
        </w:rPr>
      </w:pPr>
      <w:r w:rsidRPr="00C33025">
        <w:rPr>
          <w:rFonts w:ascii="Arial" w:hAnsi="Arial" w:cs="Arial"/>
        </w:rPr>
        <w:t xml:space="preserve">Chandler, A.D., </w:t>
      </w:r>
      <w:proofErr w:type="spellStart"/>
      <w:r w:rsidRPr="00C33025">
        <w:rPr>
          <w:rFonts w:ascii="Arial" w:hAnsi="Arial" w:cs="Arial"/>
        </w:rPr>
        <w:t>Hikino</w:t>
      </w:r>
      <w:proofErr w:type="spellEnd"/>
      <w:r w:rsidRPr="00C33025">
        <w:rPr>
          <w:rFonts w:ascii="Arial" w:hAnsi="Arial" w:cs="Arial"/>
        </w:rPr>
        <w:t>, T. and Chandler, A.D., 2009. </w:t>
      </w:r>
      <w:r w:rsidRPr="00C33025">
        <w:rPr>
          <w:rFonts w:ascii="Arial" w:hAnsi="Arial" w:cs="Arial"/>
          <w:i/>
          <w:iCs/>
        </w:rPr>
        <w:t>Scale and scope: The dynamics of industrial capitalism</w:t>
      </w:r>
      <w:r w:rsidRPr="00C33025">
        <w:rPr>
          <w:rFonts w:ascii="Arial" w:hAnsi="Arial" w:cs="Arial"/>
        </w:rPr>
        <w:t>. Harvard University Press.</w:t>
      </w:r>
    </w:p>
    <w:p w14:paraId="29AAB027" w14:textId="0CDADE52" w:rsidR="00D36C90" w:rsidRPr="00C33025" w:rsidRDefault="00D36C90" w:rsidP="00D17109">
      <w:pPr>
        <w:pStyle w:val="ListParagraph"/>
        <w:numPr>
          <w:ilvl w:val="0"/>
          <w:numId w:val="5"/>
        </w:numPr>
        <w:rPr>
          <w:rFonts w:ascii="Arial" w:hAnsi="Arial" w:cs="Arial"/>
        </w:rPr>
      </w:pPr>
      <w:r w:rsidRPr="00C33025">
        <w:rPr>
          <w:rFonts w:ascii="Arial" w:hAnsi="Arial" w:cs="Arial"/>
        </w:rPr>
        <w:t xml:space="preserve">Kinkel, S., 2012. Trends in production relocation and </w:t>
      </w:r>
      <w:proofErr w:type="spellStart"/>
      <w:r w:rsidRPr="00C33025">
        <w:rPr>
          <w:rFonts w:ascii="Arial" w:hAnsi="Arial" w:cs="Arial"/>
        </w:rPr>
        <w:t>backshoring</w:t>
      </w:r>
      <w:proofErr w:type="spellEnd"/>
      <w:r w:rsidRPr="00C33025">
        <w:rPr>
          <w:rFonts w:ascii="Arial" w:hAnsi="Arial" w:cs="Arial"/>
        </w:rPr>
        <w:t xml:space="preserve"> activities: changing patterns in the course of the global economic crisis. </w:t>
      </w:r>
      <w:r w:rsidRPr="00C33025">
        <w:rPr>
          <w:rFonts w:ascii="Arial" w:hAnsi="Arial" w:cs="Arial"/>
          <w:i/>
          <w:iCs/>
        </w:rPr>
        <w:t>International Journal of Operations &amp; Production Management</w:t>
      </w:r>
      <w:r w:rsidRPr="00C33025">
        <w:rPr>
          <w:rFonts w:ascii="Arial" w:hAnsi="Arial" w:cs="Arial"/>
        </w:rPr>
        <w:t>, </w:t>
      </w:r>
      <w:r w:rsidRPr="00C33025">
        <w:rPr>
          <w:rFonts w:ascii="Arial" w:hAnsi="Arial" w:cs="Arial"/>
          <w:i/>
          <w:iCs/>
        </w:rPr>
        <w:t>32</w:t>
      </w:r>
      <w:r w:rsidRPr="00C33025">
        <w:rPr>
          <w:rFonts w:ascii="Arial" w:hAnsi="Arial" w:cs="Arial"/>
        </w:rPr>
        <w:t>(6), pp.696-720.</w:t>
      </w:r>
    </w:p>
    <w:p w14:paraId="2568C950" w14:textId="655CE4DB" w:rsidR="00AE0EE1" w:rsidRPr="00C33025" w:rsidRDefault="00AE0EE1" w:rsidP="00D17109">
      <w:pPr>
        <w:pStyle w:val="ListParagraph"/>
        <w:numPr>
          <w:ilvl w:val="0"/>
          <w:numId w:val="5"/>
        </w:numPr>
        <w:rPr>
          <w:rFonts w:ascii="Arial" w:hAnsi="Arial" w:cs="Arial"/>
        </w:rPr>
      </w:pPr>
      <w:r w:rsidRPr="00C33025">
        <w:rPr>
          <w:rFonts w:ascii="Arial" w:hAnsi="Arial" w:cs="Arial"/>
        </w:rPr>
        <w:t>Christopher, M., 2022. </w:t>
      </w:r>
      <w:r w:rsidRPr="00C33025">
        <w:rPr>
          <w:rFonts w:ascii="Arial" w:hAnsi="Arial" w:cs="Arial"/>
          <w:i/>
          <w:iCs/>
        </w:rPr>
        <w:t>Logistics and supply chain management</w:t>
      </w:r>
      <w:r w:rsidRPr="00C33025">
        <w:rPr>
          <w:rFonts w:ascii="Arial" w:hAnsi="Arial" w:cs="Arial"/>
        </w:rPr>
        <w:t>. Pearson Uk.</w:t>
      </w:r>
    </w:p>
    <w:p w14:paraId="39CE80CA" w14:textId="16B5E64E" w:rsidR="00771B07" w:rsidRPr="00C33025" w:rsidRDefault="00771B07" w:rsidP="00D17109">
      <w:pPr>
        <w:pStyle w:val="ListParagraph"/>
        <w:numPr>
          <w:ilvl w:val="0"/>
          <w:numId w:val="5"/>
        </w:numPr>
        <w:rPr>
          <w:rFonts w:ascii="Arial" w:hAnsi="Arial" w:cs="Arial"/>
        </w:rPr>
      </w:pPr>
      <w:r w:rsidRPr="00C33025">
        <w:rPr>
          <w:rFonts w:ascii="Arial" w:hAnsi="Arial" w:cs="Arial"/>
        </w:rPr>
        <w:t>Ivanov, D., 2021. Supply chain viability and the COVID-19 pandemic: a conceptual and formal generalisation of four major adaptation strategies. </w:t>
      </w:r>
      <w:r w:rsidRPr="00C33025">
        <w:rPr>
          <w:rFonts w:ascii="Arial" w:hAnsi="Arial" w:cs="Arial"/>
          <w:i/>
          <w:iCs/>
        </w:rPr>
        <w:t>International journal of production research</w:t>
      </w:r>
      <w:r w:rsidRPr="00C33025">
        <w:rPr>
          <w:rFonts w:ascii="Arial" w:hAnsi="Arial" w:cs="Arial"/>
        </w:rPr>
        <w:t>, </w:t>
      </w:r>
      <w:r w:rsidRPr="00C33025">
        <w:rPr>
          <w:rFonts w:ascii="Arial" w:hAnsi="Arial" w:cs="Arial"/>
          <w:i/>
          <w:iCs/>
        </w:rPr>
        <w:t>59</w:t>
      </w:r>
      <w:r w:rsidRPr="00C33025">
        <w:rPr>
          <w:rFonts w:ascii="Arial" w:hAnsi="Arial" w:cs="Arial"/>
        </w:rPr>
        <w:t>(12), pp.3535-3552.</w:t>
      </w:r>
    </w:p>
    <w:p w14:paraId="03DCF471" w14:textId="68F290C2" w:rsidR="00F11901" w:rsidRPr="00C33025" w:rsidRDefault="00F11901" w:rsidP="00D17109">
      <w:pPr>
        <w:pStyle w:val="ListParagraph"/>
        <w:numPr>
          <w:ilvl w:val="0"/>
          <w:numId w:val="5"/>
        </w:numPr>
        <w:rPr>
          <w:rFonts w:ascii="Arial" w:hAnsi="Arial" w:cs="Arial"/>
        </w:rPr>
      </w:pPr>
      <w:r w:rsidRPr="00C33025">
        <w:rPr>
          <w:rFonts w:ascii="Arial" w:hAnsi="Arial" w:cs="Arial"/>
        </w:rPr>
        <w:t xml:space="preserve">Gray, J.V., Skowronski, K., </w:t>
      </w:r>
      <w:proofErr w:type="spellStart"/>
      <w:r w:rsidRPr="00C33025">
        <w:rPr>
          <w:rFonts w:ascii="Arial" w:hAnsi="Arial" w:cs="Arial"/>
        </w:rPr>
        <w:t>Esenduran</w:t>
      </w:r>
      <w:proofErr w:type="spellEnd"/>
      <w:r w:rsidRPr="00C33025">
        <w:rPr>
          <w:rFonts w:ascii="Arial" w:hAnsi="Arial" w:cs="Arial"/>
        </w:rPr>
        <w:t xml:space="preserve">, G. and Johnny </w:t>
      </w:r>
      <w:proofErr w:type="spellStart"/>
      <w:r w:rsidRPr="00C33025">
        <w:rPr>
          <w:rFonts w:ascii="Arial" w:hAnsi="Arial" w:cs="Arial"/>
        </w:rPr>
        <w:t>Rungtusanatham</w:t>
      </w:r>
      <w:proofErr w:type="spellEnd"/>
      <w:r w:rsidRPr="00C33025">
        <w:rPr>
          <w:rFonts w:ascii="Arial" w:hAnsi="Arial" w:cs="Arial"/>
        </w:rPr>
        <w:t>, M., 2013. The reshoring phenomenon: what supply chain academics ought to know and should do. </w:t>
      </w:r>
      <w:r w:rsidRPr="00C33025">
        <w:rPr>
          <w:rFonts w:ascii="Arial" w:hAnsi="Arial" w:cs="Arial"/>
          <w:i/>
          <w:iCs/>
        </w:rPr>
        <w:t>Journal of Supply Chain Management</w:t>
      </w:r>
      <w:r w:rsidRPr="00C33025">
        <w:rPr>
          <w:rFonts w:ascii="Arial" w:hAnsi="Arial" w:cs="Arial"/>
        </w:rPr>
        <w:t>, </w:t>
      </w:r>
      <w:r w:rsidRPr="00C33025">
        <w:rPr>
          <w:rFonts w:ascii="Arial" w:hAnsi="Arial" w:cs="Arial"/>
          <w:i/>
          <w:iCs/>
        </w:rPr>
        <w:t>49</w:t>
      </w:r>
      <w:r w:rsidRPr="00C33025">
        <w:rPr>
          <w:rFonts w:ascii="Arial" w:hAnsi="Arial" w:cs="Arial"/>
        </w:rPr>
        <w:t>(2), pp.27-33.</w:t>
      </w:r>
    </w:p>
    <w:p w14:paraId="0E34ECE9" w14:textId="4FF7B827" w:rsidR="00453FB1" w:rsidRPr="00C33025" w:rsidRDefault="00453FB1" w:rsidP="00D17109">
      <w:pPr>
        <w:pStyle w:val="ListParagraph"/>
        <w:numPr>
          <w:ilvl w:val="0"/>
          <w:numId w:val="5"/>
        </w:numPr>
        <w:rPr>
          <w:rFonts w:ascii="Arial" w:hAnsi="Arial" w:cs="Arial"/>
        </w:rPr>
      </w:pPr>
      <w:r w:rsidRPr="00C33025">
        <w:rPr>
          <w:rFonts w:ascii="Arial" w:hAnsi="Arial" w:cs="Arial"/>
        </w:rPr>
        <w:t>Hayes, R.H., Wheelwright, S.C. and Clark, K.B., 1988. </w:t>
      </w:r>
      <w:r w:rsidRPr="00C33025">
        <w:rPr>
          <w:rFonts w:ascii="Arial" w:hAnsi="Arial" w:cs="Arial"/>
          <w:i/>
          <w:iCs/>
        </w:rPr>
        <w:t>Dynamic manufacturing: Creating the learning organization</w:t>
      </w:r>
      <w:r w:rsidRPr="00C33025">
        <w:rPr>
          <w:rFonts w:ascii="Arial" w:hAnsi="Arial" w:cs="Arial"/>
        </w:rPr>
        <w:t>. Simon and Schuster.</w:t>
      </w:r>
    </w:p>
    <w:p w14:paraId="47AA41E1" w14:textId="5DC92B42" w:rsidR="00D17109" w:rsidRPr="00C33025" w:rsidRDefault="00D17109" w:rsidP="00D17109">
      <w:pPr>
        <w:pStyle w:val="ListParagraph"/>
        <w:numPr>
          <w:ilvl w:val="0"/>
          <w:numId w:val="5"/>
        </w:numPr>
        <w:rPr>
          <w:rFonts w:ascii="Arial" w:hAnsi="Arial" w:cs="Arial"/>
        </w:rPr>
      </w:pPr>
      <w:r w:rsidRPr="00C33025">
        <w:rPr>
          <w:rFonts w:ascii="Arial" w:hAnsi="Arial" w:cs="Arial"/>
        </w:rPr>
        <w:t>Porter, M.E., 2008. </w:t>
      </w:r>
      <w:r w:rsidRPr="00C33025">
        <w:rPr>
          <w:rFonts w:ascii="Arial" w:hAnsi="Arial" w:cs="Arial"/>
          <w:i/>
          <w:iCs/>
        </w:rPr>
        <w:t>Competitive advantage: Creating and sustaining superior performance</w:t>
      </w:r>
      <w:r w:rsidRPr="00C33025">
        <w:rPr>
          <w:rFonts w:ascii="Arial" w:hAnsi="Arial" w:cs="Arial"/>
        </w:rPr>
        <w:t xml:space="preserve">. </w:t>
      </w:r>
      <w:proofErr w:type="spellStart"/>
      <w:r w:rsidRPr="00C33025">
        <w:rPr>
          <w:rFonts w:ascii="Arial" w:hAnsi="Arial" w:cs="Arial"/>
        </w:rPr>
        <w:t>simon</w:t>
      </w:r>
      <w:proofErr w:type="spellEnd"/>
      <w:r w:rsidRPr="00C33025">
        <w:rPr>
          <w:rFonts w:ascii="Arial" w:hAnsi="Arial" w:cs="Arial"/>
        </w:rPr>
        <w:t xml:space="preserve"> and </w:t>
      </w:r>
      <w:proofErr w:type="spellStart"/>
      <w:r w:rsidRPr="00C33025">
        <w:rPr>
          <w:rFonts w:ascii="Arial" w:hAnsi="Arial" w:cs="Arial"/>
        </w:rPr>
        <w:t>schuster</w:t>
      </w:r>
      <w:proofErr w:type="spellEnd"/>
      <w:r w:rsidRPr="00C33025">
        <w:rPr>
          <w:rFonts w:ascii="Arial" w:hAnsi="Arial" w:cs="Arial"/>
        </w:rPr>
        <w:t>.</w:t>
      </w:r>
    </w:p>
    <w:p w14:paraId="5E0F8F28" w14:textId="671094B3" w:rsidR="008F1996" w:rsidRPr="00C33025" w:rsidRDefault="008F1996" w:rsidP="00D17109">
      <w:pPr>
        <w:pStyle w:val="ListParagraph"/>
        <w:numPr>
          <w:ilvl w:val="0"/>
          <w:numId w:val="5"/>
        </w:numPr>
        <w:rPr>
          <w:rFonts w:ascii="Arial" w:hAnsi="Arial" w:cs="Arial"/>
        </w:rPr>
      </w:pPr>
      <w:proofErr w:type="spellStart"/>
      <w:r w:rsidRPr="00C33025">
        <w:rPr>
          <w:rFonts w:ascii="Arial" w:hAnsi="Arial" w:cs="Arial"/>
        </w:rPr>
        <w:t>Colotla</w:t>
      </w:r>
      <w:proofErr w:type="spellEnd"/>
      <w:r w:rsidRPr="00C33025">
        <w:rPr>
          <w:rFonts w:ascii="Arial" w:hAnsi="Arial" w:cs="Arial"/>
        </w:rPr>
        <w:t>, I., Shi, Y. and Gregory, M.J., 2003. Operation and performance of international manufacturing networks. </w:t>
      </w:r>
      <w:r w:rsidRPr="00C33025">
        <w:rPr>
          <w:rFonts w:ascii="Arial" w:hAnsi="Arial" w:cs="Arial"/>
          <w:i/>
          <w:iCs/>
        </w:rPr>
        <w:t>International Journal of Operations &amp; Production Management</w:t>
      </w:r>
      <w:r w:rsidRPr="00C33025">
        <w:rPr>
          <w:rFonts w:ascii="Arial" w:hAnsi="Arial" w:cs="Arial"/>
        </w:rPr>
        <w:t>, </w:t>
      </w:r>
      <w:r w:rsidRPr="00C33025">
        <w:rPr>
          <w:rFonts w:ascii="Arial" w:hAnsi="Arial" w:cs="Arial"/>
          <w:i/>
          <w:iCs/>
        </w:rPr>
        <w:t>23</w:t>
      </w:r>
      <w:r w:rsidRPr="00C33025">
        <w:rPr>
          <w:rFonts w:ascii="Arial" w:hAnsi="Arial" w:cs="Arial"/>
        </w:rPr>
        <w:t>(10), pp.1184-1206.</w:t>
      </w:r>
    </w:p>
    <w:p w14:paraId="2D81B0DB" w14:textId="67DA3CC5" w:rsidR="00A95054" w:rsidRPr="00C33025" w:rsidRDefault="00A95054" w:rsidP="00D17109">
      <w:pPr>
        <w:pStyle w:val="ListParagraph"/>
        <w:numPr>
          <w:ilvl w:val="0"/>
          <w:numId w:val="5"/>
        </w:numPr>
        <w:rPr>
          <w:rFonts w:ascii="Arial" w:hAnsi="Arial" w:cs="Arial"/>
        </w:rPr>
      </w:pPr>
      <w:proofErr w:type="spellStart"/>
      <w:r w:rsidRPr="00C33025">
        <w:rPr>
          <w:rFonts w:ascii="Arial" w:hAnsi="Arial" w:cs="Arial"/>
        </w:rPr>
        <w:t>Miltenburg</w:t>
      </w:r>
      <w:proofErr w:type="spellEnd"/>
      <w:r w:rsidRPr="00C33025">
        <w:rPr>
          <w:rFonts w:ascii="Arial" w:hAnsi="Arial" w:cs="Arial"/>
        </w:rPr>
        <w:t>, J., 2005. </w:t>
      </w:r>
      <w:r w:rsidRPr="00C33025">
        <w:rPr>
          <w:rFonts w:ascii="Arial" w:hAnsi="Arial" w:cs="Arial"/>
          <w:i/>
          <w:iCs/>
        </w:rPr>
        <w:t>Manufacturing strategy: how to formulate and implement a winning plan</w:t>
      </w:r>
      <w:r w:rsidRPr="00C33025">
        <w:rPr>
          <w:rFonts w:ascii="Arial" w:hAnsi="Arial" w:cs="Arial"/>
        </w:rPr>
        <w:t>. CRC Press.</w:t>
      </w:r>
    </w:p>
    <w:p w14:paraId="73400111" w14:textId="2A8C8E70" w:rsidR="009420EA" w:rsidRPr="00C33025" w:rsidRDefault="009420EA" w:rsidP="00D17109">
      <w:pPr>
        <w:pStyle w:val="ListParagraph"/>
        <w:numPr>
          <w:ilvl w:val="0"/>
          <w:numId w:val="5"/>
        </w:numPr>
        <w:rPr>
          <w:rFonts w:ascii="Arial" w:hAnsi="Arial" w:cs="Arial"/>
        </w:rPr>
      </w:pPr>
      <w:proofErr w:type="spellStart"/>
      <w:r w:rsidRPr="00C33025">
        <w:rPr>
          <w:rFonts w:ascii="Arial" w:hAnsi="Arial" w:cs="Arial"/>
        </w:rPr>
        <w:lastRenderedPageBreak/>
        <w:t>Srai</w:t>
      </w:r>
      <w:proofErr w:type="spellEnd"/>
      <w:r w:rsidRPr="00C33025">
        <w:rPr>
          <w:rFonts w:ascii="Arial" w:hAnsi="Arial" w:cs="Arial"/>
        </w:rPr>
        <w:t>, J.S., Kumar, M., Graham, G., Phillips, W., Tooze, J., Ford, S., Beecher, P., Raj, B., Gregory, M., Tiwari, M.K. and Ravi, B., 2016. Distributed manufacturing: scope, challenges and opportunities. </w:t>
      </w:r>
      <w:r w:rsidRPr="00C33025">
        <w:rPr>
          <w:rFonts w:ascii="Arial" w:hAnsi="Arial" w:cs="Arial"/>
          <w:i/>
          <w:iCs/>
        </w:rPr>
        <w:t>International Journal of Production Research</w:t>
      </w:r>
      <w:r w:rsidRPr="00C33025">
        <w:rPr>
          <w:rFonts w:ascii="Arial" w:hAnsi="Arial" w:cs="Arial"/>
        </w:rPr>
        <w:t>, </w:t>
      </w:r>
      <w:r w:rsidRPr="00C33025">
        <w:rPr>
          <w:rFonts w:ascii="Arial" w:hAnsi="Arial" w:cs="Arial"/>
          <w:i/>
          <w:iCs/>
        </w:rPr>
        <w:t>54</w:t>
      </w:r>
      <w:r w:rsidRPr="00C33025">
        <w:rPr>
          <w:rFonts w:ascii="Arial" w:hAnsi="Arial" w:cs="Arial"/>
        </w:rPr>
        <w:t>(23), pp.6917-6935.</w:t>
      </w:r>
    </w:p>
    <w:p w14:paraId="1BD7118E" w14:textId="3A8B6458" w:rsidR="007738F0" w:rsidRPr="00C33025" w:rsidRDefault="007738F0" w:rsidP="00D17109">
      <w:pPr>
        <w:pStyle w:val="ListParagraph"/>
        <w:numPr>
          <w:ilvl w:val="0"/>
          <w:numId w:val="5"/>
        </w:numPr>
        <w:rPr>
          <w:rFonts w:ascii="Arial" w:hAnsi="Arial" w:cs="Arial"/>
        </w:rPr>
      </w:pPr>
      <w:r w:rsidRPr="00C33025">
        <w:rPr>
          <w:rFonts w:ascii="Arial" w:hAnsi="Arial" w:cs="Arial"/>
        </w:rPr>
        <w:t>Argote, L. and Miron-Spektor, E., 2011. Organizational learning: From experience to knowledge. </w:t>
      </w:r>
      <w:r w:rsidRPr="00C33025">
        <w:rPr>
          <w:rFonts w:ascii="Arial" w:hAnsi="Arial" w:cs="Arial"/>
          <w:i/>
          <w:iCs/>
        </w:rPr>
        <w:t>Organization science</w:t>
      </w:r>
      <w:r w:rsidRPr="00C33025">
        <w:rPr>
          <w:rFonts w:ascii="Arial" w:hAnsi="Arial" w:cs="Arial"/>
        </w:rPr>
        <w:t>, </w:t>
      </w:r>
      <w:r w:rsidRPr="00C33025">
        <w:rPr>
          <w:rFonts w:ascii="Arial" w:hAnsi="Arial" w:cs="Arial"/>
          <w:i/>
          <w:iCs/>
        </w:rPr>
        <w:t>22</w:t>
      </w:r>
      <w:r w:rsidRPr="00C33025">
        <w:rPr>
          <w:rFonts w:ascii="Arial" w:hAnsi="Arial" w:cs="Arial"/>
        </w:rPr>
        <w:t>(5), pp.1123-1137.</w:t>
      </w:r>
    </w:p>
    <w:p w14:paraId="19D66CC9" w14:textId="2B1ED2A4" w:rsidR="00A46877" w:rsidRPr="00C33025" w:rsidRDefault="00A46877" w:rsidP="00D17109">
      <w:pPr>
        <w:pStyle w:val="ListParagraph"/>
        <w:numPr>
          <w:ilvl w:val="0"/>
          <w:numId w:val="5"/>
        </w:numPr>
        <w:rPr>
          <w:rFonts w:ascii="Arial" w:hAnsi="Arial" w:cs="Arial"/>
        </w:rPr>
      </w:pPr>
      <w:r w:rsidRPr="00C33025">
        <w:rPr>
          <w:rFonts w:ascii="Arial" w:hAnsi="Arial" w:cs="Arial"/>
        </w:rPr>
        <w:t xml:space="preserve">Besanko, D., </w:t>
      </w:r>
      <w:proofErr w:type="spellStart"/>
      <w:r w:rsidRPr="00C33025">
        <w:rPr>
          <w:rFonts w:ascii="Arial" w:hAnsi="Arial" w:cs="Arial"/>
        </w:rPr>
        <w:t>Dranove</w:t>
      </w:r>
      <w:proofErr w:type="spellEnd"/>
      <w:r w:rsidRPr="00C33025">
        <w:rPr>
          <w:rFonts w:ascii="Arial" w:hAnsi="Arial" w:cs="Arial"/>
        </w:rPr>
        <w:t>, D., Shanley, M.T. and Schaefer, S.J., 2018. </w:t>
      </w:r>
      <w:r w:rsidRPr="00C33025">
        <w:rPr>
          <w:rFonts w:ascii="Arial" w:hAnsi="Arial" w:cs="Arial"/>
          <w:i/>
          <w:iCs/>
        </w:rPr>
        <w:t>Economics and strategy</w:t>
      </w:r>
      <w:r w:rsidRPr="00C33025">
        <w:rPr>
          <w:rFonts w:ascii="Arial" w:hAnsi="Arial" w:cs="Arial"/>
        </w:rPr>
        <w:t>. John Wiley &amp; Sons.</w:t>
      </w:r>
    </w:p>
    <w:p w14:paraId="127BA388" w14:textId="3D0490AD" w:rsidR="008348CC" w:rsidRPr="00C33025" w:rsidRDefault="008348CC" w:rsidP="00D17109">
      <w:pPr>
        <w:pStyle w:val="ListParagraph"/>
        <w:numPr>
          <w:ilvl w:val="0"/>
          <w:numId w:val="5"/>
        </w:numPr>
        <w:rPr>
          <w:rFonts w:ascii="Arial" w:hAnsi="Arial" w:cs="Arial"/>
        </w:rPr>
      </w:pPr>
      <w:proofErr w:type="spellStart"/>
      <w:r w:rsidRPr="00C33025">
        <w:rPr>
          <w:rFonts w:ascii="Arial" w:hAnsi="Arial" w:cs="Arial"/>
        </w:rPr>
        <w:t>Sheffi</w:t>
      </w:r>
      <w:proofErr w:type="spellEnd"/>
      <w:r w:rsidRPr="00C33025">
        <w:rPr>
          <w:rFonts w:ascii="Arial" w:hAnsi="Arial" w:cs="Arial"/>
        </w:rPr>
        <w:t>, Y., 2020. </w:t>
      </w:r>
      <w:r w:rsidRPr="00C33025">
        <w:rPr>
          <w:rFonts w:ascii="Arial" w:hAnsi="Arial" w:cs="Arial"/>
          <w:i/>
          <w:iCs/>
        </w:rPr>
        <w:t>The new (ab) normal: Reshaping business and supply chain strategy beyond Covid-19</w:t>
      </w:r>
      <w:r w:rsidRPr="00C33025">
        <w:rPr>
          <w:rFonts w:ascii="Arial" w:hAnsi="Arial" w:cs="Arial"/>
        </w:rPr>
        <w:t xml:space="preserve">. Mit </w:t>
      </w:r>
      <w:proofErr w:type="spellStart"/>
      <w:r w:rsidRPr="00C33025">
        <w:rPr>
          <w:rFonts w:ascii="Arial" w:hAnsi="Arial" w:cs="Arial"/>
        </w:rPr>
        <w:t>Ctl</w:t>
      </w:r>
      <w:proofErr w:type="spellEnd"/>
      <w:r w:rsidRPr="00C33025">
        <w:rPr>
          <w:rFonts w:ascii="Arial" w:hAnsi="Arial" w:cs="Arial"/>
        </w:rPr>
        <w:t xml:space="preserve"> Media.</w:t>
      </w:r>
    </w:p>
    <w:p w14:paraId="2B9DD8D0" w14:textId="4BD49EE2" w:rsidR="00EE5898" w:rsidRPr="00C33025" w:rsidRDefault="00EE5898" w:rsidP="00D17109">
      <w:pPr>
        <w:pStyle w:val="ListParagraph"/>
        <w:numPr>
          <w:ilvl w:val="0"/>
          <w:numId w:val="5"/>
        </w:numPr>
        <w:rPr>
          <w:rFonts w:ascii="Arial" w:hAnsi="Arial" w:cs="Arial"/>
        </w:rPr>
      </w:pPr>
      <w:r w:rsidRPr="00C33025">
        <w:rPr>
          <w:rFonts w:ascii="Arial" w:hAnsi="Arial" w:cs="Arial"/>
        </w:rPr>
        <w:t>Christopher, M. and Holweg, M., 2017. Supply chain 2.0 revisited: a framework for managing volatility-induced risk in the supply chain. </w:t>
      </w:r>
      <w:r w:rsidRPr="00C33025">
        <w:rPr>
          <w:rFonts w:ascii="Arial" w:hAnsi="Arial" w:cs="Arial"/>
          <w:i/>
          <w:iCs/>
        </w:rPr>
        <w:t>International Journal of Physical Distribution &amp; Logistics Management</w:t>
      </w:r>
      <w:r w:rsidRPr="00C33025">
        <w:rPr>
          <w:rFonts w:ascii="Arial" w:hAnsi="Arial" w:cs="Arial"/>
        </w:rPr>
        <w:t>, </w:t>
      </w:r>
      <w:r w:rsidRPr="00C33025">
        <w:rPr>
          <w:rFonts w:ascii="Arial" w:hAnsi="Arial" w:cs="Arial"/>
          <w:i/>
          <w:iCs/>
        </w:rPr>
        <w:t>47</w:t>
      </w:r>
      <w:r w:rsidRPr="00C33025">
        <w:rPr>
          <w:rFonts w:ascii="Arial" w:hAnsi="Arial" w:cs="Arial"/>
        </w:rPr>
        <w:t>(1), pp.2-17.</w:t>
      </w:r>
    </w:p>
    <w:p w14:paraId="229086F5" w14:textId="67EACE9E" w:rsidR="009B4905" w:rsidRPr="00C33025" w:rsidRDefault="009B4905" w:rsidP="00D17109">
      <w:pPr>
        <w:pStyle w:val="ListParagraph"/>
        <w:numPr>
          <w:ilvl w:val="0"/>
          <w:numId w:val="5"/>
        </w:numPr>
        <w:rPr>
          <w:rFonts w:ascii="Arial" w:hAnsi="Arial" w:cs="Arial"/>
        </w:rPr>
      </w:pPr>
      <w:r w:rsidRPr="00C33025">
        <w:rPr>
          <w:rFonts w:ascii="Arial" w:hAnsi="Arial" w:cs="Arial"/>
        </w:rPr>
        <w:t>Lee, H.L., 2004. The triple-A supply chain. </w:t>
      </w:r>
      <w:r w:rsidRPr="00C33025">
        <w:rPr>
          <w:rFonts w:ascii="Arial" w:hAnsi="Arial" w:cs="Arial"/>
          <w:i/>
          <w:iCs/>
        </w:rPr>
        <w:t>Harvard business review</w:t>
      </w:r>
      <w:r w:rsidRPr="00C33025">
        <w:rPr>
          <w:rFonts w:ascii="Arial" w:hAnsi="Arial" w:cs="Arial"/>
        </w:rPr>
        <w:t>, </w:t>
      </w:r>
      <w:r w:rsidRPr="00C33025">
        <w:rPr>
          <w:rFonts w:ascii="Arial" w:hAnsi="Arial" w:cs="Arial"/>
          <w:i/>
          <w:iCs/>
        </w:rPr>
        <w:t>82</w:t>
      </w:r>
      <w:r w:rsidRPr="00C33025">
        <w:rPr>
          <w:rFonts w:ascii="Arial" w:hAnsi="Arial" w:cs="Arial"/>
        </w:rPr>
        <w:t>(10), pp.102-113.</w:t>
      </w:r>
    </w:p>
    <w:p w14:paraId="38413FDB" w14:textId="79DB8CBF" w:rsidR="00CA15DE" w:rsidRPr="00C33025" w:rsidRDefault="00CA15DE" w:rsidP="00D17109">
      <w:pPr>
        <w:pStyle w:val="ListParagraph"/>
        <w:numPr>
          <w:ilvl w:val="0"/>
          <w:numId w:val="5"/>
        </w:numPr>
        <w:rPr>
          <w:rFonts w:ascii="Arial" w:hAnsi="Arial" w:cs="Arial"/>
        </w:rPr>
      </w:pPr>
      <w:r w:rsidRPr="00C33025">
        <w:rPr>
          <w:rFonts w:ascii="Arial" w:hAnsi="Arial" w:cs="Arial"/>
        </w:rPr>
        <w:t xml:space="preserve">Ivanov, D. and </w:t>
      </w:r>
      <w:proofErr w:type="spellStart"/>
      <w:r w:rsidRPr="00C33025">
        <w:rPr>
          <w:rFonts w:ascii="Arial" w:hAnsi="Arial" w:cs="Arial"/>
        </w:rPr>
        <w:t>Dolgui</w:t>
      </w:r>
      <w:proofErr w:type="spellEnd"/>
      <w:r w:rsidRPr="00C33025">
        <w:rPr>
          <w:rFonts w:ascii="Arial" w:hAnsi="Arial" w:cs="Arial"/>
        </w:rPr>
        <w:t>, A., 2021. A digital supply chain twin for managing the disruption risks and resilience in the era of Industry 4.0. </w:t>
      </w:r>
      <w:r w:rsidRPr="00C33025">
        <w:rPr>
          <w:rFonts w:ascii="Arial" w:hAnsi="Arial" w:cs="Arial"/>
          <w:i/>
          <w:iCs/>
        </w:rPr>
        <w:t>Production Planning &amp; Control</w:t>
      </w:r>
      <w:r w:rsidRPr="00C33025">
        <w:rPr>
          <w:rFonts w:ascii="Arial" w:hAnsi="Arial" w:cs="Arial"/>
        </w:rPr>
        <w:t>, </w:t>
      </w:r>
      <w:r w:rsidRPr="00C33025">
        <w:rPr>
          <w:rFonts w:ascii="Arial" w:hAnsi="Arial" w:cs="Arial"/>
          <w:i/>
          <w:iCs/>
        </w:rPr>
        <w:t>32</w:t>
      </w:r>
      <w:r w:rsidRPr="00C33025">
        <w:rPr>
          <w:rFonts w:ascii="Arial" w:hAnsi="Arial" w:cs="Arial"/>
        </w:rPr>
        <w:t>(9), pp.775-788.</w:t>
      </w:r>
    </w:p>
    <w:p w14:paraId="7E3F4475" w14:textId="0D073E8F" w:rsidR="002C1759" w:rsidRPr="00C33025" w:rsidRDefault="002C1759" w:rsidP="00D17109">
      <w:pPr>
        <w:pStyle w:val="ListParagraph"/>
        <w:numPr>
          <w:ilvl w:val="0"/>
          <w:numId w:val="5"/>
        </w:numPr>
        <w:rPr>
          <w:rFonts w:ascii="Arial" w:hAnsi="Arial" w:cs="Arial"/>
        </w:rPr>
      </w:pPr>
      <w:r w:rsidRPr="00C33025">
        <w:rPr>
          <w:rFonts w:ascii="Arial" w:hAnsi="Arial" w:cs="Arial"/>
        </w:rPr>
        <w:t>Tseng, M.M. and Jiao, J., 2001. Mass customization. </w:t>
      </w:r>
      <w:r w:rsidRPr="00C33025">
        <w:rPr>
          <w:rFonts w:ascii="Arial" w:hAnsi="Arial" w:cs="Arial"/>
          <w:i/>
          <w:iCs/>
        </w:rPr>
        <w:t>Handbook of industrial engineering</w:t>
      </w:r>
      <w:r w:rsidRPr="00C33025">
        <w:rPr>
          <w:rFonts w:ascii="Arial" w:hAnsi="Arial" w:cs="Arial"/>
        </w:rPr>
        <w:t>, </w:t>
      </w:r>
      <w:r w:rsidRPr="00C33025">
        <w:rPr>
          <w:rFonts w:ascii="Arial" w:hAnsi="Arial" w:cs="Arial"/>
          <w:i/>
          <w:iCs/>
        </w:rPr>
        <w:t>3</w:t>
      </w:r>
      <w:r w:rsidRPr="00C33025">
        <w:rPr>
          <w:rFonts w:ascii="Arial" w:hAnsi="Arial" w:cs="Arial"/>
        </w:rPr>
        <w:t>, pp.684-709.</w:t>
      </w:r>
    </w:p>
    <w:p w14:paraId="06E03ABA" w14:textId="312FF5C1" w:rsidR="006A2DFD" w:rsidRPr="00C33025" w:rsidRDefault="006A2DFD" w:rsidP="00D17109">
      <w:pPr>
        <w:pStyle w:val="ListParagraph"/>
        <w:numPr>
          <w:ilvl w:val="0"/>
          <w:numId w:val="5"/>
        </w:numPr>
        <w:rPr>
          <w:rFonts w:ascii="Arial" w:hAnsi="Arial" w:cs="Arial"/>
        </w:rPr>
      </w:pPr>
      <w:r w:rsidRPr="00C33025">
        <w:rPr>
          <w:rFonts w:ascii="Arial" w:hAnsi="Arial" w:cs="Arial"/>
        </w:rPr>
        <w:t xml:space="preserve">Frank, A.G., Mendes, G.H., Ayala, N.F. and Ghezzi, A., 2019. </w:t>
      </w:r>
      <w:proofErr w:type="spellStart"/>
      <w:r w:rsidRPr="00C33025">
        <w:rPr>
          <w:rFonts w:ascii="Arial" w:hAnsi="Arial" w:cs="Arial"/>
        </w:rPr>
        <w:t>Servitization</w:t>
      </w:r>
      <w:proofErr w:type="spellEnd"/>
      <w:r w:rsidRPr="00C33025">
        <w:rPr>
          <w:rFonts w:ascii="Arial" w:hAnsi="Arial" w:cs="Arial"/>
        </w:rPr>
        <w:t xml:space="preserve"> and Industry 4.0 convergence in the digital transformation of product firms: A business model innovation perspective. </w:t>
      </w:r>
      <w:r w:rsidRPr="00C33025">
        <w:rPr>
          <w:rFonts w:ascii="Arial" w:hAnsi="Arial" w:cs="Arial"/>
          <w:i/>
          <w:iCs/>
        </w:rPr>
        <w:t>Technological Forecasting and Social Change</w:t>
      </w:r>
      <w:r w:rsidRPr="00C33025">
        <w:rPr>
          <w:rFonts w:ascii="Arial" w:hAnsi="Arial" w:cs="Arial"/>
        </w:rPr>
        <w:t>, </w:t>
      </w:r>
      <w:r w:rsidRPr="00C33025">
        <w:rPr>
          <w:rFonts w:ascii="Arial" w:hAnsi="Arial" w:cs="Arial"/>
          <w:i/>
          <w:iCs/>
        </w:rPr>
        <w:t>141</w:t>
      </w:r>
      <w:r w:rsidRPr="00C33025">
        <w:rPr>
          <w:rFonts w:ascii="Arial" w:hAnsi="Arial" w:cs="Arial"/>
        </w:rPr>
        <w:t>, pp.341-351.</w:t>
      </w:r>
    </w:p>
    <w:p w14:paraId="2C5B9180" w14:textId="6AE9C455" w:rsidR="008C49F1" w:rsidRPr="00C33025" w:rsidRDefault="008C49F1" w:rsidP="00D17109">
      <w:pPr>
        <w:pStyle w:val="ListParagraph"/>
        <w:numPr>
          <w:ilvl w:val="0"/>
          <w:numId w:val="5"/>
        </w:numPr>
        <w:rPr>
          <w:rFonts w:ascii="Arial" w:hAnsi="Arial" w:cs="Arial"/>
        </w:rPr>
      </w:pPr>
      <w:r w:rsidRPr="00C33025">
        <w:rPr>
          <w:rFonts w:ascii="Arial" w:hAnsi="Arial" w:cs="Arial"/>
        </w:rPr>
        <w:t>Culpan, R. (1998). [Rev. of </w:t>
      </w:r>
      <w:r w:rsidRPr="00C33025">
        <w:rPr>
          <w:rFonts w:ascii="Arial" w:hAnsi="Arial" w:cs="Arial"/>
          <w:i/>
          <w:iCs/>
        </w:rPr>
        <w:t>The Differentiated Network: Organizing Multinational Corporations for Value Creation</w:t>
      </w:r>
      <w:r w:rsidRPr="00C33025">
        <w:rPr>
          <w:rFonts w:ascii="Arial" w:hAnsi="Arial" w:cs="Arial"/>
        </w:rPr>
        <w:t>]. </w:t>
      </w:r>
      <w:r w:rsidRPr="00C33025">
        <w:rPr>
          <w:rFonts w:ascii="Arial" w:hAnsi="Arial" w:cs="Arial"/>
          <w:i/>
          <w:iCs/>
        </w:rPr>
        <w:t>Journal of International Business Studies</w:t>
      </w:r>
      <w:r w:rsidRPr="00C33025">
        <w:rPr>
          <w:rFonts w:ascii="Arial" w:hAnsi="Arial" w:cs="Arial"/>
        </w:rPr>
        <w:t>, </w:t>
      </w:r>
      <w:r w:rsidRPr="00C33025">
        <w:rPr>
          <w:rFonts w:ascii="Arial" w:hAnsi="Arial" w:cs="Arial"/>
          <w:i/>
          <w:iCs/>
        </w:rPr>
        <w:t>29</w:t>
      </w:r>
      <w:r w:rsidRPr="00C33025">
        <w:rPr>
          <w:rFonts w:ascii="Arial" w:hAnsi="Arial" w:cs="Arial"/>
        </w:rPr>
        <w:t xml:space="preserve">(2), 429–431. </w:t>
      </w:r>
      <w:hyperlink r:id="rId8" w:history="1">
        <w:r w:rsidR="00573FCE" w:rsidRPr="00C33025">
          <w:rPr>
            <w:rStyle w:val="Hyperlink"/>
            <w:rFonts w:ascii="Arial" w:hAnsi="Arial" w:cs="Arial"/>
          </w:rPr>
          <w:t>https://doi.org/10.1057/jibs.1998.28</w:t>
        </w:r>
      </w:hyperlink>
    </w:p>
    <w:p w14:paraId="350A7E39" w14:textId="0DAA7780" w:rsidR="00573FCE" w:rsidRPr="00C33025" w:rsidRDefault="00573FCE" w:rsidP="00D17109">
      <w:pPr>
        <w:pStyle w:val="ListParagraph"/>
        <w:numPr>
          <w:ilvl w:val="0"/>
          <w:numId w:val="5"/>
        </w:numPr>
        <w:rPr>
          <w:rFonts w:ascii="Arial" w:hAnsi="Arial" w:cs="Arial"/>
        </w:rPr>
      </w:pPr>
      <w:r w:rsidRPr="00C33025">
        <w:rPr>
          <w:rFonts w:ascii="Arial" w:hAnsi="Arial" w:cs="Arial"/>
        </w:rPr>
        <w:t>Cheng, Y., Farooq, S. and Johansen, J., 2015. International manufacturing network: past, present, and future. </w:t>
      </w:r>
      <w:r w:rsidRPr="00C33025">
        <w:rPr>
          <w:rFonts w:ascii="Arial" w:hAnsi="Arial" w:cs="Arial"/>
          <w:i/>
          <w:iCs/>
        </w:rPr>
        <w:t>International Journal of Operations &amp; Production Management</w:t>
      </w:r>
      <w:r w:rsidRPr="00C33025">
        <w:rPr>
          <w:rFonts w:ascii="Arial" w:hAnsi="Arial" w:cs="Arial"/>
        </w:rPr>
        <w:t>, </w:t>
      </w:r>
      <w:r w:rsidRPr="00C33025">
        <w:rPr>
          <w:rFonts w:ascii="Arial" w:hAnsi="Arial" w:cs="Arial"/>
          <w:i/>
          <w:iCs/>
        </w:rPr>
        <w:t>35</w:t>
      </w:r>
      <w:r w:rsidRPr="00C33025">
        <w:rPr>
          <w:rFonts w:ascii="Arial" w:hAnsi="Arial" w:cs="Arial"/>
        </w:rPr>
        <w:t>(3), pp.392-429.</w:t>
      </w:r>
    </w:p>
    <w:p w14:paraId="7DD80B3C" w14:textId="37D329FF" w:rsidR="001D484E" w:rsidRPr="00C33025" w:rsidRDefault="001D484E" w:rsidP="00D17109">
      <w:pPr>
        <w:pStyle w:val="ListParagraph"/>
        <w:numPr>
          <w:ilvl w:val="0"/>
          <w:numId w:val="5"/>
        </w:numPr>
        <w:rPr>
          <w:rFonts w:ascii="Arial" w:hAnsi="Arial" w:cs="Arial"/>
        </w:rPr>
      </w:pPr>
      <w:r w:rsidRPr="00C33025">
        <w:rPr>
          <w:rFonts w:ascii="Arial" w:hAnsi="Arial" w:cs="Arial"/>
        </w:rPr>
        <w:t>Hayes, R., 2006. Operations, strategy, and technology: pursuing the competitive edge. </w:t>
      </w:r>
      <w:r w:rsidRPr="00C33025">
        <w:rPr>
          <w:rFonts w:ascii="Arial" w:hAnsi="Arial" w:cs="Arial"/>
          <w:i/>
          <w:iCs/>
        </w:rPr>
        <w:t>Strategic Direction</w:t>
      </w:r>
      <w:r w:rsidRPr="00C33025">
        <w:rPr>
          <w:rFonts w:ascii="Arial" w:hAnsi="Arial" w:cs="Arial"/>
        </w:rPr>
        <w:t>, </w:t>
      </w:r>
      <w:r w:rsidRPr="00C33025">
        <w:rPr>
          <w:rFonts w:ascii="Arial" w:hAnsi="Arial" w:cs="Arial"/>
          <w:i/>
          <w:iCs/>
        </w:rPr>
        <w:t>22</w:t>
      </w:r>
      <w:r w:rsidRPr="00C33025">
        <w:rPr>
          <w:rFonts w:ascii="Arial" w:hAnsi="Arial" w:cs="Arial"/>
        </w:rPr>
        <w:t>(7).</w:t>
      </w:r>
    </w:p>
    <w:p w14:paraId="1B2DF7E6" w14:textId="30E6FA0C" w:rsidR="00802FC2" w:rsidRPr="00C33025" w:rsidRDefault="00802FC2" w:rsidP="00D17109">
      <w:pPr>
        <w:pStyle w:val="ListParagraph"/>
        <w:numPr>
          <w:ilvl w:val="0"/>
          <w:numId w:val="5"/>
        </w:numPr>
        <w:rPr>
          <w:rFonts w:ascii="Arial" w:hAnsi="Arial" w:cs="Arial"/>
        </w:rPr>
      </w:pPr>
      <w:r w:rsidRPr="00C33025">
        <w:rPr>
          <w:rFonts w:ascii="Arial" w:hAnsi="Arial" w:cs="Arial"/>
        </w:rPr>
        <w:t>Shih, W., 2020. Is it time to rethink globalized supply chains?. </w:t>
      </w:r>
      <w:r w:rsidRPr="00C33025">
        <w:rPr>
          <w:rFonts w:ascii="Arial" w:hAnsi="Arial" w:cs="Arial"/>
          <w:i/>
          <w:iCs/>
        </w:rPr>
        <w:t>MIT Sloan Management Review</w:t>
      </w:r>
      <w:r w:rsidRPr="00C33025">
        <w:rPr>
          <w:rFonts w:ascii="Arial" w:hAnsi="Arial" w:cs="Arial"/>
        </w:rPr>
        <w:t>, </w:t>
      </w:r>
      <w:r w:rsidRPr="00C33025">
        <w:rPr>
          <w:rFonts w:ascii="Arial" w:hAnsi="Arial" w:cs="Arial"/>
          <w:i/>
          <w:iCs/>
        </w:rPr>
        <w:t>61</w:t>
      </w:r>
      <w:r w:rsidRPr="00C33025">
        <w:rPr>
          <w:rFonts w:ascii="Arial" w:hAnsi="Arial" w:cs="Arial"/>
        </w:rPr>
        <w:t>(4), pp.1-3.</w:t>
      </w:r>
    </w:p>
    <w:p w14:paraId="228A54EE" w14:textId="20D99B46" w:rsidR="001D3640" w:rsidRPr="00C33025" w:rsidRDefault="001D3640" w:rsidP="00D17109">
      <w:pPr>
        <w:pStyle w:val="ListParagraph"/>
        <w:numPr>
          <w:ilvl w:val="0"/>
          <w:numId w:val="5"/>
        </w:numPr>
        <w:rPr>
          <w:rFonts w:ascii="Arial" w:hAnsi="Arial" w:cs="Arial"/>
        </w:rPr>
      </w:pPr>
      <w:proofErr w:type="spellStart"/>
      <w:r w:rsidRPr="00C33025">
        <w:rPr>
          <w:rFonts w:ascii="Arial" w:hAnsi="Arial" w:cs="Arial"/>
        </w:rPr>
        <w:t>Gereffi</w:t>
      </w:r>
      <w:proofErr w:type="spellEnd"/>
      <w:r w:rsidRPr="00C33025">
        <w:rPr>
          <w:rFonts w:ascii="Arial" w:hAnsi="Arial" w:cs="Arial"/>
        </w:rPr>
        <w:t>, G., 2019. Global value chains and development. </w:t>
      </w:r>
      <w:r w:rsidRPr="00C33025">
        <w:rPr>
          <w:rFonts w:ascii="Arial" w:hAnsi="Arial" w:cs="Arial"/>
          <w:i/>
          <w:iCs/>
        </w:rPr>
        <w:t>Cambridge Books</w:t>
      </w:r>
      <w:r w:rsidRPr="00C33025">
        <w:rPr>
          <w:rFonts w:ascii="Arial" w:hAnsi="Arial" w:cs="Arial"/>
        </w:rPr>
        <w:t>.</w:t>
      </w:r>
    </w:p>
    <w:p w14:paraId="6EE881CD" w14:textId="620247BC" w:rsidR="006542FB" w:rsidRPr="00C33025" w:rsidRDefault="006542FB" w:rsidP="00D17109">
      <w:pPr>
        <w:pStyle w:val="ListParagraph"/>
        <w:numPr>
          <w:ilvl w:val="0"/>
          <w:numId w:val="5"/>
        </w:numPr>
        <w:rPr>
          <w:rFonts w:ascii="Arial" w:hAnsi="Arial" w:cs="Arial"/>
        </w:rPr>
      </w:pPr>
      <w:r w:rsidRPr="00C33025">
        <w:rPr>
          <w:rFonts w:ascii="Arial" w:hAnsi="Arial" w:cs="Arial"/>
        </w:rPr>
        <w:t>Dunning, J.H., 2003. Location and the multinational enterprise: a neglected factor?. In </w:t>
      </w:r>
      <w:r w:rsidRPr="00C33025">
        <w:rPr>
          <w:rFonts w:ascii="Arial" w:hAnsi="Arial" w:cs="Arial"/>
          <w:i/>
          <w:iCs/>
        </w:rPr>
        <w:t>The new economic analysis of multinationals</w:t>
      </w:r>
      <w:r w:rsidRPr="00C33025">
        <w:rPr>
          <w:rFonts w:ascii="Arial" w:hAnsi="Arial" w:cs="Arial"/>
        </w:rPr>
        <w:t>. Edward Elgar Publishing.</w:t>
      </w:r>
    </w:p>
    <w:p w14:paraId="3F80DDC0" w14:textId="277FFCFA" w:rsidR="00802629" w:rsidRPr="00C33025" w:rsidRDefault="00802629" w:rsidP="00D17109">
      <w:pPr>
        <w:pStyle w:val="ListParagraph"/>
        <w:numPr>
          <w:ilvl w:val="0"/>
          <w:numId w:val="5"/>
        </w:numPr>
        <w:rPr>
          <w:rFonts w:ascii="Arial" w:hAnsi="Arial" w:cs="Arial"/>
        </w:rPr>
      </w:pPr>
      <w:proofErr w:type="spellStart"/>
      <w:r w:rsidRPr="00C33025">
        <w:rPr>
          <w:rFonts w:ascii="Arial" w:hAnsi="Arial" w:cs="Arial"/>
        </w:rPr>
        <w:t>Ellram</w:t>
      </w:r>
      <w:proofErr w:type="spellEnd"/>
      <w:r w:rsidRPr="00C33025">
        <w:rPr>
          <w:rFonts w:ascii="Arial" w:hAnsi="Arial" w:cs="Arial"/>
        </w:rPr>
        <w:t>, L.M., Tate, W.L. and Petersen, K.J., 2013. Offshoring and reshoring: an update on the manufacturing location decision. </w:t>
      </w:r>
      <w:r w:rsidRPr="00C33025">
        <w:rPr>
          <w:rFonts w:ascii="Arial" w:hAnsi="Arial" w:cs="Arial"/>
          <w:i/>
          <w:iCs/>
        </w:rPr>
        <w:t>Journal of Supply Chain Management</w:t>
      </w:r>
      <w:r w:rsidRPr="00C33025">
        <w:rPr>
          <w:rFonts w:ascii="Arial" w:hAnsi="Arial" w:cs="Arial"/>
        </w:rPr>
        <w:t>, </w:t>
      </w:r>
      <w:r w:rsidRPr="00C33025">
        <w:rPr>
          <w:rFonts w:ascii="Arial" w:hAnsi="Arial" w:cs="Arial"/>
          <w:i/>
          <w:iCs/>
        </w:rPr>
        <w:t>49</w:t>
      </w:r>
      <w:r w:rsidRPr="00C33025">
        <w:rPr>
          <w:rFonts w:ascii="Arial" w:hAnsi="Arial" w:cs="Arial"/>
        </w:rPr>
        <w:t>(2), pp.14-22.</w:t>
      </w:r>
    </w:p>
    <w:p w14:paraId="16DF1656" w14:textId="6EB3D79F" w:rsidR="00473A81" w:rsidRPr="00C33025" w:rsidRDefault="00473A81" w:rsidP="00D17109">
      <w:pPr>
        <w:pStyle w:val="ListParagraph"/>
        <w:numPr>
          <w:ilvl w:val="0"/>
          <w:numId w:val="5"/>
        </w:numPr>
        <w:rPr>
          <w:rFonts w:ascii="Arial" w:hAnsi="Arial" w:cs="Arial"/>
        </w:rPr>
      </w:pPr>
      <w:r w:rsidRPr="00C33025">
        <w:rPr>
          <w:rFonts w:ascii="Arial" w:hAnsi="Arial" w:cs="Arial"/>
        </w:rPr>
        <w:t xml:space="preserve">Barbieri, P., </w:t>
      </w:r>
      <w:proofErr w:type="spellStart"/>
      <w:r w:rsidRPr="00C33025">
        <w:rPr>
          <w:rFonts w:ascii="Arial" w:hAnsi="Arial" w:cs="Arial"/>
        </w:rPr>
        <w:t>Boffelli</w:t>
      </w:r>
      <w:proofErr w:type="spellEnd"/>
      <w:r w:rsidRPr="00C33025">
        <w:rPr>
          <w:rFonts w:ascii="Arial" w:hAnsi="Arial" w:cs="Arial"/>
        </w:rPr>
        <w:t xml:space="preserve">, A., Elia, S., </w:t>
      </w:r>
      <w:proofErr w:type="spellStart"/>
      <w:r w:rsidRPr="00C33025">
        <w:rPr>
          <w:rFonts w:ascii="Arial" w:hAnsi="Arial" w:cs="Arial"/>
        </w:rPr>
        <w:t>Fratocchi</w:t>
      </w:r>
      <w:proofErr w:type="spellEnd"/>
      <w:r w:rsidRPr="00C33025">
        <w:rPr>
          <w:rFonts w:ascii="Arial" w:hAnsi="Arial" w:cs="Arial"/>
        </w:rPr>
        <w:t xml:space="preserve">, L., </w:t>
      </w:r>
      <w:proofErr w:type="spellStart"/>
      <w:r w:rsidRPr="00C33025">
        <w:rPr>
          <w:rFonts w:ascii="Arial" w:hAnsi="Arial" w:cs="Arial"/>
        </w:rPr>
        <w:t>Kalchschmidt</w:t>
      </w:r>
      <w:proofErr w:type="spellEnd"/>
      <w:r w:rsidRPr="00C33025">
        <w:rPr>
          <w:rFonts w:ascii="Arial" w:hAnsi="Arial" w:cs="Arial"/>
        </w:rPr>
        <w:t>, M. and Samson, D., 2020. What can we learn about reshoring after Covid-19? Barbieri P. et al. </w:t>
      </w:r>
      <w:r w:rsidRPr="00C33025">
        <w:rPr>
          <w:rFonts w:ascii="Arial" w:hAnsi="Arial" w:cs="Arial"/>
          <w:i/>
          <w:iCs/>
        </w:rPr>
        <w:t>Operations Management Research</w:t>
      </w:r>
      <w:r w:rsidRPr="00C33025">
        <w:rPr>
          <w:rFonts w:ascii="Arial" w:hAnsi="Arial" w:cs="Arial"/>
        </w:rPr>
        <w:t>, </w:t>
      </w:r>
      <w:r w:rsidRPr="00C33025">
        <w:rPr>
          <w:rFonts w:ascii="Arial" w:hAnsi="Arial" w:cs="Arial"/>
          <w:i/>
          <w:iCs/>
        </w:rPr>
        <w:t>13</w:t>
      </w:r>
      <w:r w:rsidRPr="00C33025">
        <w:rPr>
          <w:rFonts w:ascii="Arial" w:hAnsi="Arial" w:cs="Arial"/>
        </w:rPr>
        <w:t>(3), pp.131-136.</w:t>
      </w:r>
    </w:p>
    <w:p w14:paraId="1C8785A2" w14:textId="07E07D34" w:rsidR="00F211AD" w:rsidRPr="00C33025" w:rsidRDefault="00F211AD" w:rsidP="00D17109">
      <w:pPr>
        <w:pStyle w:val="ListParagraph"/>
        <w:numPr>
          <w:ilvl w:val="0"/>
          <w:numId w:val="5"/>
        </w:numPr>
        <w:rPr>
          <w:rFonts w:ascii="Arial" w:hAnsi="Arial" w:cs="Arial"/>
        </w:rPr>
      </w:pPr>
      <w:r w:rsidRPr="00C33025">
        <w:rPr>
          <w:rFonts w:ascii="Arial" w:hAnsi="Arial" w:cs="Arial"/>
        </w:rPr>
        <w:t>Strange, R., 2020. The 2020 Covid-19 pandemic and global value chains. </w:t>
      </w:r>
      <w:r w:rsidRPr="00C33025">
        <w:rPr>
          <w:rFonts w:ascii="Arial" w:hAnsi="Arial" w:cs="Arial"/>
          <w:i/>
          <w:iCs/>
        </w:rPr>
        <w:t>Journal of Industrial and Business Economics</w:t>
      </w:r>
      <w:r w:rsidRPr="00C33025">
        <w:rPr>
          <w:rFonts w:ascii="Arial" w:hAnsi="Arial" w:cs="Arial"/>
        </w:rPr>
        <w:t>, </w:t>
      </w:r>
      <w:r w:rsidRPr="00C33025">
        <w:rPr>
          <w:rFonts w:ascii="Arial" w:hAnsi="Arial" w:cs="Arial"/>
          <w:i/>
          <w:iCs/>
        </w:rPr>
        <w:t>47</w:t>
      </w:r>
      <w:r w:rsidRPr="00C33025">
        <w:rPr>
          <w:rFonts w:ascii="Arial" w:hAnsi="Arial" w:cs="Arial"/>
        </w:rPr>
        <w:t>(3), pp.455-465.</w:t>
      </w:r>
    </w:p>
    <w:p w14:paraId="4FEB56EB" w14:textId="36B2F244" w:rsidR="00E72CDD" w:rsidRPr="00C33025" w:rsidRDefault="00E72CDD" w:rsidP="00D17109">
      <w:pPr>
        <w:pStyle w:val="ListParagraph"/>
        <w:numPr>
          <w:ilvl w:val="0"/>
          <w:numId w:val="5"/>
        </w:numPr>
        <w:rPr>
          <w:rFonts w:ascii="Arial" w:hAnsi="Arial" w:cs="Arial"/>
        </w:rPr>
      </w:pPr>
      <w:r w:rsidRPr="00C33025">
        <w:rPr>
          <w:rFonts w:ascii="Arial" w:hAnsi="Arial" w:cs="Arial"/>
        </w:rPr>
        <w:t>Sturgeon, T.J., 2002. Modular production networks: a new American model of industrial organization. </w:t>
      </w:r>
      <w:r w:rsidRPr="00C33025">
        <w:rPr>
          <w:rFonts w:ascii="Arial" w:hAnsi="Arial" w:cs="Arial"/>
          <w:i/>
          <w:iCs/>
        </w:rPr>
        <w:t>Industrial and corporate change</w:t>
      </w:r>
      <w:r w:rsidRPr="00C33025">
        <w:rPr>
          <w:rFonts w:ascii="Arial" w:hAnsi="Arial" w:cs="Arial"/>
        </w:rPr>
        <w:t>, </w:t>
      </w:r>
      <w:r w:rsidRPr="00C33025">
        <w:rPr>
          <w:rFonts w:ascii="Arial" w:hAnsi="Arial" w:cs="Arial"/>
          <w:i/>
          <w:iCs/>
        </w:rPr>
        <w:t>11</w:t>
      </w:r>
      <w:r w:rsidRPr="00C33025">
        <w:rPr>
          <w:rFonts w:ascii="Arial" w:hAnsi="Arial" w:cs="Arial"/>
        </w:rPr>
        <w:t>(3), pp.451-496.</w:t>
      </w:r>
    </w:p>
    <w:p w14:paraId="242FF8E9" w14:textId="104AC700" w:rsidR="003A021D" w:rsidRPr="00C33025" w:rsidRDefault="003A021D" w:rsidP="00D17109">
      <w:pPr>
        <w:pStyle w:val="ListParagraph"/>
        <w:numPr>
          <w:ilvl w:val="0"/>
          <w:numId w:val="5"/>
        </w:numPr>
        <w:rPr>
          <w:rFonts w:ascii="Arial" w:hAnsi="Arial" w:cs="Arial"/>
        </w:rPr>
      </w:pPr>
      <w:r w:rsidRPr="00C33025">
        <w:rPr>
          <w:rFonts w:ascii="Arial" w:hAnsi="Arial" w:cs="Arial"/>
        </w:rPr>
        <w:t>Christopher, M. and Peck, H., 2004. Building the resilient supply chain.</w:t>
      </w:r>
    </w:p>
    <w:p w14:paraId="46FCBC53" w14:textId="583D9CCC" w:rsidR="00766A65" w:rsidRPr="00C33025" w:rsidRDefault="00766A65" w:rsidP="00D17109">
      <w:pPr>
        <w:pStyle w:val="ListParagraph"/>
        <w:numPr>
          <w:ilvl w:val="0"/>
          <w:numId w:val="5"/>
        </w:numPr>
        <w:rPr>
          <w:rFonts w:ascii="Arial" w:hAnsi="Arial" w:cs="Arial"/>
        </w:rPr>
      </w:pPr>
      <w:proofErr w:type="spellStart"/>
      <w:r w:rsidRPr="00C33025">
        <w:rPr>
          <w:rFonts w:ascii="Arial" w:hAnsi="Arial" w:cs="Arial"/>
        </w:rPr>
        <w:t>Kamalahmadi</w:t>
      </w:r>
      <w:proofErr w:type="spellEnd"/>
      <w:r w:rsidRPr="00C33025">
        <w:rPr>
          <w:rFonts w:ascii="Arial" w:hAnsi="Arial" w:cs="Arial"/>
        </w:rPr>
        <w:t xml:space="preserve">, M. and </w:t>
      </w:r>
      <w:proofErr w:type="spellStart"/>
      <w:r w:rsidRPr="00C33025">
        <w:rPr>
          <w:rFonts w:ascii="Arial" w:hAnsi="Arial" w:cs="Arial"/>
        </w:rPr>
        <w:t>Parast</w:t>
      </w:r>
      <w:proofErr w:type="spellEnd"/>
      <w:r w:rsidRPr="00C33025">
        <w:rPr>
          <w:rFonts w:ascii="Arial" w:hAnsi="Arial" w:cs="Arial"/>
        </w:rPr>
        <w:t>, M.M., 2016. A review of the literature on the principles of enterprise and supply chain resilience: Major findings and directions for future research. </w:t>
      </w:r>
      <w:r w:rsidRPr="00C33025">
        <w:rPr>
          <w:rFonts w:ascii="Arial" w:hAnsi="Arial" w:cs="Arial"/>
          <w:i/>
          <w:iCs/>
        </w:rPr>
        <w:t>International journal of production economics</w:t>
      </w:r>
      <w:r w:rsidRPr="00C33025">
        <w:rPr>
          <w:rFonts w:ascii="Arial" w:hAnsi="Arial" w:cs="Arial"/>
        </w:rPr>
        <w:t>, </w:t>
      </w:r>
      <w:r w:rsidRPr="00C33025">
        <w:rPr>
          <w:rFonts w:ascii="Arial" w:hAnsi="Arial" w:cs="Arial"/>
          <w:i/>
          <w:iCs/>
        </w:rPr>
        <w:t>171</w:t>
      </w:r>
      <w:r w:rsidRPr="00C33025">
        <w:rPr>
          <w:rFonts w:ascii="Arial" w:hAnsi="Arial" w:cs="Arial"/>
        </w:rPr>
        <w:t>, pp.116-133.</w:t>
      </w:r>
    </w:p>
    <w:p w14:paraId="25F991FE" w14:textId="77777777" w:rsidR="002865DE" w:rsidRPr="00C33025" w:rsidRDefault="002865DE" w:rsidP="00364953">
      <w:pPr>
        <w:pStyle w:val="ListParagraph"/>
        <w:rPr>
          <w:rFonts w:ascii="Arial" w:hAnsi="Arial" w:cs="Arial"/>
        </w:rPr>
      </w:pPr>
    </w:p>
    <w:p w14:paraId="10D83FDB" w14:textId="03574503" w:rsidR="00380D1C" w:rsidRPr="00C33025" w:rsidRDefault="00380D1C" w:rsidP="00D17109">
      <w:pPr>
        <w:pStyle w:val="ListParagraph"/>
        <w:numPr>
          <w:ilvl w:val="0"/>
          <w:numId w:val="5"/>
        </w:numPr>
        <w:rPr>
          <w:rFonts w:ascii="Arial" w:hAnsi="Arial" w:cs="Arial"/>
        </w:rPr>
      </w:pPr>
      <w:proofErr w:type="spellStart"/>
      <w:r w:rsidRPr="00C33025">
        <w:rPr>
          <w:rFonts w:ascii="Arial" w:hAnsi="Arial" w:cs="Arial"/>
        </w:rPr>
        <w:t>Miroudot</w:t>
      </w:r>
      <w:proofErr w:type="spellEnd"/>
      <w:r w:rsidRPr="00C33025">
        <w:rPr>
          <w:rFonts w:ascii="Arial" w:hAnsi="Arial" w:cs="Arial"/>
        </w:rPr>
        <w:t>, S., 2020. Resilience versus robustness in global value chains: Some policy implications. </w:t>
      </w:r>
      <w:r w:rsidRPr="00C33025">
        <w:rPr>
          <w:rFonts w:ascii="Arial" w:hAnsi="Arial" w:cs="Arial"/>
          <w:i/>
          <w:iCs/>
        </w:rPr>
        <w:t>COVID-19 and trade policy: Why turning inward won’t work</w:t>
      </w:r>
      <w:r w:rsidRPr="00C33025">
        <w:rPr>
          <w:rFonts w:ascii="Arial" w:hAnsi="Arial" w:cs="Arial"/>
        </w:rPr>
        <w:t>, </w:t>
      </w:r>
      <w:r w:rsidRPr="00C33025">
        <w:rPr>
          <w:rFonts w:ascii="Arial" w:hAnsi="Arial" w:cs="Arial"/>
          <w:i/>
          <w:iCs/>
        </w:rPr>
        <w:t>2020</w:t>
      </w:r>
      <w:r w:rsidRPr="00C33025">
        <w:rPr>
          <w:rFonts w:ascii="Arial" w:hAnsi="Arial" w:cs="Arial"/>
        </w:rPr>
        <w:t>, pp.117-130.</w:t>
      </w:r>
    </w:p>
    <w:p w14:paraId="38C2A735" w14:textId="4F45A347" w:rsidR="006276CA" w:rsidRPr="00C33025" w:rsidRDefault="006276CA" w:rsidP="00D17109">
      <w:pPr>
        <w:pStyle w:val="ListParagraph"/>
        <w:numPr>
          <w:ilvl w:val="0"/>
          <w:numId w:val="5"/>
        </w:numPr>
        <w:rPr>
          <w:rFonts w:ascii="Arial" w:hAnsi="Arial" w:cs="Arial"/>
        </w:rPr>
      </w:pPr>
      <w:r w:rsidRPr="00C33025">
        <w:rPr>
          <w:rFonts w:ascii="Arial" w:hAnsi="Arial" w:cs="Arial"/>
        </w:rPr>
        <w:t>Ketchen Jr, D.J. and Hult, G.T.M., 2007. Bridging organization theory and supply chain management: The case of best value supply chains. </w:t>
      </w:r>
      <w:r w:rsidRPr="00C33025">
        <w:rPr>
          <w:rFonts w:ascii="Arial" w:hAnsi="Arial" w:cs="Arial"/>
          <w:i/>
          <w:iCs/>
        </w:rPr>
        <w:t>Journal of operations management</w:t>
      </w:r>
      <w:r w:rsidRPr="00C33025">
        <w:rPr>
          <w:rFonts w:ascii="Arial" w:hAnsi="Arial" w:cs="Arial"/>
        </w:rPr>
        <w:t>, </w:t>
      </w:r>
      <w:r w:rsidRPr="00C33025">
        <w:rPr>
          <w:rFonts w:ascii="Arial" w:hAnsi="Arial" w:cs="Arial"/>
          <w:i/>
          <w:iCs/>
        </w:rPr>
        <w:t>25</w:t>
      </w:r>
      <w:r w:rsidRPr="00C33025">
        <w:rPr>
          <w:rFonts w:ascii="Arial" w:hAnsi="Arial" w:cs="Arial"/>
        </w:rPr>
        <w:t>(2), pp.573-580.</w:t>
      </w:r>
    </w:p>
    <w:p w14:paraId="2AFEEC4A" w14:textId="3C80BBFD" w:rsidR="00962EB6" w:rsidRPr="00C33025" w:rsidRDefault="00962EB6" w:rsidP="00D17109">
      <w:pPr>
        <w:pStyle w:val="ListParagraph"/>
        <w:numPr>
          <w:ilvl w:val="0"/>
          <w:numId w:val="5"/>
        </w:numPr>
        <w:rPr>
          <w:rFonts w:ascii="Arial" w:hAnsi="Arial" w:cs="Arial"/>
        </w:rPr>
      </w:pPr>
      <w:r w:rsidRPr="00C33025">
        <w:rPr>
          <w:rFonts w:ascii="Arial" w:hAnsi="Arial" w:cs="Arial"/>
        </w:rPr>
        <w:t>Cui, A.S. and Wu, F., 2016. Utilizing customer knowledge in innovation: antecedents and impact of customer involvement on new product performance. </w:t>
      </w:r>
      <w:r w:rsidRPr="00C33025">
        <w:rPr>
          <w:rFonts w:ascii="Arial" w:hAnsi="Arial" w:cs="Arial"/>
          <w:i/>
          <w:iCs/>
        </w:rPr>
        <w:t>Journal of the academy of marketing science</w:t>
      </w:r>
      <w:r w:rsidRPr="00C33025">
        <w:rPr>
          <w:rFonts w:ascii="Arial" w:hAnsi="Arial" w:cs="Arial"/>
        </w:rPr>
        <w:t>, </w:t>
      </w:r>
      <w:r w:rsidRPr="00C33025">
        <w:rPr>
          <w:rFonts w:ascii="Arial" w:hAnsi="Arial" w:cs="Arial"/>
          <w:i/>
          <w:iCs/>
        </w:rPr>
        <w:t>44</w:t>
      </w:r>
      <w:r w:rsidRPr="00C33025">
        <w:rPr>
          <w:rFonts w:ascii="Arial" w:hAnsi="Arial" w:cs="Arial"/>
        </w:rPr>
        <w:t>(4), pp.516-538.</w:t>
      </w:r>
    </w:p>
    <w:p w14:paraId="31D994EB" w14:textId="4487B749" w:rsidR="00E744A7" w:rsidRPr="00C33025" w:rsidRDefault="00E744A7" w:rsidP="00D17109">
      <w:pPr>
        <w:pStyle w:val="ListParagraph"/>
        <w:numPr>
          <w:ilvl w:val="0"/>
          <w:numId w:val="5"/>
        </w:numPr>
        <w:rPr>
          <w:rFonts w:ascii="Arial" w:hAnsi="Arial" w:cs="Arial"/>
        </w:rPr>
      </w:pPr>
      <w:r w:rsidRPr="00C33025">
        <w:rPr>
          <w:rFonts w:ascii="Arial" w:hAnsi="Arial" w:cs="Arial"/>
        </w:rPr>
        <w:t xml:space="preserve">Aitken, J., </w:t>
      </w:r>
      <w:proofErr w:type="spellStart"/>
      <w:r w:rsidRPr="00C33025">
        <w:rPr>
          <w:rFonts w:ascii="Arial" w:hAnsi="Arial" w:cs="Arial"/>
        </w:rPr>
        <w:t>Childerhouse</w:t>
      </w:r>
      <w:proofErr w:type="spellEnd"/>
      <w:r w:rsidRPr="00C33025">
        <w:rPr>
          <w:rFonts w:ascii="Arial" w:hAnsi="Arial" w:cs="Arial"/>
        </w:rPr>
        <w:t xml:space="preserve">, P. and </w:t>
      </w:r>
      <w:proofErr w:type="spellStart"/>
      <w:r w:rsidRPr="00C33025">
        <w:rPr>
          <w:rFonts w:ascii="Arial" w:hAnsi="Arial" w:cs="Arial"/>
        </w:rPr>
        <w:t>Towill</w:t>
      </w:r>
      <w:proofErr w:type="spellEnd"/>
      <w:r w:rsidRPr="00C33025">
        <w:rPr>
          <w:rFonts w:ascii="Arial" w:hAnsi="Arial" w:cs="Arial"/>
        </w:rPr>
        <w:t>, D., 2003. The impact of product life cycle on supply chain strategy. </w:t>
      </w:r>
      <w:r w:rsidRPr="00C33025">
        <w:rPr>
          <w:rFonts w:ascii="Arial" w:hAnsi="Arial" w:cs="Arial"/>
          <w:i/>
          <w:iCs/>
        </w:rPr>
        <w:t>International Journal of Production Economics</w:t>
      </w:r>
      <w:r w:rsidRPr="00C33025">
        <w:rPr>
          <w:rFonts w:ascii="Arial" w:hAnsi="Arial" w:cs="Arial"/>
        </w:rPr>
        <w:t>, </w:t>
      </w:r>
      <w:r w:rsidRPr="00C33025">
        <w:rPr>
          <w:rFonts w:ascii="Arial" w:hAnsi="Arial" w:cs="Arial"/>
          <w:i/>
          <w:iCs/>
        </w:rPr>
        <w:t>85</w:t>
      </w:r>
      <w:r w:rsidRPr="00C33025">
        <w:rPr>
          <w:rFonts w:ascii="Arial" w:hAnsi="Arial" w:cs="Arial"/>
        </w:rPr>
        <w:t>(2), pp.127-140.</w:t>
      </w:r>
    </w:p>
    <w:p w14:paraId="788FA0C6" w14:textId="02B7CF3F" w:rsidR="00423107" w:rsidRPr="00C33025" w:rsidRDefault="00423107" w:rsidP="00D17109">
      <w:pPr>
        <w:pStyle w:val="ListParagraph"/>
        <w:numPr>
          <w:ilvl w:val="0"/>
          <w:numId w:val="5"/>
        </w:numPr>
        <w:rPr>
          <w:rFonts w:ascii="Arial" w:hAnsi="Arial" w:cs="Arial"/>
        </w:rPr>
      </w:pPr>
      <w:r w:rsidRPr="00C33025">
        <w:rPr>
          <w:rFonts w:ascii="Arial" w:hAnsi="Arial" w:cs="Arial"/>
        </w:rPr>
        <w:t>Bastas, A. and Liyanage, K., 2018. Sustainable supply chain quality management: A systematic review. </w:t>
      </w:r>
      <w:r w:rsidRPr="00C33025">
        <w:rPr>
          <w:rFonts w:ascii="Arial" w:hAnsi="Arial" w:cs="Arial"/>
          <w:i/>
          <w:iCs/>
        </w:rPr>
        <w:t>Journal of cleaner production</w:t>
      </w:r>
      <w:r w:rsidRPr="00C33025">
        <w:rPr>
          <w:rFonts w:ascii="Arial" w:hAnsi="Arial" w:cs="Arial"/>
        </w:rPr>
        <w:t>, </w:t>
      </w:r>
      <w:r w:rsidRPr="00C33025">
        <w:rPr>
          <w:rFonts w:ascii="Arial" w:hAnsi="Arial" w:cs="Arial"/>
          <w:i/>
          <w:iCs/>
        </w:rPr>
        <w:t>181</w:t>
      </w:r>
      <w:r w:rsidRPr="00C33025">
        <w:rPr>
          <w:rFonts w:ascii="Arial" w:hAnsi="Arial" w:cs="Arial"/>
        </w:rPr>
        <w:t>, pp.726-744.</w:t>
      </w:r>
    </w:p>
    <w:p w14:paraId="16253EEA" w14:textId="6EEFDB7E" w:rsidR="002865DE" w:rsidRPr="00C33025" w:rsidRDefault="002865DE" w:rsidP="00D17109">
      <w:pPr>
        <w:pStyle w:val="ListParagraph"/>
        <w:numPr>
          <w:ilvl w:val="0"/>
          <w:numId w:val="5"/>
        </w:numPr>
        <w:rPr>
          <w:rFonts w:ascii="Arial" w:hAnsi="Arial" w:cs="Arial"/>
        </w:rPr>
      </w:pPr>
      <w:r w:rsidRPr="00C33025">
        <w:rPr>
          <w:rFonts w:ascii="Arial" w:hAnsi="Arial" w:cs="Arial"/>
        </w:rPr>
        <w:t>Rosenzweig, E.D., Roth, A.V. and Dean Jr, J.W., 2003. The influence of an integration strategy on competitive capabilities and business performance: an exploratory study of consumer products manufacturers. </w:t>
      </w:r>
      <w:r w:rsidRPr="00C33025">
        <w:rPr>
          <w:rFonts w:ascii="Arial" w:hAnsi="Arial" w:cs="Arial"/>
          <w:i/>
          <w:iCs/>
        </w:rPr>
        <w:t>Journal of operations management</w:t>
      </w:r>
      <w:r w:rsidRPr="00C33025">
        <w:rPr>
          <w:rFonts w:ascii="Arial" w:hAnsi="Arial" w:cs="Arial"/>
        </w:rPr>
        <w:t>, </w:t>
      </w:r>
      <w:r w:rsidRPr="00C33025">
        <w:rPr>
          <w:rFonts w:ascii="Arial" w:hAnsi="Arial" w:cs="Arial"/>
          <w:i/>
          <w:iCs/>
        </w:rPr>
        <w:t>21</w:t>
      </w:r>
      <w:r w:rsidRPr="00C33025">
        <w:rPr>
          <w:rFonts w:ascii="Arial" w:hAnsi="Arial" w:cs="Arial"/>
        </w:rPr>
        <w:t>(4), pp.437-456.</w:t>
      </w:r>
    </w:p>
    <w:p w14:paraId="723F00B1" w14:textId="787F5A73" w:rsidR="0056627B" w:rsidRPr="00C33025" w:rsidRDefault="0056627B" w:rsidP="00D17109">
      <w:pPr>
        <w:pStyle w:val="ListParagraph"/>
        <w:numPr>
          <w:ilvl w:val="0"/>
          <w:numId w:val="5"/>
        </w:numPr>
        <w:rPr>
          <w:rFonts w:ascii="Arial" w:hAnsi="Arial" w:cs="Arial"/>
        </w:rPr>
      </w:pPr>
      <w:r w:rsidRPr="00C33025">
        <w:rPr>
          <w:rFonts w:ascii="Arial" w:hAnsi="Arial" w:cs="Arial"/>
        </w:rPr>
        <w:t>Saunders, M., 2009. Research methods for business students. </w:t>
      </w:r>
      <w:r w:rsidRPr="00C33025">
        <w:rPr>
          <w:rFonts w:ascii="Arial" w:hAnsi="Arial" w:cs="Arial"/>
          <w:i/>
          <w:iCs/>
        </w:rPr>
        <w:t>Person Education Limited</w:t>
      </w:r>
      <w:r w:rsidRPr="00C33025">
        <w:rPr>
          <w:rFonts w:ascii="Arial" w:hAnsi="Arial" w:cs="Arial"/>
        </w:rPr>
        <w:t>.</w:t>
      </w:r>
    </w:p>
    <w:p w14:paraId="17843E96" w14:textId="458F12E7" w:rsidR="009931E8" w:rsidRPr="00C33025" w:rsidRDefault="009931E8" w:rsidP="00D17109">
      <w:pPr>
        <w:pStyle w:val="ListParagraph"/>
        <w:numPr>
          <w:ilvl w:val="0"/>
          <w:numId w:val="5"/>
        </w:numPr>
        <w:rPr>
          <w:rFonts w:ascii="Arial" w:hAnsi="Arial" w:cs="Arial"/>
        </w:rPr>
      </w:pPr>
      <w:r w:rsidRPr="00C33025">
        <w:rPr>
          <w:rFonts w:ascii="Arial" w:hAnsi="Arial" w:cs="Arial"/>
        </w:rPr>
        <w:t>Creswell, J.W. and Creswell, J.D., 2017. </w:t>
      </w:r>
      <w:r w:rsidRPr="00C33025">
        <w:rPr>
          <w:rFonts w:ascii="Arial" w:hAnsi="Arial" w:cs="Arial"/>
          <w:i/>
          <w:iCs/>
        </w:rPr>
        <w:t>Research design: Qualitative, quantitative, and mixed methods approaches</w:t>
      </w:r>
      <w:r w:rsidRPr="00C33025">
        <w:rPr>
          <w:rFonts w:ascii="Arial" w:hAnsi="Arial" w:cs="Arial"/>
        </w:rPr>
        <w:t>. Sage publications.</w:t>
      </w:r>
    </w:p>
    <w:p w14:paraId="031472A9" w14:textId="4835D08C" w:rsidR="005A5F15" w:rsidRPr="00C33025" w:rsidRDefault="005A5F15" w:rsidP="00D17109">
      <w:pPr>
        <w:pStyle w:val="ListParagraph"/>
        <w:numPr>
          <w:ilvl w:val="0"/>
          <w:numId w:val="5"/>
        </w:numPr>
        <w:rPr>
          <w:rFonts w:ascii="Arial" w:hAnsi="Arial" w:cs="Arial"/>
        </w:rPr>
      </w:pPr>
      <w:r w:rsidRPr="00C33025">
        <w:rPr>
          <w:rFonts w:ascii="Arial" w:hAnsi="Arial" w:cs="Arial"/>
        </w:rPr>
        <w:t>Crotty, M.J., 1998. The foundations of social research: Meaning and perspective in the research process.</w:t>
      </w:r>
    </w:p>
    <w:p w14:paraId="68D4C9B1" w14:textId="072C43E3" w:rsidR="000D306F" w:rsidRPr="00C33025" w:rsidRDefault="000D306F" w:rsidP="00D17109">
      <w:pPr>
        <w:pStyle w:val="ListParagraph"/>
        <w:numPr>
          <w:ilvl w:val="0"/>
          <w:numId w:val="5"/>
        </w:numPr>
        <w:rPr>
          <w:rFonts w:ascii="Arial" w:hAnsi="Arial" w:cs="Arial"/>
        </w:rPr>
      </w:pPr>
      <w:r w:rsidRPr="00C33025">
        <w:rPr>
          <w:rFonts w:ascii="Arial" w:hAnsi="Arial" w:cs="Arial"/>
        </w:rPr>
        <w:t xml:space="preserve">Lincoln, Y. S., </w:t>
      </w:r>
      <w:proofErr w:type="spellStart"/>
      <w:r w:rsidRPr="00C33025">
        <w:rPr>
          <w:rFonts w:ascii="Arial" w:hAnsi="Arial" w:cs="Arial"/>
        </w:rPr>
        <w:t>Lynham</w:t>
      </w:r>
      <w:proofErr w:type="spellEnd"/>
      <w:r w:rsidRPr="00C33025">
        <w:rPr>
          <w:rFonts w:ascii="Arial" w:hAnsi="Arial" w:cs="Arial"/>
        </w:rPr>
        <w:t>, S. A., &amp; Guba, E. G. (2018). Paradigmatic controversies, contradictions, and emerging confluences. In The Sage Handbook of Qualitative Research (5th ed.).</w:t>
      </w:r>
    </w:p>
    <w:p w14:paraId="4CF66C9D" w14:textId="5554D3CD" w:rsidR="00E01256" w:rsidRPr="00C33025" w:rsidRDefault="00E01256" w:rsidP="00D17109">
      <w:pPr>
        <w:pStyle w:val="ListParagraph"/>
        <w:numPr>
          <w:ilvl w:val="0"/>
          <w:numId w:val="5"/>
        </w:numPr>
        <w:rPr>
          <w:rFonts w:ascii="Arial" w:hAnsi="Arial" w:cs="Arial"/>
        </w:rPr>
      </w:pPr>
      <w:r w:rsidRPr="00C33025">
        <w:rPr>
          <w:rFonts w:ascii="Arial" w:hAnsi="Arial" w:cs="Arial"/>
        </w:rPr>
        <w:t>Dubois, A. and Gadde, L.E., 2002. Systematic combining: an abductive approach to case research. </w:t>
      </w:r>
      <w:r w:rsidRPr="00C33025">
        <w:rPr>
          <w:rFonts w:ascii="Arial" w:hAnsi="Arial" w:cs="Arial"/>
          <w:i/>
          <w:iCs/>
        </w:rPr>
        <w:t>Journal of business research</w:t>
      </w:r>
      <w:r w:rsidRPr="00C33025">
        <w:rPr>
          <w:rFonts w:ascii="Arial" w:hAnsi="Arial" w:cs="Arial"/>
        </w:rPr>
        <w:t>, </w:t>
      </w:r>
      <w:r w:rsidRPr="00C33025">
        <w:rPr>
          <w:rFonts w:ascii="Arial" w:hAnsi="Arial" w:cs="Arial"/>
          <w:i/>
          <w:iCs/>
        </w:rPr>
        <w:t>55</w:t>
      </w:r>
      <w:r w:rsidRPr="00C33025">
        <w:rPr>
          <w:rFonts w:ascii="Arial" w:hAnsi="Arial" w:cs="Arial"/>
        </w:rPr>
        <w:t>(7), pp.553-560.</w:t>
      </w:r>
    </w:p>
    <w:p w14:paraId="008B6C63" w14:textId="3559B880" w:rsidR="00732783" w:rsidRPr="009B1878" w:rsidRDefault="00732783" w:rsidP="00D17109">
      <w:pPr>
        <w:pStyle w:val="ListParagraph"/>
        <w:numPr>
          <w:ilvl w:val="0"/>
          <w:numId w:val="5"/>
        </w:numPr>
        <w:rPr>
          <w:rFonts w:ascii="Arial" w:hAnsi="Arial" w:cs="Arial"/>
        </w:rPr>
      </w:pPr>
      <w:r w:rsidRPr="00C33025">
        <w:rPr>
          <w:rFonts w:ascii="Arial" w:hAnsi="Arial" w:cs="Arial"/>
        </w:rPr>
        <w:t>Likert, R., 1932. A technique for the measurement of attitudes. </w:t>
      </w:r>
      <w:r w:rsidRPr="00C33025">
        <w:rPr>
          <w:rFonts w:ascii="Arial" w:hAnsi="Arial" w:cs="Arial"/>
          <w:i/>
          <w:iCs/>
        </w:rPr>
        <w:t>Archives of psychology</w:t>
      </w:r>
      <w:r w:rsidRPr="00C33025">
        <w:rPr>
          <w:rFonts w:ascii="Arial" w:hAnsi="Arial" w:cs="Arial"/>
        </w:rPr>
        <w:t>.</w:t>
      </w:r>
    </w:p>
    <w:sectPr w:rsidR="00732783" w:rsidRPr="009B187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6A372C" w14:textId="77777777" w:rsidR="00D13E39" w:rsidRDefault="00D13E39" w:rsidP="00892609">
      <w:pPr>
        <w:spacing w:after="0" w:line="240" w:lineRule="auto"/>
      </w:pPr>
      <w:r>
        <w:separator/>
      </w:r>
    </w:p>
  </w:endnote>
  <w:endnote w:type="continuationSeparator" w:id="0">
    <w:p w14:paraId="372EFAF5" w14:textId="77777777" w:rsidR="00D13E39" w:rsidRDefault="00D13E39" w:rsidP="008926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6823424"/>
      <w:docPartObj>
        <w:docPartGallery w:val="Page Numbers (Bottom of Page)"/>
        <w:docPartUnique/>
      </w:docPartObj>
    </w:sdtPr>
    <w:sdtEndPr>
      <w:rPr>
        <w:color w:val="7F7F7F" w:themeColor="background1" w:themeShade="7F"/>
        <w:spacing w:val="60"/>
      </w:rPr>
    </w:sdtEndPr>
    <w:sdtContent>
      <w:p w14:paraId="2D2E28D5" w14:textId="0F510157" w:rsidR="00892609" w:rsidRDefault="0089260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CDC332D" w14:textId="77777777" w:rsidR="00892609" w:rsidRDefault="008926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70FD1F" w14:textId="77777777" w:rsidR="00D13E39" w:rsidRDefault="00D13E39" w:rsidP="00892609">
      <w:pPr>
        <w:spacing w:after="0" w:line="240" w:lineRule="auto"/>
      </w:pPr>
      <w:r>
        <w:separator/>
      </w:r>
    </w:p>
  </w:footnote>
  <w:footnote w:type="continuationSeparator" w:id="0">
    <w:p w14:paraId="044A3BB4" w14:textId="77777777" w:rsidR="00D13E39" w:rsidRDefault="00D13E39" w:rsidP="008926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878B7"/>
    <w:multiLevelType w:val="hybridMultilevel"/>
    <w:tmpl w:val="B51A51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7137D7"/>
    <w:multiLevelType w:val="hybridMultilevel"/>
    <w:tmpl w:val="EDF805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D7606ED"/>
    <w:multiLevelType w:val="hybridMultilevel"/>
    <w:tmpl w:val="DC704E46"/>
    <w:lvl w:ilvl="0" w:tplc="4170EAE2">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BA7483"/>
    <w:multiLevelType w:val="hybridMultilevel"/>
    <w:tmpl w:val="294EFF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4E4461"/>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6384145E"/>
    <w:multiLevelType w:val="hybridMultilevel"/>
    <w:tmpl w:val="81A2C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1A7679"/>
    <w:multiLevelType w:val="hybridMultilevel"/>
    <w:tmpl w:val="93D85E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815873992">
    <w:abstractNumId w:val="4"/>
  </w:num>
  <w:num w:numId="2" w16cid:durableId="640038064">
    <w:abstractNumId w:val="2"/>
  </w:num>
  <w:num w:numId="3" w16cid:durableId="1039620964">
    <w:abstractNumId w:val="0"/>
  </w:num>
  <w:num w:numId="4" w16cid:durableId="1641300904">
    <w:abstractNumId w:val="3"/>
  </w:num>
  <w:num w:numId="5" w16cid:durableId="23795918">
    <w:abstractNumId w:val="5"/>
  </w:num>
  <w:num w:numId="6" w16cid:durableId="548108097">
    <w:abstractNumId w:val="1"/>
  </w:num>
  <w:num w:numId="7" w16cid:durableId="7647703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A1B"/>
    <w:rsid w:val="0000149D"/>
    <w:rsid w:val="000057EB"/>
    <w:rsid w:val="0001602C"/>
    <w:rsid w:val="00016C8A"/>
    <w:rsid w:val="00022940"/>
    <w:rsid w:val="00022D52"/>
    <w:rsid w:val="00027F3B"/>
    <w:rsid w:val="00037479"/>
    <w:rsid w:val="00040457"/>
    <w:rsid w:val="00063A83"/>
    <w:rsid w:val="00067880"/>
    <w:rsid w:val="00072CC4"/>
    <w:rsid w:val="00082857"/>
    <w:rsid w:val="0008772D"/>
    <w:rsid w:val="00093E0D"/>
    <w:rsid w:val="000C1F26"/>
    <w:rsid w:val="000D306F"/>
    <w:rsid w:val="000F37B7"/>
    <w:rsid w:val="000F4F5D"/>
    <w:rsid w:val="000F7468"/>
    <w:rsid w:val="0010451C"/>
    <w:rsid w:val="00111505"/>
    <w:rsid w:val="00117458"/>
    <w:rsid w:val="001203B1"/>
    <w:rsid w:val="00127151"/>
    <w:rsid w:val="001340B9"/>
    <w:rsid w:val="00143833"/>
    <w:rsid w:val="00167136"/>
    <w:rsid w:val="00183D74"/>
    <w:rsid w:val="00191D10"/>
    <w:rsid w:val="001B7D2F"/>
    <w:rsid w:val="001C3B01"/>
    <w:rsid w:val="001D0F92"/>
    <w:rsid w:val="001D16EC"/>
    <w:rsid w:val="001D1892"/>
    <w:rsid w:val="001D2538"/>
    <w:rsid w:val="001D3640"/>
    <w:rsid w:val="001D484E"/>
    <w:rsid w:val="001D4FBD"/>
    <w:rsid w:val="00204D63"/>
    <w:rsid w:val="00207B28"/>
    <w:rsid w:val="00207F33"/>
    <w:rsid w:val="002112AB"/>
    <w:rsid w:val="0021271E"/>
    <w:rsid w:val="00212F55"/>
    <w:rsid w:val="002144DE"/>
    <w:rsid w:val="002276B3"/>
    <w:rsid w:val="00234680"/>
    <w:rsid w:val="00252B32"/>
    <w:rsid w:val="00252FB8"/>
    <w:rsid w:val="002865DE"/>
    <w:rsid w:val="00291B3D"/>
    <w:rsid w:val="002C1759"/>
    <w:rsid w:val="002C3A35"/>
    <w:rsid w:val="002F0BF2"/>
    <w:rsid w:val="002F3979"/>
    <w:rsid w:val="002F5A08"/>
    <w:rsid w:val="00300CFB"/>
    <w:rsid w:val="003019D7"/>
    <w:rsid w:val="00316273"/>
    <w:rsid w:val="00316F81"/>
    <w:rsid w:val="0033025C"/>
    <w:rsid w:val="003409A2"/>
    <w:rsid w:val="003503A3"/>
    <w:rsid w:val="00354D8B"/>
    <w:rsid w:val="00355956"/>
    <w:rsid w:val="003563CB"/>
    <w:rsid w:val="00357085"/>
    <w:rsid w:val="00363C7E"/>
    <w:rsid w:val="00364953"/>
    <w:rsid w:val="00380D1C"/>
    <w:rsid w:val="003815F6"/>
    <w:rsid w:val="003876D8"/>
    <w:rsid w:val="00387842"/>
    <w:rsid w:val="00393D54"/>
    <w:rsid w:val="00394217"/>
    <w:rsid w:val="003A021D"/>
    <w:rsid w:val="003A2F58"/>
    <w:rsid w:val="003A4280"/>
    <w:rsid w:val="003A5469"/>
    <w:rsid w:val="003B0858"/>
    <w:rsid w:val="003B0D4F"/>
    <w:rsid w:val="003B1A0F"/>
    <w:rsid w:val="003B48B4"/>
    <w:rsid w:val="003B594E"/>
    <w:rsid w:val="003B7813"/>
    <w:rsid w:val="003F4F3F"/>
    <w:rsid w:val="003F6688"/>
    <w:rsid w:val="00404CB0"/>
    <w:rsid w:val="00411F31"/>
    <w:rsid w:val="00414E6D"/>
    <w:rsid w:val="00416DE7"/>
    <w:rsid w:val="00420A73"/>
    <w:rsid w:val="00423107"/>
    <w:rsid w:val="00437510"/>
    <w:rsid w:val="004408C3"/>
    <w:rsid w:val="004535C9"/>
    <w:rsid w:val="00453FB1"/>
    <w:rsid w:val="00460906"/>
    <w:rsid w:val="004721B1"/>
    <w:rsid w:val="00473A81"/>
    <w:rsid w:val="004A1758"/>
    <w:rsid w:val="004A2582"/>
    <w:rsid w:val="004D00EA"/>
    <w:rsid w:val="004D5855"/>
    <w:rsid w:val="004D6899"/>
    <w:rsid w:val="004E00A7"/>
    <w:rsid w:val="004E1BFA"/>
    <w:rsid w:val="004E213E"/>
    <w:rsid w:val="004E2751"/>
    <w:rsid w:val="004F2706"/>
    <w:rsid w:val="00502DB5"/>
    <w:rsid w:val="005161E8"/>
    <w:rsid w:val="00525545"/>
    <w:rsid w:val="00534056"/>
    <w:rsid w:val="005456F5"/>
    <w:rsid w:val="00546607"/>
    <w:rsid w:val="00562554"/>
    <w:rsid w:val="0056627B"/>
    <w:rsid w:val="00573FCE"/>
    <w:rsid w:val="00586E7E"/>
    <w:rsid w:val="0059131D"/>
    <w:rsid w:val="005A3C64"/>
    <w:rsid w:val="005A5F15"/>
    <w:rsid w:val="005B777C"/>
    <w:rsid w:val="005C5310"/>
    <w:rsid w:val="005D12FC"/>
    <w:rsid w:val="005D2C85"/>
    <w:rsid w:val="005D4E62"/>
    <w:rsid w:val="005D5D03"/>
    <w:rsid w:val="005E60AE"/>
    <w:rsid w:val="005F06F9"/>
    <w:rsid w:val="006024AC"/>
    <w:rsid w:val="00602EC9"/>
    <w:rsid w:val="00612B57"/>
    <w:rsid w:val="00613380"/>
    <w:rsid w:val="00616928"/>
    <w:rsid w:val="006208B4"/>
    <w:rsid w:val="00626B97"/>
    <w:rsid w:val="00626DB4"/>
    <w:rsid w:val="006276CA"/>
    <w:rsid w:val="006341FA"/>
    <w:rsid w:val="00634425"/>
    <w:rsid w:val="00634D5B"/>
    <w:rsid w:val="0063647C"/>
    <w:rsid w:val="00637F40"/>
    <w:rsid w:val="0064568D"/>
    <w:rsid w:val="006542FB"/>
    <w:rsid w:val="00675026"/>
    <w:rsid w:val="006A2DFD"/>
    <w:rsid w:val="006C709C"/>
    <w:rsid w:val="006E795F"/>
    <w:rsid w:val="006F55B9"/>
    <w:rsid w:val="00711B65"/>
    <w:rsid w:val="007168E3"/>
    <w:rsid w:val="007205D2"/>
    <w:rsid w:val="00722B38"/>
    <w:rsid w:val="007304F4"/>
    <w:rsid w:val="00732751"/>
    <w:rsid w:val="00732783"/>
    <w:rsid w:val="00736155"/>
    <w:rsid w:val="00762D0F"/>
    <w:rsid w:val="00766A65"/>
    <w:rsid w:val="00770942"/>
    <w:rsid w:val="00771B07"/>
    <w:rsid w:val="007738F0"/>
    <w:rsid w:val="007804C8"/>
    <w:rsid w:val="007876B7"/>
    <w:rsid w:val="007A3D35"/>
    <w:rsid w:val="007A5395"/>
    <w:rsid w:val="007A60ED"/>
    <w:rsid w:val="007A792A"/>
    <w:rsid w:val="007C0B2E"/>
    <w:rsid w:val="007D06B8"/>
    <w:rsid w:val="007D31B8"/>
    <w:rsid w:val="007E1180"/>
    <w:rsid w:val="007E2DAE"/>
    <w:rsid w:val="007F32EB"/>
    <w:rsid w:val="007F6497"/>
    <w:rsid w:val="007F6EE4"/>
    <w:rsid w:val="0080044B"/>
    <w:rsid w:val="00801A1B"/>
    <w:rsid w:val="00802629"/>
    <w:rsid w:val="00802FC2"/>
    <w:rsid w:val="0080623D"/>
    <w:rsid w:val="00813D2F"/>
    <w:rsid w:val="00820277"/>
    <w:rsid w:val="00820314"/>
    <w:rsid w:val="00822964"/>
    <w:rsid w:val="008243BA"/>
    <w:rsid w:val="0082745D"/>
    <w:rsid w:val="008348CC"/>
    <w:rsid w:val="00850DCD"/>
    <w:rsid w:val="0085761A"/>
    <w:rsid w:val="00864008"/>
    <w:rsid w:val="00872A64"/>
    <w:rsid w:val="0088585D"/>
    <w:rsid w:val="00887902"/>
    <w:rsid w:val="00892609"/>
    <w:rsid w:val="00893348"/>
    <w:rsid w:val="00894F4C"/>
    <w:rsid w:val="008A05AE"/>
    <w:rsid w:val="008A0674"/>
    <w:rsid w:val="008A1A37"/>
    <w:rsid w:val="008B6C53"/>
    <w:rsid w:val="008C3372"/>
    <w:rsid w:val="008C49F1"/>
    <w:rsid w:val="008C55EE"/>
    <w:rsid w:val="008C76E6"/>
    <w:rsid w:val="008D2E9C"/>
    <w:rsid w:val="008E248E"/>
    <w:rsid w:val="008F1996"/>
    <w:rsid w:val="009035E2"/>
    <w:rsid w:val="00905573"/>
    <w:rsid w:val="00907A43"/>
    <w:rsid w:val="009104D5"/>
    <w:rsid w:val="009126A9"/>
    <w:rsid w:val="00915994"/>
    <w:rsid w:val="00933DCD"/>
    <w:rsid w:val="00935177"/>
    <w:rsid w:val="009420EA"/>
    <w:rsid w:val="0094385E"/>
    <w:rsid w:val="00962EB6"/>
    <w:rsid w:val="00974816"/>
    <w:rsid w:val="00981DFB"/>
    <w:rsid w:val="00982CA7"/>
    <w:rsid w:val="009931E8"/>
    <w:rsid w:val="009B0297"/>
    <w:rsid w:val="009B1878"/>
    <w:rsid w:val="009B4128"/>
    <w:rsid w:val="009B4905"/>
    <w:rsid w:val="009C33DF"/>
    <w:rsid w:val="009D271F"/>
    <w:rsid w:val="009E6A36"/>
    <w:rsid w:val="009F2392"/>
    <w:rsid w:val="009F4940"/>
    <w:rsid w:val="009F7E74"/>
    <w:rsid w:val="00A030E8"/>
    <w:rsid w:val="00A05F17"/>
    <w:rsid w:val="00A35AF3"/>
    <w:rsid w:val="00A46877"/>
    <w:rsid w:val="00A577BC"/>
    <w:rsid w:val="00A70869"/>
    <w:rsid w:val="00A748E6"/>
    <w:rsid w:val="00A75A77"/>
    <w:rsid w:val="00A76273"/>
    <w:rsid w:val="00A81692"/>
    <w:rsid w:val="00A82033"/>
    <w:rsid w:val="00A8493C"/>
    <w:rsid w:val="00A850B2"/>
    <w:rsid w:val="00A86F54"/>
    <w:rsid w:val="00A9180F"/>
    <w:rsid w:val="00A95054"/>
    <w:rsid w:val="00AA2020"/>
    <w:rsid w:val="00AA57EF"/>
    <w:rsid w:val="00AB044D"/>
    <w:rsid w:val="00AC06C1"/>
    <w:rsid w:val="00AC0C08"/>
    <w:rsid w:val="00AD28A4"/>
    <w:rsid w:val="00AE0EE1"/>
    <w:rsid w:val="00AE29FC"/>
    <w:rsid w:val="00AE50AD"/>
    <w:rsid w:val="00AE5B73"/>
    <w:rsid w:val="00AF1A7E"/>
    <w:rsid w:val="00AF6C09"/>
    <w:rsid w:val="00B26537"/>
    <w:rsid w:val="00B33E54"/>
    <w:rsid w:val="00B41A0C"/>
    <w:rsid w:val="00B436BA"/>
    <w:rsid w:val="00B45E8B"/>
    <w:rsid w:val="00B63FD2"/>
    <w:rsid w:val="00B7262A"/>
    <w:rsid w:val="00B73C05"/>
    <w:rsid w:val="00B929F6"/>
    <w:rsid w:val="00B978D7"/>
    <w:rsid w:val="00BA4A01"/>
    <w:rsid w:val="00BD0E8B"/>
    <w:rsid w:val="00BE0B55"/>
    <w:rsid w:val="00BE2046"/>
    <w:rsid w:val="00BF77D1"/>
    <w:rsid w:val="00C0222A"/>
    <w:rsid w:val="00C139B0"/>
    <w:rsid w:val="00C33025"/>
    <w:rsid w:val="00C45FD6"/>
    <w:rsid w:val="00C5106D"/>
    <w:rsid w:val="00C65091"/>
    <w:rsid w:val="00C70587"/>
    <w:rsid w:val="00C74BAE"/>
    <w:rsid w:val="00C754C2"/>
    <w:rsid w:val="00C97182"/>
    <w:rsid w:val="00CA15DE"/>
    <w:rsid w:val="00CA5C5E"/>
    <w:rsid w:val="00CC020D"/>
    <w:rsid w:val="00CC0AD5"/>
    <w:rsid w:val="00CC11F8"/>
    <w:rsid w:val="00CC164D"/>
    <w:rsid w:val="00CC1C35"/>
    <w:rsid w:val="00CC21A6"/>
    <w:rsid w:val="00CC33C4"/>
    <w:rsid w:val="00CD444C"/>
    <w:rsid w:val="00CD71EC"/>
    <w:rsid w:val="00CF18D0"/>
    <w:rsid w:val="00D07133"/>
    <w:rsid w:val="00D1067F"/>
    <w:rsid w:val="00D13E39"/>
    <w:rsid w:val="00D17109"/>
    <w:rsid w:val="00D23038"/>
    <w:rsid w:val="00D31AAA"/>
    <w:rsid w:val="00D32161"/>
    <w:rsid w:val="00D344DC"/>
    <w:rsid w:val="00D367B8"/>
    <w:rsid w:val="00D36C90"/>
    <w:rsid w:val="00D3728D"/>
    <w:rsid w:val="00D3756C"/>
    <w:rsid w:val="00D37D95"/>
    <w:rsid w:val="00D47AF2"/>
    <w:rsid w:val="00D663C7"/>
    <w:rsid w:val="00D83AAC"/>
    <w:rsid w:val="00D8662D"/>
    <w:rsid w:val="00D90245"/>
    <w:rsid w:val="00D923A2"/>
    <w:rsid w:val="00DA0E1A"/>
    <w:rsid w:val="00DA3A26"/>
    <w:rsid w:val="00DB7F4F"/>
    <w:rsid w:val="00DC4709"/>
    <w:rsid w:val="00DE02E4"/>
    <w:rsid w:val="00DE2E98"/>
    <w:rsid w:val="00DF21EB"/>
    <w:rsid w:val="00DF75D7"/>
    <w:rsid w:val="00E01256"/>
    <w:rsid w:val="00E05390"/>
    <w:rsid w:val="00E13A5F"/>
    <w:rsid w:val="00E14BE6"/>
    <w:rsid w:val="00E15349"/>
    <w:rsid w:val="00E22CFC"/>
    <w:rsid w:val="00E44E7B"/>
    <w:rsid w:val="00E45EB8"/>
    <w:rsid w:val="00E51052"/>
    <w:rsid w:val="00E51C5C"/>
    <w:rsid w:val="00E64A8E"/>
    <w:rsid w:val="00E7034B"/>
    <w:rsid w:val="00E71652"/>
    <w:rsid w:val="00E72CDD"/>
    <w:rsid w:val="00E72FD7"/>
    <w:rsid w:val="00E744A7"/>
    <w:rsid w:val="00EB3BE7"/>
    <w:rsid w:val="00EC4165"/>
    <w:rsid w:val="00EC673E"/>
    <w:rsid w:val="00ED2C2D"/>
    <w:rsid w:val="00EE5898"/>
    <w:rsid w:val="00EF65AE"/>
    <w:rsid w:val="00F11901"/>
    <w:rsid w:val="00F12D78"/>
    <w:rsid w:val="00F144D3"/>
    <w:rsid w:val="00F1748F"/>
    <w:rsid w:val="00F211AD"/>
    <w:rsid w:val="00F26C86"/>
    <w:rsid w:val="00F557C2"/>
    <w:rsid w:val="00F565F7"/>
    <w:rsid w:val="00F62CE2"/>
    <w:rsid w:val="00F63C7C"/>
    <w:rsid w:val="00F645DB"/>
    <w:rsid w:val="00F71436"/>
    <w:rsid w:val="00F86C2E"/>
    <w:rsid w:val="00F901D1"/>
    <w:rsid w:val="00F91EDB"/>
    <w:rsid w:val="00F94E13"/>
    <w:rsid w:val="00FB03AD"/>
    <w:rsid w:val="00FB1CDC"/>
    <w:rsid w:val="00FB35BE"/>
    <w:rsid w:val="00FE395C"/>
    <w:rsid w:val="00FF24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9B2DA"/>
  <w15:chartTrackingRefBased/>
  <w15:docId w15:val="{343EF2E9-7E7D-4A1B-B2FB-AC0FEA63D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A1B"/>
    <w:pPr>
      <w:spacing w:line="259" w:lineRule="auto"/>
    </w:pPr>
    <w:rPr>
      <w:rFonts w:eastAsiaTheme="minorEastAsia"/>
      <w:sz w:val="22"/>
      <w:szCs w:val="22"/>
      <w:lang w:eastAsia="zh-CN"/>
    </w:rPr>
  </w:style>
  <w:style w:type="paragraph" w:styleId="Heading1">
    <w:name w:val="heading 1"/>
    <w:basedOn w:val="Normal"/>
    <w:next w:val="Normal"/>
    <w:link w:val="Heading1Char"/>
    <w:uiPriority w:val="9"/>
    <w:qFormat/>
    <w:rsid w:val="00801A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1A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1A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1A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A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A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A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A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A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A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1A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1A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1A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A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A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A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A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A1B"/>
    <w:rPr>
      <w:rFonts w:eastAsiaTheme="majorEastAsia" w:cstheme="majorBidi"/>
      <w:color w:val="272727" w:themeColor="text1" w:themeTint="D8"/>
    </w:rPr>
  </w:style>
  <w:style w:type="paragraph" w:styleId="Title">
    <w:name w:val="Title"/>
    <w:basedOn w:val="Normal"/>
    <w:next w:val="Normal"/>
    <w:link w:val="TitleChar"/>
    <w:uiPriority w:val="10"/>
    <w:qFormat/>
    <w:rsid w:val="00801A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A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A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A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A1B"/>
    <w:pPr>
      <w:spacing w:before="160"/>
      <w:jc w:val="center"/>
    </w:pPr>
    <w:rPr>
      <w:i/>
      <w:iCs/>
      <w:color w:val="404040" w:themeColor="text1" w:themeTint="BF"/>
    </w:rPr>
  </w:style>
  <w:style w:type="character" w:customStyle="1" w:styleId="QuoteChar">
    <w:name w:val="Quote Char"/>
    <w:basedOn w:val="DefaultParagraphFont"/>
    <w:link w:val="Quote"/>
    <w:uiPriority w:val="29"/>
    <w:rsid w:val="00801A1B"/>
    <w:rPr>
      <w:i/>
      <w:iCs/>
      <w:color w:val="404040" w:themeColor="text1" w:themeTint="BF"/>
    </w:rPr>
  </w:style>
  <w:style w:type="paragraph" w:styleId="ListParagraph">
    <w:name w:val="List Paragraph"/>
    <w:basedOn w:val="Normal"/>
    <w:uiPriority w:val="34"/>
    <w:qFormat/>
    <w:rsid w:val="00801A1B"/>
    <w:pPr>
      <w:ind w:left="720"/>
      <w:contextualSpacing/>
    </w:pPr>
  </w:style>
  <w:style w:type="character" w:styleId="IntenseEmphasis">
    <w:name w:val="Intense Emphasis"/>
    <w:basedOn w:val="DefaultParagraphFont"/>
    <w:uiPriority w:val="21"/>
    <w:qFormat/>
    <w:rsid w:val="00801A1B"/>
    <w:rPr>
      <w:i/>
      <w:iCs/>
      <w:color w:val="0F4761" w:themeColor="accent1" w:themeShade="BF"/>
    </w:rPr>
  </w:style>
  <w:style w:type="paragraph" w:styleId="IntenseQuote">
    <w:name w:val="Intense Quote"/>
    <w:basedOn w:val="Normal"/>
    <w:next w:val="Normal"/>
    <w:link w:val="IntenseQuoteChar"/>
    <w:uiPriority w:val="30"/>
    <w:qFormat/>
    <w:rsid w:val="00801A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A1B"/>
    <w:rPr>
      <w:i/>
      <w:iCs/>
      <w:color w:val="0F4761" w:themeColor="accent1" w:themeShade="BF"/>
    </w:rPr>
  </w:style>
  <w:style w:type="character" w:styleId="IntenseReference">
    <w:name w:val="Intense Reference"/>
    <w:basedOn w:val="DefaultParagraphFont"/>
    <w:uiPriority w:val="32"/>
    <w:qFormat/>
    <w:rsid w:val="00801A1B"/>
    <w:rPr>
      <w:b/>
      <w:bCs/>
      <w:smallCaps/>
      <w:color w:val="0F4761" w:themeColor="accent1" w:themeShade="BF"/>
      <w:spacing w:val="5"/>
    </w:rPr>
  </w:style>
  <w:style w:type="character" w:styleId="Hyperlink">
    <w:name w:val="Hyperlink"/>
    <w:basedOn w:val="DefaultParagraphFont"/>
    <w:uiPriority w:val="99"/>
    <w:unhideWhenUsed/>
    <w:rsid w:val="00FF2478"/>
    <w:rPr>
      <w:color w:val="467886" w:themeColor="hyperlink"/>
      <w:u w:val="single"/>
    </w:rPr>
  </w:style>
  <w:style w:type="character" w:styleId="UnresolvedMention">
    <w:name w:val="Unresolved Mention"/>
    <w:basedOn w:val="DefaultParagraphFont"/>
    <w:uiPriority w:val="99"/>
    <w:semiHidden/>
    <w:unhideWhenUsed/>
    <w:rsid w:val="00FF2478"/>
    <w:rPr>
      <w:color w:val="605E5C"/>
      <w:shd w:val="clear" w:color="auto" w:fill="E1DFDD"/>
    </w:rPr>
  </w:style>
  <w:style w:type="paragraph" w:styleId="Header">
    <w:name w:val="header"/>
    <w:basedOn w:val="Normal"/>
    <w:link w:val="HeaderChar"/>
    <w:uiPriority w:val="99"/>
    <w:unhideWhenUsed/>
    <w:rsid w:val="008926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609"/>
    <w:rPr>
      <w:rFonts w:eastAsiaTheme="minorEastAsia"/>
      <w:sz w:val="22"/>
      <w:szCs w:val="22"/>
      <w:lang w:eastAsia="zh-CN"/>
    </w:rPr>
  </w:style>
  <w:style w:type="paragraph" w:styleId="Footer">
    <w:name w:val="footer"/>
    <w:basedOn w:val="Normal"/>
    <w:link w:val="FooterChar"/>
    <w:uiPriority w:val="99"/>
    <w:unhideWhenUsed/>
    <w:rsid w:val="008926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609"/>
    <w:rPr>
      <w:rFonts w:eastAsiaTheme="minorEastAsia"/>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57/jibs.1998.28" TargetMode="External"/><Relationship Id="rId3" Type="http://schemas.openxmlformats.org/officeDocument/2006/relationships/settings" Target="settings.xml"/><Relationship Id="rId7" Type="http://schemas.openxmlformats.org/officeDocument/2006/relationships/hyperlink" Target="https://doi.org/10.1287/mnsc.2019.0158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6923</Words>
  <Characters>39467</Characters>
  <Application>Microsoft Office Word</Application>
  <DocSecurity>0</DocSecurity>
  <Lines>328</Lines>
  <Paragraphs>92</Paragraphs>
  <ScaleCrop>false</ScaleCrop>
  <Company/>
  <LinksUpToDate>false</LinksUpToDate>
  <CharactersWithSpaces>46298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Julian Phillips</dc:creator>
  <cp:keywords/>
  <dc:description/>
  <cp:lastModifiedBy>Julian Phillips</cp:lastModifiedBy>
  <cp:revision>365</cp:revision>
  <dcterms:created xsi:type="dcterms:W3CDTF">2026-06-21T11:22:00Z</dcterms:created>
  <dcterms:modified xsi:type="dcterms:W3CDTF">2026-06-28T17:12:00Z</dcterms:modified>
</cp:coreProperties>
</file>