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E037A1E" w14:textId="77777777" w:rsidR="00E058EF" w:rsidRDefault="00E058EF" w:rsidP="004B6C97">
      <w:pPr>
        <w:ind w:left="2160" w:firstLine="720"/>
      </w:pPr>
    </w:p>
    <w:p w14:paraId="7A8275AA" w14:textId="1B6D0ADD" w:rsidR="00E058EF" w:rsidRDefault="00E058EF" w:rsidP="00E058EF">
      <w:pPr>
        <w:pStyle w:val="NormalWeb"/>
        <w:spacing w:before="0" w:beforeAutospacing="0" w:after="0" w:afterAutospacing="0"/>
        <w:ind w:left="-180" w:right="-334"/>
      </w:pPr>
      <w:r>
        <w:rPr>
          <w:noProof/>
        </w:rPr>
        <w:drawing>
          <wp:inline distT="0" distB="0" distL="0" distR="0" wp14:anchorId="12C71522" wp14:editId="7FA5EC74">
            <wp:extent cx="1905000" cy="635000"/>
            <wp:effectExtent l="19050" t="19050" r="19050" b="1270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05000" cy="635000"/>
                    </a:xfrm>
                    <a:prstGeom prst="rect">
                      <a:avLst/>
                    </a:prstGeom>
                    <a:noFill/>
                    <a:ln w="190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14:paraId="79E9036C" w14:textId="77777777" w:rsidR="00E058EF" w:rsidRDefault="00E058EF" w:rsidP="00E058EF">
      <w:pPr>
        <w:pStyle w:val="NormalWeb"/>
        <w:spacing w:before="0" w:beforeAutospacing="0" w:after="0" w:afterAutospacing="0"/>
        <w:ind w:left="-180" w:right="-334"/>
      </w:pPr>
    </w:p>
    <w:p w14:paraId="7B35526C" w14:textId="77777777" w:rsidR="00E058EF" w:rsidRDefault="00E058EF" w:rsidP="00E058EF">
      <w:pPr>
        <w:pStyle w:val="NormalWeb"/>
        <w:spacing w:before="0" w:beforeAutospacing="0" w:after="0" w:afterAutospacing="0"/>
        <w:ind w:left="-180" w:right="-334"/>
      </w:pPr>
    </w:p>
    <w:p w14:paraId="47A7F3BE" w14:textId="77777777" w:rsidR="00E058EF" w:rsidRDefault="00E058EF" w:rsidP="00E058EF">
      <w:pPr>
        <w:pStyle w:val="Norm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  <w:lang w:val="cy-GB"/>
        </w:rPr>
      </w:pPr>
      <w:r w:rsidRPr="00230F35">
        <w:rPr>
          <w:rFonts w:ascii="Arial" w:hAnsi="Arial" w:cs="Arial"/>
          <w:b/>
          <w:sz w:val="28"/>
          <w:szCs w:val="28"/>
          <w:lang w:val="cy-GB"/>
        </w:rPr>
        <w:t>Postgraduate</w:t>
      </w:r>
      <w:r>
        <w:rPr>
          <w:rFonts w:ascii="Arial" w:hAnsi="Arial" w:cs="Arial"/>
          <w:b/>
          <w:sz w:val="28"/>
          <w:szCs w:val="28"/>
          <w:lang w:val="cy-GB"/>
        </w:rPr>
        <w:t xml:space="preserve">/Distance Learning </w:t>
      </w:r>
    </w:p>
    <w:p w14:paraId="113E9944" w14:textId="77777777" w:rsidR="00E058EF" w:rsidRPr="00230F35" w:rsidRDefault="00E058EF" w:rsidP="00E058EF">
      <w:pPr>
        <w:pStyle w:val="Norm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  <w:lang w:val="cy-GB"/>
        </w:rPr>
        <w:t>A</w:t>
      </w:r>
      <w:r w:rsidRPr="00230F35">
        <w:rPr>
          <w:rFonts w:ascii="Arial" w:hAnsi="Arial" w:cs="Arial"/>
          <w:b/>
          <w:sz w:val="28"/>
          <w:szCs w:val="28"/>
          <w:lang w:val="cy-GB"/>
        </w:rPr>
        <w:t>ssignment coversheet &amp; feedback form</w:t>
      </w:r>
    </w:p>
    <w:p w14:paraId="298A85FE" w14:textId="77777777" w:rsidR="00E058EF" w:rsidRPr="00230F35" w:rsidRDefault="00E058EF" w:rsidP="00E058EF">
      <w:pPr>
        <w:rPr>
          <w:rFonts w:ascii="Arial" w:hAnsi="Arial" w:cs="Arial"/>
          <w:sz w:val="28"/>
          <w:szCs w:val="28"/>
          <w:lang w:val="cy-GB"/>
        </w:rPr>
      </w:pPr>
    </w:p>
    <w:p w14:paraId="42433545" w14:textId="77777777" w:rsidR="00E058EF" w:rsidRDefault="00E058EF" w:rsidP="00E058EF">
      <w:pPr>
        <w:pStyle w:val="Heading3"/>
        <w:jc w:val="center"/>
        <w:rPr>
          <w:lang w:val="cy-GB"/>
        </w:rPr>
      </w:pPr>
      <w:r>
        <w:rPr>
          <w:lang w:val="cy-GB"/>
        </w:rPr>
        <w:t>THIS SHEET MUST BE THE FIRST PAGE OF THE ASSIGNMENT YOU ARE SUBMITTING  (DO NOT SEND AS A SEPARATE FILE)</w:t>
      </w:r>
    </w:p>
    <w:p w14:paraId="275F634C" w14:textId="77777777" w:rsidR="00E058EF" w:rsidRDefault="00E058EF" w:rsidP="00E058EF">
      <w:pPr>
        <w:pStyle w:val="Heading3"/>
        <w:jc w:val="center"/>
        <w:rPr>
          <w:rFonts w:ascii="Trebuchet MS" w:hAnsi="Trebuchet MS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4788"/>
        <w:gridCol w:w="423"/>
        <w:gridCol w:w="1557"/>
        <w:gridCol w:w="286"/>
        <w:gridCol w:w="1802"/>
      </w:tblGrid>
      <w:tr w:rsidR="00E058EF" w:rsidRPr="00230F35" w14:paraId="3B529B5A" w14:textId="77777777" w:rsidTr="009E5C19">
        <w:trPr>
          <w:trHeight w:val="614"/>
        </w:trPr>
        <w:tc>
          <w:tcPr>
            <w:tcW w:w="8856" w:type="dxa"/>
            <w:gridSpan w:val="5"/>
          </w:tcPr>
          <w:p w14:paraId="11711C2D" w14:textId="77777777" w:rsidR="00E058EF" w:rsidRPr="00230F35" w:rsidRDefault="00E058EF" w:rsidP="009E5C19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b/>
                <w:sz w:val="22"/>
                <w:szCs w:val="22"/>
              </w:rPr>
              <w:t xml:space="preserve">For completion by 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the </w:t>
            </w:r>
            <w:r w:rsidRPr="00230F35">
              <w:rPr>
                <w:rFonts w:ascii="Arial" w:hAnsi="Arial" w:cs="Arial"/>
                <w:b/>
                <w:sz w:val="22"/>
                <w:szCs w:val="22"/>
              </w:rPr>
              <w:t>student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</w:tc>
      </w:tr>
      <w:tr w:rsidR="00E058EF" w:rsidRPr="00230F35" w14:paraId="5D6B49C8" w14:textId="77777777" w:rsidTr="009E5C19">
        <w:trPr>
          <w:trHeight w:val="718"/>
        </w:trPr>
        <w:tc>
          <w:tcPr>
            <w:tcW w:w="8856" w:type="dxa"/>
            <w:gridSpan w:val="5"/>
          </w:tcPr>
          <w:p w14:paraId="6B1E9D97" w14:textId="77777777" w:rsidR="00E058EF" w:rsidRDefault="00E058EF" w:rsidP="009E5C19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Student Name:</w:t>
            </w:r>
            <w:r>
              <w:rPr>
                <w:rFonts w:ascii="Arial" w:hAnsi="Arial" w:cs="Arial"/>
                <w:sz w:val="22"/>
                <w:szCs w:val="22"/>
              </w:rPr>
              <w:t xml:space="preserve"> Gita Parihar </w:t>
            </w:r>
          </w:p>
          <w:p w14:paraId="10909827" w14:textId="77777777" w:rsidR="00E058EF" w:rsidRPr="00230F35" w:rsidRDefault="00E058EF" w:rsidP="009E5C19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1629D208" w14:textId="77777777" w:rsidR="00E058EF" w:rsidRPr="00230F35" w:rsidRDefault="00E058EF" w:rsidP="009E5C19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 xml:space="preserve">Student 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  <w:u w:val="single"/>
              </w:rPr>
              <w:t>University</w:t>
            </w:r>
            <w:r w:rsidRPr="00230F35">
              <w:rPr>
                <w:rFonts w:ascii="Arial" w:hAnsi="Arial" w:cs="Arial"/>
                <w:sz w:val="22"/>
                <w:szCs w:val="22"/>
                <w:u w:val="single"/>
              </w:rPr>
              <w:t xml:space="preserve"> 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Email: </w:t>
            </w:r>
            <w:r>
              <w:rPr>
                <w:rFonts w:ascii="Arial" w:hAnsi="Arial" w:cs="Arial"/>
                <w:sz w:val="22"/>
                <w:szCs w:val="22"/>
              </w:rPr>
              <w:t>1708466@student.uwtsd.ac.uk</w:t>
            </w:r>
          </w:p>
        </w:tc>
      </w:tr>
      <w:tr w:rsidR="00E058EF" w:rsidRPr="00230F35" w14:paraId="6B156611" w14:textId="77777777" w:rsidTr="009E5C19">
        <w:trPr>
          <w:trHeight w:val="849"/>
        </w:trPr>
        <w:tc>
          <w:tcPr>
            <w:tcW w:w="4788" w:type="dxa"/>
          </w:tcPr>
          <w:p w14:paraId="77FA656E" w14:textId="77777777" w:rsidR="00E058EF" w:rsidRPr="00230F35" w:rsidRDefault="00E058EF" w:rsidP="009E5C19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 xml:space="preserve">Module </w:t>
            </w:r>
            <w:proofErr w:type="gramStart"/>
            <w:r w:rsidRPr="00230F35">
              <w:rPr>
                <w:rFonts w:ascii="Arial" w:hAnsi="Arial" w:cs="Arial"/>
                <w:sz w:val="22"/>
                <w:szCs w:val="22"/>
              </w:rPr>
              <w:t>code:</w:t>
            </w:r>
            <w:r>
              <w:rPr>
                <w:rFonts w:ascii="Arial" w:hAnsi="Arial" w:cs="Arial"/>
                <w:sz w:val="22"/>
                <w:szCs w:val="22"/>
              </w:rPr>
              <w:t>HPCA</w:t>
            </w:r>
            <w:proofErr w:type="gramEnd"/>
            <w:r>
              <w:rPr>
                <w:rFonts w:ascii="Arial" w:hAnsi="Arial" w:cs="Arial"/>
                <w:sz w:val="22"/>
                <w:szCs w:val="22"/>
              </w:rPr>
              <w:t>7008</w:t>
            </w:r>
          </w:p>
          <w:p w14:paraId="5C121CC1" w14:textId="77777777" w:rsidR="00E058EF" w:rsidRPr="00230F35" w:rsidRDefault="00E058EF" w:rsidP="009E5C19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3DE5F241" w14:textId="77777777" w:rsidR="00E058EF" w:rsidRDefault="00E058EF" w:rsidP="009E5C19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Module title:</w:t>
            </w:r>
            <w:r>
              <w:rPr>
                <w:rFonts w:ascii="Arial" w:hAnsi="Arial" w:cs="Arial"/>
                <w:sz w:val="22"/>
                <w:szCs w:val="22"/>
              </w:rPr>
              <w:t xml:space="preserve"> Heavenly Discourses</w:t>
            </w:r>
          </w:p>
          <w:p w14:paraId="398B6ECC" w14:textId="77777777" w:rsidR="00E058EF" w:rsidRDefault="00E058EF" w:rsidP="009E5C19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35265104" w14:textId="77777777" w:rsidR="00E058EF" w:rsidRPr="00230F35" w:rsidRDefault="00E058EF" w:rsidP="009E5C19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266" w:type="dxa"/>
            <w:gridSpan w:val="3"/>
          </w:tcPr>
          <w:p w14:paraId="19FED62E" w14:textId="77777777" w:rsidR="00E058EF" w:rsidRDefault="00E058EF" w:rsidP="009E5C19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Student ID number:</w:t>
            </w:r>
          </w:p>
          <w:p w14:paraId="606B6060" w14:textId="77777777" w:rsidR="00E058EF" w:rsidRPr="00230F35" w:rsidRDefault="00E058EF" w:rsidP="009E5C19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bookmarkStart w:id="0" w:name="_Hlk49191152"/>
            <w:r>
              <w:rPr>
                <w:rFonts w:ascii="Arial" w:hAnsi="Arial" w:cs="Arial"/>
                <w:sz w:val="22"/>
                <w:szCs w:val="22"/>
              </w:rPr>
              <w:t>1708466</w:t>
            </w:r>
            <w:bookmarkEnd w:id="0"/>
          </w:p>
        </w:tc>
        <w:tc>
          <w:tcPr>
            <w:tcW w:w="1802" w:type="dxa"/>
          </w:tcPr>
          <w:p w14:paraId="125D2F86" w14:textId="77777777" w:rsidR="00E058EF" w:rsidRPr="00230F35" w:rsidRDefault="00E058EF" w:rsidP="009E5C19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Educational support needs:</w:t>
            </w:r>
          </w:p>
          <w:p w14:paraId="1BF4E9B2" w14:textId="77777777" w:rsidR="00E058EF" w:rsidRDefault="00E058EF" w:rsidP="009E5C19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Yes/No</w:t>
            </w:r>
          </w:p>
          <w:p w14:paraId="1DB6061E" w14:textId="77777777" w:rsidR="00E058EF" w:rsidRPr="00230F35" w:rsidRDefault="00E058EF" w:rsidP="009E5C19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No</w:t>
            </w:r>
          </w:p>
        </w:tc>
      </w:tr>
      <w:tr w:rsidR="00E058EF" w:rsidRPr="00230F35" w14:paraId="19212B2D" w14:textId="77777777" w:rsidTr="009E5C19">
        <w:trPr>
          <w:trHeight w:val="1139"/>
        </w:trPr>
        <w:tc>
          <w:tcPr>
            <w:tcW w:w="8856" w:type="dxa"/>
            <w:gridSpan w:val="5"/>
          </w:tcPr>
          <w:p w14:paraId="2EF98AB8" w14:textId="1E6F7096" w:rsidR="00E058EF" w:rsidRPr="00230F35" w:rsidRDefault="00E058EF" w:rsidP="009E5C19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Assignment title:</w:t>
            </w:r>
            <w:r>
              <w:rPr>
                <w:rFonts w:cs="Arial"/>
              </w:rPr>
              <w:t xml:space="preserve"> Essay 2</w:t>
            </w:r>
          </w:p>
          <w:p w14:paraId="364B8817" w14:textId="77777777" w:rsidR="00E058EF" w:rsidRPr="00230F35" w:rsidRDefault="00E058EF" w:rsidP="009E5C19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0AB0ACA1" w14:textId="77777777" w:rsidR="00E058EF" w:rsidRDefault="00E058EF" w:rsidP="009E5C19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36DB60E6" w14:textId="77777777" w:rsidR="00E058EF" w:rsidRPr="00230F35" w:rsidRDefault="00E058EF" w:rsidP="009E5C19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Assignment due date:</w:t>
            </w:r>
            <w:r>
              <w:rPr>
                <w:rFonts w:ascii="Arial" w:hAnsi="Arial" w:cs="Arial"/>
                <w:sz w:val="22"/>
                <w:szCs w:val="22"/>
              </w:rPr>
              <w:t xml:space="preserve"> 24.08.20</w:t>
            </w:r>
          </w:p>
        </w:tc>
      </w:tr>
      <w:tr w:rsidR="00E058EF" w:rsidRPr="00230F35" w14:paraId="24E29140" w14:textId="77777777" w:rsidTr="009E5C19">
        <w:trPr>
          <w:trHeight w:val="978"/>
        </w:trPr>
        <w:tc>
          <w:tcPr>
            <w:tcW w:w="8856" w:type="dxa"/>
            <w:gridSpan w:val="5"/>
            <w:tcBorders>
              <w:bottom w:val="single" w:sz="4" w:space="0" w:color="000000"/>
            </w:tcBorders>
          </w:tcPr>
          <w:p w14:paraId="28822C19" w14:textId="343EFF63" w:rsidR="00E058EF" w:rsidRPr="00230F35" w:rsidRDefault="00E058EF" w:rsidP="009E5C19">
            <w:pPr>
              <w:rPr>
                <w:rFonts w:ascii="Arial" w:hAnsi="Arial" w:cs="Arial"/>
              </w:rPr>
            </w:pPr>
            <w:r w:rsidRPr="00230F35">
              <w:rPr>
                <w:rFonts w:ascii="Arial" w:hAnsi="Arial" w:cs="Arial"/>
              </w:rPr>
              <w:t>This assignment is for the       1</w:t>
            </w:r>
            <w:r w:rsidRPr="00230F35">
              <w:rPr>
                <w:rFonts w:ascii="Arial" w:hAnsi="Arial" w:cs="Arial"/>
                <w:vertAlign w:val="superscript"/>
              </w:rPr>
              <w:t xml:space="preserve">st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1" w:name="Check13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Pr="00230F35">
              <w:rPr>
                <w:rFonts w:ascii="Arial" w:hAnsi="Arial" w:cs="Arial"/>
              </w:rPr>
            </w:r>
            <w:r w:rsidRPr="00230F35">
              <w:rPr>
                <w:rFonts w:ascii="Arial" w:hAnsi="Arial" w:cs="Arial"/>
              </w:rPr>
              <w:fldChar w:fldCharType="end"/>
            </w:r>
            <w:bookmarkEnd w:id="1"/>
            <w:r w:rsidRPr="00230F35">
              <w:rPr>
                <w:rFonts w:ascii="Arial" w:hAnsi="Arial" w:cs="Arial"/>
              </w:rPr>
              <w:t xml:space="preserve">    2</w:t>
            </w:r>
            <w:r w:rsidRPr="00230F35">
              <w:rPr>
                <w:rFonts w:ascii="Arial" w:hAnsi="Arial" w:cs="Arial"/>
                <w:vertAlign w:val="superscript"/>
              </w:rPr>
              <w:t>nd</w:t>
            </w:r>
            <w:r w:rsidRPr="00230F35">
              <w:rPr>
                <w:rFonts w:ascii="Arial" w:hAnsi="Arial" w:cs="Arial"/>
              </w:rPr>
              <w:t xml:space="preserve"> 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4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2" w:name="Check14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Pr="00230F35">
              <w:rPr>
                <w:rFonts w:ascii="Arial" w:hAnsi="Arial" w:cs="Arial"/>
              </w:rPr>
            </w:r>
            <w:r w:rsidRPr="00230F35">
              <w:rPr>
                <w:rFonts w:ascii="Arial" w:hAnsi="Arial" w:cs="Arial"/>
              </w:rPr>
              <w:fldChar w:fldCharType="end"/>
            </w:r>
            <w:bookmarkEnd w:id="2"/>
            <w:r w:rsidRPr="00230F35">
              <w:rPr>
                <w:rFonts w:ascii="Arial" w:hAnsi="Arial" w:cs="Arial"/>
              </w:rPr>
              <w:t xml:space="preserve">     3</w:t>
            </w:r>
            <w:r w:rsidRPr="00230F35">
              <w:rPr>
                <w:rFonts w:ascii="Arial" w:hAnsi="Arial" w:cs="Arial"/>
                <w:vertAlign w:val="superscript"/>
              </w:rPr>
              <w:t>rd</w:t>
            </w:r>
            <w:r w:rsidRPr="00230F35">
              <w:rPr>
                <w:rFonts w:ascii="Arial" w:hAnsi="Arial" w:cs="Arial"/>
              </w:rPr>
              <w:t xml:space="preserve"> 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5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3" w:name="Check15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Pr="00230F35">
              <w:rPr>
                <w:rFonts w:ascii="Arial" w:hAnsi="Arial" w:cs="Arial"/>
              </w:rPr>
            </w:r>
            <w:r w:rsidRPr="00230F35">
              <w:rPr>
                <w:rFonts w:ascii="Arial" w:hAnsi="Arial" w:cs="Arial"/>
              </w:rPr>
              <w:fldChar w:fldCharType="end"/>
            </w:r>
            <w:bookmarkEnd w:id="3"/>
            <w:r w:rsidRPr="00230F35">
              <w:rPr>
                <w:rFonts w:ascii="Arial" w:hAnsi="Arial" w:cs="Arial"/>
              </w:rPr>
              <w:t xml:space="preserve">      4</w:t>
            </w:r>
            <w:r w:rsidRPr="00230F35">
              <w:rPr>
                <w:rFonts w:ascii="Arial" w:hAnsi="Arial" w:cs="Arial"/>
                <w:vertAlign w:val="superscript"/>
              </w:rPr>
              <w:t>th</w:t>
            </w:r>
            <w:r w:rsidRPr="00230F35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x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6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4" w:name="Check16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Pr="00230F35">
              <w:rPr>
                <w:rFonts w:ascii="Arial" w:hAnsi="Arial" w:cs="Arial"/>
              </w:rPr>
            </w:r>
            <w:r w:rsidRPr="00230F35">
              <w:rPr>
                <w:rFonts w:ascii="Arial" w:hAnsi="Arial" w:cs="Arial"/>
              </w:rPr>
              <w:fldChar w:fldCharType="end"/>
            </w:r>
            <w:bookmarkEnd w:id="4"/>
            <w:r w:rsidRPr="00230F35"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x</w:t>
            </w:r>
            <w:proofErr w:type="spellEnd"/>
            <w:r w:rsidRPr="00230F35">
              <w:rPr>
                <w:rFonts w:ascii="Arial" w:hAnsi="Arial" w:cs="Arial"/>
              </w:rPr>
              <w:t xml:space="preserve">    5</w:t>
            </w:r>
            <w:r w:rsidRPr="00230F35">
              <w:rPr>
                <w:rFonts w:ascii="Arial" w:hAnsi="Arial" w:cs="Arial"/>
                <w:vertAlign w:val="superscript"/>
              </w:rPr>
              <w:t>th</w:t>
            </w:r>
            <w:r w:rsidRPr="00230F35">
              <w:rPr>
                <w:rFonts w:ascii="Arial" w:hAnsi="Arial" w:cs="Arial"/>
              </w:rPr>
              <w:t xml:space="preserve">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7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5" w:name="Check17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Pr="00230F35">
              <w:rPr>
                <w:rFonts w:ascii="Arial" w:hAnsi="Arial" w:cs="Arial"/>
              </w:rPr>
            </w:r>
            <w:r w:rsidRPr="00230F35">
              <w:rPr>
                <w:rFonts w:ascii="Arial" w:hAnsi="Arial" w:cs="Arial"/>
              </w:rPr>
              <w:fldChar w:fldCharType="end"/>
            </w:r>
            <w:bookmarkEnd w:id="5"/>
            <w:r w:rsidRPr="00230F35">
              <w:rPr>
                <w:rFonts w:ascii="Arial" w:hAnsi="Arial" w:cs="Arial"/>
              </w:rPr>
              <w:t xml:space="preserve">      6</w:t>
            </w:r>
            <w:r w:rsidRPr="00230F35">
              <w:rPr>
                <w:rFonts w:ascii="Arial" w:hAnsi="Arial" w:cs="Arial"/>
                <w:vertAlign w:val="superscript"/>
              </w:rPr>
              <w:t>th</w:t>
            </w:r>
            <w:r w:rsidRPr="00230F35">
              <w:rPr>
                <w:rFonts w:ascii="Arial" w:hAnsi="Arial" w:cs="Arial"/>
              </w:rPr>
              <w:t xml:space="preserve">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8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6" w:name="Check18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Pr="00230F35">
              <w:rPr>
                <w:rFonts w:ascii="Arial" w:hAnsi="Arial" w:cs="Arial"/>
              </w:rPr>
            </w:r>
            <w:r w:rsidRPr="00230F35">
              <w:rPr>
                <w:rFonts w:ascii="Arial" w:hAnsi="Arial" w:cs="Arial"/>
              </w:rPr>
              <w:fldChar w:fldCharType="end"/>
            </w:r>
            <w:bookmarkEnd w:id="6"/>
            <w:r w:rsidRPr="00230F35">
              <w:rPr>
                <w:rFonts w:ascii="Arial" w:hAnsi="Arial" w:cs="Arial"/>
                <w:b/>
              </w:rPr>
              <w:t xml:space="preserve">   </w:t>
            </w:r>
            <w:r w:rsidRPr="00230F35">
              <w:rPr>
                <w:rFonts w:ascii="Arial" w:hAnsi="Arial" w:cs="Arial"/>
              </w:rPr>
              <w:t>module of the degre</w:t>
            </w:r>
            <w:r>
              <w:rPr>
                <w:rFonts w:ascii="Arial" w:hAnsi="Arial" w:cs="Arial"/>
              </w:rPr>
              <w:t>e</w:t>
            </w:r>
          </w:p>
        </w:tc>
      </w:tr>
      <w:tr w:rsidR="00E058EF" w:rsidRPr="00230F35" w14:paraId="31525513" w14:textId="77777777" w:rsidTr="009E5C19">
        <w:trPr>
          <w:trHeight w:val="978"/>
        </w:trPr>
        <w:tc>
          <w:tcPr>
            <w:tcW w:w="8856" w:type="dxa"/>
            <w:gridSpan w:val="5"/>
            <w:shd w:val="clear" w:color="auto" w:fill="D9D9D9"/>
          </w:tcPr>
          <w:p w14:paraId="22EB19BF" w14:textId="77777777" w:rsidR="00E058EF" w:rsidRPr="00230F35" w:rsidRDefault="00E058EF" w:rsidP="009E5C19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I confirm that this is my original work and that I have adhered to the University policy on plagiarism.</w:t>
            </w:r>
          </w:p>
          <w:p w14:paraId="30477188" w14:textId="77777777" w:rsidR="00E058EF" w:rsidRDefault="00E058EF" w:rsidP="009E5C19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Signed ……………</w:t>
            </w:r>
            <w:r>
              <w:rPr>
                <w:rFonts w:ascii="Arial" w:hAnsi="Arial" w:cs="Arial"/>
                <w:i/>
                <w:sz w:val="22"/>
                <w:szCs w:val="22"/>
              </w:rPr>
              <w:t>Gita Parihar</w:t>
            </w:r>
            <w:r w:rsidRPr="00230F35">
              <w:rPr>
                <w:rFonts w:ascii="Arial" w:hAnsi="Arial" w:cs="Arial"/>
                <w:sz w:val="22"/>
                <w:szCs w:val="22"/>
              </w:rPr>
              <w:t>………………………………………………</w:t>
            </w:r>
          </w:p>
          <w:p w14:paraId="3FDB2A46" w14:textId="77777777" w:rsidR="00E058EF" w:rsidRDefault="00E058EF" w:rsidP="009E5C19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b/>
                <w:sz w:val="44"/>
                <w:szCs w:val="44"/>
              </w:rPr>
            </w:pPr>
            <w:r w:rsidRPr="005979EE">
              <w:rPr>
                <w:rFonts w:ascii="Calibri" w:hAnsi="Calibri" w:cs="Tahoma"/>
                <w:b/>
                <w:sz w:val="24"/>
                <w:szCs w:val="24"/>
              </w:rPr>
              <w:t xml:space="preserve">Email </w:t>
            </w:r>
            <w:proofErr w:type="spellStart"/>
            <w:proofErr w:type="gramStart"/>
            <w:r w:rsidRPr="005979EE">
              <w:rPr>
                <w:rFonts w:ascii="Calibri" w:hAnsi="Calibri" w:cs="Tahoma"/>
                <w:b/>
                <w:sz w:val="24"/>
                <w:szCs w:val="24"/>
              </w:rPr>
              <w:t>submission:</w:t>
            </w:r>
            <w:r>
              <w:rPr>
                <w:rFonts w:ascii="Calibri" w:hAnsi="Calibri" w:cs="Tahoma"/>
                <w:b/>
                <w:sz w:val="24"/>
                <w:szCs w:val="24"/>
              </w:rPr>
              <w:t>if</w:t>
            </w:r>
            <w:proofErr w:type="spellEnd"/>
            <w:proofErr w:type="gramEnd"/>
            <w:r>
              <w:rPr>
                <w:rFonts w:ascii="Calibri" w:hAnsi="Calibri" w:cs="Tahoma"/>
                <w:b/>
                <w:sz w:val="24"/>
                <w:szCs w:val="24"/>
              </w:rPr>
              <w:t xml:space="preserve"> you are submitting this form via email, please tick this box </w:t>
            </w:r>
            <w:proofErr w:type="spellStart"/>
            <w:r>
              <w:rPr>
                <w:rFonts w:ascii="Calibri" w:hAnsi="Calibri" w:cs="Tahoma"/>
                <w:b/>
                <w:sz w:val="24"/>
                <w:szCs w:val="24"/>
              </w:rPr>
              <w:t>x</w:t>
            </w:r>
            <w:r w:rsidRPr="005979EE">
              <w:rPr>
                <w:rFonts w:ascii="Calibri" w:hAnsi="Calibri" w:cs="Calibri"/>
                <w:b/>
                <w:sz w:val="44"/>
                <w:szCs w:val="44"/>
              </w:rPr>
              <w:t>□</w:t>
            </w:r>
            <w:r>
              <w:rPr>
                <w:rFonts w:ascii="Calibri" w:hAnsi="Calibri" w:cs="Calibri"/>
                <w:b/>
                <w:sz w:val="44"/>
                <w:szCs w:val="44"/>
              </w:rPr>
              <w:t>x</w:t>
            </w:r>
            <w:proofErr w:type="spellEnd"/>
          </w:p>
          <w:p w14:paraId="55F19E4A" w14:textId="77777777" w:rsidR="00E058EF" w:rsidRPr="00230F35" w:rsidRDefault="00E058EF" w:rsidP="009E5C19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Calibri" w:hAnsi="Calibri" w:cs="Tahoma"/>
                <w:b/>
                <w:sz w:val="24"/>
                <w:szCs w:val="24"/>
              </w:rPr>
              <w:t>(as a substitute for your signature) to confirm that you agree to the above declaration.</w:t>
            </w:r>
          </w:p>
        </w:tc>
      </w:tr>
      <w:tr w:rsidR="00E058EF" w:rsidRPr="00230F35" w14:paraId="78132C25" w14:textId="77777777" w:rsidTr="009E5C19">
        <w:trPr>
          <w:trHeight w:val="3972"/>
        </w:trPr>
        <w:tc>
          <w:tcPr>
            <w:tcW w:w="8856" w:type="dxa"/>
            <w:gridSpan w:val="5"/>
          </w:tcPr>
          <w:p w14:paraId="3E968BB9" w14:textId="77777777" w:rsidR="00E058EF" w:rsidRDefault="00E058EF" w:rsidP="009E5C19">
            <w:pPr>
              <w:rPr>
                <w:rFonts w:ascii="Arial" w:hAnsi="Arial"/>
                <w:b/>
              </w:rPr>
            </w:pPr>
          </w:p>
          <w:p w14:paraId="307B1F89" w14:textId="77777777" w:rsidR="00E058EF" w:rsidRPr="00116CE6" w:rsidRDefault="00E058EF" w:rsidP="009E5C19">
            <w:pPr>
              <w:rPr>
                <w:rFonts w:ascii="Arial" w:hAnsi="Arial"/>
              </w:rPr>
            </w:pPr>
            <w:r w:rsidRPr="00116CE6">
              <w:rPr>
                <w:rFonts w:ascii="Arial" w:hAnsi="Arial"/>
                <w:b/>
              </w:rPr>
              <w:t>Assignment Mark</w:t>
            </w:r>
          </w:p>
          <w:tbl>
            <w:tblPr>
              <w:tblW w:w="0" w:type="auto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Look w:val="01E0" w:firstRow="1" w:lastRow="1" w:firstColumn="1" w:lastColumn="1" w:noHBand="0" w:noVBand="0"/>
            </w:tblPr>
            <w:tblGrid>
              <w:gridCol w:w="6970"/>
              <w:gridCol w:w="1660"/>
            </w:tblGrid>
            <w:tr w:rsidR="00E058EF" w:rsidRPr="00116CE6" w14:paraId="49AB2CDC" w14:textId="77777777" w:rsidTr="009E5C19">
              <w:tc>
                <w:tcPr>
                  <w:tcW w:w="6970" w:type="dxa"/>
                </w:tcPr>
                <w:p w14:paraId="7E7590C0" w14:textId="77777777" w:rsidR="00E058EF" w:rsidRPr="00116CE6" w:rsidRDefault="00E058EF" w:rsidP="009E5C19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7F3F089D" w14:textId="77777777" w:rsidR="00E058EF" w:rsidRPr="00116CE6" w:rsidRDefault="00E058EF" w:rsidP="009E5C19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1</w:t>
                  </w:r>
                  <w:r w:rsidRPr="00116CE6"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st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Marker’s Provisional mark</w:t>
                  </w:r>
                </w:p>
              </w:tc>
              <w:tc>
                <w:tcPr>
                  <w:tcW w:w="1660" w:type="dxa"/>
                </w:tcPr>
                <w:p w14:paraId="303A5A69" w14:textId="77777777" w:rsidR="00E058EF" w:rsidRPr="00116CE6" w:rsidRDefault="00E058EF" w:rsidP="009E5C19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E058EF" w:rsidRPr="00116CE6" w14:paraId="6D2FEBDA" w14:textId="77777777" w:rsidTr="009E5C19">
              <w:tc>
                <w:tcPr>
                  <w:tcW w:w="6970" w:type="dxa"/>
                </w:tcPr>
                <w:p w14:paraId="46E4CF09" w14:textId="77777777" w:rsidR="00E058EF" w:rsidRPr="00116CE6" w:rsidRDefault="00E058EF" w:rsidP="009E5C19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52E76150" w14:textId="77777777" w:rsidR="00E058EF" w:rsidRPr="00116CE6" w:rsidRDefault="00E058EF" w:rsidP="009E5C19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2</w:t>
                  </w:r>
                  <w:r w:rsidRPr="00116CE6"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nd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Marker</w:t>
                  </w:r>
                  <w:r>
                    <w:rPr>
                      <w:rFonts w:ascii="Arial" w:hAnsi="Arial"/>
                      <w:sz w:val="20"/>
                      <w:szCs w:val="20"/>
                    </w:rPr>
                    <w:t>’s/Moderator’s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provisional mark</w:t>
                  </w:r>
                </w:p>
              </w:tc>
              <w:tc>
                <w:tcPr>
                  <w:tcW w:w="1660" w:type="dxa"/>
                </w:tcPr>
                <w:p w14:paraId="118D1A20" w14:textId="77777777" w:rsidR="00E058EF" w:rsidRPr="00116CE6" w:rsidRDefault="00E058EF" w:rsidP="009E5C19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E058EF" w:rsidRPr="00116CE6" w14:paraId="5EBEB718" w14:textId="77777777" w:rsidTr="009E5C19">
              <w:tc>
                <w:tcPr>
                  <w:tcW w:w="6970" w:type="dxa"/>
                </w:tcPr>
                <w:p w14:paraId="62780D2B" w14:textId="77777777" w:rsidR="00E058EF" w:rsidRPr="00116CE6" w:rsidRDefault="00E058EF" w:rsidP="009E5C19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329E17F1" w14:textId="77777777" w:rsidR="00E058EF" w:rsidRPr="00116CE6" w:rsidRDefault="00E058EF" w:rsidP="009E5C19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External Examiner’s mark</w:t>
                  </w:r>
                  <w:r>
                    <w:rPr>
                      <w:rFonts w:ascii="Arial" w:hAnsi="Arial"/>
                      <w:sz w:val="20"/>
                      <w:szCs w:val="20"/>
                    </w:rPr>
                    <w:t xml:space="preserve"> (if relevant)</w:t>
                  </w:r>
                </w:p>
              </w:tc>
              <w:tc>
                <w:tcPr>
                  <w:tcW w:w="1660" w:type="dxa"/>
                </w:tcPr>
                <w:p w14:paraId="760952E9" w14:textId="77777777" w:rsidR="00E058EF" w:rsidRPr="00116CE6" w:rsidRDefault="00E058EF" w:rsidP="009E5C19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E058EF" w:rsidRPr="00116CE6" w14:paraId="27D36C77" w14:textId="77777777" w:rsidTr="009E5C19">
              <w:tc>
                <w:tcPr>
                  <w:tcW w:w="6970" w:type="dxa"/>
                </w:tcPr>
                <w:p w14:paraId="5582F6B3" w14:textId="77777777" w:rsidR="00E058EF" w:rsidRDefault="00E058EF" w:rsidP="009E5C19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1C3F08D9" w14:textId="77777777" w:rsidR="00E058EF" w:rsidRPr="00022345" w:rsidRDefault="00E058EF" w:rsidP="009E5C19">
                  <w:pPr>
                    <w:rPr>
                      <w:rFonts w:ascii="Arial" w:hAnsi="Arial"/>
                      <w:b/>
                      <w:sz w:val="20"/>
                      <w:szCs w:val="20"/>
                    </w:rPr>
                  </w:pPr>
                  <w:r w:rsidRPr="00022345">
                    <w:rPr>
                      <w:rFonts w:ascii="Arial" w:hAnsi="Arial"/>
                      <w:b/>
                      <w:sz w:val="20"/>
                      <w:szCs w:val="20"/>
                    </w:rPr>
                    <w:t>Final Mark</w:t>
                  </w:r>
                </w:p>
                <w:p w14:paraId="39431BD0" w14:textId="77777777" w:rsidR="00E058EF" w:rsidRPr="00116CE6" w:rsidRDefault="00E058EF" w:rsidP="009E5C19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  <w:tc>
                <w:tcPr>
                  <w:tcW w:w="1660" w:type="dxa"/>
                </w:tcPr>
                <w:p w14:paraId="5E8ED021" w14:textId="77777777" w:rsidR="00E058EF" w:rsidRPr="00116CE6" w:rsidRDefault="00E058EF" w:rsidP="009E5C19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</w:tbl>
          <w:p w14:paraId="74F4C8F9" w14:textId="77777777" w:rsidR="00E058EF" w:rsidRDefault="00E058EF" w:rsidP="009E5C19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6DCEFE0D" w14:textId="77777777" w:rsidR="00E058EF" w:rsidRPr="00230F35" w:rsidRDefault="00E058EF" w:rsidP="009E5C19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b/>
                <w:sz w:val="22"/>
                <w:szCs w:val="22"/>
              </w:rPr>
              <w:t>NB.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 All marks are provisional until confirmed by the </w:t>
            </w:r>
            <w:r>
              <w:rPr>
                <w:rFonts w:ascii="Arial" w:hAnsi="Arial" w:cs="Arial"/>
                <w:sz w:val="22"/>
                <w:szCs w:val="22"/>
              </w:rPr>
              <w:t>F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inal </w:t>
            </w:r>
            <w:r>
              <w:rPr>
                <w:rFonts w:ascii="Arial" w:hAnsi="Arial" w:cs="Arial"/>
                <w:sz w:val="22"/>
                <w:szCs w:val="22"/>
              </w:rPr>
              <w:t>E</w:t>
            </w:r>
            <w:r w:rsidRPr="00230F35">
              <w:rPr>
                <w:rFonts w:ascii="Arial" w:hAnsi="Arial" w:cs="Arial"/>
                <w:sz w:val="22"/>
                <w:szCs w:val="22"/>
              </w:rPr>
              <w:t>xamination</w:t>
            </w:r>
            <w:r>
              <w:rPr>
                <w:rFonts w:ascii="Arial" w:hAnsi="Arial" w:cs="Arial"/>
                <w:sz w:val="22"/>
                <w:szCs w:val="22"/>
              </w:rPr>
              <w:t xml:space="preserve"> Board.</w:t>
            </w:r>
          </w:p>
          <w:p w14:paraId="38F533D5" w14:textId="77777777" w:rsidR="00E058EF" w:rsidRDefault="00E058EF" w:rsidP="009E5C19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31D236A4" w14:textId="77777777" w:rsidR="00E058EF" w:rsidRDefault="00E058EF" w:rsidP="009E5C19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6886F742" w14:textId="77777777" w:rsidR="00E058EF" w:rsidRDefault="00E058EF" w:rsidP="009E5C19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1CC89C56" w14:textId="77777777" w:rsidR="00E058EF" w:rsidRDefault="00E058EF" w:rsidP="009E5C19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57223E4C" w14:textId="77777777" w:rsidR="00E058EF" w:rsidRDefault="00E058EF" w:rsidP="009E5C19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57BCC625" w14:textId="77777777" w:rsidR="00E058EF" w:rsidRPr="00230F35" w:rsidRDefault="00E058EF" w:rsidP="009E5C19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For completion by M</w:t>
            </w:r>
            <w:r w:rsidRPr="00230F35">
              <w:rPr>
                <w:rFonts w:ascii="Arial" w:hAnsi="Arial" w:cs="Arial"/>
                <w:b/>
                <w:sz w:val="22"/>
                <w:szCs w:val="22"/>
              </w:rPr>
              <w:t xml:space="preserve">arker </w:t>
            </w:r>
            <w:proofErr w:type="gramStart"/>
            <w:r w:rsidRPr="00230F35">
              <w:rPr>
                <w:rFonts w:ascii="Arial" w:hAnsi="Arial" w:cs="Arial"/>
                <w:b/>
                <w:sz w:val="22"/>
                <w:szCs w:val="22"/>
              </w:rPr>
              <w:t>1 :</w:t>
            </w:r>
            <w:proofErr w:type="gramEnd"/>
          </w:p>
          <w:p w14:paraId="000A5FCC" w14:textId="77777777" w:rsidR="00E058EF" w:rsidRDefault="00E058EF" w:rsidP="009E5C19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Comments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  <w:p w14:paraId="2909CD3B" w14:textId="77777777" w:rsidR="00E058EF" w:rsidRPr="00001C3B" w:rsidRDefault="00E058EF" w:rsidP="009E5C19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E058EF" w:rsidRPr="00230F35" w14:paraId="7FCBBC01" w14:textId="77777777" w:rsidTr="009E5C19">
        <w:trPr>
          <w:trHeight w:val="492"/>
        </w:trPr>
        <w:tc>
          <w:tcPr>
            <w:tcW w:w="6768" w:type="dxa"/>
            <w:gridSpan w:val="3"/>
          </w:tcPr>
          <w:p w14:paraId="12917B82" w14:textId="77777777" w:rsidR="00E058EF" w:rsidRPr="00230F35" w:rsidRDefault="00E058EF" w:rsidP="009E5C19">
            <w:pPr>
              <w:pStyle w:val="NormalWeb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Marker’s signatur</w:t>
            </w:r>
            <w:r>
              <w:rPr>
                <w:rFonts w:ascii="Arial" w:hAnsi="Arial" w:cs="Arial"/>
                <w:sz w:val="22"/>
                <w:szCs w:val="22"/>
              </w:rPr>
              <w:t>e:</w:t>
            </w:r>
          </w:p>
        </w:tc>
        <w:tc>
          <w:tcPr>
            <w:tcW w:w="2088" w:type="dxa"/>
            <w:gridSpan w:val="2"/>
          </w:tcPr>
          <w:p w14:paraId="723BEBA3" w14:textId="77777777" w:rsidR="00E058EF" w:rsidRPr="00230F35" w:rsidRDefault="00E058EF" w:rsidP="009E5C19">
            <w:pPr>
              <w:pStyle w:val="NormalWeb"/>
              <w:spacing w:after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Date:</w:t>
            </w:r>
          </w:p>
        </w:tc>
      </w:tr>
      <w:tr w:rsidR="00E058EF" w:rsidRPr="002F467C" w14:paraId="07DD4C45" w14:textId="77777777" w:rsidTr="009E5C19">
        <w:tc>
          <w:tcPr>
            <w:tcW w:w="8856" w:type="dxa"/>
            <w:gridSpan w:val="5"/>
          </w:tcPr>
          <w:p w14:paraId="45F872DE" w14:textId="77777777" w:rsidR="00E058EF" w:rsidRPr="00230F35" w:rsidRDefault="00E058EF" w:rsidP="009E5C1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i/>
                <w:sz w:val="22"/>
                <w:szCs w:val="22"/>
              </w:rPr>
            </w:pPr>
          </w:p>
          <w:p w14:paraId="675B75E7" w14:textId="77777777" w:rsidR="00E058EF" w:rsidRPr="00230F35" w:rsidRDefault="00E058EF" w:rsidP="009E5C1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For completion by M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arker 2</w:t>
            </w:r>
            <w:r>
              <w:rPr>
                <w:rFonts w:ascii="Arial" w:hAnsi="Arial" w:cs="Arial"/>
                <w:b/>
                <w:bCs/>
                <w:sz w:val="22"/>
                <w:szCs w:val="22"/>
              </w:rPr>
              <w:t>/M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oderator:</w:t>
            </w:r>
          </w:p>
          <w:p w14:paraId="3AC71528" w14:textId="77777777" w:rsidR="00E058EF" w:rsidRPr="00230F35" w:rsidRDefault="00E058EF" w:rsidP="009E5C1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02836B23" w14:textId="77777777" w:rsidR="00E058EF" w:rsidRPr="00230F35" w:rsidRDefault="00E058EF" w:rsidP="009E5C1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Comments:</w:t>
            </w:r>
          </w:p>
          <w:p w14:paraId="06B1DBC2" w14:textId="77777777" w:rsidR="00E058EF" w:rsidRPr="00230F35" w:rsidRDefault="00E058EF" w:rsidP="009E5C1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048643D" w14:textId="77777777" w:rsidR="00E058EF" w:rsidRPr="00230F35" w:rsidRDefault="00E058EF" w:rsidP="009E5C1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43A62ED" w14:textId="77777777" w:rsidR="00E058EF" w:rsidRPr="00230F35" w:rsidRDefault="00E058EF" w:rsidP="009E5C1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EF1E281" w14:textId="77777777" w:rsidR="00E058EF" w:rsidRPr="00230F35" w:rsidRDefault="00E058EF" w:rsidP="009E5C1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08B68D9" w14:textId="77777777" w:rsidR="00E058EF" w:rsidRPr="00230F35" w:rsidRDefault="00E058EF" w:rsidP="009E5C1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F421B96" w14:textId="77777777" w:rsidR="00E058EF" w:rsidRPr="00230F35" w:rsidRDefault="00E058EF" w:rsidP="009E5C1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628F94B" w14:textId="77777777" w:rsidR="00E058EF" w:rsidRPr="00230F35" w:rsidRDefault="00E058EF" w:rsidP="009E5C1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CF0AE1B" w14:textId="77777777" w:rsidR="00E058EF" w:rsidRPr="00230F35" w:rsidRDefault="00E058EF" w:rsidP="009E5C1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853FF06" w14:textId="77777777" w:rsidR="00E058EF" w:rsidRDefault="00E058EF" w:rsidP="009E5C1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96B7261" w14:textId="77777777" w:rsidR="00E058EF" w:rsidRPr="00230F35" w:rsidRDefault="00E058EF" w:rsidP="009E5C1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A0FCDFB" w14:textId="77777777" w:rsidR="00E058EF" w:rsidRPr="00230F35" w:rsidRDefault="00E058EF" w:rsidP="009E5C1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B5DC862" w14:textId="77777777" w:rsidR="00E058EF" w:rsidRPr="00230F35" w:rsidRDefault="00E058EF" w:rsidP="009E5C1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E058EF" w:rsidRPr="002F467C" w14:paraId="63410D49" w14:textId="77777777" w:rsidTr="009E5C19">
        <w:trPr>
          <w:trHeight w:val="720"/>
        </w:trPr>
        <w:tc>
          <w:tcPr>
            <w:tcW w:w="5211" w:type="dxa"/>
            <w:gridSpan w:val="2"/>
          </w:tcPr>
          <w:p w14:paraId="4FC39F80" w14:textId="77777777" w:rsidR="00E058EF" w:rsidRPr="00230F35" w:rsidRDefault="00E058EF" w:rsidP="009E5C1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Marker’s Signature</w:t>
            </w:r>
            <w:r>
              <w:rPr>
                <w:rFonts w:ascii="Arial" w:hAnsi="Arial" w:cs="Arial"/>
                <w:bCs/>
                <w:sz w:val="22"/>
                <w:szCs w:val="22"/>
              </w:rPr>
              <w:t>:</w:t>
            </w:r>
          </w:p>
        </w:tc>
        <w:tc>
          <w:tcPr>
            <w:tcW w:w="3645" w:type="dxa"/>
            <w:gridSpan w:val="3"/>
          </w:tcPr>
          <w:p w14:paraId="1ECAC054" w14:textId="77777777" w:rsidR="00E058EF" w:rsidRPr="00230F35" w:rsidRDefault="00E058EF" w:rsidP="009E5C1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Date:</w:t>
            </w:r>
          </w:p>
        </w:tc>
      </w:tr>
      <w:tr w:rsidR="00E058EF" w:rsidRPr="002F467C" w14:paraId="510734A1" w14:textId="77777777" w:rsidTr="009E5C19">
        <w:trPr>
          <w:trHeight w:val="720"/>
        </w:trPr>
        <w:tc>
          <w:tcPr>
            <w:tcW w:w="8856" w:type="dxa"/>
            <w:gridSpan w:val="5"/>
          </w:tcPr>
          <w:p w14:paraId="51A7A141" w14:textId="77777777" w:rsidR="00E058EF" w:rsidRPr="00B34964" w:rsidRDefault="00E058EF" w:rsidP="009E5C19">
            <w:pPr>
              <w:rPr>
                <w:rFonts w:ascii="Arial" w:hAnsi="Arial" w:cs="Arial"/>
                <w:b/>
              </w:rPr>
            </w:pPr>
            <w:r w:rsidRPr="00B34964">
              <w:rPr>
                <w:rFonts w:ascii="Arial" w:hAnsi="Arial" w:cs="Arial"/>
                <w:b/>
              </w:rPr>
              <w:t>External Examiner’s comments (if relevant)</w:t>
            </w:r>
          </w:p>
          <w:p w14:paraId="26E21E7F" w14:textId="77777777" w:rsidR="00E058EF" w:rsidRPr="00230F35" w:rsidRDefault="00E058EF" w:rsidP="009E5C1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BB8A67B" w14:textId="77777777" w:rsidR="00E058EF" w:rsidRPr="00230F35" w:rsidRDefault="00E058EF" w:rsidP="009E5C1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5D7AD4E" w14:textId="77777777" w:rsidR="00E058EF" w:rsidRPr="00230F35" w:rsidRDefault="00E058EF" w:rsidP="009E5C1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E203D09" w14:textId="77777777" w:rsidR="00E058EF" w:rsidRPr="00230F35" w:rsidRDefault="00E058EF" w:rsidP="009E5C1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5D268D8" w14:textId="77777777" w:rsidR="00E058EF" w:rsidRPr="00230F35" w:rsidRDefault="00E058EF" w:rsidP="009E5C1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40D19DC" w14:textId="77777777" w:rsidR="00E058EF" w:rsidRPr="00230F35" w:rsidRDefault="00E058EF" w:rsidP="009E5C1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5A5DC46" w14:textId="77777777" w:rsidR="00E058EF" w:rsidRPr="00230F35" w:rsidRDefault="00E058EF" w:rsidP="009E5C1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7002A9E" w14:textId="77777777" w:rsidR="00E058EF" w:rsidRPr="00230F35" w:rsidRDefault="00E058EF" w:rsidP="009E5C1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C6FCA4A" w14:textId="77777777" w:rsidR="00E058EF" w:rsidRDefault="00E058EF" w:rsidP="009E5C1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7B03906" w14:textId="77777777" w:rsidR="00E058EF" w:rsidRPr="00230F35" w:rsidRDefault="00E058EF" w:rsidP="009E5C1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E88613C" w14:textId="77777777" w:rsidR="00E058EF" w:rsidRPr="00230F35" w:rsidRDefault="00E058EF" w:rsidP="009E5C1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E058EF" w:rsidRPr="002F467C" w14:paraId="769F9525" w14:textId="77777777" w:rsidTr="009E5C19">
        <w:trPr>
          <w:trHeight w:val="720"/>
        </w:trPr>
        <w:tc>
          <w:tcPr>
            <w:tcW w:w="5211" w:type="dxa"/>
            <w:gridSpan w:val="2"/>
          </w:tcPr>
          <w:p w14:paraId="1C7AEBD1" w14:textId="77777777" w:rsidR="00E058EF" w:rsidRPr="00230F35" w:rsidRDefault="00E058EF" w:rsidP="009E5C19">
            <w:pPr>
              <w:rPr>
                <w:rFonts w:ascii="Arial" w:hAnsi="Arial" w:cs="Arial"/>
              </w:rPr>
            </w:pPr>
            <w:r w:rsidRPr="00230F35">
              <w:rPr>
                <w:rFonts w:ascii="Arial" w:hAnsi="Arial" w:cs="Arial"/>
              </w:rPr>
              <w:lastRenderedPageBreak/>
              <w:t>External Examiner’s Signature:</w:t>
            </w:r>
          </w:p>
        </w:tc>
        <w:tc>
          <w:tcPr>
            <w:tcW w:w="3645" w:type="dxa"/>
            <w:gridSpan w:val="3"/>
          </w:tcPr>
          <w:p w14:paraId="32B576E9" w14:textId="77777777" w:rsidR="00E058EF" w:rsidRPr="00230F35" w:rsidRDefault="00E058EF" w:rsidP="009E5C19">
            <w:pPr>
              <w:rPr>
                <w:rFonts w:ascii="Arial" w:hAnsi="Arial" w:cs="Arial"/>
              </w:rPr>
            </w:pPr>
            <w:r w:rsidRPr="00230F35">
              <w:rPr>
                <w:rFonts w:ascii="Arial" w:hAnsi="Arial" w:cs="Arial"/>
              </w:rPr>
              <w:t>Date:</w:t>
            </w:r>
          </w:p>
        </w:tc>
      </w:tr>
    </w:tbl>
    <w:p w14:paraId="632997BD" w14:textId="77777777" w:rsidR="00E058EF" w:rsidRPr="00D67BF8" w:rsidRDefault="00E058EF" w:rsidP="00E058EF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14:paraId="27DD8E2B" w14:textId="1C2FF0DB" w:rsidR="00E058EF" w:rsidRDefault="00E058EF" w:rsidP="004B6C97">
      <w:pPr>
        <w:ind w:left="2160" w:firstLine="720"/>
      </w:pPr>
    </w:p>
    <w:p w14:paraId="7637C045" w14:textId="53D8188B" w:rsidR="00E058EF" w:rsidRDefault="00E058EF" w:rsidP="004B6C97">
      <w:pPr>
        <w:ind w:left="2160" w:firstLine="720"/>
      </w:pPr>
    </w:p>
    <w:p w14:paraId="2432618B" w14:textId="3BD4CB31" w:rsidR="00E058EF" w:rsidRDefault="00E058EF" w:rsidP="004B6C97">
      <w:pPr>
        <w:ind w:left="2160" w:firstLine="720"/>
      </w:pPr>
    </w:p>
    <w:p w14:paraId="6D83EB64" w14:textId="78EA5E4D" w:rsidR="00E058EF" w:rsidRDefault="00E058EF" w:rsidP="004B6C97">
      <w:pPr>
        <w:ind w:left="2160" w:firstLine="720"/>
      </w:pPr>
    </w:p>
    <w:p w14:paraId="52309D4B" w14:textId="2E0F20B0" w:rsidR="00E058EF" w:rsidRDefault="00E058EF" w:rsidP="004B6C97">
      <w:pPr>
        <w:ind w:left="2160" w:firstLine="720"/>
      </w:pPr>
    </w:p>
    <w:p w14:paraId="1565BCA2" w14:textId="7B024B45" w:rsidR="00E058EF" w:rsidRDefault="00E058EF" w:rsidP="004B6C97">
      <w:pPr>
        <w:ind w:left="2160" w:firstLine="720"/>
      </w:pPr>
    </w:p>
    <w:p w14:paraId="220E8DA7" w14:textId="235D159D" w:rsidR="00E058EF" w:rsidRDefault="00E058EF" w:rsidP="004B6C97">
      <w:pPr>
        <w:ind w:left="2160" w:firstLine="720"/>
      </w:pPr>
    </w:p>
    <w:p w14:paraId="4512E8A0" w14:textId="01730BA2" w:rsidR="00E058EF" w:rsidRDefault="00E058EF" w:rsidP="004B6C97">
      <w:pPr>
        <w:ind w:left="2160" w:firstLine="720"/>
      </w:pPr>
    </w:p>
    <w:p w14:paraId="35920099" w14:textId="3D2DB0A5" w:rsidR="00E058EF" w:rsidRDefault="00E058EF" w:rsidP="004B6C97">
      <w:pPr>
        <w:ind w:left="2160" w:firstLine="720"/>
      </w:pPr>
    </w:p>
    <w:p w14:paraId="1CDE7EB0" w14:textId="1EAEEA20" w:rsidR="00E058EF" w:rsidRDefault="00E058EF" w:rsidP="004B6C97">
      <w:pPr>
        <w:ind w:left="2160" w:firstLine="720"/>
      </w:pPr>
    </w:p>
    <w:p w14:paraId="37588C57" w14:textId="5B0CC0B8" w:rsidR="00E058EF" w:rsidRDefault="00E058EF" w:rsidP="004B6C97">
      <w:pPr>
        <w:ind w:left="2160" w:firstLine="720"/>
      </w:pPr>
    </w:p>
    <w:p w14:paraId="134A27E4" w14:textId="1EE90F86" w:rsidR="00E058EF" w:rsidRDefault="00E058EF" w:rsidP="004B6C97">
      <w:pPr>
        <w:ind w:left="2160" w:firstLine="720"/>
      </w:pPr>
    </w:p>
    <w:p w14:paraId="6E055C45" w14:textId="5EB1C60A" w:rsidR="00E058EF" w:rsidRDefault="00E058EF" w:rsidP="004B6C97">
      <w:pPr>
        <w:ind w:left="2160" w:firstLine="720"/>
      </w:pPr>
    </w:p>
    <w:p w14:paraId="65075AF4" w14:textId="66391D01" w:rsidR="00E058EF" w:rsidRDefault="00E058EF" w:rsidP="004B6C97">
      <w:pPr>
        <w:ind w:left="2160" w:firstLine="720"/>
      </w:pPr>
    </w:p>
    <w:p w14:paraId="381A8B73" w14:textId="6D649DAE" w:rsidR="00E058EF" w:rsidRDefault="00E058EF" w:rsidP="004B6C97">
      <w:pPr>
        <w:ind w:left="2160" w:firstLine="720"/>
      </w:pPr>
    </w:p>
    <w:p w14:paraId="4802136C" w14:textId="12AFEFC7" w:rsidR="00E058EF" w:rsidRDefault="00E058EF" w:rsidP="004B6C97">
      <w:pPr>
        <w:ind w:left="2160" w:firstLine="720"/>
      </w:pPr>
    </w:p>
    <w:p w14:paraId="028E5B18" w14:textId="2A496B3B" w:rsidR="00E058EF" w:rsidRDefault="00E058EF" w:rsidP="004B6C97">
      <w:pPr>
        <w:ind w:left="2160" w:firstLine="720"/>
      </w:pPr>
    </w:p>
    <w:p w14:paraId="5DA38329" w14:textId="64EBACBC" w:rsidR="00E058EF" w:rsidRDefault="00E058EF" w:rsidP="004B6C97">
      <w:pPr>
        <w:ind w:left="2160" w:firstLine="720"/>
      </w:pPr>
    </w:p>
    <w:p w14:paraId="404E9744" w14:textId="220DE5EB" w:rsidR="00E058EF" w:rsidRDefault="00E058EF" w:rsidP="004B6C97">
      <w:pPr>
        <w:ind w:left="2160" w:firstLine="720"/>
      </w:pPr>
    </w:p>
    <w:p w14:paraId="0A3A3686" w14:textId="764A7776" w:rsidR="00E058EF" w:rsidRDefault="00E058EF" w:rsidP="004B6C97">
      <w:pPr>
        <w:ind w:left="2160" w:firstLine="720"/>
      </w:pPr>
    </w:p>
    <w:p w14:paraId="21D5E055" w14:textId="250BD71A" w:rsidR="00E058EF" w:rsidRDefault="00E058EF" w:rsidP="004B6C97">
      <w:pPr>
        <w:ind w:left="2160" w:firstLine="720"/>
      </w:pPr>
    </w:p>
    <w:p w14:paraId="5247B917" w14:textId="24948D7C" w:rsidR="00E058EF" w:rsidRDefault="00E058EF" w:rsidP="004B6C97">
      <w:pPr>
        <w:ind w:left="2160" w:firstLine="720"/>
      </w:pPr>
    </w:p>
    <w:p w14:paraId="19BABAD8" w14:textId="77777777" w:rsidR="00E058EF" w:rsidRDefault="00E058EF" w:rsidP="00E058EF"/>
    <w:p w14:paraId="7F7A52CA" w14:textId="77777777" w:rsidR="00E058EF" w:rsidRDefault="00E058EF" w:rsidP="004B6C97">
      <w:pPr>
        <w:ind w:left="2160" w:firstLine="720"/>
      </w:pPr>
    </w:p>
    <w:p w14:paraId="59373C61" w14:textId="2B9EA059" w:rsidR="004B6C97" w:rsidRPr="004B6C97" w:rsidRDefault="004B6C97" w:rsidP="004B6C97">
      <w:pPr>
        <w:ind w:left="2160" w:firstLine="720"/>
      </w:pPr>
      <w:r>
        <w:lastRenderedPageBreak/>
        <w:t>Essay based on a sky journal</w:t>
      </w:r>
    </w:p>
    <w:p w14:paraId="4C408D4B" w14:textId="6E07893F" w:rsidR="000F7514" w:rsidRDefault="007512E7" w:rsidP="0045044E">
      <w:pPr>
        <w:rPr>
          <w:b/>
          <w:bCs/>
        </w:rPr>
      </w:pPr>
      <w:r w:rsidRPr="007974D1">
        <w:rPr>
          <w:b/>
          <w:bCs/>
        </w:rPr>
        <w:t>Observations on the sky at the time of sunset from 21 May 2020 to the summer solstice on 21 June 2020</w:t>
      </w:r>
    </w:p>
    <w:p w14:paraId="322931D2" w14:textId="6FD84B15" w:rsidR="000F7514" w:rsidRPr="000F7514" w:rsidRDefault="000F7514" w:rsidP="0045044E">
      <w:r>
        <w:t>Word count (not including title, references and bibli</w:t>
      </w:r>
      <w:r w:rsidR="00E058EF">
        <w:t>o</w:t>
      </w:r>
      <w:r>
        <w:t>graphy):3121</w:t>
      </w:r>
    </w:p>
    <w:p w14:paraId="4F16938E" w14:textId="65EC1D17" w:rsidR="005B62D8" w:rsidRPr="007974D1" w:rsidRDefault="0045044E" w:rsidP="007974D1">
      <w:pPr>
        <w:jc w:val="both"/>
        <w:rPr>
          <w:b/>
          <w:bCs/>
        </w:rPr>
      </w:pPr>
      <w:r w:rsidRPr="007974D1">
        <w:rPr>
          <w:b/>
          <w:bCs/>
        </w:rPr>
        <w:t>Introduction</w:t>
      </w:r>
    </w:p>
    <w:p w14:paraId="14388E47" w14:textId="65FFC5EA" w:rsidR="0045044E" w:rsidRPr="00714647" w:rsidRDefault="00C346F1" w:rsidP="007974D1">
      <w:pPr>
        <w:jc w:val="both"/>
        <w:rPr>
          <w:rFonts w:ascii="Calibri" w:hAnsi="Calibri"/>
        </w:rPr>
      </w:pPr>
      <w:r>
        <w:t>Th</w:t>
      </w:r>
      <w:r w:rsidR="004F28C9">
        <w:t xml:space="preserve">is </w:t>
      </w:r>
      <w:r>
        <w:t xml:space="preserve">research </w:t>
      </w:r>
      <w:r w:rsidR="004F28C9">
        <w:t>aims</w:t>
      </w:r>
      <w:r>
        <w:t xml:space="preserve"> to critically consider my </w:t>
      </w:r>
      <w:r w:rsidR="003F3E9E">
        <w:rPr>
          <w:rFonts w:ascii="Calibri" w:hAnsi="Calibri"/>
        </w:rPr>
        <w:t>experience of</w:t>
      </w:r>
      <w:r>
        <w:rPr>
          <w:rFonts w:ascii="Calibri" w:hAnsi="Calibri"/>
        </w:rPr>
        <w:t xml:space="preserve"> sunsets and occasional sunrises from 21</w:t>
      </w:r>
      <w:r w:rsidR="00FC00F9" w:rsidRPr="00FC00F9">
        <w:rPr>
          <w:rFonts w:ascii="Calibri" w:hAnsi="Calibri"/>
          <w:vertAlign w:val="superscript"/>
        </w:rPr>
        <w:t>st</w:t>
      </w:r>
      <w:r>
        <w:rPr>
          <w:rFonts w:ascii="Calibri" w:hAnsi="Calibri"/>
        </w:rPr>
        <w:t xml:space="preserve"> May 2020 to the summer solstice on 21</w:t>
      </w:r>
      <w:r w:rsidR="00FC00F9" w:rsidRPr="00FC00F9">
        <w:rPr>
          <w:rFonts w:ascii="Calibri" w:hAnsi="Calibri"/>
          <w:vertAlign w:val="superscript"/>
        </w:rPr>
        <w:t>st</w:t>
      </w:r>
      <w:r>
        <w:rPr>
          <w:rFonts w:ascii="Calibri" w:hAnsi="Calibri"/>
        </w:rPr>
        <w:t xml:space="preserve"> June 2020.</w:t>
      </w:r>
      <w:r w:rsidR="003F3E9E">
        <w:rPr>
          <w:rFonts w:ascii="Calibri" w:hAnsi="Calibri"/>
        </w:rPr>
        <w:t xml:space="preserve"> </w:t>
      </w:r>
      <w:r w:rsidR="0008321B">
        <w:rPr>
          <w:rFonts w:ascii="Calibri" w:hAnsi="Calibri"/>
        </w:rPr>
        <w:t>A</w:t>
      </w:r>
      <w:r w:rsidR="00B0304B">
        <w:rPr>
          <w:rFonts w:ascii="Calibri" w:hAnsi="Calibri"/>
        </w:rPr>
        <w:t>dopting a phenomenological approach</w:t>
      </w:r>
      <w:r w:rsidR="006B5034">
        <w:rPr>
          <w:rFonts w:ascii="Calibri" w:hAnsi="Calibri"/>
        </w:rPr>
        <w:t xml:space="preserve">, </w:t>
      </w:r>
      <w:r w:rsidR="00150AD8">
        <w:rPr>
          <w:rFonts w:ascii="Calibri" w:hAnsi="Calibri"/>
        </w:rPr>
        <w:t>it</w:t>
      </w:r>
      <w:r w:rsidR="00B0304B">
        <w:rPr>
          <w:rFonts w:ascii="Calibri" w:hAnsi="Calibri"/>
        </w:rPr>
        <w:t xml:space="preserve"> explore</w:t>
      </w:r>
      <w:r w:rsidR="006B5034">
        <w:rPr>
          <w:rFonts w:ascii="Calibri" w:hAnsi="Calibri"/>
        </w:rPr>
        <w:t>s</w:t>
      </w:r>
      <w:r w:rsidR="00B0304B">
        <w:rPr>
          <w:rFonts w:ascii="Calibri" w:hAnsi="Calibri"/>
        </w:rPr>
        <w:t xml:space="preserve"> my relationship with</w:t>
      </w:r>
      <w:r w:rsidR="003D70EF">
        <w:rPr>
          <w:rFonts w:ascii="Calibri" w:hAnsi="Calibri"/>
        </w:rPr>
        <w:t xml:space="preserve"> these liminal times of the day. It </w:t>
      </w:r>
      <w:r w:rsidR="0008321B">
        <w:rPr>
          <w:rFonts w:ascii="Calibri" w:hAnsi="Calibri"/>
        </w:rPr>
        <w:t xml:space="preserve">examines </w:t>
      </w:r>
      <w:r w:rsidR="00012317">
        <w:rPr>
          <w:rFonts w:ascii="Calibri" w:hAnsi="Calibri"/>
        </w:rPr>
        <w:t>the</w:t>
      </w:r>
      <w:r w:rsidR="006B5034">
        <w:rPr>
          <w:rFonts w:ascii="Calibri" w:hAnsi="Calibri"/>
        </w:rPr>
        <w:t xml:space="preserve"> influence</w:t>
      </w:r>
      <w:r w:rsidR="00012317">
        <w:rPr>
          <w:rFonts w:ascii="Calibri" w:hAnsi="Calibri"/>
        </w:rPr>
        <w:t xml:space="preserve"> on my experience of</w:t>
      </w:r>
      <w:r w:rsidR="006B5034">
        <w:rPr>
          <w:rFonts w:ascii="Calibri" w:hAnsi="Calibri"/>
        </w:rPr>
        <w:t xml:space="preserve"> the </w:t>
      </w:r>
      <w:r>
        <w:rPr>
          <w:rFonts w:ascii="Calibri" w:hAnsi="Calibri"/>
        </w:rPr>
        <w:t>Gayatri Mantra, a</w:t>
      </w:r>
      <w:r w:rsidR="00517580">
        <w:rPr>
          <w:rFonts w:ascii="Calibri" w:hAnsi="Calibri"/>
        </w:rPr>
        <w:t>n ancient</w:t>
      </w:r>
      <w:r w:rsidR="003F3E9E">
        <w:rPr>
          <w:rFonts w:ascii="Calibri" w:hAnsi="Calibri"/>
        </w:rPr>
        <w:t xml:space="preserve"> </w:t>
      </w:r>
      <w:r w:rsidR="005F6B1F">
        <w:rPr>
          <w:rFonts w:ascii="Calibri" w:hAnsi="Calibri"/>
        </w:rPr>
        <w:t>S</w:t>
      </w:r>
      <w:r w:rsidR="003F3E9E">
        <w:rPr>
          <w:rFonts w:ascii="Calibri" w:hAnsi="Calibri"/>
        </w:rPr>
        <w:t>anskrit</w:t>
      </w:r>
      <w:r>
        <w:rPr>
          <w:rFonts w:ascii="Calibri" w:hAnsi="Calibri"/>
        </w:rPr>
        <w:t xml:space="preserve"> meditation on the su</w:t>
      </w:r>
      <w:r w:rsidR="0008321B">
        <w:rPr>
          <w:rFonts w:ascii="Calibri" w:hAnsi="Calibri"/>
        </w:rPr>
        <w:t>n</w:t>
      </w:r>
      <w:r w:rsidR="003F3E9E">
        <w:rPr>
          <w:rFonts w:ascii="Calibri" w:hAnsi="Calibri"/>
        </w:rPr>
        <w:t>, as well as the w</w:t>
      </w:r>
      <w:r w:rsidR="0008321B">
        <w:rPr>
          <w:rFonts w:ascii="Calibri" w:hAnsi="Calibri"/>
        </w:rPr>
        <w:t>ork</w:t>
      </w:r>
      <w:r w:rsidR="003F3E9E">
        <w:rPr>
          <w:rFonts w:ascii="Calibri" w:hAnsi="Calibri"/>
        </w:rPr>
        <w:t xml:space="preserve"> of Alexandra Harris </w:t>
      </w:r>
      <w:r w:rsidR="006C1270">
        <w:rPr>
          <w:rFonts w:ascii="Calibri" w:hAnsi="Calibri"/>
        </w:rPr>
        <w:t>connecting</w:t>
      </w:r>
      <w:r w:rsidR="003F3E9E">
        <w:rPr>
          <w:rFonts w:ascii="Calibri" w:hAnsi="Calibri"/>
        </w:rPr>
        <w:t xml:space="preserve"> the art and literature produced</w:t>
      </w:r>
      <w:r w:rsidR="0008321B">
        <w:rPr>
          <w:rFonts w:ascii="Calibri" w:hAnsi="Calibri"/>
        </w:rPr>
        <w:t xml:space="preserve"> in England with the skies above it</w:t>
      </w:r>
      <w:r w:rsidR="003F3E9E">
        <w:rPr>
          <w:rFonts w:ascii="Calibri" w:hAnsi="Calibri"/>
        </w:rPr>
        <w:t>.</w:t>
      </w:r>
      <w:r w:rsidR="006C1270">
        <w:rPr>
          <w:rStyle w:val="FootnoteReference"/>
          <w:rFonts w:ascii="Calibri" w:hAnsi="Calibri"/>
        </w:rPr>
        <w:footnoteReference w:id="1"/>
      </w:r>
      <w:r w:rsidR="00012317">
        <w:rPr>
          <w:rFonts w:ascii="Calibri" w:hAnsi="Calibri"/>
        </w:rPr>
        <w:t xml:space="preserve"> </w:t>
      </w:r>
      <w:r w:rsidR="002410A8">
        <w:rPr>
          <w:rFonts w:ascii="Calibri" w:hAnsi="Calibri"/>
        </w:rPr>
        <w:t>My fieldwork, which raised pervasive themes of liminality</w:t>
      </w:r>
      <w:r w:rsidR="006A626A">
        <w:rPr>
          <w:rFonts w:ascii="Calibri" w:hAnsi="Calibri"/>
        </w:rPr>
        <w:t>,</w:t>
      </w:r>
      <w:r w:rsidR="00012317">
        <w:rPr>
          <w:rFonts w:ascii="Calibri" w:hAnsi="Calibri"/>
        </w:rPr>
        <w:t xml:space="preserve"> is </w:t>
      </w:r>
      <w:r w:rsidR="00150AD8">
        <w:rPr>
          <w:rFonts w:ascii="Calibri" w:hAnsi="Calibri"/>
        </w:rPr>
        <w:t>considered</w:t>
      </w:r>
      <w:r w:rsidR="002410A8">
        <w:rPr>
          <w:rFonts w:ascii="Calibri" w:hAnsi="Calibri"/>
        </w:rPr>
        <w:t xml:space="preserve"> through</w:t>
      </w:r>
      <w:r w:rsidR="00150AD8">
        <w:rPr>
          <w:rFonts w:ascii="Calibri" w:hAnsi="Calibri"/>
        </w:rPr>
        <w:t xml:space="preserve"> discussing</w:t>
      </w:r>
      <w:r w:rsidR="005B62D8">
        <w:rPr>
          <w:rFonts w:ascii="Calibri" w:hAnsi="Calibri"/>
        </w:rPr>
        <w:t xml:space="preserve"> the findings of </w:t>
      </w:r>
      <w:r w:rsidR="00184B49">
        <w:rPr>
          <w:rFonts w:ascii="Calibri" w:hAnsi="Calibri"/>
        </w:rPr>
        <w:t xml:space="preserve"> v</w:t>
      </w:r>
      <w:r w:rsidR="003F3E9E">
        <w:rPr>
          <w:rFonts w:ascii="Calibri" w:hAnsi="Calibri"/>
        </w:rPr>
        <w:t xml:space="preserve">an </w:t>
      </w:r>
      <w:proofErr w:type="spellStart"/>
      <w:r w:rsidR="003F3E9E">
        <w:rPr>
          <w:rFonts w:ascii="Calibri" w:hAnsi="Calibri"/>
        </w:rPr>
        <w:t>Gennep</w:t>
      </w:r>
      <w:proofErr w:type="spellEnd"/>
      <w:r w:rsidR="003F3E9E">
        <w:rPr>
          <w:rFonts w:ascii="Calibri" w:hAnsi="Calibri"/>
        </w:rPr>
        <w:t>, Turner and others</w:t>
      </w:r>
      <w:r w:rsidR="007E6258">
        <w:rPr>
          <w:rFonts w:ascii="Calibri" w:hAnsi="Calibri"/>
        </w:rPr>
        <w:t xml:space="preserve">. </w:t>
      </w:r>
      <w:r>
        <w:rPr>
          <w:rFonts w:ascii="Calibri" w:hAnsi="Calibri"/>
        </w:rPr>
        <w:t xml:space="preserve"> </w:t>
      </w:r>
    </w:p>
    <w:p w14:paraId="40D4F824" w14:textId="67C76230" w:rsidR="00A82F86" w:rsidRPr="007974D1" w:rsidRDefault="0045044E" w:rsidP="007974D1">
      <w:pPr>
        <w:jc w:val="both"/>
        <w:rPr>
          <w:b/>
          <w:bCs/>
        </w:rPr>
      </w:pPr>
      <w:r w:rsidRPr="007974D1">
        <w:rPr>
          <w:b/>
          <w:bCs/>
        </w:rPr>
        <w:t>Academic Rational</w:t>
      </w:r>
    </w:p>
    <w:p w14:paraId="371DB64E" w14:textId="0452171F" w:rsidR="009C164D" w:rsidRDefault="00150AD8" w:rsidP="007974D1">
      <w:pPr>
        <w:jc w:val="both"/>
        <w:rPr>
          <w:rFonts w:cstheme="minorHAnsi"/>
        </w:rPr>
      </w:pPr>
      <w:r>
        <w:rPr>
          <w:rFonts w:ascii="Calibri" w:hAnsi="Calibri"/>
        </w:rPr>
        <w:t>My</w:t>
      </w:r>
      <w:r w:rsidR="00012317">
        <w:rPr>
          <w:rFonts w:ascii="Calibri" w:hAnsi="Calibri"/>
        </w:rPr>
        <w:t xml:space="preserve"> responses to</w:t>
      </w:r>
      <w:r w:rsidR="003225D0">
        <w:rPr>
          <w:rFonts w:ascii="Calibri" w:hAnsi="Calibri"/>
        </w:rPr>
        <w:t xml:space="preserve"> sunrise and</w:t>
      </w:r>
      <w:r w:rsidR="00B0304B">
        <w:rPr>
          <w:rFonts w:ascii="Calibri" w:hAnsi="Calibri"/>
        </w:rPr>
        <w:t xml:space="preserve"> sunset</w:t>
      </w:r>
      <w:r>
        <w:rPr>
          <w:rFonts w:ascii="Calibri" w:hAnsi="Calibri"/>
        </w:rPr>
        <w:t xml:space="preserve"> are</w:t>
      </w:r>
      <w:r w:rsidR="00B0304B">
        <w:rPr>
          <w:rFonts w:ascii="Calibri" w:hAnsi="Calibri"/>
        </w:rPr>
        <w:t xml:space="preserve"> </w:t>
      </w:r>
      <w:r>
        <w:rPr>
          <w:rFonts w:ascii="Calibri" w:hAnsi="Calibri"/>
        </w:rPr>
        <w:t>rooted in</w:t>
      </w:r>
      <w:r w:rsidR="00B0304B">
        <w:rPr>
          <w:rFonts w:ascii="Calibri" w:hAnsi="Calibri"/>
        </w:rPr>
        <w:t xml:space="preserve"> my Indian </w:t>
      </w:r>
      <w:r w:rsidR="0008321B">
        <w:rPr>
          <w:rFonts w:ascii="Calibri" w:hAnsi="Calibri"/>
        </w:rPr>
        <w:t xml:space="preserve">and British </w:t>
      </w:r>
      <w:r w:rsidR="00B0304B">
        <w:rPr>
          <w:rFonts w:ascii="Calibri" w:hAnsi="Calibri"/>
        </w:rPr>
        <w:t xml:space="preserve">heritage. </w:t>
      </w:r>
      <w:r w:rsidR="002410A8">
        <w:rPr>
          <w:rFonts w:ascii="Calibri" w:hAnsi="Calibri"/>
        </w:rPr>
        <w:t>My</w:t>
      </w:r>
      <w:r w:rsidR="003225D0">
        <w:rPr>
          <w:rFonts w:ascii="Calibri" w:hAnsi="Calibri"/>
        </w:rPr>
        <w:t xml:space="preserve"> fieldwork adopts the</w:t>
      </w:r>
      <w:r w:rsidR="00B0304B">
        <w:rPr>
          <w:rFonts w:ascii="Calibri" w:hAnsi="Calibri"/>
        </w:rPr>
        <w:t xml:space="preserve"> phenomenological approach to landscape </w:t>
      </w:r>
      <w:r w:rsidR="00FD3EFB">
        <w:rPr>
          <w:rFonts w:ascii="Calibri" w:hAnsi="Calibri"/>
        </w:rPr>
        <w:t>described</w:t>
      </w:r>
      <w:r w:rsidR="00B0304B">
        <w:rPr>
          <w:rFonts w:ascii="Calibri" w:hAnsi="Calibri"/>
        </w:rPr>
        <w:t xml:space="preserve"> by Tilley</w:t>
      </w:r>
      <w:r w:rsidR="00FD3EFB">
        <w:rPr>
          <w:rFonts w:ascii="Calibri" w:hAnsi="Calibri"/>
        </w:rPr>
        <w:t xml:space="preserve"> and</w:t>
      </w:r>
      <w:r w:rsidR="00B0304B">
        <w:rPr>
          <w:rFonts w:ascii="Calibri" w:hAnsi="Calibri"/>
        </w:rPr>
        <w:t xml:space="preserve"> his emphasis on repeatedly visiting a place to gain a deeper understanding of it, apply</w:t>
      </w:r>
      <w:r w:rsidR="003225D0">
        <w:rPr>
          <w:rFonts w:ascii="Calibri" w:hAnsi="Calibri"/>
        </w:rPr>
        <w:t>ing</w:t>
      </w:r>
      <w:r w:rsidR="00B0304B">
        <w:rPr>
          <w:rFonts w:ascii="Calibri" w:hAnsi="Calibri"/>
        </w:rPr>
        <w:t xml:space="preserve"> th</w:t>
      </w:r>
      <w:r w:rsidR="003225D0">
        <w:rPr>
          <w:rFonts w:ascii="Calibri" w:hAnsi="Calibri"/>
        </w:rPr>
        <w:t>is</w:t>
      </w:r>
      <w:r w:rsidR="00B0304B">
        <w:rPr>
          <w:rFonts w:ascii="Calibri" w:hAnsi="Calibri"/>
        </w:rPr>
        <w:t xml:space="preserve"> to visiting sunset</w:t>
      </w:r>
      <w:r w:rsidR="003225D0">
        <w:rPr>
          <w:rFonts w:ascii="Calibri" w:hAnsi="Calibri"/>
        </w:rPr>
        <w:t xml:space="preserve"> or sunrise</w:t>
      </w:r>
      <w:r w:rsidR="00B0304B">
        <w:rPr>
          <w:rFonts w:ascii="Calibri" w:hAnsi="Calibri"/>
        </w:rPr>
        <w:t xml:space="preserve"> in the</w:t>
      </w:r>
      <w:r w:rsidR="003225D0">
        <w:rPr>
          <w:rFonts w:ascii="Calibri" w:hAnsi="Calibri"/>
        </w:rPr>
        <w:t xml:space="preserve"> calendar</w:t>
      </w:r>
      <w:r w:rsidR="00B0304B">
        <w:rPr>
          <w:rFonts w:ascii="Calibri" w:hAnsi="Calibri"/>
        </w:rPr>
        <w:t xml:space="preserve"> month </w:t>
      </w:r>
      <w:r w:rsidR="003225D0">
        <w:rPr>
          <w:rFonts w:ascii="Calibri" w:hAnsi="Calibri"/>
        </w:rPr>
        <w:t>leading</w:t>
      </w:r>
      <w:r w:rsidR="00B0304B">
        <w:rPr>
          <w:rFonts w:ascii="Calibri" w:hAnsi="Calibri"/>
        </w:rPr>
        <w:t xml:space="preserve"> to the solstice.</w:t>
      </w:r>
      <w:r w:rsidR="00B0304B">
        <w:rPr>
          <w:rStyle w:val="FootnoteReference"/>
          <w:rFonts w:ascii="Calibri" w:hAnsi="Calibri"/>
        </w:rPr>
        <w:footnoteReference w:id="2"/>
      </w:r>
      <w:r w:rsidR="00B0304B">
        <w:rPr>
          <w:rFonts w:ascii="Calibri" w:hAnsi="Calibri"/>
        </w:rPr>
        <w:t xml:space="preserve"> </w:t>
      </w:r>
      <w:r w:rsidR="0008321B">
        <w:rPr>
          <w:rFonts w:ascii="Calibri" w:hAnsi="Calibri"/>
        </w:rPr>
        <w:t>For me t</w:t>
      </w:r>
      <w:r w:rsidR="003225D0">
        <w:rPr>
          <w:rFonts w:ascii="Calibri" w:hAnsi="Calibri"/>
        </w:rPr>
        <w:t>he</w:t>
      </w:r>
      <w:r w:rsidR="002410A8">
        <w:rPr>
          <w:rFonts w:ascii="Calibri" w:hAnsi="Calibri"/>
        </w:rPr>
        <w:t>se daily transitions</w:t>
      </w:r>
      <w:r w:rsidR="003225D0">
        <w:rPr>
          <w:rFonts w:ascii="Calibri" w:hAnsi="Calibri"/>
        </w:rPr>
        <w:t xml:space="preserve"> often evoke the Gayatr</w:t>
      </w:r>
      <w:r w:rsidR="00A63D84">
        <w:rPr>
          <w:rFonts w:ascii="Calibri" w:hAnsi="Calibri"/>
        </w:rPr>
        <w:t>i</w:t>
      </w:r>
      <w:r w:rsidR="0008321B">
        <w:rPr>
          <w:rFonts w:ascii="Calibri" w:hAnsi="Calibri"/>
        </w:rPr>
        <w:t>,</w:t>
      </w:r>
      <w:r w:rsidR="007D6669" w:rsidRPr="00B830AA">
        <w:rPr>
          <w:rFonts w:cstheme="minorHAnsi"/>
        </w:rPr>
        <w:t xml:space="preserve"> in use since at least the Vedic era</w:t>
      </w:r>
      <w:r w:rsidR="0099501E">
        <w:rPr>
          <w:rFonts w:cstheme="minorHAnsi"/>
        </w:rPr>
        <w:t xml:space="preserve"> (1500-1200BC) </w:t>
      </w:r>
      <w:r w:rsidR="007D6669" w:rsidRPr="00B830AA">
        <w:rPr>
          <w:rFonts w:cstheme="minorHAnsi"/>
        </w:rPr>
        <w:t xml:space="preserve">and </w:t>
      </w:r>
      <w:r w:rsidR="002410A8">
        <w:rPr>
          <w:rFonts w:cstheme="minorHAnsi"/>
        </w:rPr>
        <w:t>part of</w:t>
      </w:r>
      <w:r w:rsidR="007D6669" w:rsidRPr="00B830AA">
        <w:rPr>
          <w:rFonts w:cstheme="minorHAnsi"/>
        </w:rPr>
        <w:t xml:space="preserve"> the Rig Veda</w:t>
      </w:r>
      <w:r w:rsidR="0099501E">
        <w:rPr>
          <w:rFonts w:cstheme="minorHAnsi"/>
        </w:rPr>
        <w:t>, the oldest known Sanskrit text</w:t>
      </w:r>
      <w:r w:rsidR="00BC6FC9">
        <w:rPr>
          <w:rFonts w:cstheme="minorHAnsi"/>
        </w:rPr>
        <w:t>.</w:t>
      </w:r>
      <w:r w:rsidR="00BC6FC9" w:rsidRPr="00BC6FC9">
        <w:rPr>
          <w:rFonts w:cstheme="minorHAnsi"/>
        </w:rPr>
        <w:t xml:space="preserve"> </w:t>
      </w:r>
      <w:proofErr w:type="spellStart"/>
      <w:r w:rsidR="005209BA">
        <w:rPr>
          <w:rFonts w:cstheme="minorHAnsi"/>
        </w:rPr>
        <w:t>Lolla</w:t>
      </w:r>
      <w:proofErr w:type="spellEnd"/>
      <w:r w:rsidR="005209BA">
        <w:rPr>
          <w:rFonts w:cstheme="minorHAnsi"/>
        </w:rPr>
        <w:t xml:space="preserve"> explains that the</w:t>
      </w:r>
      <w:r w:rsidR="00BC6FC9" w:rsidRPr="00B830AA">
        <w:rPr>
          <w:rFonts w:cstheme="minorHAnsi"/>
        </w:rPr>
        <w:t xml:space="preserve"> word mantra comes from the Sanskrit </w:t>
      </w:r>
      <w:proofErr w:type="gramStart"/>
      <w:r w:rsidR="00BC6FC9" w:rsidRPr="00B830AA">
        <w:rPr>
          <w:rFonts w:cstheme="minorHAnsi"/>
        </w:rPr>
        <w:t>roots</w:t>
      </w:r>
      <w:proofErr w:type="gramEnd"/>
      <w:r w:rsidR="00BC6FC9" w:rsidRPr="00B830AA">
        <w:rPr>
          <w:rFonts w:cstheme="minorHAnsi"/>
        </w:rPr>
        <w:t xml:space="preserve"> </w:t>
      </w:r>
      <w:r w:rsidR="0040240A">
        <w:rPr>
          <w:rFonts w:cstheme="minorHAnsi"/>
        </w:rPr>
        <w:t>‘</w:t>
      </w:r>
      <w:r w:rsidR="00BC6FC9" w:rsidRPr="00B830AA">
        <w:rPr>
          <w:rFonts w:cstheme="minorHAnsi"/>
        </w:rPr>
        <w:t>man</w:t>
      </w:r>
      <w:r w:rsidR="0040240A">
        <w:rPr>
          <w:rFonts w:cstheme="minorHAnsi"/>
        </w:rPr>
        <w:t>’</w:t>
      </w:r>
      <w:r w:rsidR="00BC6FC9" w:rsidRPr="00B830AA">
        <w:rPr>
          <w:rFonts w:cstheme="minorHAnsi"/>
        </w:rPr>
        <w:t xml:space="preserve"> meaning mind and </w:t>
      </w:r>
      <w:r w:rsidR="0040240A">
        <w:rPr>
          <w:rFonts w:cstheme="minorHAnsi"/>
        </w:rPr>
        <w:t>‘</w:t>
      </w:r>
      <w:proofErr w:type="spellStart"/>
      <w:r w:rsidR="00BC6FC9" w:rsidRPr="00B830AA">
        <w:rPr>
          <w:rFonts w:cstheme="minorHAnsi"/>
        </w:rPr>
        <w:t>tra</w:t>
      </w:r>
      <w:proofErr w:type="spellEnd"/>
      <w:r w:rsidR="0040240A">
        <w:rPr>
          <w:rFonts w:cstheme="minorHAnsi"/>
        </w:rPr>
        <w:t>’</w:t>
      </w:r>
      <w:r w:rsidR="00BC6FC9" w:rsidRPr="00B830AA">
        <w:rPr>
          <w:rFonts w:cstheme="minorHAnsi"/>
        </w:rPr>
        <w:t xml:space="preserve"> meaning instrument</w:t>
      </w:r>
      <w:r w:rsidR="0040240A">
        <w:rPr>
          <w:rFonts w:cstheme="minorHAnsi"/>
        </w:rPr>
        <w:t xml:space="preserve"> (</w:t>
      </w:r>
      <w:r w:rsidR="00BC6FC9" w:rsidRPr="00B830AA">
        <w:rPr>
          <w:rFonts w:cstheme="minorHAnsi"/>
        </w:rPr>
        <w:t>as well as</w:t>
      </w:r>
      <w:r w:rsidR="0099501E">
        <w:rPr>
          <w:rFonts w:cstheme="minorHAnsi"/>
        </w:rPr>
        <w:t xml:space="preserve"> to</w:t>
      </w:r>
      <w:r w:rsidR="00BC6FC9">
        <w:rPr>
          <w:rFonts w:cstheme="minorHAnsi"/>
        </w:rPr>
        <w:t xml:space="preserve"> </w:t>
      </w:r>
      <w:r w:rsidR="0040240A">
        <w:rPr>
          <w:rFonts w:cstheme="minorHAnsi"/>
        </w:rPr>
        <w:t>‘</w:t>
      </w:r>
      <w:r w:rsidR="00BC6FC9">
        <w:rPr>
          <w:rFonts w:cstheme="minorHAnsi"/>
        </w:rPr>
        <w:t>protec</w:t>
      </w:r>
      <w:r w:rsidR="0040240A">
        <w:rPr>
          <w:rFonts w:cstheme="minorHAnsi"/>
        </w:rPr>
        <w:t>t’</w:t>
      </w:r>
      <w:r w:rsidR="00BC6FC9">
        <w:rPr>
          <w:rFonts w:cstheme="minorHAnsi"/>
        </w:rPr>
        <w:t xml:space="preserve"> or </w:t>
      </w:r>
      <w:r w:rsidR="0040240A">
        <w:rPr>
          <w:rFonts w:cstheme="minorHAnsi"/>
        </w:rPr>
        <w:t>‘</w:t>
      </w:r>
      <w:r w:rsidR="00BC6FC9">
        <w:rPr>
          <w:rFonts w:cstheme="minorHAnsi"/>
        </w:rPr>
        <w:t>preserve</w:t>
      </w:r>
      <w:r w:rsidR="0040240A">
        <w:rPr>
          <w:rFonts w:cstheme="minorHAnsi"/>
        </w:rPr>
        <w:t>’)</w:t>
      </w:r>
      <w:r w:rsidR="00BC6FC9">
        <w:rPr>
          <w:rFonts w:cstheme="minorHAnsi"/>
        </w:rPr>
        <w:t>.</w:t>
      </w:r>
      <w:r w:rsidR="002646FC">
        <w:rPr>
          <w:rStyle w:val="FootnoteReference"/>
          <w:rFonts w:cstheme="minorHAnsi"/>
        </w:rPr>
        <w:footnoteReference w:id="3"/>
      </w:r>
      <w:r w:rsidR="00BC6FC9">
        <w:rPr>
          <w:rFonts w:cstheme="minorHAnsi"/>
        </w:rPr>
        <w:t xml:space="preserve"> The word </w:t>
      </w:r>
      <w:r w:rsidR="00FC409F">
        <w:rPr>
          <w:rFonts w:cstheme="minorHAnsi"/>
        </w:rPr>
        <w:t>‘</w:t>
      </w:r>
      <w:r w:rsidR="00BC6FC9">
        <w:rPr>
          <w:rFonts w:cstheme="minorHAnsi"/>
        </w:rPr>
        <w:t>mantra</w:t>
      </w:r>
      <w:r w:rsidR="00FC409F">
        <w:rPr>
          <w:rFonts w:cstheme="minorHAnsi"/>
        </w:rPr>
        <w:t>’</w:t>
      </w:r>
      <w:r w:rsidR="00BC6FC9">
        <w:rPr>
          <w:rFonts w:cstheme="minorHAnsi"/>
        </w:rPr>
        <w:t xml:space="preserve"> can therefore be </w:t>
      </w:r>
      <w:r w:rsidR="00012317">
        <w:rPr>
          <w:rFonts w:cstheme="minorHAnsi"/>
        </w:rPr>
        <w:t>understood</w:t>
      </w:r>
      <w:r w:rsidR="00BC6FC9">
        <w:rPr>
          <w:rFonts w:cstheme="minorHAnsi"/>
        </w:rPr>
        <w:t xml:space="preserve"> as </w:t>
      </w:r>
      <w:r w:rsidR="00FC409F">
        <w:rPr>
          <w:rFonts w:cstheme="minorHAnsi"/>
        </w:rPr>
        <w:t>‘</w:t>
      </w:r>
      <w:r w:rsidR="00BC6FC9">
        <w:rPr>
          <w:rFonts w:cstheme="minorHAnsi"/>
        </w:rPr>
        <w:t>instrument</w:t>
      </w:r>
      <w:r w:rsidR="002410A8">
        <w:rPr>
          <w:rFonts w:cstheme="minorHAnsi"/>
        </w:rPr>
        <w:t>/liberator of the mind</w:t>
      </w:r>
      <w:r w:rsidR="00FC409F">
        <w:rPr>
          <w:rFonts w:cstheme="minorHAnsi"/>
        </w:rPr>
        <w:t>’</w:t>
      </w:r>
      <w:r w:rsidR="00BC6FC9">
        <w:rPr>
          <w:rFonts w:cstheme="minorHAnsi"/>
        </w:rPr>
        <w:t>.</w:t>
      </w:r>
      <w:r w:rsidR="002061FF">
        <w:rPr>
          <w:rFonts w:cstheme="minorHAnsi"/>
        </w:rPr>
        <w:t xml:space="preserve"> </w:t>
      </w:r>
      <w:proofErr w:type="spellStart"/>
      <w:r w:rsidR="00D5048D">
        <w:rPr>
          <w:rFonts w:cstheme="minorHAnsi"/>
        </w:rPr>
        <w:t>Naiker</w:t>
      </w:r>
      <w:proofErr w:type="spellEnd"/>
      <w:r w:rsidR="002061FF">
        <w:rPr>
          <w:rFonts w:cstheme="minorHAnsi"/>
        </w:rPr>
        <w:t xml:space="preserve"> </w:t>
      </w:r>
      <w:r w:rsidR="005209BA">
        <w:rPr>
          <w:rFonts w:cstheme="minorHAnsi"/>
        </w:rPr>
        <w:t>views</w:t>
      </w:r>
      <w:r w:rsidR="002061FF">
        <w:rPr>
          <w:rFonts w:cstheme="minorHAnsi"/>
        </w:rPr>
        <w:t xml:space="preserve"> mantras as </w:t>
      </w:r>
      <w:r w:rsidR="00FC409F">
        <w:rPr>
          <w:rFonts w:cstheme="minorHAnsi"/>
        </w:rPr>
        <w:t>‘</w:t>
      </w:r>
      <w:r w:rsidR="002061FF">
        <w:rPr>
          <w:rFonts w:cstheme="minorHAnsi"/>
        </w:rPr>
        <w:t>imbued with mystical power</w:t>
      </w:r>
      <w:r w:rsidR="00FC409F">
        <w:rPr>
          <w:rFonts w:cstheme="minorHAnsi"/>
        </w:rPr>
        <w:t>’</w:t>
      </w:r>
      <w:r w:rsidR="002061FF">
        <w:rPr>
          <w:rFonts w:cstheme="minorHAnsi"/>
        </w:rPr>
        <w:t xml:space="preserve"> and </w:t>
      </w:r>
      <w:proofErr w:type="spellStart"/>
      <w:r w:rsidR="005209BA">
        <w:rPr>
          <w:rFonts w:cstheme="minorHAnsi"/>
        </w:rPr>
        <w:t>Lolla</w:t>
      </w:r>
      <w:proofErr w:type="spellEnd"/>
      <w:r w:rsidR="005209BA">
        <w:rPr>
          <w:rFonts w:cstheme="minorHAnsi"/>
        </w:rPr>
        <w:t xml:space="preserve"> cites their</w:t>
      </w:r>
      <w:r w:rsidR="002061FF">
        <w:rPr>
          <w:rFonts w:cstheme="minorHAnsi"/>
        </w:rPr>
        <w:t xml:space="preserve"> calming or purificatory effects on consciousness, body and mind, with studies highlighting their beneficial </w:t>
      </w:r>
      <w:r w:rsidR="005209BA">
        <w:rPr>
          <w:rFonts w:cstheme="minorHAnsi"/>
        </w:rPr>
        <w:t>e</w:t>
      </w:r>
      <w:r w:rsidR="002061FF">
        <w:rPr>
          <w:rFonts w:cstheme="minorHAnsi"/>
        </w:rPr>
        <w:t xml:space="preserve">ffects </w:t>
      </w:r>
      <w:r w:rsidR="005209BA">
        <w:rPr>
          <w:rFonts w:cstheme="minorHAnsi"/>
        </w:rPr>
        <w:t>on</w:t>
      </w:r>
      <w:r w:rsidR="002061FF">
        <w:rPr>
          <w:rFonts w:cstheme="minorHAnsi"/>
        </w:rPr>
        <w:t xml:space="preserve"> stress, attention and memory in students and even plant growth.</w:t>
      </w:r>
      <w:r w:rsidR="002061FF">
        <w:rPr>
          <w:rStyle w:val="FootnoteReference"/>
          <w:rFonts w:cstheme="minorHAnsi"/>
        </w:rPr>
        <w:footnoteReference w:id="4"/>
      </w:r>
      <w:r w:rsidR="002061FF">
        <w:rPr>
          <w:rFonts w:cstheme="minorHAnsi"/>
        </w:rPr>
        <w:t xml:space="preserve">  </w:t>
      </w:r>
      <w:r w:rsidR="00012317" w:rsidRPr="00012317">
        <w:rPr>
          <w:rFonts w:ascii="Calibri" w:hAnsi="Calibri"/>
        </w:rPr>
        <w:t xml:space="preserve"> </w:t>
      </w:r>
      <w:r w:rsidR="00012317">
        <w:rPr>
          <w:rFonts w:ascii="Calibri" w:hAnsi="Calibri"/>
        </w:rPr>
        <w:t xml:space="preserve">There are many translations of the </w:t>
      </w:r>
      <w:r w:rsidR="002410A8">
        <w:rPr>
          <w:rFonts w:ascii="Calibri" w:hAnsi="Calibri"/>
        </w:rPr>
        <w:t>Gayatri</w:t>
      </w:r>
      <w:r w:rsidR="00012317">
        <w:rPr>
          <w:rFonts w:ascii="Calibri" w:hAnsi="Calibri"/>
        </w:rPr>
        <w:t xml:space="preserve">, </w:t>
      </w:r>
      <w:r w:rsidR="0040240A">
        <w:rPr>
          <w:rFonts w:ascii="Calibri" w:hAnsi="Calibri"/>
        </w:rPr>
        <w:t>based on</w:t>
      </w:r>
      <w:r w:rsidR="00012317">
        <w:rPr>
          <w:rFonts w:ascii="Calibri" w:hAnsi="Calibri"/>
        </w:rPr>
        <w:t xml:space="preserve"> tradition and depth of engagement,</w:t>
      </w:r>
      <w:r w:rsidR="00AD3BF5">
        <w:rPr>
          <w:rFonts w:ascii="Calibri" w:hAnsi="Calibri"/>
        </w:rPr>
        <w:t xml:space="preserve"> a </w:t>
      </w:r>
      <w:r w:rsidR="00FC409F">
        <w:rPr>
          <w:rFonts w:ascii="Calibri" w:hAnsi="Calibri"/>
        </w:rPr>
        <w:t>‘</w:t>
      </w:r>
      <w:r w:rsidR="00AD3BF5">
        <w:rPr>
          <w:rFonts w:ascii="Calibri" w:hAnsi="Calibri"/>
        </w:rPr>
        <w:t>Heart of Hinduism</w:t>
      </w:r>
      <w:r w:rsidR="00FC409F">
        <w:rPr>
          <w:rFonts w:ascii="Calibri" w:hAnsi="Calibri"/>
        </w:rPr>
        <w:t>’</w:t>
      </w:r>
      <w:r w:rsidR="00AD3BF5">
        <w:rPr>
          <w:rFonts w:ascii="Calibri" w:hAnsi="Calibri"/>
        </w:rPr>
        <w:t xml:space="preserve"> website translates it as</w:t>
      </w:r>
      <w:r w:rsidR="00012317">
        <w:rPr>
          <w:rFonts w:ascii="Calibri" w:hAnsi="Calibri"/>
        </w:rPr>
        <w:t xml:space="preserve">: </w:t>
      </w:r>
      <w:r w:rsidR="006A626A">
        <w:rPr>
          <w:rFonts w:ascii="Calibri" w:hAnsi="Calibri" w:cs="Calibri"/>
          <w:color w:val="000000"/>
        </w:rPr>
        <w:t>‘</w:t>
      </w:r>
      <w:r w:rsidR="00012317" w:rsidRPr="00587A79">
        <w:rPr>
          <w:rFonts w:ascii="Calibri" w:hAnsi="Calibri" w:cs="Calibri"/>
          <w:color w:val="000000"/>
          <w:shd w:val="clear" w:color="auto" w:fill="FFFFFF"/>
        </w:rPr>
        <w:t>Let us meditate on that worshipful effulgence of the divine sun who enthuses our understanding</w:t>
      </w:r>
      <w:r w:rsidR="006A626A">
        <w:rPr>
          <w:rFonts w:ascii="Calibri" w:hAnsi="Calibri" w:cs="Calibri"/>
          <w:color w:val="000000"/>
          <w:shd w:val="clear" w:color="auto" w:fill="FFFFFF"/>
        </w:rPr>
        <w:t>’.</w:t>
      </w:r>
      <w:r w:rsidR="00AD3BF5">
        <w:rPr>
          <w:rStyle w:val="FootnoteReference"/>
          <w:rFonts w:ascii="Calibri" w:hAnsi="Calibri" w:cs="Calibri"/>
          <w:color w:val="000000"/>
          <w:shd w:val="clear" w:color="auto" w:fill="FFFFFF"/>
        </w:rPr>
        <w:footnoteReference w:id="5"/>
      </w:r>
      <w:r w:rsidR="00BC6FC9">
        <w:rPr>
          <w:rFonts w:cstheme="minorHAnsi"/>
        </w:rPr>
        <w:t xml:space="preserve"> </w:t>
      </w:r>
      <w:r w:rsidR="002646FC">
        <w:rPr>
          <w:rFonts w:cstheme="minorHAnsi"/>
        </w:rPr>
        <w:t>The</w:t>
      </w:r>
      <w:r w:rsidR="003D70EF">
        <w:rPr>
          <w:rFonts w:cstheme="minorHAnsi"/>
        </w:rPr>
        <w:t xml:space="preserve"> transliterated</w:t>
      </w:r>
      <w:r w:rsidR="0047360E">
        <w:rPr>
          <w:rFonts w:cstheme="minorHAnsi"/>
        </w:rPr>
        <w:t xml:space="preserve"> text</w:t>
      </w:r>
      <w:r w:rsidR="002646FC">
        <w:rPr>
          <w:rFonts w:cstheme="minorHAnsi"/>
        </w:rPr>
        <w:t xml:space="preserve"> of the Gay</w:t>
      </w:r>
      <w:r w:rsidR="002061FF">
        <w:rPr>
          <w:rFonts w:cstheme="minorHAnsi"/>
        </w:rPr>
        <w:t>a</w:t>
      </w:r>
      <w:r w:rsidR="002646FC">
        <w:rPr>
          <w:rFonts w:cstheme="minorHAnsi"/>
        </w:rPr>
        <w:t>tr</w:t>
      </w:r>
      <w:r w:rsidR="002410A8">
        <w:rPr>
          <w:rFonts w:cstheme="minorHAnsi"/>
        </w:rPr>
        <w:t>i</w:t>
      </w:r>
      <w:r w:rsidR="0047360E">
        <w:rPr>
          <w:rFonts w:cstheme="minorHAnsi"/>
        </w:rPr>
        <w:t xml:space="preserve"> i</w:t>
      </w:r>
      <w:r w:rsidR="003D70EF">
        <w:rPr>
          <w:rFonts w:cstheme="minorHAnsi"/>
        </w:rPr>
        <w:t>s</w:t>
      </w:r>
      <w:r w:rsidR="00BC6FC9">
        <w:rPr>
          <w:rFonts w:cstheme="minorHAnsi"/>
        </w:rPr>
        <w:t>:</w:t>
      </w:r>
    </w:p>
    <w:p w14:paraId="6E75FC15" w14:textId="77777777" w:rsidR="009C164D" w:rsidRPr="0047360E" w:rsidRDefault="009C164D" w:rsidP="009C164D">
      <w:pPr>
        <w:jc w:val="both"/>
        <w:rPr>
          <w:rFonts w:cstheme="minorHAnsi"/>
          <w:i/>
          <w:iCs/>
        </w:rPr>
      </w:pPr>
      <w:proofErr w:type="spellStart"/>
      <w:r w:rsidRPr="0047360E">
        <w:rPr>
          <w:rFonts w:cstheme="minorHAnsi"/>
          <w:i/>
          <w:iCs/>
        </w:rPr>
        <w:t>oṃ</w:t>
      </w:r>
      <w:proofErr w:type="spellEnd"/>
      <w:r w:rsidRPr="0047360E">
        <w:rPr>
          <w:rFonts w:cstheme="minorHAnsi"/>
          <w:i/>
          <w:iCs/>
        </w:rPr>
        <w:t xml:space="preserve"> </w:t>
      </w:r>
      <w:proofErr w:type="spellStart"/>
      <w:r w:rsidRPr="0047360E">
        <w:rPr>
          <w:rFonts w:cstheme="minorHAnsi"/>
          <w:i/>
          <w:iCs/>
        </w:rPr>
        <w:t>bhūr</w:t>
      </w:r>
      <w:proofErr w:type="spellEnd"/>
      <w:r w:rsidRPr="0047360E">
        <w:rPr>
          <w:rFonts w:cstheme="minorHAnsi"/>
          <w:i/>
          <w:iCs/>
        </w:rPr>
        <w:t xml:space="preserve"> </w:t>
      </w:r>
      <w:proofErr w:type="spellStart"/>
      <w:r w:rsidRPr="0047360E">
        <w:rPr>
          <w:rFonts w:cstheme="minorHAnsi"/>
          <w:i/>
          <w:iCs/>
        </w:rPr>
        <w:t>bhuvaḥ</w:t>
      </w:r>
      <w:proofErr w:type="spellEnd"/>
      <w:r w:rsidRPr="0047360E">
        <w:rPr>
          <w:rFonts w:cstheme="minorHAnsi"/>
          <w:i/>
          <w:iCs/>
        </w:rPr>
        <w:t xml:space="preserve"> </w:t>
      </w:r>
      <w:proofErr w:type="spellStart"/>
      <w:r w:rsidRPr="0047360E">
        <w:rPr>
          <w:rFonts w:cstheme="minorHAnsi"/>
          <w:i/>
          <w:iCs/>
        </w:rPr>
        <w:t>svaḥ</w:t>
      </w:r>
      <w:proofErr w:type="spellEnd"/>
    </w:p>
    <w:p w14:paraId="3F54ABD6" w14:textId="77777777" w:rsidR="009C164D" w:rsidRPr="00566E48" w:rsidRDefault="009C164D" w:rsidP="009C164D">
      <w:pPr>
        <w:jc w:val="both"/>
        <w:rPr>
          <w:rFonts w:cstheme="minorHAnsi"/>
          <w:i/>
          <w:iCs/>
          <w:lang w:val="fr-FR"/>
        </w:rPr>
      </w:pPr>
      <w:proofErr w:type="gramStart"/>
      <w:r w:rsidRPr="00566E48">
        <w:rPr>
          <w:rFonts w:cstheme="minorHAnsi"/>
          <w:i/>
          <w:iCs/>
          <w:lang w:val="fr-FR"/>
        </w:rPr>
        <w:t>tat</w:t>
      </w:r>
      <w:proofErr w:type="gramEnd"/>
      <w:r w:rsidRPr="00566E48">
        <w:rPr>
          <w:rFonts w:cstheme="minorHAnsi"/>
          <w:i/>
          <w:iCs/>
          <w:lang w:val="fr-FR"/>
        </w:rPr>
        <w:t xml:space="preserve"> </w:t>
      </w:r>
      <w:proofErr w:type="spellStart"/>
      <w:r w:rsidRPr="00566E48">
        <w:rPr>
          <w:rFonts w:cstheme="minorHAnsi"/>
          <w:i/>
          <w:iCs/>
          <w:lang w:val="fr-FR"/>
        </w:rPr>
        <w:t>savitur</w:t>
      </w:r>
      <w:proofErr w:type="spellEnd"/>
      <w:r w:rsidRPr="00566E48">
        <w:rPr>
          <w:rFonts w:cstheme="minorHAnsi"/>
          <w:i/>
          <w:iCs/>
          <w:lang w:val="fr-FR"/>
        </w:rPr>
        <w:t xml:space="preserve"> </w:t>
      </w:r>
      <w:proofErr w:type="spellStart"/>
      <w:r w:rsidRPr="00566E48">
        <w:rPr>
          <w:rFonts w:cstheme="minorHAnsi"/>
          <w:i/>
          <w:iCs/>
          <w:lang w:val="fr-FR"/>
        </w:rPr>
        <w:t>vareṇyaṃ</w:t>
      </w:r>
      <w:proofErr w:type="spellEnd"/>
    </w:p>
    <w:p w14:paraId="2E511479" w14:textId="77777777" w:rsidR="009C164D" w:rsidRPr="00566E48" w:rsidRDefault="009C164D" w:rsidP="009C164D">
      <w:pPr>
        <w:jc w:val="both"/>
        <w:rPr>
          <w:rFonts w:cstheme="minorHAnsi"/>
          <w:i/>
          <w:iCs/>
          <w:lang w:val="fr-FR"/>
        </w:rPr>
      </w:pPr>
      <w:proofErr w:type="spellStart"/>
      <w:proofErr w:type="gramStart"/>
      <w:r w:rsidRPr="00566E48">
        <w:rPr>
          <w:rFonts w:cstheme="minorHAnsi"/>
          <w:i/>
          <w:iCs/>
          <w:lang w:val="fr-FR"/>
        </w:rPr>
        <w:t>bhargo</w:t>
      </w:r>
      <w:proofErr w:type="spellEnd"/>
      <w:proofErr w:type="gramEnd"/>
      <w:r w:rsidRPr="00566E48">
        <w:rPr>
          <w:rFonts w:cstheme="minorHAnsi"/>
          <w:i/>
          <w:iCs/>
          <w:lang w:val="fr-FR"/>
        </w:rPr>
        <w:t xml:space="preserve"> </w:t>
      </w:r>
      <w:proofErr w:type="spellStart"/>
      <w:r w:rsidRPr="00566E48">
        <w:rPr>
          <w:rFonts w:cstheme="minorHAnsi"/>
          <w:i/>
          <w:iCs/>
          <w:lang w:val="fr-FR"/>
        </w:rPr>
        <w:t>devasya</w:t>
      </w:r>
      <w:proofErr w:type="spellEnd"/>
      <w:r w:rsidRPr="00566E48">
        <w:rPr>
          <w:rFonts w:cstheme="minorHAnsi"/>
          <w:i/>
          <w:iCs/>
          <w:lang w:val="fr-FR"/>
        </w:rPr>
        <w:t xml:space="preserve"> </w:t>
      </w:r>
      <w:proofErr w:type="spellStart"/>
      <w:r w:rsidRPr="00566E48">
        <w:rPr>
          <w:rFonts w:cstheme="minorHAnsi"/>
          <w:i/>
          <w:iCs/>
          <w:lang w:val="fr-FR"/>
        </w:rPr>
        <w:t>dhīmahi</w:t>
      </w:r>
      <w:proofErr w:type="spellEnd"/>
    </w:p>
    <w:p w14:paraId="2D9859F3" w14:textId="6E73F5B2" w:rsidR="0047360E" w:rsidRPr="00A63D84" w:rsidRDefault="009C164D" w:rsidP="007974D1">
      <w:pPr>
        <w:jc w:val="both"/>
        <w:rPr>
          <w:rFonts w:cstheme="minorHAnsi"/>
          <w:i/>
          <w:iCs/>
        </w:rPr>
      </w:pPr>
      <w:proofErr w:type="spellStart"/>
      <w:r w:rsidRPr="00A63D84">
        <w:rPr>
          <w:rFonts w:cstheme="minorHAnsi"/>
          <w:i/>
          <w:iCs/>
        </w:rPr>
        <w:lastRenderedPageBreak/>
        <w:t>dhiyo</w:t>
      </w:r>
      <w:proofErr w:type="spellEnd"/>
      <w:r w:rsidRPr="00A63D84">
        <w:rPr>
          <w:rFonts w:cstheme="minorHAnsi"/>
          <w:i/>
          <w:iCs/>
        </w:rPr>
        <w:t xml:space="preserve"> </w:t>
      </w:r>
      <w:proofErr w:type="spellStart"/>
      <w:r w:rsidRPr="00A63D84">
        <w:rPr>
          <w:rFonts w:cstheme="minorHAnsi"/>
          <w:i/>
          <w:iCs/>
        </w:rPr>
        <w:t>yo</w:t>
      </w:r>
      <w:proofErr w:type="spellEnd"/>
      <w:r w:rsidRPr="00A63D84">
        <w:rPr>
          <w:rFonts w:cstheme="minorHAnsi"/>
          <w:i/>
          <w:iCs/>
        </w:rPr>
        <w:t xml:space="preserve"> </w:t>
      </w:r>
      <w:proofErr w:type="spellStart"/>
      <w:r w:rsidRPr="00A63D84">
        <w:rPr>
          <w:rFonts w:cstheme="minorHAnsi"/>
          <w:i/>
          <w:iCs/>
        </w:rPr>
        <w:t>naḥ</w:t>
      </w:r>
      <w:proofErr w:type="spellEnd"/>
      <w:r w:rsidRPr="00A63D84">
        <w:rPr>
          <w:rFonts w:cstheme="minorHAnsi"/>
          <w:i/>
          <w:iCs/>
        </w:rPr>
        <w:t xml:space="preserve"> </w:t>
      </w:r>
      <w:proofErr w:type="spellStart"/>
      <w:r w:rsidRPr="00A63D84">
        <w:rPr>
          <w:rFonts w:cstheme="minorHAnsi"/>
          <w:i/>
          <w:iCs/>
        </w:rPr>
        <w:t>pracodayāt</w:t>
      </w:r>
      <w:proofErr w:type="spellEnd"/>
      <w:r w:rsidR="0047360E">
        <w:rPr>
          <w:rStyle w:val="FootnoteReference"/>
          <w:rFonts w:cstheme="minorHAnsi"/>
        </w:rPr>
        <w:footnoteReference w:id="6"/>
      </w:r>
    </w:p>
    <w:p w14:paraId="20D52157" w14:textId="0B7FAF76" w:rsidR="00CA3643" w:rsidRDefault="00A63D84" w:rsidP="005837B2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</w:rPr>
      </w:pPr>
      <w:proofErr w:type="spellStart"/>
      <w:r>
        <w:rPr>
          <w:rFonts w:ascii="Calibri" w:hAnsi="Calibri" w:cs="Calibri"/>
          <w:color w:val="000000"/>
          <w:shd w:val="clear" w:color="auto" w:fill="FFFFFF"/>
        </w:rPr>
        <w:t>Lolla</w:t>
      </w:r>
      <w:proofErr w:type="spellEnd"/>
      <w:r w:rsidR="007D6669">
        <w:rPr>
          <w:rFonts w:ascii="Calibri" w:hAnsi="Calibri" w:cs="Calibri"/>
          <w:color w:val="000000"/>
          <w:shd w:val="clear" w:color="auto" w:fill="FFFFFF"/>
        </w:rPr>
        <w:t xml:space="preserve"> describe</w:t>
      </w:r>
      <w:r w:rsidR="00AD3BF5">
        <w:rPr>
          <w:rFonts w:ascii="Calibri" w:hAnsi="Calibri" w:cs="Calibri"/>
          <w:color w:val="000000"/>
          <w:shd w:val="clear" w:color="auto" w:fill="FFFFFF"/>
        </w:rPr>
        <w:t>s</w:t>
      </w:r>
      <w:r w:rsidR="007D6669">
        <w:rPr>
          <w:rFonts w:ascii="Calibri" w:hAnsi="Calibri" w:cs="Calibri"/>
          <w:color w:val="000000"/>
          <w:shd w:val="clear" w:color="auto" w:fill="FFFFFF"/>
        </w:rPr>
        <w:t xml:space="preserve"> </w:t>
      </w:r>
      <w:r w:rsidR="003D70EF">
        <w:rPr>
          <w:rFonts w:ascii="Calibri" w:hAnsi="Calibri" w:cs="Calibri"/>
          <w:color w:val="000000"/>
          <w:shd w:val="clear" w:color="auto" w:fill="FFFFFF"/>
        </w:rPr>
        <w:t>the</w:t>
      </w:r>
      <w:r w:rsidR="002410A8">
        <w:rPr>
          <w:rFonts w:ascii="Calibri" w:hAnsi="Calibri" w:cs="Calibri"/>
          <w:color w:val="000000"/>
          <w:shd w:val="clear" w:color="auto" w:fill="FFFFFF"/>
        </w:rPr>
        <w:t xml:space="preserve"> Gayatri</w:t>
      </w:r>
      <w:r w:rsidR="007D6669">
        <w:rPr>
          <w:rFonts w:ascii="Calibri" w:hAnsi="Calibri" w:cs="Calibri"/>
          <w:color w:val="000000"/>
          <w:shd w:val="clear" w:color="auto" w:fill="FFFFFF"/>
        </w:rPr>
        <w:t xml:space="preserve"> as </w:t>
      </w:r>
      <w:r w:rsidR="005837B2">
        <w:rPr>
          <w:rFonts w:ascii="Calibri" w:hAnsi="Calibri" w:cs="Calibri"/>
          <w:color w:val="000000"/>
          <w:shd w:val="clear" w:color="auto" w:fill="FFFFFF"/>
        </w:rPr>
        <w:t>‘</w:t>
      </w:r>
      <w:r w:rsidR="007D6669">
        <w:rPr>
          <w:rFonts w:ascii="Calibri" w:hAnsi="Calibri" w:cs="Calibri"/>
          <w:color w:val="000000"/>
          <w:shd w:val="clear" w:color="auto" w:fill="FFFFFF"/>
        </w:rPr>
        <w:t>related to the solar power within and without</w:t>
      </w:r>
      <w:r w:rsidR="005837B2">
        <w:rPr>
          <w:rFonts w:ascii="Calibri" w:hAnsi="Calibri" w:cs="Calibri"/>
          <w:color w:val="000000"/>
          <w:shd w:val="clear" w:color="auto" w:fill="FFFFFF"/>
        </w:rPr>
        <w:t>’,</w:t>
      </w:r>
      <w:r w:rsidR="007D6669">
        <w:rPr>
          <w:rFonts w:ascii="Calibri" w:hAnsi="Calibri" w:cs="Calibri"/>
          <w:color w:val="000000"/>
          <w:shd w:val="clear" w:color="auto" w:fill="FFFFFF"/>
        </w:rPr>
        <w:t xml:space="preserve"> </w:t>
      </w:r>
      <w:r w:rsidR="0040240A">
        <w:rPr>
          <w:rFonts w:ascii="Calibri" w:hAnsi="Calibri" w:cs="Calibri"/>
          <w:color w:val="000000"/>
          <w:shd w:val="clear" w:color="auto" w:fill="FFFFFF"/>
        </w:rPr>
        <w:t>supporting</w:t>
      </w:r>
      <w:r w:rsidR="007D6669">
        <w:rPr>
          <w:rFonts w:ascii="Calibri" w:hAnsi="Calibri" w:cs="Calibri"/>
          <w:color w:val="000000"/>
          <w:shd w:val="clear" w:color="auto" w:fill="FFFFFF"/>
        </w:rPr>
        <w:t xml:space="preserve"> in spiritual and intellectual illumination.</w:t>
      </w:r>
      <w:r w:rsidR="007D6669">
        <w:rPr>
          <w:rStyle w:val="FootnoteReference"/>
          <w:rFonts w:ascii="Calibri" w:hAnsi="Calibri" w:cs="Calibri"/>
          <w:color w:val="000000"/>
          <w:shd w:val="clear" w:color="auto" w:fill="FFFFFF"/>
        </w:rPr>
        <w:footnoteReference w:id="7"/>
      </w:r>
      <w:r w:rsidR="007D6669">
        <w:rPr>
          <w:rFonts w:ascii="Calibri" w:hAnsi="Calibri" w:cs="Calibri"/>
          <w:color w:val="000000"/>
          <w:shd w:val="clear" w:color="auto" w:fill="FFFFFF"/>
        </w:rPr>
        <w:t xml:space="preserve"> </w:t>
      </w:r>
      <w:r>
        <w:rPr>
          <w:rFonts w:ascii="Calibri" w:hAnsi="Calibri" w:cs="Calibri"/>
          <w:color w:val="000000"/>
          <w:shd w:val="clear" w:color="auto" w:fill="FFFFFF"/>
        </w:rPr>
        <w:t>Hatcher</w:t>
      </w:r>
      <w:r w:rsidR="005568D2">
        <w:rPr>
          <w:rFonts w:ascii="Calibri" w:hAnsi="Calibri" w:cs="Calibri"/>
          <w:color w:val="000000"/>
          <w:shd w:val="clear" w:color="auto" w:fill="FFFFFF"/>
        </w:rPr>
        <w:t xml:space="preserve"> </w:t>
      </w:r>
      <w:r w:rsidR="002410A8">
        <w:rPr>
          <w:rFonts w:ascii="Calibri" w:hAnsi="Calibri" w:cs="Calibri"/>
          <w:color w:val="000000"/>
          <w:shd w:val="clear" w:color="auto" w:fill="FFFFFF"/>
        </w:rPr>
        <w:t>explains</w:t>
      </w:r>
      <w:r w:rsidR="003D70EF">
        <w:rPr>
          <w:rFonts w:ascii="Calibri" w:hAnsi="Calibri" w:cs="Calibri"/>
          <w:color w:val="000000"/>
          <w:shd w:val="clear" w:color="auto" w:fill="FFFFFF"/>
        </w:rPr>
        <w:t xml:space="preserve"> it</w:t>
      </w:r>
      <w:r w:rsidR="005837B2">
        <w:rPr>
          <w:rFonts w:ascii="Calibri" w:hAnsi="Calibri" w:cs="Calibri"/>
          <w:color w:val="000000"/>
          <w:shd w:val="clear" w:color="auto" w:fill="FFFFFF"/>
        </w:rPr>
        <w:t xml:space="preserve">s </w:t>
      </w:r>
      <w:r w:rsidR="00CA3643">
        <w:rPr>
          <w:rFonts w:ascii="Calibri" w:hAnsi="Calibri" w:cs="Calibri"/>
          <w:color w:val="000000"/>
          <w:shd w:val="clear" w:color="auto" w:fill="FFFFFF"/>
        </w:rPr>
        <w:t>role</w:t>
      </w:r>
      <w:r w:rsidR="005837B2">
        <w:rPr>
          <w:rFonts w:ascii="Calibri" w:hAnsi="Calibri" w:cs="Calibri"/>
          <w:color w:val="000000"/>
          <w:shd w:val="clear" w:color="auto" w:fill="FFFFFF"/>
        </w:rPr>
        <w:t xml:space="preserve"> in</w:t>
      </w:r>
      <w:r w:rsidR="00E07C41">
        <w:rPr>
          <w:rFonts w:ascii="Calibri" w:hAnsi="Calibri" w:cs="Calibri"/>
          <w:color w:val="000000"/>
          <w:shd w:val="clear" w:color="auto" w:fill="FFFFFF"/>
        </w:rPr>
        <w:t xml:space="preserve"> the initiation of young men </w:t>
      </w:r>
      <w:r w:rsidR="002410A8">
        <w:rPr>
          <w:rFonts w:ascii="Calibri" w:hAnsi="Calibri" w:cs="Calibri"/>
          <w:color w:val="000000"/>
          <w:shd w:val="clear" w:color="auto" w:fill="FFFFFF"/>
        </w:rPr>
        <w:t>into adul</w:t>
      </w:r>
      <w:r w:rsidR="0040240A">
        <w:rPr>
          <w:rFonts w:ascii="Calibri" w:hAnsi="Calibri" w:cs="Calibri"/>
          <w:color w:val="000000"/>
          <w:shd w:val="clear" w:color="auto" w:fill="FFFFFF"/>
        </w:rPr>
        <w:t>t</w:t>
      </w:r>
      <w:r w:rsidR="002410A8">
        <w:rPr>
          <w:rFonts w:ascii="Calibri" w:hAnsi="Calibri" w:cs="Calibri"/>
          <w:color w:val="000000"/>
          <w:shd w:val="clear" w:color="auto" w:fill="FFFFFF"/>
        </w:rPr>
        <w:t>hood</w:t>
      </w:r>
      <w:r w:rsidR="00517580">
        <w:rPr>
          <w:rFonts w:ascii="Calibri" w:hAnsi="Calibri" w:cs="Calibri"/>
          <w:color w:val="000000"/>
          <w:shd w:val="clear" w:color="auto" w:fill="FFFFFF"/>
        </w:rPr>
        <w:t>.</w:t>
      </w:r>
      <w:r w:rsidR="00517580">
        <w:rPr>
          <w:rStyle w:val="FootnoteReference"/>
          <w:rFonts w:ascii="Calibri" w:hAnsi="Calibri" w:cs="Calibri"/>
          <w:color w:val="000000"/>
          <w:shd w:val="clear" w:color="auto" w:fill="FFFFFF"/>
        </w:rPr>
        <w:footnoteReference w:id="8"/>
      </w:r>
      <w:r w:rsidR="00517580">
        <w:rPr>
          <w:rFonts w:ascii="Calibri" w:hAnsi="Calibri" w:cs="Calibri"/>
          <w:color w:val="000000"/>
          <w:shd w:val="clear" w:color="auto" w:fill="FFFFFF"/>
        </w:rPr>
        <w:t xml:space="preserve"> </w:t>
      </w:r>
      <w:proofErr w:type="spellStart"/>
      <w:r w:rsidR="00E07C41">
        <w:rPr>
          <w:rFonts w:ascii="Calibri" w:hAnsi="Calibri" w:cs="Calibri"/>
          <w:color w:val="000000"/>
          <w:shd w:val="clear" w:color="auto" w:fill="FFFFFF"/>
        </w:rPr>
        <w:t>Naiker</w:t>
      </w:r>
      <w:proofErr w:type="spellEnd"/>
      <w:r w:rsidR="00517580">
        <w:rPr>
          <w:rFonts w:ascii="Calibri" w:hAnsi="Calibri" w:cs="Calibri"/>
          <w:color w:val="000000"/>
          <w:shd w:val="clear" w:color="auto" w:fill="FFFFFF"/>
        </w:rPr>
        <w:t xml:space="preserve"> </w:t>
      </w:r>
      <w:r w:rsidR="002410A8">
        <w:rPr>
          <w:rFonts w:ascii="Calibri" w:hAnsi="Calibri" w:cs="Calibri"/>
          <w:color w:val="000000"/>
          <w:shd w:val="clear" w:color="auto" w:fill="FFFFFF"/>
        </w:rPr>
        <w:t>adds</w:t>
      </w:r>
      <w:r w:rsidR="00CA3643">
        <w:rPr>
          <w:rFonts w:ascii="Calibri" w:hAnsi="Calibri" w:cs="Calibri"/>
          <w:color w:val="000000"/>
          <w:shd w:val="clear" w:color="auto" w:fill="FFFFFF"/>
        </w:rPr>
        <w:t xml:space="preserve"> that</w:t>
      </w:r>
      <w:r w:rsidR="00517580">
        <w:rPr>
          <w:rFonts w:ascii="Calibri" w:hAnsi="Calibri" w:cs="Calibri"/>
          <w:color w:val="000000"/>
          <w:shd w:val="clear" w:color="auto" w:fill="FFFFFF"/>
        </w:rPr>
        <w:t xml:space="preserve"> </w:t>
      </w:r>
      <w:r w:rsidR="005837B2">
        <w:rPr>
          <w:rFonts w:ascii="Calibri" w:hAnsi="Calibri" w:cs="Calibri"/>
          <w:color w:val="000000"/>
          <w:shd w:val="clear" w:color="auto" w:fill="FFFFFF"/>
        </w:rPr>
        <w:t>its</w:t>
      </w:r>
      <w:r w:rsidR="00517580">
        <w:rPr>
          <w:rFonts w:ascii="Calibri" w:hAnsi="Calibri" w:cs="Calibri"/>
          <w:color w:val="000000"/>
          <w:shd w:val="clear" w:color="auto" w:fill="FFFFFF"/>
        </w:rPr>
        <w:t xml:space="preserve"> recitatio</w:t>
      </w:r>
      <w:r w:rsidR="005837B2">
        <w:rPr>
          <w:rFonts w:ascii="Calibri" w:hAnsi="Calibri" w:cs="Calibri"/>
          <w:color w:val="000000"/>
          <w:shd w:val="clear" w:color="auto" w:fill="FFFFFF"/>
        </w:rPr>
        <w:t>n</w:t>
      </w:r>
      <w:r w:rsidR="00517580">
        <w:rPr>
          <w:rFonts w:ascii="Calibri" w:hAnsi="Calibri" w:cs="Calibri"/>
          <w:color w:val="000000"/>
          <w:shd w:val="clear" w:color="auto" w:fill="FFFFFF"/>
        </w:rPr>
        <w:t xml:space="preserve"> </w:t>
      </w:r>
      <w:r w:rsidR="00E71A2C">
        <w:rPr>
          <w:rFonts w:ascii="Calibri" w:hAnsi="Calibri" w:cs="Calibri"/>
          <w:color w:val="000000"/>
          <w:shd w:val="clear" w:color="auto" w:fill="FFFFFF"/>
        </w:rPr>
        <w:t>remains</w:t>
      </w:r>
      <w:r w:rsidR="00517580">
        <w:rPr>
          <w:rFonts w:ascii="Calibri" w:hAnsi="Calibri" w:cs="Calibri"/>
          <w:color w:val="000000"/>
          <w:shd w:val="clear" w:color="auto" w:fill="FFFFFF"/>
        </w:rPr>
        <w:t xml:space="preserve"> pervasive within temple, ashram and household spiritual practice.</w:t>
      </w:r>
      <w:r w:rsidR="00517580">
        <w:rPr>
          <w:rStyle w:val="FootnoteReference"/>
          <w:rFonts w:ascii="Calibri" w:hAnsi="Calibri" w:cs="Calibri"/>
          <w:color w:val="000000"/>
          <w:shd w:val="clear" w:color="auto" w:fill="FFFFFF"/>
        </w:rPr>
        <w:footnoteReference w:id="9"/>
      </w:r>
      <w:r w:rsidR="00BC6FC9">
        <w:rPr>
          <w:rFonts w:ascii="Calibri" w:hAnsi="Calibri" w:cs="Calibri"/>
          <w:color w:val="000000"/>
          <w:shd w:val="clear" w:color="auto" w:fill="FFFFFF"/>
        </w:rPr>
        <w:t xml:space="preserve"> </w:t>
      </w:r>
      <w:r w:rsidR="00730D32">
        <w:rPr>
          <w:rFonts w:ascii="Calibri" w:hAnsi="Calibri" w:cs="Calibri"/>
          <w:color w:val="000000"/>
          <w:shd w:val="clear" w:color="auto" w:fill="FFFFFF"/>
        </w:rPr>
        <w:t xml:space="preserve">Discussing the generative power of the sun, cosmologist Professor Brian </w:t>
      </w:r>
      <w:proofErr w:type="spellStart"/>
      <w:r w:rsidR="00730D32">
        <w:rPr>
          <w:rFonts w:ascii="Calibri" w:hAnsi="Calibri" w:cs="Calibri"/>
          <w:color w:val="000000"/>
          <w:shd w:val="clear" w:color="auto" w:fill="FFFFFF"/>
        </w:rPr>
        <w:t>Swimme</w:t>
      </w:r>
      <w:proofErr w:type="spellEnd"/>
      <w:r w:rsidR="00730D32">
        <w:rPr>
          <w:rFonts w:ascii="Calibri" w:hAnsi="Calibri" w:cs="Calibri"/>
          <w:color w:val="000000"/>
          <w:shd w:val="clear" w:color="auto" w:fill="FFFFFF"/>
        </w:rPr>
        <w:t xml:space="preserve"> comments: </w:t>
      </w:r>
      <w:r w:rsidR="005837B2">
        <w:rPr>
          <w:rFonts w:ascii="Calibri" w:hAnsi="Calibri" w:cs="Calibri"/>
          <w:color w:val="000000"/>
          <w:shd w:val="clear" w:color="auto" w:fill="FFFFFF"/>
        </w:rPr>
        <w:t>‘</w:t>
      </w:r>
      <w:r w:rsidR="00730D32" w:rsidRPr="001F7F53">
        <w:rPr>
          <w:rFonts w:ascii="Calibri" w:hAnsi="Calibri" w:cs="Calibri"/>
          <w:color w:val="000000"/>
          <w:shd w:val="clear" w:color="auto" w:fill="FFFFFF"/>
        </w:rPr>
        <w:t>w</w:t>
      </w:r>
      <w:r w:rsidR="00730D32">
        <w:rPr>
          <w:rFonts w:ascii="Calibri" w:hAnsi="Calibri" w:cs="Calibri"/>
          <w:color w:val="000000"/>
          <w:shd w:val="clear" w:color="auto" w:fill="FFFFFF"/>
        </w:rPr>
        <w:t xml:space="preserve">e simply </w:t>
      </w:r>
      <w:r w:rsidR="00730D32" w:rsidRPr="001F7F53">
        <w:rPr>
          <w:rFonts w:ascii="Calibri" w:hAnsi="Calibri" w:cs="Calibri"/>
          <w:color w:val="000000"/>
          <w:shd w:val="clear" w:color="auto" w:fill="FFFFFF"/>
        </w:rPr>
        <w:t>didn’t know that the actual energy coursing through our respiratory and nervous systems was bestowed upon us by the sun and that our own vitality is a natural evolutionary development of the sun’s vitality.</w:t>
      </w:r>
      <w:r w:rsidR="005837B2">
        <w:rPr>
          <w:rFonts w:ascii="Calibri" w:hAnsi="Calibri" w:cs="Calibri"/>
          <w:color w:val="000000"/>
          <w:shd w:val="clear" w:color="auto" w:fill="FFFFFF"/>
        </w:rPr>
        <w:t>’</w:t>
      </w:r>
      <w:r w:rsidR="00730D32">
        <w:rPr>
          <w:rStyle w:val="FootnoteReference"/>
          <w:rFonts w:ascii="Calibri" w:hAnsi="Calibri" w:cs="Calibri"/>
          <w:color w:val="000000"/>
          <w:shd w:val="clear" w:color="auto" w:fill="FFFFFF"/>
        </w:rPr>
        <w:footnoteReference w:id="10"/>
      </w:r>
      <w:r w:rsidR="00730D32">
        <w:rPr>
          <w:rFonts w:ascii="Calibri" w:hAnsi="Calibri" w:cs="Calibri"/>
          <w:color w:val="000000"/>
          <w:shd w:val="clear" w:color="auto" w:fill="FFFFFF"/>
        </w:rPr>
        <w:t xml:space="preserve"> However, </w:t>
      </w:r>
      <w:r w:rsidR="00DA0845">
        <w:rPr>
          <w:rFonts w:ascii="Calibri" w:hAnsi="Calibri" w:cs="Calibri"/>
          <w:color w:val="000000"/>
          <w:shd w:val="clear" w:color="auto" w:fill="FFFFFF"/>
        </w:rPr>
        <w:t>the Gayatr</w:t>
      </w:r>
      <w:r w:rsidR="002061FF">
        <w:rPr>
          <w:rFonts w:ascii="Calibri" w:hAnsi="Calibri" w:cs="Calibri"/>
          <w:color w:val="000000"/>
          <w:shd w:val="clear" w:color="auto" w:fill="FFFFFF"/>
        </w:rPr>
        <w:t>i</w:t>
      </w:r>
      <w:r w:rsidR="003D70EF">
        <w:rPr>
          <w:rFonts w:ascii="Calibri" w:hAnsi="Calibri" w:cs="Calibri"/>
          <w:color w:val="000000"/>
          <w:shd w:val="clear" w:color="auto" w:fill="FFFFFF"/>
        </w:rPr>
        <w:t xml:space="preserve"> indicates that this connection</w:t>
      </w:r>
      <w:r w:rsidR="00730D32">
        <w:rPr>
          <w:rFonts w:ascii="Calibri" w:hAnsi="Calibri" w:cs="Calibri"/>
          <w:color w:val="000000"/>
          <w:shd w:val="clear" w:color="auto" w:fill="FFFFFF"/>
        </w:rPr>
        <w:t xml:space="preserve"> has been understood for mil</w:t>
      </w:r>
      <w:r w:rsidR="00012317">
        <w:rPr>
          <w:rFonts w:ascii="Calibri" w:hAnsi="Calibri" w:cs="Calibri"/>
          <w:color w:val="000000"/>
          <w:shd w:val="clear" w:color="auto" w:fill="FFFFFF"/>
        </w:rPr>
        <w:t>l</w:t>
      </w:r>
      <w:r w:rsidR="00730D32">
        <w:rPr>
          <w:rFonts w:ascii="Calibri" w:hAnsi="Calibri" w:cs="Calibri"/>
          <w:color w:val="000000"/>
          <w:shd w:val="clear" w:color="auto" w:fill="FFFFFF"/>
        </w:rPr>
        <w:t>e</w:t>
      </w:r>
      <w:r w:rsidR="00124DB0">
        <w:rPr>
          <w:rFonts w:ascii="Calibri" w:hAnsi="Calibri" w:cs="Calibri"/>
          <w:color w:val="000000"/>
          <w:shd w:val="clear" w:color="auto" w:fill="FFFFFF"/>
        </w:rPr>
        <w:t>n</w:t>
      </w:r>
      <w:r w:rsidR="00730D32">
        <w:rPr>
          <w:rFonts w:ascii="Calibri" w:hAnsi="Calibri" w:cs="Calibri"/>
          <w:color w:val="000000"/>
          <w:shd w:val="clear" w:color="auto" w:fill="FFFFFF"/>
        </w:rPr>
        <w:t>nia, albeit under a very different ontological framework.</w:t>
      </w:r>
      <w:r w:rsidR="00DA0845">
        <w:rPr>
          <w:rFonts w:ascii="Calibri" w:hAnsi="Calibri" w:cs="Calibri"/>
          <w:color w:val="000000"/>
          <w:shd w:val="clear" w:color="auto" w:fill="FFFFFF"/>
        </w:rPr>
        <w:t xml:space="preserve"> </w:t>
      </w:r>
      <w:r w:rsidR="005837B2">
        <w:rPr>
          <w:rFonts w:cstheme="minorHAnsi"/>
        </w:rPr>
        <w:t xml:space="preserve"> </w:t>
      </w:r>
    </w:p>
    <w:p w14:paraId="07C38B6E" w14:textId="77777777" w:rsidR="00CA3643" w:rsidRDefault="00CA3643" w:rsidP="005837B2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</w:rPr>
      </w:pPr>
    </w:p>
    <w:p w14:paraId="40CCE978" w14:textId="2B6CCB64" w:rsidR="007E6258" w:rsidRDefault="00012317" w:rsidP="005837B2">
      <w:pPr>
        <w:autoSpaceDE w:val="0"/>
        <w:autoSpaceDN w:val="0"/>
        <w:adjustRightInd w:val="0"/>
        <w:spacing w:after="0" w:line="240" w:lineRule="auto"/>
        <w:jc w:val="both"/>
        <w:rPr>
          <w:rFonts w:ascii="Calibri" w:hAnsi="Calibri" w:cs="Calibri"/>
          <w:color w:val="000000"/>
          <w:shd w:val="clear" w:color="auto" w:fill="FFFFFF"/>
        </w:rPr>
      </w:pPr>
      <w:r>
        <w:rPr>
          <w:rFonts w:ascii="Calibri" w:hAnsi="Calibri"/>
        </w:rPr>
        <w:t xml:space="preserve">My fieldwork was also influenced by Harris’s work connecting English weather and sky to the literature and art produced </w:t>
      </w:r>
      <w:r w:rsidR="00B067EF">
        <w:rPr>
          <w:rFonts w:ascii="Calibri" w:hAnsi="Calibri"/>
        </w:rPr>
        <w:t>by the country</w:t>
      </w:r>
      <w:r>
        <w:rPr>
          <w:rFonts w:ascii="Calibri" w:hAnsi="Calibri"/>
        </w:rPr>
        <w:t xml:space="preserve"> across the centuries.</w:t>
      </w:r>
      <w:r>
        <w:rPr>
          <w:rStyle w:val="FootnoteReference"/>
          <w:rFonts w:ascii="Calibri" w:hAnsi="Calibri"/>
        </w:rPr>
        <w:footnoteReference w:id="11"/>
      </w:r>
      <w:r>
        <w:rPr>
          <w:rFonts w:ascii="Calibri" w:hAnsi="Calibri"/>
        </w:rPr>
        <w:t xml:space="preserve"> </w:t>
      </w:r>
      <w:r w:rsidR="0040240A">
        <w:rPr>
          <w:rFonts w:ascii="Calibri" w:hAnsi="Calibri" w:cs="Calibri"/>
          <w:color w:val="000000"/>
          <w:shd w:val="clear" w:color="auto" w:fill="FFFFFF"/>
        </w:rPr>
        <w:t>R</w:t>
      </w:r>
      <w:r w:rsidR="00D260B4">
        <w:rPr>
          <w:rFonts w:ascii="Calibri" w:hAnsi="Calibri" w:cs="Calibri"/>
          <w:color w:val="000000"/>
          <w:shd w:val="clear" w:color="auto" w:fill="FFFFFF"/>
        </w:rPr>
        <w:t>e</w:t>
      </w:r>
      <w:r w:rsidR="008774D7">
        <w:rPr>
          <w:rFonts w:ascii="Calibri" w:hAnsi="Calibri" w:cs="Calibri"/>
          <w:color w:val="000000"/>
          <w:shd w:val="clear" w:color="auto" w:fill="FFFFFF"/>
        </w:rPr>
        <w:t xml:space="preserve">adings of Harris </w:t>
      </w:r>
      <w:r w:rsidR="00D260B4">
        <w:rPr>
          <w:rFonts w:ascii="Calibri" w:hAnsi="Calibri" w:cs="Calibri"/>
          <w:color w:val="000000"/>
          <w:shd w:val="clear" w:color="auto" w:fill="FFFFFF"/>
        </w:rPr>
        <w:t>enabled the integration of s</w:t>
      </w:r>
      <w:r w:rsidR="005568D2">
        <w:rPr>
          <w:rFonts w:ascii="Calibri" w:hAnsi="Calibri" w:cs="Calibri"/>
          <w:color w:val="000000"/>
          <w:shd w:val="clear" w:color="auto" w:fill="FFFFFF"/>
        </w:rPr>
        <w:t xml:space="preserve">unset experiences </w:t>
      </w:r>
      <w:r w:rsidR="00E71A2C">
        <w:rPr>
          <w:rFonts w:ascii="Calibri" w:hAnsi="Calibri" w:cs="Calibri"/>
          <w:color w:val="000000"/>
          <w:shd w:val="clear" w:color="auto" w:fill="FFFFFF"/>
        </w:rPr>
        <w:t>defined by</w:t>
      </w:r>
      <w:r w:rsidR="005568D2">
        <w:rPr>
          <w:rFonts w:ascii="Calibri" w:hAnsi="Calibri" w:cs="Calibri"/>
          <w:color w:val="000000"/>
          <w:shd w:val="clear" w:color="auto" w:fill="FFFFFF"/>
        </w:rPr>
        <w:t xml:space="preserve"> clouds or rain</w:t>
      </w:r>
      <w:r w:rsidR="008774D7">
        <w:rPr>
          <w:rFonts w:ascii="Calibri" w:hAnsi="Calibri" w:cs="Calibri"/>
          <w:color w:val="000000"/>
          <w:shd w:val="clear" w:color="auto" w:fill="FFFFFF"/>
        </w:rPr>
        <w:t xml:space="preserve">. </w:t>
      </w:r>
    </w:p>
    <w:p w14:paraId="1A35AECB" w14:textId="77777777" w:rsidR="005837B2" w:rsidRPr="007974D1" w:rsidRDefault="005837B2" w:rsidP="005837B2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</w:rPr>
      </w:pPr>
    </w:p>
    <w:p w14:paraId="0B4F9414" w14:textId="39C5D59E" w:rsidR="0045044E" w:rsidRPr="007974D1" w:rsidRDefault="0045044E" w:rsidP="007974D1">
      <w:pPr>
        <w:jc w:val="both"/>
        <w:rPr>
          <w:b/>
          <w:bCs/>
        </w:rPr>
      </w:pPr>
      <w:r w:rsidRPr="007974D1">
        <w:rPr>
          <w:b/>
          <w:bCs/>
        </w:rPr>
        <w:t>Methodology</w:t>
      </w:r>
      <w:r w:rsidR="007974D1" w:rsidRPr="007974D1">
        <w:rPr>
          <w:b/>
          <w:bCs/>
        </w:rPr>
        <w:t xml:space="preserve"> and Reflexive Considerations</w:t>
      </w:r>
    </w:p>
    <w:p w14:paraId="5B3F923F" w14:textId="3D6B82F4" w:rsidR="000E61AD" w:rsidRDefault="00851DEB" w:rsidP="007974D1">
      <w:pPr>
        <w:jc w:val="both"/>
      </w:pPr>
      <w:r>
        <w:t>The</w:t>
      </w:r>
      <w:r w:rsidR="007E6258" w:rsidRPr="007E6258">
        <w:t xml:space="preserve"> methodology for </w:t>
      </w:r>
      <w:r w:rsidR="00012317">
        <w:t>this research</w:t>
      </w:r>
      <w:r w:rsidR="007E6258" w:rsidRPr="007E6258">
        <w:t xml:space="preserve"> </w:t>
      </w:r>
      <w:r w:rsidR="0040240A">
        <w:t>consisted</w:t>
      </w:r>
      <w:r w:rsidR="007E6258" w:rsidRPr="007E6258">
        <w:t xml:space="preserve"> of</w:t>
      </w:r>
      <w:r w:rsidR="00FD3EFB">
        <w:t xml:space="preserve"> fieldwork in the form of</w:t>
      </w:r>
      <w:r w:rsidR="007E6258" w:rsidRPr="007E6258">
        <w:t xml:space="preserve"> </w:t>
      </w:r>
      <w:r w:rsidR="00A210D5">
        <w:t xml:space="preserve">written </w:t>
      </w:r>
      <w:r w:rsidR="007E6258" w:rsidRPr="007E6258">
        <w:t>entries</w:t>
      </w:r>
      <w:r w:rsidR="00761C15">
        <w:t xml:space="preserve"> in a </w:t>
      </w:r>
      <w:r w:rsidR="00012317">
        <w:t>s</w:t>
      </w:r>
      <w:r w:rsidR="00761C15">
        <w:t xml:space="preserve">ky </w:t>
      </w:r>
      <w:r w:rsidR="00012317">
        <w:t>j</w:t>
      </w:r>
      <w:r w:rsidR="00761C15">
        <w:t>ournal,</w:t>
      </w:r>
      <w:r w:rsidR="00804E37">
        <w:t xml:space="preserve"> as well as photographs of particular sunsets and sunrises</w:t>
      </w:r>
      <w:r w:rsidR="00CA3643">
        <w:t xml:space="preserve"> taken with</w:t>
      </w:r>
      <w:r w:rsidR="00804E37">
        <w:t xml:space="preserve"> my phone. </w:t>
      </w:r>
      <w:r w:rsidR="00505840">
        <w:rPr>
          <w:rFonts w:ascii="Calibri" w:hAnsi="Calibri" w:cs="Calibri"/>
          <w:color w:val="000000"/>
          <w:shd w:val="clear" w:color="auto" w:fill="FFFFFF"/>
        </w:rPr>
        <w:t>Welton</w:t>
      </w:r>
      <w:r w:rsidR="00FD3EFB">
        <w:rPr>
          <w:rFonts w:ascii="Calibri" w:hAnsi="Calibri" w:cs="Calibri"/>
          <w:color w:val="000000"/>
          <w:shd w:val="clear" w:color="auto" w:fill="FFFFFF"/>
        </w:rPr>
        <w:t xml:space="preserve"> describes phenomenological analysis as evoked by </w:t>
      </w:r>
      <w:r w:rsidR="005837B2">
        <w:rPr>
          <w:rFonts w:ascii="Calibri" w:hAnsi="Calibri" w:cs="Calibri"/>
          <w:color w:val="000000"/>
          <w:shd w:val="clear" w:color="auto" w:fill="FFFFFF"/>
        </w:rPr>
        <w:t>‘</w:t>
      </w:r>
      <w:r w:rsidR="00FD3EFB">
        <w:rPr>
          <w:rFonts w:ascii="Calibri" w:hAnsi="Calibri" w:cs="Calibri"/>
          <w:color w:val="000000"/>
          <w:shd w:val="clear" w:color="auto" w:fill="FFFFFF"/>
        </w:rPr>
        <w:t>an unsettling wonder in the presence of things</w:t>
      </w:r>
      <w:r w:rsidR="005837B2">
        <w:rPr>
          <w:rFonts w:ascii="Calibri" w:hAnsi="Calibri" w:cs="Calibri"/>
          <w:color w:val="000000"/>
          <w:shd w:val="clear" w:color="auto" w:fill="FFFFFF"/>
        </w:rPr>
        <w:t>’</w:t>
      </w:r>
      <w:r w:rsidR="00FD3EFB">
        <w:rPr>
          <w:rFonts w:ascii="Calibri" w:hAnsi="Calibri" w:cs="Calibri"/>
          <w:color w:val="000000"/>
          <w:shd w:val="clear" w:color="auto" w:fill="FFFFFF"/>
        </w:rPr>
        <w:t xml:space="preserve"> and my entries and photo</w:t>
      </w:r>
      <w:r w:rsidR="005837B2">
        <w:rPr>
          <w:rFonts w:ascii="Calibri" w:hAnsi="Calibri" w:cs="Calibri"/>
          <w:color w:val="000000"/>
          <w:shd w:val="clear" w:color="auto" w:fill="FFFFFF"/>
        </w:rPr>
        <w:t>graphs</w:t>
      </w:r>
      <w:r w:rsidR="00FD3EFB">
        <w:rPr>
          <w:rFonts w:ascii="Calibri" w:hAnsi="Calibri" w:cs="Calibri"/>
          <w:color w:val="000000"/>
          <w:shd w:val="clear" w:color="auto" w:fill="FFFFFF"/>
        </w:rPr>
        <w:t xml:space="preserve"> could be considered as my response to the wonder of sunset</w:t>
      </w:r>
      <w:r w:rsidR="00BD0A54">
        <w:t>.</w:t>
      </w:r>
      <w:r w:rsidR="00FD3EFB">
        <w:rPr>
          <w:rStyle w:val="FootnoteReference"/>
        </w:rPr>
        <w:footnoteReference w:id="12"/>
      </w:r>
      <w:r w:rsidR="00CA3643">
        <w:t xml:space="preserve"> This</w:t>
      </w:r>
      <w:r w:rsidR="00761C15">
        <w:t xml:space="preserve"> </w:t>
      </w:r>
      <w:r w:rsidR="004B6C97">
        <w:t>essay</w:t>
      </w:r>
      <w:r w:rsidR="00761C15">
        <w:t xml:space="preserve"> </w:t>
      </w:r>
      <w:r w:rsidR="00FD3EFB">
        <w:t xml:space="preserve">begins </w:t>
      </w:r>
      <w:r w:rsidR="00761C15">
        <w:t>with a review of literature relevant to the themes raised in</w:t>
      </w:r>
      <w:r w:rsidR="0046638B">
        <w:t xml:space="preserve"> my</w:t>
      </w:r>
      <w:r w:rsidR="00761C15">
        <w:t xml:space="preserve"> </w:t>
      </w:r>
      <w:r w:rsidR="00FD3EFB">
        <w:t>fieldwork</w:t>
      </w:r>
      <w:r w:rsidR="00761C15">
        <w:t>, followed by an examination of the sky journal itself.</w:t>
      </w:r>
      <w:r w:rsidR="000E61AD" w:rsidRPr="000E61AD">
        <w:t xml:space="preserve"> </w:t>
      </w:r>
      <w:proofErr w:type="spellStart"/>
      <w:r w:rsidR="007A393B">
        <w:t>Enosh</w:t>
      </w:r>
      <w:proofErr w:type="spellEnd"/>
      <w:r w:rsidR="000E61AD">
        <w:t xml:space="preserve"> and </w:t>
      </w:r>
      <w:r w:rsidR="007A393B">
        <w:t>Ben-Ari</w:t>
      </w:r>
      <w:r w:rsidR="000E61AD">
        <w:t xml:space="preserve"> view research relationships as a liminal zone where reflexivity takes place and experience  transformed into new knowledge.</w:t>
      </w:r>
      <w:r w:rsidR="000E61AD">
        <w:rPr>
          <w:rStyle w:val="FootnoteReference"/>
        </w:rPr>
        <w:footnoteReference w:id="13"/>
      </w:r>
      <w:r w:rsidR="00FD3EFB">
        <w:t xml:space="preserve"> I</w:t>
      </w:r>
      <w:r w:rsidR="00CA3643">
        <w:t>n</w:t>
      </w:r>
      <w:r w:rsidR="00FD3EFB">
        <w:t xml:space="preserve"> </w:t>
      </w:r>
      <w:r w:rsidR="0042053D">
        <w:t>examining whether this happened and adopting a reflective approach more broadly, it is</w:t>
      </w:r>
      <w:r w:rsidR="00FD3EFB">
        <w:t xml:space="preserve"> apposite</w:t>
      </w:r>
      <w:r w:rsidR="003D70EF">
        <w:t xml:space="preserve"> to acknowledge Davies</w:t>
      </w:r>
      <w:r w:rsidR="00FD3EFB">
        <w:t>’</w:t>
      </w:r>
      <w:r w:rsidR="003D70EF">
        <w:t xml:space="preserve"> view that</w:t>
      </w:r>
      <w:r w:rsidR="000E61AD">
        <w:t xml:space="preserve"> </w:t>
      </w:r>
      <w:r w:rsidR="00BD0A54">
        <w:t>the nature and</w:t>
      </w:r>
      <w:r w:rsidR="000E61AD">
        <w:t xml:space="preserve"> results of my research will inevitably reflect my sociohistorical context and background.</w:t>
      </w:r>
      <w:r w:rsidR="000E61AD">
        <w:rPr>
          <w:rStyle w:val="FootnoteReference"/>
        </w:rPr>
        <w:footnoteReference w:id="14"/>
      </w:r>
      <w:r w:rsidR="005837B2">
        <w:t xml:space="preserve"> </w:t>
      </w:r>
      <w:r w:rsidR="000E61AD">
        <w:t xml:space="preserve">I am a </w:t>
      </w:r>
      <w:r w:rsidR="00FD3EFB">
        <w:t>female environmental lawyer</w:t>
      </w:r>
      <w:r w:rsidR="000E61AD">
        <w:t xml:space="preserve"> in </w:t>
      </w:r>
      <w:r w:rsidR="00124DB0">
        <w:t>my</w:t>
      </w:r>
      <w:r w:rsidR="000E61AD">
        <w:t xml:space="preserve"> </w:t>
      </w:r>
      <w:r w:rsidR="00124DB0">
        <w:t>forties</w:t>
      </w:r>
      <w:r w:rsidR="000E61AD">
        <w:t xml:space="preserve"> of Indian (Hindu) ancestry,</w:t>
      </w:r>
      <w:r w:rsidR="005837B2">
        <w:t xml:space="preserve"> </w:t>
      </w:r>
      <w:r w:rsidR="000E61AD">
        <w:t>who was born and</w:t>
      </w:r>
      <w:r w:rsidR="002061FF">
        <w:t xml:space="preserve"> still</w:t>
      </w:r>
      <w:r w:rsidR="000E61AD">
        <w:t xml:space="preserve"> live in London</w:t>
      </w:r>
      <w:r w:rsidR="005837B2">
        <w:t xml:space="preserve"> and enjoys literature and spiritual pursuits</w:t>
      </w:r>
      <w:r w:rsidR="000E61AD">
        <w:t>.</w:t>
      </w:r>
    </w:p>
    <w:p w14:paraId="7D4F9DE6" w14:textId="0AEE878B" w:rsidR="000E61AD" w:rsidRPr="00863FEB" w:rsidRDefault="0045044E" w:rsidP="007974D1">
      <w:pPr>
        <w:jc w:val="both"/>
        <w:rPr>
          <w:b/>
          <w:bCs/>
        </w:rPr>
      </w:pPr>
      <w:r w:rsidRPr="00863FEB">
        <w:rPr>
          <w:b/>
          <w:bCs/>
        </w:rPr>
        <w:t>Literature Review</w:t>
      </w:r>
    </w:p>
    <w:p w14:paraId="57F4626D" w14:textId="30BFD856" w:rsidR="005837B2" w:rsidRDefault="00C55F18" w:rsidP="00547F1B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</w:rPr>
      </w:pPr>
      <w:proofErr w:type="spellStart"/>
      <w:r>
        <w:rPr>
          <w:rFonts w:ascii="Calibri" w:hAnsi="Calibri" w:cs="Calibri"/>
          <w:color w:val="000000"/>
          <w:shd w:val="clear" w:color="auto" w:fill="FFFFFF"/>
        </w:rPr>
        <w:t>Thomassen</w:t>
      </w:r>
      <w:proofErr w:type="spellEnd"/>
      <w:r>
        <w:rPr>
          <w:rFonts w:ascii="Calibri" w:hAnsi="Calibri" w:cs="Calibri"/>
          <w:color w:val="000000"/>
          <w:shd w:val="clear" w:color="auto" w:fill="FFFFFF"/>
        </w:rPr>
        <w:t xml:space="preserve"> notes that l</w:t>
      </w:r>
      <w:r w:rsidR="0071280A">
        <w:rPr>
          <w:rFonts w:ascii="Calibri" w:hAnsi="Calibri" w:cs="Calibri"/>
          <w:color w:val="000000"/>
          <w:shd w:val="clear" w:color="auto" w:fill="FFFFFF"/>
        </w:rPr>
        <w:t>iminality</w:t>
      </w:r>
      <w:r w:rsidR="00C40756">
        <w:rPr>
          <w:rFonts w:ascii="Calibri" w:hAnsi="Calibri" w:cs="Calibri"/>
          <w:color w:val="000000"/>
          <w:shd w:val="clear" w:color="auto" w:fill="FFFFFF"/>
        </w:rPr>
        <w:t xml:space="preserve"> </w:t>
      </w:r>
      <w:r w:rsidR="0018467E">
        <w:rPr>
          <w:rFonts w:ascii="Calibri" w:hAnsi="Calibri" w:cs="Calibri"/>
          <w:color w:val="000000"/>
          <w:shd w:val="clear" w:color="auto" w:fill="FFFFFF"/>
        </w:rPr>
        <w:t>a</w:t>
      </w:r>
      <w:r w:rsidR="002061FF">
        <w:rPr>
          <w:rFonts w:ascii="Calibri" w:hAnsi="Calibri" w:cs="Calibri"/>
          <w:color w:val="000000"/>
          <w:shd w:val="clear" w:color="auto" w:fill="FFFFFF"/>
        </w:rPr>
        <w:t>s a concept derives from the work of</w:t>
      </w:r>
      <w:r w:rsidR="0018467E">
        <w:rPr>
          <w:rFonts w:ascii="Calibri" w:hAnsi="Calibri" w:cs="Calibri"/>
          <w:color w:val="000000"/>
          <w:shd w:val="clear" w:color="auto" w:fill="FFFFFF"/>
        </w:rPr>
        <w:t xml:space="preserve"> the anthropologist Arnold</w:t>
      </w:r>
      <w:r w:rsidR="005E7A6C" w:rsidRPr="005E7A6C">
        <w:rPr>
          <w:rFonts w:ascii="Calibri" w:hAnsi="Calibri" w:cs="Calibri"/>
          <w:color w:val="000000"/>
          <w:shd w:val="clear" w:color="auto" w:fill="FFFFFF"/>
        </w:rPr>
        <w:t xml:space="preserve"> van </w:t>
      </w:r>
      <w:proofErr w:type="spellStart"/>
      <w:r w:rsidR="005E7A6C" w:rsidRPr="005E7A6C">
        <w:rPr>
          <w:rFonts w:ascii="Calibri" w:hAnsi="Calibri" w:cs="Calibri"/>
          <w:color w:val="000000"/>
          <w:shd w:val="clear" w:color="auto" w:fill="FFFFFF"/>
        </w:rPr>
        <w:t>Gennep</w:t>
      </w:r>
      <w:proofErr w:type="spellEnd"/>
      <w:r w:rsidR="00F70814">
        <w:rPr>
          <w:rFonts w:ascii="Calibri" w:hAnsi="Calibri" w:cs="Calibri"/>
          <w:color w:val="000000"/>
          <w:shd w:val="clear" w:color="auto" w:fill="FFFFFF"/>
        </w:rPr>
        <w:t xml:space="preserve">, </w:t>
      </w:r>
      <w:r w:rsidR="0042053D">
        <w:rPr>
          <w:rFonts w:ascii="Calibri" w:hAnsi="Calibri" w:cs="Calibri"/>
          <w:color w:val="000000"/>
          <w:shd w:val="clear" w:color="auto" w:fill="FFFFFF"/>
        </w:rPr>
        <w:t xml:space="preserve">who </w:t>
      </w:r>
      <w:r w:rsidR="00F70814">
        <w:rPr>
          <w:rFonts w:ascii="Calibri" w:hAnsi="Calibri" w:cs="Calibri"/>
          <w:color w:val="000000"/>
          <w:shd w:val="clear" w:color="auto" w:fill="FFFFFF"/>
        </w:rPr>
        <w:t xml:space="preserve">used </w:t>
      </w:r>
      <w:r w:rsidR="0042053D">
        <w:rPr>
          <w:rFonts w:ascii="Calibri" w:hAnsi="Calibri" w:cs="Calibri"/>
          <w:color w:val="000000"/>
          <w:shd w:val="clear" w:color="auto" w:fill="FFFFFF"/>
        </w:rPr>
        <w:t xml:space="preserve">it </w:t>
      </w:r>
      <w:r w:rsidR="00F70814">
        <w:rPr>
          <w:rFonts w:ascii="Calibri" w:hAnsi="Calibri" w:cs="Calibri"/>
          <w:color w:val="000000"/>
          <w:shd w:val="clear" w:color="auto" w:fill="FFFFFF"/>
        </w:rPr>
        <w:t xml:space="preserve">to describe </w:t>
      </w:r>
      <w:r w:rsidR="005E7A6C" w:rsidRPr="005E7A6C">
        <w:rPr>
          <w:rFonts w:ascii="Calibri" w:hAnsi="Calibri" w:cs="Calibri"/>
          <w:color w:val="000000"/>
          <w:shd w:val="clear" w:color="auto" w:fill="FFFFFF"/>
        </w:rPr>
        <w:t>the middle stage in rit</w:t>
      </w:r>
      <w:r w:rsidR="00890427">
        <w:rPr>
          <w:rFonts w:ascii="Calibri" w:hAnsi="Calibri" w:cs="Calibri"/>
          <w:color w:val="000000"/>
          <w:shd w:val="clear" w:color="auto" w:fill="FFFFFF"/>
        </w:rPr>
        <w:t>es of</w:t>
      </w:r>
      <w:r w:rsidR="005E7A6C">
        <w:rPr>
          <w:rFonts w:ascii="Calibri" w:hAnsi="Calibri" w:cs="Calibri"/>
          <w:color w:val="000000"/>
          <w:shd w:val="clear" w:color="auto" w:fill="FFFFFF"/>
        </w:rPr>
        <w:t xml:space="preserve"> </w:t>
      </w:r>
      <w:r w:rsidR="005E7A6C" w:rsidRPr="005E7A6C">
        <w:rPr>
          <w:rFonts w:ascii="Calibri" w:hAnsi="Calibri" w:cs="Calibri"/>
          <w:color w:val="000000"/>
          <w:shd w:val="clear" w:color="auto" w:fill="FFFFFF"/>
        </w:rPr>
        <w:t>passage</w:t>
      </w:r>
      <w:r w:rsidR="00247631">
        <w:rPr>
          <w:rFonts w:ascii="Calibri" w:hAnsi="Calibri" w:cs="Calibri"/>
          <w:color w:val="000000"/>
          <w:shd w:val="clear" w:color="auto" w:fill="FFFFFF"/>
        </w:rPr>
        <w:t xml:space="preserve">, between rites of separation and </w:t>
      </w:r>
      <w:r w:rsidR="00247631">
        <w:rPr>
          <w:rFonts w:ascii="Calibri" w:hAnsi="Calibri" w:cs="Calibri"/>
          <w:color w:val="000000"/>
          <w:shd w:val="clear" w:color="auto" w:fill="FFFFFF"/>
        </w:rPr>
        <w:lastRenderedPageBreak/>
        <w:t>rites of incorporation</w:t>
      </w:r>
      <w:r w:rsidR="005E7A6C">
        <w:rPr>
          <w:rFonts w:ascii="Calibri" w:hAnsi="Calibri" w:cs="Calibri"/>
          <w:color w:val="000000"/>
          <w:shd w:val="clear" w:color="auto" w:fill="FFFFFF"/>
        </w:rPr>
        <w:t>.</w:t>
      </w:r>
      <w:r w:rsidR="005E7A6C">
        <w:rPr>
          <w:rStyle w:val="FootnoteReference"/>
          <w:rFonts w:ascii="Calibri" w:hAnsi="Calibri" w:cs="Calibri"/>
          <w:color w:val="000000"/>
          <w:shd w:val="clear" w:color="auto" w:fill="FFFFFF"/>
        </w:rPr>
        <w:footnoteReference w:id="15"/>
      </w:r>
      <w:r w:rsidR="005837B2">
        <w:rPr>
          <w:rFonts w:ascii="Calibri" w:hAnsi="Calibri" w:cs="Calibri"/>
          <w:color w:val="000000"/>
          <w:shd w:val="clear" w:color="auto" w:fill="FFFFFF"/>
        </w:rPr>
        <w:t xml:space="preserve"> </w:t>
      </w:r>
      <w:r w:rsidR="006A6487">
        <w:rPr>
          <w:rFonts w:ascii="Calibri" w:hAnsi="Calibri" w:cs="Calibri"/>
          <w:color w:val="000000"/>
          <w:shd w:val="clear" w:color="auto" w:fill="FFFFFF"/>
        </w:rPr>
        <w:t xml:space="preserve">Conti and </w:t>
      </w:r>
      <w:proofErr w:type="spellStart"/>
      <w:r w:rsidR="006A6487">
        <w:rPr>
          <w:rFonts w:ascii="Calibri" w:hAnsi="Calibri" w:cs="Calibri"/>
          <w:color w:val="000000"/>
          <w:shd w:val="clear" w:color="auto" w:fill="FFFFFF"/>
        </w:rPr>
        <w:t>Heldt</w:t>
      </w:r>
      <w:proofErr w:type="spellEnd"/>
      <w:r w:rsidR="006A6487">
        <w:rPr>
          <w:rFonts w:ascii="Calibri" w:hAnsi="Calibri" w:cs="Calibri"/>
          <w:color w:val="000000"/>
          <w:shd w:val="clear" w:color="auto" w:fill="FFFFFF"/>
        </w:rPr>
        <w:t xml:space="preserve"> Cassel</w:t>
      </w:r>
      <w:r w:rsidR="00F70814">
        <w:rPr>
          <w:rFonts w:ascii="Calibri" w:hAnsi="Calibri" w:cs="Calibri"/>
          <w:color w:val="000000"/>
          <w:shd w:val="clear" w:color="auto" w:fill="FFFFFF"/>
        </w:rPr>
        <w:t xml:space="preserve"> highlight that Van </w:t>
      </w:r>
      <w:proofErr w:type="spellStart"/>
      <w:r w:rsidR="00F70814">
        <w:rPr>
          <w:rFonts w:ascii="Calibri" w:hAnsi="Calibri" w:cs="Calibri"/>
          <w:color w:val="000000"/>
          <w:shd w:val="clear" w:color="auto" w:fill="FFFFFF"/>
        </w:rPr>
        <w:t>Gennep</w:t>
      </w:r>
      <w:proofErr w:type="spellEnd"/>
      <w:r w:rsidR="00F70814">
        <w:rPr>
          <w:rFonts w:ascii="Calibri" w:hAnsi="Calibri" w:cs="Calibri"/>
          <w:color w:val="000000"/>
          <w:shd w:val="clear" w:color="auto" w:fill="FFFFFF"/>
        </w:rPr>
        <w:t xml:space="preserve"> </w:t>
      </w:r>
      <w:r w:rsidR="003974EB">
        <w:rPr>
          <w:rFonts w:ascii="Calibri" w:hAnsi="Calibri" w:cs="Calibri"/>
          <w:color w:val="000000"/>
          <w:shd w:val="clear" w:color="auto" w:fill="FFFFFF"/>
        </w:rPr>
        <w:t>vi</w:t>
      </w:r>
      <w:r w:rsidR="002061FF">
        <w:rPr>
          <w:rFonts w:ascii="Calibri" w:hAnsi="Calibri" w:cs="Calibri"/>
          <w:color w:val="000000"/>
          <w:shd w:val="clear" w:color="auto" w:fill="FFFFFF"/>
        </w:rPr>
        <w:t>ewed such rites</w:t>
      </w:r>
      <w:r w:rsidR="003974EB">
        <w:rPr>
          <w:rFonts w:ascii="Calibri" w:hAnsi="Calibri" w:cs="Calibri"/>
          <w:color w:val="000000"/>
          <w:shd w:val="clear" w:color="auto" w:fill="FFFFFF"/>
        </w:rPr>
        <w:t xml:space="preserve"> as </w:t>
      </w:r>
      <w:r w:rsidR="009E3DB3">
        <w:rPr>
          <w:rFonts w:ascii="Calibri" w:hAnsi="Calibri" w:cs="Calibri"/>
          <w:color w:val="000000"/>
          <w:shd w:val="clear" w:color="auto" w:fill="FFFFFF"/>
        </w:rPr>
        <w:t>encompassing</w:t>
      </w:r>
      <w:r w:rsidR="003974EB">
        <w:rPr>
          <w:rFonts w:ascii="Calibri" w:hAnsi="Calibri" w:cs="Calibri"/>
          <w:color w:val="000000"/>
          <w:shd w:val="clear" w:color="auto" w:fill="FFFFFF"/>
        </w:rPr>
        <w:t xml:space="preserve"> seasonal changes</w:t>
      </w:r>
      <w:r w:rsidR="009E3DB3">
        <w:rPr>
          <w:rFonts w:ascii="Calibri" w:hAnsi="Calibri" w:cs="Calibri"/>
          <w:color w:val="000000"/>
          <w:shd w:val="clear" w:color="auto" w:fill="FFFFFF"/>
        </w:rPr>
        <w:t>, which would include solstices</w:t>
      </w:r>
      <w:r w:rsidR="003974EB">
        <w:rPr>
          <w:rFonts w:ascii="Calibri" w:hAnsi="Calibri" w:cs="Calibri"/>
          <w:color w:val="000000"/>
          <w:shd w:val="clear" w:color="auto" w:fill="FFFFFF"/>
        </w:rPr>
        <w:t>.</w:t>
      </w:r>
      <w:r w:rsidR="003974EB">
        <w:rPr>
          <w:rStyle w:val="FootnoteReference"/>
          <w:rFonts w:ascii="Calibri" w:hAnsi="Calibri" w:cs="Calibri"/>
          <w:color w:val="000000"/>
          <w:shd w:val="clear" w:color="auto" w:fill="FFFFFF"/>
        </w:rPr>
        <w:footnoteReference w:id="16"/>
      </w:r>
      <w:r w:rsidR="003974EB">
        <w:rPr>
          <w:rFonts w:ascii="Calibri" w:hAnsi="Calibri" w:cs="Calibri"/>
          <w:color w:val="000000"/>
          <w:shd w:val="clear" w:color="auto" w:fill="FFFFFF"/>
        </w:rPr>
        <w:t xml:space="preserve"> </w:t>
      </w:r>
      <w:r w:rsidR="00541F5C">
        <w:rPr>
          <w:rFonts w:ascii="Calibri" w:hAnsi="Calibri" w:cs="Calibri"/>
          <w:color w:val="000000"/>
          <w:shd w:val="clear" w:color="auto" w:fill="FFFFFF"/>
        </w:rPr>
        <w:t xml:space="preserve">Van </w:t>
      </w:r>
      <w:proofErr w:type="spellStart"/>
      <w:r w:rsidR="00541F5C">
        <w:rPr>
          <w:rFonts w:ascii="Calibri" w:hAnsi="Calibri" w:cs="Calibri"/>
          <w:color w:val="000000"/>
          <w:shd w:val="clear" w:color="auto" w:fill="FFFFFF"/>
        </w:rPr>
        <w:t>Gennep</w:t>
      </w:r>
      <w:r w:rsidR="003974EB">
        <w:rPr>
          <w:rFonts w:ascii="Calibri" w:hAnsi="Calibri" w:cs="Calibri"/>
          <w:color w:val="000000"/>
          <w:shd w:val="clear" w:color="auto" w:fill="FFFFFF"/>
        </w:rPr>
        <w:t>’</w:t>
      </w:r>
      <w:r w:rsidR="00541F5C">
        <w:rPr>
          <w:rFonts w:ascii="Calibri" w:hAnsi="Calibri" w:cs="Calibri"/>
          <w:color w:val="000000"/>
          <w:shd w:val="clear" w:color="auto" w:fill="FFFFFF"/>
        </w:rPr>
        <w:t>s</w:t>
      </w:r>
      <w:proofErr w:type="spellEnd"/>
      <w:r w:rsidR="00541F5C">
        <w:rPr>
          <w:rFonts w:ascii="Calibri" w:hAnsi="Calibri" w:cs="Calibri"/>
          <w:color w:val="000000"/>
          <w:shd w:val="clear" w:color="auto" w:fill="FFFFFF"/>
        </w:rPr>
        <w:t xml:space="preserve"> work</w:t>
      </w:r>
      <w:r w:rsidR="00247631">
        <w:rPr>
          <w:rFonts w:ascii="Calibri" w:hAnsi="Calibri" w:cs="Calibri"/>
          <w:color w:val="000000"/>
          <w:shd w:val="clear" w:color="auto" w:fill="FFFFFF"/>
        </w:rPr>
        <w:t xml:space="preserve"> was developed by</w:t>
      </w:r>
      <w:r w:rsidR="00CA642D">
        <w:rPr>
          <w:rFonts w:ascii="Calibri" w:hAnsi="Calibri" w:cs="Calibri"/>
          <w:color w:val="000000"/>
          <w:shd w:val="clear" w:color="auto" w:fill="FFFFFF"/>
        </w:rPr>
        <w:t xml:space="preserve"> </w:t>
      </w:r>
      <w:r w:rsidR="00247631">
        <w:rPr>
          <w:rFonts w:ascii="Calibri" w:hAnsi="Calibri" w:cs="Calibri"/>
          <w:color w:val="000000"/>
          <w:shd w:val="clear" w:color="auto" w:fill="FFFFFF"/>
        </w:rPr>
        <w:t>Turner</w:t>
      </w:r>
      <w:r w:rsidR="002061FF">
        <w:rPr>
          <w:rFonts w:ascii="Calibri" w:hAnsi="Calibri" w:cs="Calibri"/>
          <w:color w:val="000000"/>
          <w:shd w:val="clear" w:color="auto" w:fill="FFFFFF"/>
        </w:rPr>
        <w:t xml:space="preserve"> and his wife Edith</w:t>
      </w:r>
      <w:r w:rsidR="003974EB">
        <w:rPr>
          <w:rFonts w:ascii="Calibri" w:hAnsi="Calibri" w:cs="Calibri"/>
          <w:color w:val="000000"/>
          <w:shd w:val="clear" w:color="auto" w:fill="FFFFFF"/>
        </w:rPr>
        <w:t xml:space="preserve">, </w:t>
      </w:r>
      <w:r w:rsidR="009D0590">
        <w:rPr>
          <w:rFonts w:ascii="Calibri" w:hAnsi="Calibri" w:cs="Calibri"/>
          <w:color w:val="000000"/>
          <w:shd w:val="clear" w:color="auto" w:fill="FFFFFF"/>
        </w:rPr>
        <w:t xml:space="preserve">including </w:t>
      </w:r>
      <w:r w:rsidR="002061FF">
        <w:rPr>
          <w:rFonts w:ascii="Calibri" w:hAnsi="Calibri" w:cs="Calibri"/>
          <w:color w:val="000000"/>
          <w:shd w:val="clear" w:color="auto" w:fill="FFFFFF"/>
        </w:rPr>
        <w:t xml:space="preserve">through </w:t>
      </w:r>
      <w:r w:rsidR="005837B2">
        <w:rPr>
          <w:rFonts w:ascii="Calibri" w:hAnsi="Calibri" w:cs="Calibri"/>
          <w:color w:val="000000"/>
          <w:shd w:val="clear" w:color="auto" w:fill="FFFFFF"/>
        </w:rPr>
        <w:t>examining</w:t>
      </w:r>
      <w:r w:rsidR="00247631">
        <w:rPr>
          <w:rFonts w:ascii="Calibri" w:hAnsi="Calibri" w:cs="Calibri"/>
          <w:color w:val="000000"/>
          <w:shd w:val="clear" w:color="auto" w:fill="FFFFFF"/>
        </w:rPr>
        <w:t xml:space="preserve"> rites of initiat</w:t>
      </w:r>
      <w:r w:rsidR="002061FF">
        <w:rPr>
          <w:rFonts w:ascii="Calibri" w:hAnsi="Calibri" w:cs="Calibri"/>
          <w:color w:val="000000"/>
          <w:shd w:val="clear" w:color="auto" w:fill="FFFFFF"/>
        </w:rPr>
        <w:t>ion</w:t>
      </w:r>
      <w:r w:rsidR="003974EB">
        <w:rPr>
          <w:rFonts w:ascii="Calibri" w:hAnsi="Calibri" w:cs="Calibri"/>
          <w:color w:val="000000"/>
          <w:shd w:val="clear" w:color="auto" w:fill="FFFFFF"/>
        </w:rPr>
        <w:t xml:space="preserve"> among the </w:t>
      </w:r>
      <w:proofErr w:type="spellStart"/>
      <w:r w:rsidR="003974EB">
        <w:rPr>
          <w:rFonts w:ascii="Calibri" w:hAnsi="Calibri" w:cs="Calibri"/>
          <w:color w:val="000000"/>
          <w:shd w:val="clear" w:color="auto" w:fill="FFFFFF"/>
        </w:rPr>
        <w:t>Ndembu</w:t>
      </w:r>
      <w:proofErr w:type="spellEnd"/>
      <w:r w:rsidR="003974EB">
        <w:rPr>
          <w:rFonts w:ascii="Calibri" w:hAnsi="Calibri" w:cs="Calibri"/>
          <w:color w:val="000000"/>
          <w:shd w:val="clear" w:color="auto" w:fill="FFFFFF"/>
        </w:rPr>
        <w:t xml:space="preserve"> tribe of Zambia.</w:t>
      </w:r>
      <w:r w:rsidR="0071280A">
        <w:rPr>
          <w:rFonts w:ascii="Calibri" w:hAnsi="Calibri" w:cs="Calibri"/>
          <w:color w:val="000000"/>
          <w:shd w:val="clear" w:color="auto" w:fill="FFFFFF"/>
        </w:rPr>
        <w:t xml:space="preserve"> </w:t>
      </w:r>
      <w:r w:rsidR="006F0628">
        <w:rPr>
          <w:rFonts w:ascii="Calibri" w:hAnsi="Calibri" w:cs="Calibri"/>
          <w:color w:val="000000"/>
          <w:shd w:val="clear" w:color="auto" w:fill="FFFFFF"/>
        </w:rPr>
        <w:t xml:space="preserve">Conti and </w:t>
      </w:r>
      <w:proofErr w:type="spellStart"/>
      <w:r w:rsidR="006F0628">
        <w:rPr>
          <w:rFonts w:ascii="Calibri" w:hAnsi="Calibri" w:cs="Calibri"/>
          <w:color w:val="000000"/>
          <w:shd w:val="clear" w:color="auto" w:fill="FFFFFF"/>
        </w:rPr>
        <w:t>Heldt</w:t>
      </w:r>
      <w:proofErr w:type="spellEnd"/>
      <w:r w:rsidR="006F0628">
        <w:rPr>
          <w:rFonts w:ascii="Calibri" w:hAnsi="Calibri" w:cs="Calibri"/>
          <w:color w:val="000000"/>
          <w:shd w:val="clear" w:color="auto" w:fill="FFFFFF"/>
        </w:rPr>
        <w:t xml:space="preserve"> Cassel note that Turner identified</w:t>
      </w:r>
      <w:r w:rsidR="00C777FD">
        <w:rPr>
          <w:rFonts w:ascii="Calibri" w:hAnsi="Calibri" w:cs="Calibri"/>
          <w:color w:val="000000"/>
          <w:shd w:val="clear" w:color="auto" w:fill="FFFFFF"/>
        </w:rPr>
        <w:t xml:space="preserve"> </w:t>
      </w:r>
      <w:proofErr w:type="spellStart"/>
      <w:r w:rsidR="00C777FD">
        <w:rPr>
          <w:rFonts w:ascii="Calibri" w:hAnsi="Calibri" w:cs="Calibri"/>
          <w:color w:val="000000"/>
          <w:shd w:val="clear" w:color="auto" w:fill="FFFFFF"/>
        </w:rPr>
        <w:t>compar</w:t>
      </w:r>
      <w:r w:rsidR="00890427">
        <w:rPr>
          <w:rFonts w:ascii="Calibri" w:hAnsi="Calibri" w:cs="Calibri"/>
          <w:color w:val="000000"/>
          <w:shd w:val="clear" w:color="auto" w:fill="FFFFFF"/>
        </w:rPr>
        <w:t>a</w:t>
      </w:r>
      <w:r w:rsidR="00C777FD">
        <w:rPr>
          <w:rFonts w:ascii="Calibri" w:hAnsi="Calibri" w:cs="Calibri"/>
          <w:color w:val="000000"/>
          <w:shd w:val="clear" w:color="auto" w:fill="FFFFFF"/>
        </w:rPr>
        <w:t>bilities</w:t>
      </w:r>
      <w:proofErr w:type="spellEnd"/>
      <w:r w:rsidR="00C777FD">
        <w:rPr>
          <w:rFonts w:ascii="Calibri" w:hAnsi="Calibri" w:cs="Calibri"/>
          <w:color w:val="000000"/>
          <w:shd w:val="clear" w:color="auto" w:fill="FFFFFF"/>
        </w:rPr>
        <w:t xml:space="preserve"> between the tribes studied and post-industrial Western societies.</w:t>
      </w:r>
      <w:r w:rsidR="00C777FD">
        <w:rPr>
          <w:rStyle w:val="FootnoteReference"/>
          <w:rFonts w:ascii="Calibri" w:hAnsi="Calibri" w:cs="Calibri"/>
          <w:color w:val="000000"/>
          <w:shd w:val="clear" w:color="auto" w:fill="FFFFFF"/>
        </w:rPr>
        <w:footnoteReference w:id="17"/>
      </w:r>
      <w:r w:rsidR="00714647" w:rsidRPr="00714647">
        <w:rPr>
          <w:rFonts w:ascii="Calibri" w:hAnsi="Calibri" w:cs="Calibri"/>
          <w:color w:val="000000"/>
          <w:shd w:val="clear" w:color="auto" w:fill="FFFFFF"/>
        </w:rPr>
        <w:t xml:space="preserve"> </w:t>
      </w:r>
      <w:proofErr w:type="spellStart"/>
      <w:r w:rsidR="00403A41">
        <w:rPr>
          <w:rFonts w:ascii="Calibri" w:hAnsi="Calibri" w:cs="Calibri"/>
          <w:color w:val="000000"/>
          <w:shd w:val="clear" w:color="auto" w:fill="FFFFFF"/>
        </w:rPr>
        <w:t>Thomassen</w:t>
      </w:r>
      <w:proofErr w:type="spellEnd"/>
      <w:r w:rsidR="00714647">
        <w:rPr>
          <w:rFonts w:ascii="Calibri" w:hAnsi="Calibri" w:cs="Calibri"/>
          <w:color w:val="000000"/>
          <w:shd w:val="clear" w:color="auto" w:fill="FFFFFF"/>
        </w:rPr>
        <w:t xml:space="preserve"> </w:t>
      </w:r>
      <w:r w:rsidR="00890427">
        <w:rPr>
          <w:rFonts w:ascii="Calibri" w:hAnsi="Calibri" w:cs="Calibri"/>
          <w:color w:val="000000"/>
          <w:shd w:val="clear" w:color="auto" w:fill="FFFFFF"/>
        </w:rPr>
        <w:t>d</w:t>
      </w:r>
      <w:r w:rsidR="005837B2">
        <w:rPr>
          <w:rFonts w:ascii="Calibri" w:hAnsi="Calibri" w:cs="Calibri"/>
          <w:color w:val="000000"/>
          <w:shd w:val="clear" w:color="auto" w:fill="FFFFFF"/>
        </w:rPr>
        <w:t>iscusses</w:t>
      </w:r>
      <w:r w:rsidR="00890427">
        <w:rPr>
          <w:rFonts w:ascii="Calibri" w:hAnsi="Calibri" w:cs="Calibri"/>
          <w:color w:val="000000"/>
          <w:shd w:val="clear" w:color="auto" w:fill="FFFFFF"/>
        </w:rPr>
        <w:t xml:space="preserve"> </w:t>
      </w:r>
      <w:r w:rsidR="00714647">
        <w:rPr>
          <w:rFonts w:ascii="Calibri" w:hAnsi="Calibri" w:cs="Calibri"/>
          <w:color w:val="000000"/>
          <w:shd w:val="clear" w:color="auto" w:fill="FFFFFF"/>
        </w:rPr>
        <w:t>Turner</w:t>
      </w:r>
      <w:r w:rsidR="00890427">
        <w:rPr>
          <w:rFonts w:ascii="Calibri" w:hAnsi="Calibri" w:cs="Calibri"/>
          <w:color w:val="000000"/>
          <w:shd w:val="clear" w:color="auto" w:fill="FFFFFF"/>
        </w:rPr>
        <w:t>’s</w:t>
      </w:r>
      <w:r w:rsidR="00714647">
        <w:rPr>
          <w:rFonts w:ascii="Calibri" w:hAnsi="Calibri" w:cs="Calibri"/>
          <w:color w:val="000000"/>
          <w:shd w:val="clear" w:color="auto" w:fill="FFFFFF"/>
        </w:rPr>
        <w:t xml:space="preserve"> view that in</w:t>
      </w:r>
      <w:r w:rsidR="00890427">
        <w:rPr>
          <w:rFonts w:ascii="Calibri" w:hAnsi="Calibri" w:cs="Calibri"/>
          <w:color w:val="000000"/>
          <w:shd w:val="clear" w:color="auto" w:fill="FFFFFF"/>
        </w:rPr>
        <w:t xml:space="preserve"> western societies liminal experiences have been replaced with</w:t>
      </w:r>
      <w:r w:rsidR="00714647">
        <w:rPr>
          <w:rFonts w:ascii="Calibri" w:hAnsi="Calibri" w:cs="Calibri"/>
          <w:color w:val="000000"/>
          <w:shd w:val="clear" w:color="auto" w:fill="FFFFFF"/>
        </w:rPr>
        <w:t xml:space="preserve"> </w:t>
      </w:r>
      <w:r w:rsidR="005837B2">
        <w:rPr>
          <w:rFonts w:ascii="Calibri" w:hAnsi="Calibri" w:cs="Calibri"/>
          <w:color w:val="000000"/>
          <w:shd w:val="clear" w:color="auto" w:fill="FFFFFF"/>
        </w:rPr>
        <w:t>‘</w:t>
      </w:r>
      <w:proofErr w:type="spellStart"/>
      <w:r w:rsidR="00714647">
        <w:rPr>
          <w:rFonts w:ascii="Calibri" w:hAnsi="Calibri" w:cs="Calibri"/>
          <w:color w:val="000000"/>
          <w:shd w:val="clear" w:color="auto" w:fill="FFFFFF"/>
        </w:rPr>
        <w:t>liminoid</w:t>
      </w:r>
      <w:proofErr w:type="spellEnd"/>
      <w:r w:rsidR="00714647">
        <w:rPr>
          <w:rFonts w:ascii="Calibri" w:hAnsi="Calibri" w:cs="Calibri"/>
          <w:color w:val="000000"/>
          <w:shd w:val="clear" w:color="auto" w:fill="FFFFFF"/>
        </w:rPr>
        <w:t xml:space="preserve"> moments</w:t>
      </w:r>
      <w:r w:rsidR="005837B2">
        <w:rPr>
          <w:rFonts w:ascii="Calibri" w:hAnsi="Calibri" w:cs="Calibri"/>
          <w:color w:val="000000"/>
          <w:shd w:val="clear" w:color="auto" w:fill="FFFFFF"/>
        </w:rPr>
        <w:t>’</w:t>
      </w:r>
      <w:r w:rsidR="00714647">
        <w:rPr>
          <w:rFonts w:ascii="Calibri" w:hAnsi="Calibri" w:cs="Calibri"/>
          <w:color w:val="000000"/>
          <w:shd w:val="clear" w:color="auto" w:fill="FFFFFF"/>
        </w:rPr>
        <w:t>,</w:t>
      </w:r>
      <w:r w:rsidR="005837B2">
        <w:rPr>
          <w:rFonts w:ascii="Calibri" w:hAnsi="Calibri" w:cs="Calibri"/>
          <w:color w:val="000000"/>
          <w:shd w:val="clear" w:color="auto" w:fill="FFFFFF"/>
        </w:rPr>
        <w:t xml:space="preserve"> </w:t>
      </w:r>
      <w:r w:rsidR="00714647">
        <w:rPr>
          <w:rFonts w:ascii="Calibri" w:hAnsi="Calibri" w:cs="Calibri"/>
          <w:color w:val="000000"/>
          <w:shd w:val="clear" w:color="auto" w:fill="FFFFFF"/>
        </w:rPr>
        <w:t>optional breaks from normality which do not involve a transition taking place.</w:t>
      </w:r>
      <w:r w:rsidR="00714647">
        <w:rPr>
          <w:rStyle w:val="FootnoteReference"/>
          <w:rFonts w:ascii="Calibri" w:hAnsi="Calibri" w:cs="Calibri"/>
          <w:color w:val="000000"/>
          <w:shd w:val="clear" w:color="auto" w:fill="FFFFFF"/>
        </w:rPr>
        <w:footnoteReference w:id="18"/>
      </w:r>
      <w:r w:rsidR="009D0590">
        <w:rPr>
          <w:rFonts w:ascii="Calibri" w:hAnsi="Calibri" w:cs="Calibri"/>
          <w:color w:val="000000"/>
          <w:shd w:val="clear" w:color="auto" w:fill="FFFFFF"/>
        </w:rPr>
        <w:t xml:space="preserve"> The key question here is how one defines a transition.</w:t>
      </w:r>
      <w:r w:rsidR="005837B2">
        <w:rPr>
          <w:rFonts w:ascii="Calibri" w:hAnsi="Calibri" w:cs="Calibri"/>
          <w:color w:val="000000"/>
          <w:shd w:val="clear" w:color="auto" w:fill="FFFFFF"/>
        </w:rPr>
        <w:t xml:space="preserve"> </w:t>
      </w:r>
      <w:proofErr w:type="spellStart"/>
      <w:r w:rsidR="00582C9F" w:rsidRPr="00FB2155">
        <w:rPr>
          <w:rFonts w:cstheme="minorHAnsi"/>
        </w:rPr>
        <w:t>Thomassen</w:t>
      </w:r>
      <w:proofErr w:type="spellEnd"/>
      <w:r w:rsidR="00582C9F" w:rsidRPr="00FB2155">
        <w:rPr>
          <w:rFonts w:cstheme="minorHAnsi"/>
        </w:rPr>
        <w:t xml:space="preserve"> </w:t>
      </w:r>
      <w:r w:rsidR="008B7D75" w:rsidRPr="00FB2155">
        <w:rPr>
          <w:rFonts w:cstheme="minorHAnsi"/>
        </w:rPr>
        <w:t xml:space="preserve">opines that </w:t>
      </w:r>
      <w:r w:rsidR="00890427" w:rsidRPr="00FB2155">
        <w:rPr>
          <w:rFonts w:cstheme="minorHAnsi"/>
        </w:rPr>
        <w:t>liminality</w:t>
      </w:r>
      <w:r w:rsidR="008B7D75" w:rsidRPr="00FB2155">
        <w:rPr>
          <w:rFonts w:cstheme="minorHAnsi"/>
        </w:rPr>
        <w:t xml:space="preserve"> is</w:t>
      </w:r>
      <w:r w:rsidR="00582C9F" w:rsidRPr="00FB2155">
        <w:rPr>
          <w:rFonts w:cstheme="minorHAnsi"/>
        </w:rPr>
        <w:t xml:space="preserve"> applicable to both space and time and can cover anything from moments to epochs.</w:t>
      </w:r>
      <w:r w:rsidR="009735AE">
        <w:rPr>
          <w:rStyle w:val="FootnoteReference"/>
          <w:rFonts w:cstheme="minorHAnsi"/>
        </w:rPr>
        <w:footnoteReference w:id="19"/>
      </w:r>
      <w:r w:rsidR="00582C9F" w:rsidRPr="00FB2155">
        <w:rPr>
          <w:rFonts w:cstheme="minorHAnsi"/>
        </w:rPr>
        <w:t xml:space="preserve"> </w:t>
      </w:r>
      <w:r w:rsidR="009735AE">
        <w:rPr>
          <w:rFonts w:cstheme="minorHAnsi"/>
        </w:rPr>
        <w:t>Withrow views</w:t>
      </w:r>
      <w:r w:rsidR="00582C9F" w:rsidRPr="00FB2155">
        <w:rPr>
          <w:rFonts w:cstheme="minorHAnsi"/>
        </w:rPr>
        <w:t xml:space="preserve"> the defining aspect of a liminal experience </w:t>
      </w:r>
      <w:r w:rsidR="009735AE">
        <w:rPr>
          <w:rFonts w:cstheme="minorHAnsi"/>
        </w:rPr>
        <w:t>as</w:t>
      </w:r>
      <w:r w:rsidR="00582C9F" w:rsidRPr="00FB2155">
        <w:rPr>
          <w:rFonts w:cstheme="minorHAnsi"/>
        </w:rPr>
        <w:t xml:space="preserve"> </w:t>
      </w:r>
      <w:r w:rsidR="009735AE">
        <w:rPr>
          <w:rFonts w:cstheme="minorHAnsi"/>
        </w:rPr>
        <w:t>‘</w:t>
      </w:r>
      <w:r w:rsidR="00582C9F" w:rsidRPr="00FB2155">
        <w:rPr>
          <w:rFonts w:cstheme="minorHAnsi"/>
        </w:rPr>
        <w:t>bridg</w:t>
      </w:r>
      <w:r w:rsidR="009735AE">
        <w:rPr>
          <w:rFonts w:cstheme="minorHAnsi"/>
        </w:rPr>
        <w:t>ing’</w:t>
      </w:r>
      <w:r w:rsidR="00582C9F" w:rsidRPr="00FB2155">
        <w:rPr>
          <w:rFonts w:cstheme="minorHAnsi"/>
        </w:rPr>
        <w:t xml:space="preserve"> from one realm to another</w:t>
      </w:r>
      <w:r w:rsidR="009735AE">
        <w:rPr>
          <w:rFonts w:cstheme="minorHAnsi"/>
        </w:rPr>
        <w:t>, with</w:t>
      </w:r>
      <w:r w:rsidR="00582C9F" w:rsidRPr="00FB2155">
        <w:rPr>
          <w:rFonts w:cstheme="minorHAnsi"/>
        </w:rPr>
        <w:t xml:space="preserve"> some change involved whether minute or dramatic.</w:t>
      </w:r>
      <w:r w:rsidR="00582C9F" w:rsidRPr="00FB2155">
        <w:rPr>
          <w:rStyle w:val="FootnoteReference"/>
          <w:rFonts w:cstheme="minorHAnsi"/>
        </w:rPr>
        <w:footnoteReference w:id="20"/>
      </w:r>
      <w:r w:rsidR="00582C9F" w:rsidRPr="00FB2155">
        <w:rPr>
          <w:rFonts w:cstheme="minorHAnsi"/>
          <w:color w:val="000000"/>
          <w:shd w:val="clear" w:color="auto" w:fill="FFFFFF"/>
        </w:rPr>
        <w:t xml:space="preserve"> </w:t>
      </w:r>
      <w:r w:rsidR="00E26970">
        <w:rPr>
          <w:rFonts w:cstheme="minorHAnsi"/>
        </w:rPr>
        <w:t xml:space="preserve">Literature relating to liminality covers a </w:t>
      </w:r>
      <w:r w:rsidR="005837B2">
        <w:rPr>
          <w:rFonts w:cstheme="minorHAnsi"/>
        </w:rPr>
        <w:t>wide</w:t>
      </w:r>
      <w:r w:rsidR="00E26970">
        <w:rPr>
          <w:rFonts w:cstheme="minorHAnsi"/>
        </w:rPr>
        <w:t xml:space="preserve"> spectrum of areas, from </w:t>
      </w:r>
      <w:r w:rsidR="009D0590" w:rsidRPr="00FB2155">
        <w:rPr>
          <w:rFonts w:cstheme="minorHAnsi"/>
        </w:rPr>
        <w:t>palliative care to</w:t>
      </w:r>
      <w:r w:rsidR="00E26970">
        <w:rPr>
          <w:rFonts w:cstheme="minorHAnsi"/>
        </w:rPr>
        <w:t xml:space="preserve"> nature experiences recorded in social media</w:t>
      </w:r>
      <w:r w:rsidR="00E64549" w:rsidRPr="00FB2155">
        <w:rPr>
          <w:rFonts w:cstheme="minorHAnsi"/>
        </w:rPr>
        <w:t xml:space="preserve">. However, </w:t>
      </w:r>
      <w:r w:rsidR="00890427" w:rsidRPr="00FB2155">
        <w:rPr>
          <w:rFonts w:cstheme="minorHAnsi"/>
        </w:rPr>
        <w:t xml:space="preserve">all </w:t>
      </w:r>
      <w:r w:rsidR="00E26970">
        <w:rPr>
          <w:rFonts w:cstheme="minorHAnsi"/>
        </w:rPr>
        <w:t>literature reviewed</w:t>
      </w:r>
      <w:r w:rsidR="00890427" w:rsidRPr="00FB2155">
        <w:rPr>
          <w:rFonts w:cstheme="minorHAnsi"/>
        </w:rPr>
        <w:t xml:space="preserve"> emphasised a</w:t>
      </w:r>
      <w:r w:rsidR="00E64549" w:rsidRPr="00FB2155">
        <w:rPr>
          <w:rFonts w:cstheme="minorHAnsi"/>
        </w:rPr>
        <w:t xml:space="preserve"> transition from one state to another and this </w:t>
      </w:r>
      <w:r w:rsidR="00890427" w:rsidRPr="00FB2155">
        <w:rPr>
          <w:rFonts w:cstheme="minorHAnsi"/>
        </w:rPr>
        <w:t>appears to be the</w:t>
      </w:r>
      <w:r w:rsidR="00E64549" w:rsidRPr="00FB2155">
        <w:rPr>
          <w:rFonts w:cstheme="minorHAnsi"/>
        </w:rPr>
        <w:t xml:space="preserve"> </w:t>
      </w:r>
      <w:r w:rsidR="00A018CF">
        <w:rPr>
          <w:rFonts w:cstheme="minorHAnsi"/>
        </w:rPr>
        <w:t xml:space="preserve">current </w:t>
      </w:r>
      <w:r w:rsidR="00E64549" w:rsidRPr="00FB2155">
        <w:rPr>
          <w:rFonts w:cstheme="minorHAnsi"/>
        </w:rPr>
        <w:t>defining aspect of a liminal experience.</w:t>
      </w:r>
      <w:r w:rsidR="00547F1B">
        <w:rPr>
          <w:rFonts w:cstheme="minorHAnsi"/>
        </w:rPr>
        <w:t xml:space="preserve"> </w:t>
      </w:r>
    </w:p>
    <w:p w14:paraId="633FFB9B" w14:textId="77777777" w:rsidR="005837B2" w:rsidRDefault="005837B2" w:rsidP="00547F1B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</w:rPr>
      </w:pPr>
    </w:p>
    <w:p w14:paraId="3F7857CE" w14:textId="539D7E46" w:rsidR="00547F1B" w:rsidRPr="005837B2" w:rsidRDefault="00714647" w:rsidP="00547F1B">
      <w:pPr>
        <w:autoSpaceDE w:val="0"/>
        <w:autoSpaceDN w:val="0"/>
        <w:adjustRightInd w:val="0"/>
        <w:spacing w:after="0" w:line="240" w:lineRule="auto"/>
        <w:jc w:val="both"/>
        <w:rPr>
          <w:rFonts w:ascii="Calibri" w:hAnsi="Calibri" w:cs="Calibri"/>
          <w:color w:val="000000"/>
          <w:shd w:val="clear" w:color="auto" w:fill="FFFFFF"/>
        </w:rPr>
      </w:pPr>
      <w:r w:rsidRPr="00FB2155">
        <w:rPr>
          <w:rFonts w:cstheme="minorHAnsi"/>
        </w:rPr>
        <w:t>In contrast to Turner</w:t>
      </w:r>
      <w:r w:rsidR="009D0590" w:rsidRPr="00FB2155">
        <w:rPr>
          <w:rFonts w:cstheme="minorHAnsi"/>
        </w:rPr>
        <w:t>’s v</w:t>
      </w:r>
      <w:r w:rsidR="00547F1B">
        <w:rPr>
          <w:rFonts w:cstheme="minorHAnsi"/>
        </w:rPr>
        <w:t>iew</w:t>
      </w:r>
      <w:r w:rsidR="00E24320">
        <w:rPr>
          <w:rFonts w:cstheme="minorHAnsi"/>
        </w:rPr>
        <w:t xml:space="preserve"> that</w:t>
      </w:r>
      <w:r w:rsidR="00547F1B">
        <w:rPr>
          <w:rFonts w:cstheme="minorHAnsi"/>
        </w:rPr>
        <w:t xml:space="preserve"> liminality </w:t>
      </w:r>
      <w:r w:rsidR="00E24320">
        <w:rPr>
          <w:rFonts w:cstheme="minorHAnsi"/>
        </w:rPr>
        <w:t>is</w:t>
      </w:r>
      <w:r w:rsidR="00547F1B">
        <w:rPr>
          <w:rFonts w:cstheme="minorHAnsi"/>
        </w:rPr>
        <w:t xml:space="preserve"> missing from Western society</w:t>
      </w:r>
      <w:r w:rsidRPr="00FB2155">
        <w:rPr>
          <w:rFonts w:cstheme="minorHAnsi"/>
        </w:rPr>
        <w:t xml:space="preserve">, </w:t>
      </w:r>
      <w:proofErr w:type="spellStart"/>
      <w:r w:rsidR="00547F1B">
        <w:rPr>
          <w:rFonts w:cstheme="minorHAnsi"/>
        </w:rPr>
        <w:t>Thomassen</w:t>
      </w:r>
      <w:proofErr w:type="spellEnd"/>
      <w:r w:rsidR="00582C9F" w:rsidRPr="00FB2155">
        <w:rPr>
          <w:rFonts w:cstheme="minorHAnsi"/>
        </w:rPr>
        <w:t xml:space="preserve"> </w:t>
      </w:r>
      <w:r w:rsidR="0071280A" w:rsidRPr="00FB2155">
        <w:rPr>
          <w:rFonts w:cstheme="minorHAnsi"/>
        </w:rPr>
        <w:t>suggest</w:t>
      </w:r>
      <w:r w:rsidR="00547F1B">
        <w:rPr>
          <w:rFonts w:cstheme="minorHAnsi"/>
        </w:rPr>
        <w:t>s</w:t>
      </w:r>
      <w:r w:rsidR="0071280A" w:rsidRPr="00FB2155">
        <w:rPr>
          <w:rFonts w:cstheme="minorHAnsi"/>
        </w:rPr>
        <w:t xml:space="preserve"> that Western modernity may be an </w:t>
      </w:r>
      <w:r w:rsidR="00A018CF">
        <w:rPr>
          <w:rFonts w:cstheme="minorHAnsi"/>
        </w:rPr>
        <w:t>‘</w:t>
      </w:r>
      <w:r w:rsidR="0071280A" w:rsidRPr="00FB2155">
        <w:rPr>
          <w:rFonts w:cstheme="minorHAnsi"/>
        </w:rPr>
        <w:t xml:space="preserve">institutionalization of </w:t>
      </w:r>
      <w:proofErr w:type="spellStart"/>
      <w:r w:rsidR="0071280A" w:rsidRPr="00FB2155">
        <w:rPr>
          <w:rFonts w:cstheme="minorHAnsi"/>
        </w:rPr>
        <w:t>liminity</w:t>
      </w:r>
      <w:proofErr w:type="spellEnd"/>
      <w:r w:rsidR="00A018CF">
        <w:rPr>
          <w:rFonts w:cstheme="minorHAnsi"/>
        </w:rPr>
        <w:t>’</w:t>
      </w:r>
      <w:r w:rsidR="0071280A" w:rsidRPr="00FB2155">
        <w:rPr>
          <w:rFonts w:cstheme="minorHAnsi"/>
        </w:rPr>
        <w:t xml:space="preserve"> through constant striving for innovation and the permanent sceptre of war and security threats.</w:t>
      </w:r>
      <w:r w:rsidR="0071280A" w:rsidRPr="00FB2155">
        <w:rPr>
          <w:rStyle w:val="FootnoteReference"/>
          <w:rFonts w:cstheme="minorHAnsi"/>
        </w:rPr>
        <w:footnoteReference w:id="21"/>
      </w:r>
      <w:r w:rsidR="0071280A" w:rsidRPr="00FB2155">
        <w:rPr>
          <w:rFonts w:cstheme="minorHAnsi"/>
        </w:rPr>
        <w:t xml:space="preserve"> </w:t>
      </w:r>
      <w:r w:rsidR="00E64549" w:rsidRPr="00FB2155">
        <w:rPr>
          <w:rFonts w:cstheme="minorHAnsi"/>
        </w:rPr>
        <w:t xml:space="preserve"> While</w:t>
      </w:r>
      <w:r w:rsidR="009D0590" w:rsidRPr="00FB2155">
        <w:rPr>
          <w:rFonts w:cstheme="minorHAnsi"/>
        </w:rPr>
        <w:t xml:space="preserve"> it is questionable whether</w:t>
      </w:r>
      <w:r w:rsidR="00E64549" w:rsidRPr="00FB2155">
        <w:rPr>
          <w:rFonts w:cstheme="minorHAnsi"/>
        </w:rPr>
        <w:t xml:space="preserve"> war and security threats</w:t>
      </w:r>
      <w:r w:rsidR="009D0590" w:rsidRPr="00FB2155">
        <w:rPr>
          <w:rFonts w:cstheme="minorHAnsi"/>
        </w:rPr>
        <w:t xml:space="preserve"> only exist in western modernity</w:t>
      </w:r>
      <w:r w:rsidR="00E64549" w:rsidRPr="00FB2155">
        <w:rPr>
          <w:rFonts w:cstheme="minorHAnsi"/>
        </w:rPr>
        <w:t xml:space="preserve">, the constant drive for </w:t>
      </w:r>
      <w:r w:rsidR="00E24320">
        <w:rPr>
          <w:rFonts w:cstheme="minorHAnsi"/>
        </w:rPr>
        <w:t>‘</w:t>
      </w:r>
      <w:r w:rsidR="00E64549" w:rsidRPr="00FB2155">
        <w:rPr>
          <w:rFonts w:cstheme="minorHAnsi"/>
        </w:rPr>
        <w:t>progress</w:t>
      </w:r>
      <w:r w:rsidR="00E24320">
        <w:rPr>
          <w:rFonts w:cstheme="minorHAnsi"/>
        </w:rPr>
        <w:t>’</w:t>
      </w:r>
      <w:r w:rsidR="00E64549" w:rsidRPr="00FB2155">
        <w:rPr>
          <w:rFonts w:cstheme="minorHAnsi"/>
        </w:rPr>
        <w:t xml:space="preserve"> i</w:t>
      </w:r>
      <w:r w:rsidR="00E26970">
        <w:rPr>
          <w:rFonts w:cstheme="minorHAnsi"/>
        </w:rPr>
        <w:t>s arguably a defining</w:t>
      </w:r>
      <w:r w:rsidR="00E24320">
        <w:rPr>
          <w:rFonts w:cstheme="minorHAnsi"/>
        </w:rPr>
        <w:t xml:space="preserve"> societal</w:t>
      </w:r>
      <w:r w:rsidR="00E26970">
        <w:rPr>
          <w:rFonts w:cstheme="minorHAnsi"/>
        </w:rPr>
        <w:t xml:space="preserve"> feature</w:t>
      </w:r>
      <w:r w:rsidR="008B7D75" w:rsidRPr="00FB2155">
        <w:rPr>
          <w:rFonts w:cstheme="minorHAnsi"/>
        </w:rPr>
        <w:t>.</w:t>
      </w:r>
      <w:r w:rsidR="009D0590" w:rsidRPr="00FB2155">
        <w:rPr>
          <w:rFonts w:cstheme="minorHAnsi"/>
        </w:rPr>
        <w:t xml:space="preserve"> </w:t>
      </w:r>
      <w:r w:rsidR="00471786">
        <w:rPr>
          <w:rFonts w:cstheme="minorHAnsi"/>
        </w:rPr>
        <w:t>Stenner</w:t>
      </w:r>
      <w:r w:rsidR="00582C9F" w:rsidRPr="00FB2155">
        <w:rPr>
          <w:rFonts w:cstheme="minorHAnsi"/>
        </w:rPr>
        <w:t xml:space="preserve"> </w:t>
      </w:r>
      <w:r w:rsidR="008B7D75" w:rsidRPr="00FB2155">
        <w:rPr>
          <w:rFonts w:cstheme="minorHAnsi"/>
        </w:rPr>
        <w:t xml:space="preserve">and </w:t>
      </w:r>
      <w:proofErr w:type="spellStart"/>
      <w:r w:rsidR="00471786">
        <w:rPr>
          <w:rFonts w:cstheme="minorHAnsi"/>
        </w:rPr>
        <w:t>Zittoun</w:t>
      </w:r>
      <w:proofErr w:type="spellEnd"/>
      <w:r w:rsidR="008B7D75" w:rsidRPr="00FB2155">
        <w:rPr>
          <w:rFonts w:cstheme="minorHAnsi"/>
        </w:rPr>
        <w:t xml:space="preserve"> </w:t>
      </w:r>
      <w:r w:rsidR="00582C9F" w:rsidRPr="00FB2155">
        <w:rPr>
          <w:rFonts w:cstheme="minorHAnsi"/>
        </w:rPr>
        <w:t>posit that crises can create liminal experiences for whole societie</w:t>
      </w:r>
      <w:r w:rsidR="00E64549" w:rsidRPr="00FB2155">
        <w:rPr>
          <w:rFonts w:cstheme="minorHAnsi"/>
        </w:rPr>
        <w:t xml:space="preserve">s </w:t>
      </w:r>
      <w:r w:rsidR="009D0590" w:rsidRPr="00FB2155">
        <w:rPr>
          <w:rFonts w:cstheme="minorHAnsi"/>
        </w:rPr>
        <w:t xml:space="preserve">as </w:t>
      </w:r>
      <w:r w:rsidR="00E64549" w:rsidRPr="00FB2155">
        <w:rPr>
          <w:rFonts w:cstheme="minorHAnsi"/>
        </w:rPr>
        <w:t xml:space="preserve">events that </w:t>
      </w:r>
      <w:r w:rsidR="00E24320">
        <w:rPr>
          <w:rFonts w:cstheme="minorHAnsi"/>
        </w:rPr>
        <w:t>‘</w:t>
      </w:r>
      <w:r w:rsidR="00E64549" w:rsidRPr="00FB2155">
        <w:rPr>
          <w:rFonts w:cstheme="minorHAnsi"/>
        </w:rPr>
        <w:t>disturb</w:t>
      </w:r>
      <w:r w:rsidR="00E24320">
        <w:rPr>
          <w:rFonts w:cstheme="minorHAnsi"/>
        </w:rPr>
        <w:t>’</w:t>
      </w:r>
      <w:r w:rsidR="00E64549" w:rsidRPr="00FB2155">
        <w:rPr>
          <w:rFonts w:cstheme="minorHAnsi"/>
        </w:rPr>
        <w:t xml:space="preserve"> or </w:t>
      </w:r>
      <w:r w:rsidR="00E24320">
        <w:rPr>
          <w:rFonts w:cstheme="minorHAnsi"/>
        </w:rPr>
        <w:t>‘</w:t>
      </w:r>
      <w:r w:rsidR="00E64549" w:rsidRPr="00FB2155">
        <w:rPr>
          <w:rFonts w:cstheme="minorHAnsi"/>
        </w:rPr>
        <w:t>interrupt</w:t>
      </w:r>
      <w:r w:rsidR="00E24320">
        <w:rPr>
          <w:rFonts w:cstheme="minorHAnsi"/>
        </w:rPr>
        <w:t>’</w:t>
      </w:r>
      <w:r w:rsidR="00E84E5A">
        <w:rPr>
          <w:rFonts w:cstheme="minorHAnsi"/>
        </w:rPr>
        <w:t>.</w:t>
      </w:r>
      <w:r w:rsidR="00EF40AE">
        <w:rPr>
          <w:rStyle w:val="FootnoteReference"/>
          <w:rFonts w:cstheme="minorHAnsi"/>
        </w:rPr>
        <w:footnoteReference w:id="22"/>
      </w:r>
      <w:r w:rsidR="00E84E5A">
        <w:rPr>
          <w:rFonts w:cstheme="minorHAnsi"/>
        </w:rPr>
        <w:t xml:space="preserve"> The</w:t>
      </w:r>
      <w:r w:rsidR="008B7D75" w:rsidRPr="00FB2155">
        <w:rPr>
          <w:rFonts w:cstheme="minorHAnsi"/>
        </w:rPr>
        <w:t xml:space="preserve"> current</w:t>
      </w:r>
      <w:r w:rsidR="00C43AE7">
        <w:rPr>
          <w:rFonts w:ascii="Arial" w:hAnsi="Arial" w:cs="Arial"/>
          <w:color w:val="4D5156"/>
          <w:sz w:val="21"/>
          <w:szCs w:val="21"/>
          <w:shd w:val="clear" w:color="auto" w:fill="FFFFFF"/>
        </w:rPr>
        <w:t xml:space="preserve"> </w:t>
      </w:r>
      <w:r w:rsidR="00C43AE7" w:rsidRPr="00C43AE7">
        <w:rPr>
          <w:rFonts w:cstheme="minorHAnsi"/>
          <w:color w:val="000000" w:themeColor="text1"/>
          <w:shd w:val="clear" w:color="auto" w:fill="FFFFFF"/>
        </w:rPr>
        <w:t>SARS-CoV-2</w:t>
      </w:r>
      <w:r w:rsidR="008B7D75" w:rsidRPr="00C43AE7">
        <w:rPr>
          <w:rFonts w:cstheme="minorHAnsi"/>
          <w:color w:val="000000" w:themeColor="text1"/>
        </w:rPr>
        <w:t xml:space="preserve"> </w:t>
      </w:r>
      <w:r w:rsidR="00C43AE7">
        <w:rPr>
          <w:rFonts w:cstheme="minorHAnsi"/>
        </w:rPr>
        <w:t>pandemic</w:t>
      </w:r>
      <w:r w:rsidR="008B7D75" w:rsidRPr="00FB2155">
        <w:rPr>
          <w:rFonts w:cstheme="minorHAnsi"/>
        </w:rPr>
        <w:t xml:space="preserve"> </w:t>
      </w:r>
      <w:r w:rsidR="009D0590" w:rsidRPr="00FB2155">
        <w:rPr>
          <w:rFonts w:cstheme="minorHAnsi"/>
        </w:rPr>
        <w:t>would certainly seem to fit this description</w:t>
      </w:r>
      <w:r w:rsidR="00E64549" w:rsidRPr="00FB2155">
        <w:rPr>
          <w:rFonts w:cstheme="minorHAnsi"/>
        </w:rPr>
        <w:t>.</w:t>
      </w:r>
      <w:r w:rsidR="00555FBC">
        <w:rPr>
          <w:rFonts w:cstheme="minorHAnsi"/>
        </w:rPr>
        <w:t xml:space="preserve"> </w:t>
      </w:r>
      <w:proofErr w:type="spellStart"/>
      <w:r w:rsidR="00555FBC">
        <w:rPr>
          <w:rFonts w:cstheme="minorHAnsi"/>
        </w:rPr>
        <w:t>Thomassen</w:t>
      </w:r>
      <w:proofErr w:type="spellEnd"/>
      <w:r w:rsidR="00555FBC">
        <w:rPr>
          <w:rFonts w:cstheme="minorHAnsi"/>
        </w:rPr>
        <w:t xml:space="preserve"> cites</w:t>
      </w:r>
      <w:r w:rsidR="00E64549" w:rsidRPr="00FB2155">
        <w:rPr>
          <w:rFonts w:cstheme="minorHAnsi"/>
        </w:rPr>
        <w:t xml:space="preserve"> </w:t>
      </w:r>
      <w:proofErr w:type="spellStart"/>
      <w:r w:rsidR="00E64549" w:rsidRPr="00360920">
        <w:rPr>
          <w:rFonts w:cstheme="minorHAnsi"/>
        </w:rPr>
        <w:t>Szakolcza</w:t>
      </w:r>
      <w:r w:rsidR="00555FBC">
        <w:rPr>
          <w:rFonts w:cstheme="minorHAnsi"/>
        </w:rPr>
        <w:t>i’s</w:t>
      </w:r>
      <w:proofErr w:type="spellEnd"/>
      <w:r w:rsidR="00B72495">
        <w:rPr>
          <w:rFonts w:cstheme="minorHAnsi"/>
        </w:rPr>
        <w:t xml:space="preserve"> view</w:t>
      </w:r>
      <w:r w:rsidR="00E64549" w:rsidRPr="00360920">
        <w:rPr>
          <w:rFonts w:cstheme="minorHAnsi"/>
        </w:rPr>
        <w:t xml:space="preserve"> that liminality becomes particularly intense when personal and </w:t>
      </w:r>
      <w:r w:rsidR="00E24320">
        <w:rPr>
          <w:rFonts w:cstheme="minorHAnsi"/>
        </w:rPr>
        <w:t>‘</w:t>
      </w:r>
      <w:r w:rsidR="00E64549" w:rsidRPr="00360920">
        <w:rPr>
          <w:rFonts w:cstheme="minorHAnsi"/>
        </w:rPr>
        <w:t>civilizational</w:t>
      </w:r>
      <w:r w:rsidR="00E24320">
        <w:rPr>
          <w:rFonts w:cstheme="minorHAnsi"/>
        </w:rPr>
        <w:t>’</w:t>
      </w:r>
      <w:r w:rsidR="00E64549" w:rsidRPr="00360920">
        <w:rPr>
          <w:rFonts w:cstheme="minorHAnsi"/>
        </w:rPr>
        <w:t xml:space="preserve"> liminality converge.</w:t>
      </w:r>
      <w:r w:rsidR="00E64549" w:rsidRPr="00360920">
        <w:rPr>
          <w:rStyle w:val="FootnoteReference"/>
          <w:rFonts w:cstheme="minorHAnsi"/>
        </w:rPr>
        <w:footnoteReference w:id="23"/>
      </w:r>
      <w:r w:rsidR="00B72495">
        <w:rPr>
          <w:rFonts w:cstheme="minorHAnsi"/>
        </w:rPr>
        <w:t xml:space="preserve"> As will be discussed,</w:t>
      </w:r>
      <w:r w:rsidR="00360920">
        <w:rPr>
          <w:rFonts w:cstheme="minorHAnsi"/>
        </w:rPr>
        <w:t xml:space="preserve"> several types of liminality</w:t>
      </w:r>
      <w:r w:rsidR="00B72495">
        <w:rPr>
          <w:rFonts w:cstheme="minorHAnsi"/>
        </w:rPr>
        <w:t xml:space="preserve"> are</w:t>
      </w:r>
      <w:r w:rsidR="00360920">
        <w:rPr>
          <w:rFonts w:cstheme="minorHAnsi"/>
        </w:rPr>
        <w:t xml:space="preserve"> relevant to </w:t>
      </w:r>
      <w:r w:rsidR="00555FBC">
        <w:rPr>
          <w:rFonts w:cstheme="minorHAnsi"/>
        </w:rPr>
        <w:t>my fieldwork</w:t>
      </w:r>
      <w:r w:rsidR="00360920">
        <w:rPr>
          <w:rFonts w:cstheme="minorHAnsi"/>
        </w:rPr>
        <w:t>.</w:t>
      </w:r>
      <w:r w:rsidR="00C82F5A" w:rsidRPr="00FB2155">
        <w:rPr>
          <w:rFonts w:cstheme="minorHAnsi"/>
        </w:rPr>
        <w:t xml:space="preserve">  </w:t>
      </w:r>
    </w:p>
    <w:p w14:paraId="3E0BD9EC" w14:textId="09C0AB4D" w:rsidR="00730977" w:rsidRDefault="00C82F5A" w:rsidP="00547F1B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</w:rPr>
      </w:pPr>
      <w:r w:rsidRPr="00FB2155">
        <w:rPr>
          <w:rFonts w:cstheme="minorHAnsi"/>
        </w:rPr>
        <w:t xml:space="preserve">                                                    </w:t>
      </w:r>
    </w:p>
    <w:p w14:paraId="1801DBFD" w14:textId="796B7F32" w:rsidR="008259D7" w:rsidRPr="00FB2155" w:rsidRDefault="00B72495" w:rsidP="007974D1">
      <w:pPr>
        <w:jc w:val="both"/>
        <w:rPr>
          <w:rFonts w:cstheme="minorHAnsi"/>
        </w:rPr>
      </w:pPr>
      <w:r>
        <w:rPr>
          <w:rFonts w:cstheme="minorHAnsi"/>
        </w:rPr>
        <w:t xml:space="preserve">Stenner and </w:t>
      </w:r>
      <w:proofErr w:type="spellStart"/>
      <w:r>
        <w:rPr>
          <w:rFonts w:cstheme="minorHAnsi"/>
        </w:rPr>
        <w:t>Zittoun</w:t>
      </w:r>
      <w:proofErr w:type="spellEnd"/>
      <w:r w:rsidR="008259D7" w:rsidRPr="00FB2155">
        <w:rPr>
          <w:rFonts w:cstheme="minorHAnsi"/>
        </w:rPr>
        <w:t xml:space="preserve"> </w:t>
      </w:r>
      <w:r>
        <w:rPr>
          <w:rFonts w:cstheme="minorHAnsi"/>
        </w:rPr>
        <w:t>opine</w:t>
      </w:r>
      <w:r w:rsidR="008259D7" w:rsidRPr="00FB2155">
        <w:rPr>
          <w:rFonts w:cstheme="minorHAnsi"/>
        </w:rPr>
        <w:t xml:space="preserve"> that art becomes particularly relevant during periods of liminality and transition.</w:t>
      </w:r>
      <w:r w:rsidR="00287E9B">
        <w:rPr>
          <w:rStyle w:val="FootnoteReference"/>
          <w:rFonts w:cstheme="minorHAnsi"/>
        </w:rPr>
        <w:footnoteReference w:id="24"/>
      </w:r>
      <w:r w:rsidR="008259D7" w:rsidRPr="00FB2155">
        <w:rPr>
          <w:rFonts w:cstheme="minorHAnsi"/>
        </w:rPr>
        <w:t xml:space="preserve"> </w:t>
      </w:r>
      <w:r>
        <w:rPr>
          <w:rFonts w:cstheme="minorHAnsi"/>
        </w:rPr>
        <w:t xml:space="preserve">They view </w:t>
      </w:r>
      <w:r w:rsidR="008259D7" w:rsidRPr="00FB2155">
        <w:rPr>
          <w:rFonts w:cstheme="minorHAnsi"/>
        </w:rPr>
        <w:t>imaginati</w:t>
      </w:r>
      <w:r w:rsidR="00C43AE7">
        <w:rPr>
          <w:rFonts w:cstheme="minorHAnsi"/>
        </w:rPr>
        <w:t>ve activity</w:t>
      </w:r>
      <w:r w:rsidR="008259D7" w:rsidRPr="00FB2155">
        <w:rPr>
          <w:rFonts w:cstheme="minorHAnsi"/>
        </w:rPr>
        <w:t xml:space="preserve"> and art as </w:t>
      </w:r>
      <w:r w:rsidR="00E24320">
        <w:rPr>
          <w:rFonts w:cstheme="minorHAnsi"/>
        </w:rPr>
        <w:t>‘</w:t>
      </w:r>
      <w:proofErr w:type="spellStart"/>
      <w:r w:rsidR="008259D7" w:rsidRPr="00FB2155">
        <w:rPr>
          <w:rFonts w:cstheme="minorHAnsi"/>
        </w:rPr>
        <w:t>microliminal</w:t>
      </w:r>
      <w:proofErr w:type="spellEnd"/>
      <w:r w:rsidR="00E24320">
        <w:rPr>
          <w:rFonts w:cstheme="minorHAnsi"/>
        </w:rPr>
        <w:t>’</w:t>
      </w:r>
      <w:r w:rsidR="008259D7" w:rsidRPr="00FB2155">
        <w:rPr>
          <w:rFonts w:cstheme="minorHAnsi"/>
        </w:rPr>
        <w:t xml:space="preserve"> occasions in their own right, with the potential to occasion liminal transitions in actual life.</w:t>
      </w:r>
      <w:r w:rsidR="008259D7" w:rsidRPr="00FB2155">
        <w:rPr>
          <w:rStyle w:val="FootnoteReference"/>
          <w:rFonts w:cstheme="minorHAnsi"/>
        </w:rPr>
        <w:footnoteReference w:id="25"/>
      </w:r>
      <w:r w:rsidR="00453432">
        <w:rPr>
          <w:rFonts w:cstheme="minorHAnsi"/>
        </w:rPr>
        <w:t xml:space="preserve"> </w:t>
      </w:r>
      <w:r w:rsidR="007D73A2">
        <w:rPr>
          <w:rFonts w:cstheme="minorHAnsi"/>
        </w:rPr>
        <w:t>They identify</w:t>
      </w:r>
      <w:r w:rsidR="008259D7" w:rsidRPr="00FB2155">
        <w:rPr>
          <w:rFonts w:cstheme="minorHAnsi"/>
        </w:rPr>
        <w:t xml:space="preserve"> hallmarks </w:t>
      </w:r>
      <w:r w:rsidR="00E24320">
        <w:rPr>
          <w:rFonts w:cstheme="minorHAnsi"/>
        </w:rPr>
        <w:t>in common with</w:t>
      </w:r>
      <w:r w:rsidR="008259D7" w:rsidRPr="00FB2155">
        <w:rPr>
          <w:rFonts w:cstheme="minorHAnsi"/>
        </w:rPr>
        <w:t xml:space="preserve"> </w:t>
      </w:r>
      <w:r w:rsidR="00453432">
        <w:rPr>
          <w:rFonts w:cstheme="minorHAnsi"/>
        </w:rPr>
        <w:t xml:space="preserve">those highlighted by van </w:t>
      </w:r>
      <w:proofErr w:type="spellStart"/>
      <w:r w:rsidR="00453432">
        <w:rPr>
          <w:rFonts w:cstheme="minorHAnsi"/>
        </w:rPr>
        <w:t>Gennep</w:t>
      </w:r>
      <w:proofErr w:type="spellEnd"/>
      <w:r w:rsidR="00453432">
        <w:rPr>
          <w:rFonts w:cstheme="minorHAnsi"/>
        </w:rPr>
        <w:t xml:space="preserve"> in relation to </w:t>
      </w:r>
      <w:r w:rsidR="008259D7" w:rsidRPr="00FB2155">
        <w:rPr>
          <w:rFonts w:cstheme="minorHAnsi"/>
        </w:rPr>
        <w:t>rites of passage, namely an uncoupling from one</w:t>
      </w:r>
      <w:r w:rsidR="000201BC">
        <w:rPr>
          <w:rFonts w:cstheme="minorHAnsi"/>
        </w:rPr>
        <w:t>’</w:t>
      </w:r>
      <w:r w:rsidR="008259D7" w:rsidRPr="00FB2155">
        <w:rPr>
          <w:rFonts w:cstheme="minorHAnsi"/>
        </w:rPr>
        <w:t>s usual context to immerse into an experience, followed by a reintegration.</w:t>
      </w:r>
      <w:r w:rsidR="008259D7" w:rsidRPr="00FB2155">
        <w:rPr>
          <w:rStyle w:val="FootnoteReference"/>
          <w:rFonts w:cstheme="minorHAnsi"/>
        </w:rPr>
        <w:footnoteReference w:id="26"/>
      </w:r>
      <w:r w:rsidR="008259D7" w:rsidRPr="00FB2155">
        <w:rPr>
          <w:rFonts w:cstheme="minorHAnsi"/>
        </w:rPr>
        <w:t xml:space="preserve"> </w:t>
      </w:r>
      <w:r w:rsidR="00E24320">
        <w:rPr>
          <w:rFonts w:cstheme="minorHAnsi"/>
        </w:rPr>
        <w:t>According to them,</w:t>
      </w:r>
      <w:r w:rsidR="008259D7" w:rsidRPr="00FB2155">
        <w:rPr>
          <w:rFonts w:cstheme="minorHAnsi"/>
        </w:rPr>
        <w:t xml:space="preserve"> art forms </w:t>
      </w:r>
      <w:r w:rsidR="00E24320">
        <w:rPr>
          <w:rFonts w:cstheme="minorHAnsi"/>
        </w:rPr>
        <w:t>become</w:t>
      </w:r>
      <w:r w:rsidR="008259D7" w:rsidRPr="00FB2155">
        <w:rPr>
          <w:rFonts w:cstheme="minorHAnsi"/>
        </w:rPr>
        <w:t xml:space="preserve"> </w:t>
      </w:r>
      <w:r w:rsidR="00E24320">
        <w:rPr>
          <w:rFonts w:cstheme="minorHAnsi"/>
        </w:rPr>
        <w:t>‘</w:t>
      </w:r>
      <w:r w:rsidR="008259D7" w:rsidRPr="00FB2155">
        <w:rPr>
          <w:rFonts w:cstheme="minorHAnsi"/>
        </w:rPr>
        <w:t>liminal affective technologies</w:t>
      </w:r>
      <w:r w:rsidR="00E24320">
        <w:rPr>
          <w:rFonts w:cstheme="minorHAnsi"/>
        </w:rPr>
        <w:t>’</w:t>
      </w:r>
      <w:r w:rsidR="008259D7" w:rsidRPr="00FB2155">
        <w:rPr>
          <w:rFonts w:cstheme="minorHAnsi"/>
        </w:rPr>
        <w:t xml:space="preserve"> when </w:t>
      </w:r>
      <w:r w:rsidR="00A018CF">
        <w:rPr>
          <w:rFonts w:cstheme="minorHAnsi"/>
        </w:rPr>
        <w:t>generating</w:t>
      </w:r>
      <w:r w:rsidR="008259D7" w:rsidRPr="00FB2155">
        <w:rPr>
          <w:rFonts w:cstheme="minorHAnsi"/>
        </w:rPr>
        <w:t xml:space="preserve"> this</w:t>
      </w:r>
      <w:r w:rsidR="00E24320">
        <w:rPr>
          <w:rFonts w:cstheme="minorHAnsi"/>
        </w:rPr>
        <w:t xml:space="preserve"> outcome</w:t>
      </w:r>
      <w:r w:rsidR="008259D7" w:rsidRPr="00FB2155">
        <w:rPr>
          <w:rFonts w:cstheme="minorHAnsi"/>
        </w:rPr>
        <w:t xml:space="preserve">, creating a reflexive effect and </w:t>
      </w:r>
      <w:r w:rsidR="008259D7" w:rsidRPr="00FB2155">
        <w:rPr>
          <w:rFonts w:cstheme="minorHAnsi"/>
        </w:rPr>
        <w:lastRenderedPageBreak/>
        <w:t>enabling new experiences of reality that might otherwise not be possible.</w:t>
      </w:r>
      <w:r w:rsidR="008259D7" w:rsidRPr="00FB2155">
        <w:rPr>
          <w:rStyle w:val="FootnoteReference"/>
          <w:rFonts w:cstheme="minorHAnsi"/>
        </w:rPr>
        <w:footnoteReference w:id="27"/>
      </w:r>
      <w:r w:rsidR="008259D7" w:rsidRPr="00FB2155">
        <w:rPr>
          <w:rFonts w:cstheme="minorHAnsi"/>
        </w:rPr>
        <w:t xml:space="preserve"> I will explore below </w:t>
      </w:r>
      <w:r w:rsidR="00453432">
        <w:rPr>
          <w:rFonts w:cstheme="minorHAnsi"/>
        </w:rPr>
        <w:t>whether reading</w:t>
      </w:r>
      <w:r w:rsidR="008259D7" w:rsidRPr="00FB2155">
        <w:rPr>
          <w:rFonts w:cstheme="minorHAnsi"/>
        </w:rPr>
        <w:t xml:space="preserve"> Harris </w:t>
      </w:r>
      <w:r w:rsidR="00453432">
        <w:rPr>
          <w:rFonts w:cstheme="minorHAnsi"/>
        </w:rPr>
        <w:t>acted</w:t>
      </w:r>
      <w:r w:rsidR="008259D7" w:rsidRPr="00FB2155">
        <w:rPr>
          <w:rFonts w:cstheme="minorHAnsi"/>
        </w:rPr>
        <w:t xml:space="preserve"> as a “liminal affective technology” i</w:t>
      </w:r>
      <w:r w:rsidR="00453432">
        <w:rPr>
          <w:rFonts w:cstheme="minorHAnsi"/>
        </w:rPr>
        <w:t>nfluencing</w:t>
      </w:r>
      <w:r w:rsidR="008259D7" w:rsidRPr="00FB2155">
        <w:rPr>
          <w:rFonts w:cstheme="minorHAnsi"/>
        </w:rPr>
        <w:t xml:space="preserve"> my perceptions of </w:t>
      </w:r>
      <w:r w:rsidR="00453432">
        <w:rPr>
          <w:rFonts w:cstheme="minorHAnsi"/>
        </w:rPr>
        <w:t>rainy sunsets</w:t>
      </w:r>
      <w:r w:rsidR="00C43AE7">
        <w:rPr>
          <w:rFonts w:cstheme="minorHAnsi"/>
        </w:rPr>
        <w:t>.</w:t>
      </w:r>
    </w:p>
    <w:p w14:paraId="63D7B527" w14:textId="140427AE" w:rsidR="00E64549" w:rsidRPr="00FB2155" w:rsidRDefault="00453432" w:rsidP="007974D1">
      <w:pPr>
        <w:jc w:val="both"/>
        <w:rPr>
          <w:rFonts w:cstheme="minorHAnsi"/>
        </w:rPr>
      </w:pPr>
      <w:r>
        <w:rPr>
          <w:rFonts w:cstheme="minorHAnsi"/>
        </w:rPr>
        <w:t xml:space="preserve">Conti and </w:t>
      </w:r>
      <w:proofErr w:type="spellStart"/>
      <w:r>
        <w:rPr>
          <w:rFonts w:cstheme="minorHAnsi"/>
        </w:rPr>
        <w:t>Heldt</w:t>
      </w:r>
      <w:proofErr w:type="spellEnd"/>
      <w:r>
        <w:rPr>
          <w:rFonts w:cstheme="minorHAnsi"/>
        </w:rPr>
        <w:t xml:space="preserve"> Cassel</w:t>
      </w:r>
      <w:r w:rsidR="00A31E33" w:rsidRPr="00FB2155">
        <w:rPr>
          <w:rFonts w:cstheme="minorHAnsi"/>
        </w:rPr>
        <w:t xml:space="preserve"> </w:t>
      </w:r>
      <w:r w:rsidR="00E24320">
        <w:rPr>
          <w:rFonts w:cstheme="minorHAnsi"/>
        </w:rPr>
        <w:t>review</w:t>
      </w:r>
      <w:r w:rsidR="00A31E33" w:rsidRPr="00FB2155">
        <w:rPr>
          <w:rFonts w:cstheme="minorHAnsi"/>
        </w:rPr>
        <w:t xml:space="preserve"> </w:t>
      </w:r>
      <w:r w:rsidR="00EB3FAD">
        <w:rPr>
          <w:rFonts w:cstheme="minorHAnsi"/>
        </w:rPr>
        <w:t xml:space="preserve">studies showing </w:t>
      </w:r>
      <w:r w:rsidR="00A31E33" w:rsidRPr="00FB2155">
        <w:rPr>
          <w:rFonts w:cstheme="minorHAnsi"/>
        </w:rPr>
        <w:t>that</w:t>
      </w:r>
      <w:r w:rsidR="008B7D75" w:rsidRPr="00FB2155">
        <w:rPr>
          <w:rFonts w:cstheme="minorHAnsi"/>
        </w:rPr>
        <w:t xml:space="preserve"> tourists seeking to undergo transformational experiences</w:t>
      </w:r>
      <w:r w:rsidR="00A31E33" w:rsidRPr="00FB2155">
        <w:rPr>
          <w:rFonts w:cstheme="minorHAnsi"/>
        </w:rPr>
        <w:t xml:space="preserve"> </w:t>
      </w:r>
      <w:r w:rsidR="00890427" w:rsidRPr="00FB2155">
        <w:rPr>
          <w:rFonts w:cstheme="minorHAnsi"/>
        </w:rPr>
        <w:t xml:space="preserve">perceive </w:t>
      </w:r>
      <w:r w:rsidR="008B7D75" w:rsidRPr="00FB2155">
        <w:rPr>
          <w:rFonts w:cstheme="minorHAnsi"/>
        </w:rPr>
        <w:t>nature</w:t>
      </w:r>
      <w:r w:rsidR="00C43AE7">
        <w:rPr>
          <w:rFonts w:cstheme="minorHAnsi"/>
        </w:rPr>
        <w:t xml:space="preserve"> spaces</w:t>
      </w:r>
      <w:r w:rsidR="00A31E33" w:rsidRPr="00FB2155">
        <w:rPr>
          <w:rFonts w:cstheme="minorHAnsi"/>
        </w:rPr>
        <w:t xml:space="preserve"> as </w:t>
      </w:r>
      <w:r w:rsidR="00C43AE7">
        <w:rPr>
          <w:rFonts w:cstheme="minorHAnsi"/>
        </w:rPr>
        <w:t>invok</w:t>
      </w:r>
      <w:r w:rsidR="00A31E33" w:rsidRPr="00FB2155">
        <w:rPr>
          <w:rFonts w:cstheme="minorHAnsi"/>
        </w:rPr>
        <w:t>ing</w:t>
      </w:r>
      <w:r w:rsidR="00890427" w:rsidRPr="00FB2155">
        <w:rPr>
          <w:rFonts w:cstheme="minorHAnsi"/>
        </w:rPr>
        <w:t xml:space="preserve"> feelings of</w:t>
      </w:r>
      <w:r w:rsidR="008B7D75" w:rsidRPr="00FB2155">
        <w:rPr>
          <w:rFonts w:cstheme="minorHAnsi"/>
        </w:rPr>
        <w:t xml:space="preserve"> peacefulness and awe</w:t>
      </w:r>
      <w:r w:rsidR="00A31E33" w:rsidRPr="00FB2155">
        <w:rPr>
          <w:rFonts w:cstheme="minorHAnsi"/>
        </w:rPr>
        <w:t xml:space="preserve"> in which identities </w:t>
      </w:r>
      <w:r w:rsidR="00890427" w:rsidRPr="00FB2155">
        <w:rPr>
          <w:rFonts w:cstheme="minorHAnsi"/>
        </w:rPr>
        <w:t>can be</w:t>
      </w:r>
      <w:r w:rsidR="00A31E33" w:rsidRPr="00FB2155">
        <w:rPr>
          <w:rFonts w:cstheme="minorHAnsi"/>
        </w:rPr>
        <w:t xml:space="preserve"> renegotiated</w:t>
      </w:r>
      <w:r w:rsidR="00EB3FAD">
        <w:rPr>
          <w:rFonts w:cstheme="minorHAnsi"/>
        </w:rPr>
        <w:t>, with forest and deserts</w:t>
      </w:r>
      <w:r w:rsidR="00E24320">
        <w:rPr>
          <w:rFonts w:cstheme="minorHAnsi"/>
        </w:rPr>
        <w:t xml:space="preserve"> being</w:t>
      </w:r>
      <w:r w:rsidR="00EB3FAD">
        <w:rPr>
          <w:rFonts w:cstheme="minorHAnsi"/>
        </w:rPr>
        <w:t xml:space="preserve"> specifically associated with liminality</w:t>
      </w:r>
      <w:r w:rsidR="00A31E33" w:rsidRPr="00FB2155">
        <w:rPr>
          <w:rFonts w:cstheme="minorHAnsi"/>
        </w:rPr>
        <w:t>.</w:t>
      </w:r>
      <w:r w:rsidR="00A31E33" w:rsidRPr="00FB2155">
        <w:rPr>
          <w:rStyle w:val="FootnoteReference"/>
          <w:rFonts w:cstheme="minorHAnsi"/>
        </w:rPr>
        <w:footnoteReference w:id="28"/>
      </w:r>
      <w:r w:rsidR="00A31E33" w:rsidRPr="00FB2155">
        <w:rPr>
          <w:rFonts w:cstheme="minorHAnsi"/>
        </w:rPr>
        <w:t xml:space="preserve"> </w:t>
      </w:r>
      <w:r w:rsidR="00890427" w:rsidRPr="00FB2155">
        <w:rPr>
          <w:rFonts w:cstheme="minorHAnsi"/>
        </w:rPr>
        <w:t>I</w:t>
      </w:r>
      <w:r w:rsidR="009E3DB3" w:rsidRPr="00FB2155">
        <w:rPr>
          <w:rFonts w:cstheme="minorHAnsi"/>
        </w:rPr>
        <w:t xml:space="preserve"> explore</w:t>
      </w:r>
      <w:r w:rsidR="00890427" w:rsidRPr="00FB2155">
        <w:rPr>
          <w:rFonts w:cstheme="minorHAnsi"/>
        </w:rPr>
        <w:t xml:space="preserve"> below</w:t>
      </w:r>
      <w:r w:rsidR="009E3DB3" w:rsidRPr="00FB2155">
        <w:rPr>
          <w:rFonts w:cstheme="minorHAnsi"/>
        </w:rPr>
        <w:t xml:space="preserve"> whether</w:t>
      </w:r>
      <w:r w:rsidR="00890427" w:rsidRPr="00FB2155">
        <w:rPr>
          <w:rFonts w:cstheme="minorHAnsi"/>
        </w:rPr>
        <w:t xml:space="preserve"> </w:t>
      </w:r>
      <w:r w:rsidR="009E3DB3" w:rsidRPr="00FB2155">
        <w:rPr>
          <w:rFonts w:cstheme="minorHAnsi"/>
        </w:rPr>
        <w:t xml:space="preserve">a sunset could </w:t>
      </w:r>
      <w:r w:rsidR="00C43AE7">
        <w:rPr>
          <w:rFonts w:cstheme="minorHAnsi"/>
        </w:rPr>
        <w:t xml:space="preserve">also be regarded as a liminal nature space, </w:t>
      </w:r>
      <w:r w:rsidR="00890427" w:rsidRPr="00FB2155">
        <w:rPr>
          <w:rFonts w:cstheme="minorHAnsi"/>
        </w:rPr>
        <w:t>enabl</w:t>
      </w:r>
      <w:r w:rsidR="00C43AE7">
        <w:rPr>
          <w:rFonts w:cstheme="minorHAnsi"/>
        </w:rPr>
        <w:t>ing</w:t>
      </w:r>
      <w:r w:rsidR="00890427" w:rsidRPr="00FB2155">
        <w:rPr>
          <w:rFonts w:cstheme="minorHAnsi"/>
        </w:rPr>
        <w:t xml:space="preserve"> one</w:t>
      </w:r>
      <w:r w:rsidR="009E3DB3" w:rsidRPr="00FB2155">
        <w:rPr>
          <w:rFonts w:cstheme="minorHAnsi"/>
        </w:rPr>
        <w:t xml:space="preserve"> to arrive at a new </w:t>
      </w:r>
      <w:r w:rsidR="00890427" w:rsidRPr="00FB2155">
        <w:rPr>
          <w:rFonts w:cstheme="minorHAnsi"/>
        </w:rPr>
        <w:t>‘</w:t>
      </w:r>
      <w:r w:rsidR="009E3DB3" w:rsidRPr="00FB2155">
        <w:rPr>
          <w:rFonts w:cstheme="minorHAnsi"/>
        </w:rPr>
        <w:t>state of being</w:t>
      </w:r>
      <w:r w:rsidR="00890427" w:rsidRPr="00FB2155">
        <w:rPr>
          <w:rFonts w:cstheme="minorHAnsi"/>
        </w:rPr>
        <w:t>’</w:t>
      </w:r>
      <w:r w:rsidR="009E3DB3" w:rsidRPr="00FB2155">
        <w:rPr>
          <w:rFonts w:cstheme="minorHAnsi"/>
        </w:rPr>
        <w:t xml:space="preserve"> without changing one</w:t>
      </w:r>
      <w:r w:rsidR="000201BC">
        <w:rPr>
          <w:rFonts w:cstheme="minorHAnsi"/>
        </w:rPr>
        <w:t>’</w:t>
      </w:r>
      <w:r w:rsidR="009E3DB3" w:rsidRPr="00FB2155">
        <w:rPr>
          <w:rFonts w:cstheme="minorHAnsi"/>
        </w:rPr>
        <w:t xml:space="preserve">s immediate environs. </w:t>
      </w:r>
      <w:r w:rsidR="000201BC">
        <w:rPr>
          <w:rFonts w:cstheme="minorHAnsi"/>
        </w:rPr>
        <w:t>Further</w:t>
      </w:r>
      <w:r w:rsidR="008259D7">
        <w:rPr>
          <w:rFonts w:cstheme="minorHAnsi"/>
        </w:rPr>
        <w:t xml:space="preserve">, </w:t>
      </w:r>
      <w:r w:rsidR="008C1175">
        <w:t xml:space="preserve">Tolley </w:t>
      </w:r>
      <w:r w:rsidR="008259D7">
        <w:t>describes how Eliade identified “cosmically significant” trees occurring particularly in Eurasian traditions.</w:t>
      </w:r>
      <w:r w:rsidR="008259D7">
        <w:rPr>
          <w:rStyle w:val="FootnoteReference"/>
        </w:rPr>
        <w:footnoteReference w:id="29"/>
      </w:r>
      <w:r w:rsidR="008259D7">
        <w:t xml:space="preserve"> These include tree</w:t>
      </w:r>
      <w:r w:rsidR="00E24320">
        <w:t>s</w:t>
      </w:r>
      <w:r w:rsidR="008259D7">
        <w:t xml:space="preserve"> viewed as an image of the cosmos in India and Mesopotamia and as the centre of the world</w:t>
      </w:r>
      <w:r w:rsidR="00E24320">
        <w:t>/</w:t>
      </w:r>
      <w:r w:rsidR="000201BC">
        <w:t xml:space="preserve">support </w:t>
      </w:r>
      <w:r w:rsidR="00E24320">
        <w:t>for</w:t>
      </w:r>
      <w:r w:rsidR="000201BC">
        <w:t xml:space="preserve"> the universe</w:t>
      </w:r>
      <w:r w:rsidR="008259D7">
        <w:t xml:space="preserve"> among the Altaians and Scandinavians.</w:t>
      </w:r>
      <w:r w:rsidR="008259D7">
        <w:rPr>
          <w:rStyle w:val="FootnoteReference"/>
        </w:rPr>
        <w:footnoteReference w:id="30"/>
      </w:r>
      <w:r w:rsidR="008259D7">
        <w:t xml:space="preserve"> The above</w:t>
      </w:r>
      <w:r w:rsidR="00E24320">
        <w:t xml:space="preserve"> conception</w:t>
      </w:r>
      <w:r w:rsidR="008259D7">
        <w:t>s are pertinent to my perceptions of an oak tree in my garden during sunset.</w:t>
      </w:r>
    </w:p>
    <w:p w14:paraId="6300B52C" w14:textId="77777777" w:rsidR="00FB2155" w:rsidRDefault="00FB2155" w:rsidP="007974D1">
      <w:pPr>
        <w:jc w:val="both"/>
        <w:rPr>
          <w:rFonts w:cstheme="minorHAnsi"/>
        </w:rPr>
      </w:pPr>
    </w:p>
    <w:p w14:paraId="30E879E0" w14:textId="56F72985" w:rsidR="0045044E" w:rsidRPr="000201BC" w:rsidRDefault="0045044E" w:rsidP="007974D1">
      <w:pPr>
        <w:jc w:val="both"/>
        <w:rPr>
          <w:rFonts w:cstheme="minorHAnsi"/>
          <w:b/>
          <w:bCs/>
        </w:rPr>
      </w:pPr>
      <w:r w:rsidRPr="000201BC">
        <w:rPr>
          <w:rFonts w:cstheme="minorHAnsi"/>
          <w:b/>
          <w:bCs/>
        </w:rPr>
        <w:t>Field work and Discussion</w:t>
      </w:r>
    </w:p>
    <w:p w14:paraId="549DDCFA" w14:textId="553B3933" w:rsidR="00081508" w:rsidRPr="000201BC" w:rsidRDefault="008259D7" w:rsidP="007974D1">
      <w:pPr>
        <w:jc w:val="both"/>
        <w:rPr>
          <w:rFonts w:cstheme="minorHAnsi"/>
          <w:u w:val="single"/>
        </w:rPr>
      </w:pPr>
      <w:r w:rsidRPr="000201BC">
        <w:rPr>
          <w:rFonts w:cstheme="minorHAnsi"/>
          <w:u w:val="single"/>
        </w:rPr>
        <w:t xml:space="preserve">The </w:t>
      </w:r>
      <w:r w:rsidR="00081508" w:rsidRPr="000201BC">
        <w:rPr>
          <w:rFonts w:cstheme="minorHAnsi"/>
          <w:u w:val="single"/>
        </w:rPr>
        <w:t xml:space="preserve">Gayatri and </w:t>
      </w:r>
      <w:r w:rsidR="00DA0874">
        <w:rPr>
          <w:rFonts w:cstheme="minorHAnsi"/>
          <w:u w:val="single"/>
        </w:rPr>
        <w:t xml:space="preserve">solar </w:t>
      </w:r>
      <w:r w:rsidR="004B6C97">
        <w:rPr>
          <w:rFonts w:cstheme="minorHAnsi"/>
          <w:u w:val="single"/>
        </w:rPr>
        <w:t>thresholds</w:t>
      </w:r>
    </w:p>
    <w:p w14:paraId="784333C6" w14:textId="1EF60E3D" w:rsidR="009423F8" w:rsidRPr="00FB2155" w:rsidRDefault="009423F8" w:rsidP="007974D1">
      <w:pPr>
        <w:jc w:val="both"/>
        <w:rPr>
          <w:rFonts w:cstheme="minorHAnsi"/>
          <w:b/>
          <w:bCs/>
        </w:rPr>
      </w:pPr>
    </w:p>
    <w:p w14:paraId="608D0E14" w14:textId="6A6B5179" w:rsidR="00174EFA" w:rsidRPr="00FB2155" w:rsidRDefault="00174EFA" w:rsidP="007974D1">
      <w:pPr>
        <w:jc w:val="both"/>
        <w:rPr>
          <w:rFonts w:cstheme="minorHAnsi"/>
          <w:b/>
          <w:bCs/>
        </w:rPr>
      </w:pPr>
      <w:r w:rsidRPr="00FB2155">
        <w:rPr>
          <w:rFonts w:cstheme="minorHAnsi"/>
          <w:noProof/>
        </w:rPr>
        <w:drawing>
          <wp:inline distT="0" distB="0" distL="0" distR="0" wp14:anchorId="24D8747C" wp14:editId="6087B0F3">
            <wp:extent cx="5731510" cy="3225800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5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BD52A04" w14:textId="1F659EF5" w:rsidR="00723694" w:rsidRPr="00267382" w:rsidRDefault="00267382" w:rsidP="00267382">
      <w:pPr>
        <w:pStyle w:val="Caption"/>
        <w:rPr>
          <w:rFonts w:cstheme="minorHAnsi"/>
          <w:b/>
          <w:bCs/>
          <w:sz w:val="20"/>
          <w:szCs w:val="20"/>
        </w:rPr>
      </w:pPr>
      <w:r w:rsidRPr="00267382">
        <w:rPr>
          <w:sz w:val="20"/>
          <w:szCs w:val="20"/>
        </w:rPr>
        <w:t xml:space="preserve">Figure </w:t>
      </w:r>
      <w:r w:rsidRPr="00267382">
        <w:rPr>
          <w:sz w:val="20"/>
          <w:szCs w:val="20"/>
        </w:rPr>
        <w:fldChar w:fldCharType="begin"/>
      </w:r>
      <w:r w:rsidRPr="00267382">
        <w:rPr>
          <w:sz w:val="20"/>
          <w:szCs w:val="20"/>
        </w:rPr>
        <w:instrText xml:space="preserve"> SEQ Figure \* ARABIC </w:instrText>
      </w:r>
      <w:r w:rsidRPr="00267382">
        <w:rPr>
          <w:sz w:val="20"/>
          <w:szCs w:val="20"/>
        </w:rPr>
        <w:fldChar w:fldCharType="separate"/>
      </w:r>
      <w:r>
        <w:rPr>
          <w:noProof/>
          <w:sz w:val="20"/>
          <w:szCs w:val="20"/>
        </w:rPr>
        <w:t>1</w:t>
      </w:r>
      <w:r w:rsidRPr="00267382">
        <w:rPr>
          <w:sz w:val="20"/>
          <w:szCs w:val="20"/>
        </w:rPr>
        <w:fldChar w:fldCharType="end"/>
      </w:r>
      <w:r w:rsidRPr="00267382">
        <w:rPr>
          <w:sz w:val="20"/>
          <w:szCs w:val="20"/>
        </w:rPr>
        <w:t>, sunrise on 22 May 2020</w:t>
      </w:r>
    </w:p>
    <w:p w14:paraId="6CC83168" w14:textId="28A5C62E" w:rsidR="00081508" w:rsidRPr="00FB2155" w:rsidRDefault="00723694" w:rsidP="007974D1">
      <w:pPr>
        <w:jc w:val="both"/>
        <w:rPr>
          <w:rFonts w:cstheme="minorHAnsi"/>
        </w:rPr>
      </w:pPr>
      <w:r w:rsidRPr="00FB2155">
        <w:rPr>
          <w:rFonts w:cstheme="minorHAnsi"/>
        </w:rPr>
        <w:lastRenderedPageBreak/>
        <w:t xml:space="preserve"> </w:t>
      </w:r>
    </w:p>
    <w:p w14:paraId="571C4DA1" w14:textId="77777777" w:rsidR="00081508" w:rsidRPr="00FB2155" w:rsidRDefault="00081508" w:rsidP="007974D1">
      <w:pPr>
        <w:jc w:val="both"/>
        <w:rPr>
          <w:rFonts w:cstheme="minorHAnsi"/>
        </w:rPr>
      </w:pPr>
      <w:r w:rsidRPr="00FB2155">
        <w:rPr>
          <w:rFonts w:cstheme="minorHAnsi"/>
          <w:noProof/>
        </w:rPr>
        <w:drawing>
          <wp:inline distT="0" distB="0" distL="0" distR="0" wp14:anchorId="15DAA035" wp14:editId="7F40CCE5">
            <wp:extent cx="5731510" cy="4298950"/>
            <wp:effectExtent l="0" t="0" r="2540" b="6350"/>
            <wp:docPr id="45" name="Picture 4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06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FCAE1CD" w14:textId="66AD8746" w:rsidR="00267382" w:rsidRPr="00E6773C" w:rsidRDefault="00267382" w:rsidP="00267382">
      <w:pPr>
        <w:pStyle w:val="Caption"/>
        <w:rPr>
          <w:sz w:val="20"/>
          <w:szCs w:val="20"/>
        </w:rPr>
      </w:pPr>
      <w:r w:rsidRPr="00E6773C">
        <w:rPr>
          <w:sz w:val="20"/>
          <w:szCs w:val="20"/>
        </w:rPr>
        <w:t xml:space="preserve">Figure </w:t>
      </w:r>
      <w:r w:rsidRPr="00E6773C">
        <w:rPr>
          <w:sz w:val="20"/>
          <w:szCs w:val="20"/>
        </w:rPr>
        <w:fldChar w:fldCharType="begin"/>
      </w:r>
      <w:r w:rsidRPr="00E6773C">
        <w:rPr>
          <w:sz w:val="20"/>
          <w:szCs w:val="20"/>
        </w:rPr>
        <w:instrText xml:space="preserve"> SEQ Figure \* ARABIC </w:instrText>
      </w:r>
      <w:r w:rsidRPr="00E6773C">
        <w:rPr>
          <w:sz w:val="20"/>
          <w:szCs w:val="20"/>
        </w:rPr>
        <w:fldChar w:fldCharType="separate"/>
      </w:r>
      <w:r w:rsidRPr="00E6773C">
        <w:rPr>
          <w:noProof/>
          <w:sz w:val="20"/>
          <w:szCs w:val="20"/>
        </w:rPr>
        <w:t>2</w:t>
      </w:r>
      <w:r w:rsidRPr="00E6773C">
        <w:rPr>
          <w:sz w:val="20"/>
          <w:szCs w:val="20"/>
        </w:rPr>
        <w:fldChar w:fldCharType="end"/>
      </w:r>
      <w:r w:rsidRPr="00E6773C">
        <w:rPr>
          <w:sz w:val="20"/>
          <w:szCs w:val="20"/>
        </w:rPr>
        <w:t>, sunrise on 2nd June 2020</w:t>
      </w:r>
    </w:p>
    <w:p w14:paraId="64A83EDE" w14:textId="468C7007" w:rsidR="00D767D6" w:rsidRDefault="00DA0874" w:rsidP="007974D1">
      <w:pPr>
        <w:jc w:val="both"/>
      </w:pPr>
      <w:r>
        <w:t xml:space="preserve">From my sky journal </w:t>
      </w:r>
      <w:proofErr w:type="gramStart"/>
      <w:r>
        <w:t>entries</w:t>
      </w:r>
      <w:proofErr w:type="gramEnd"/>
      <w:r>
        <w:t xml:space="preserve"> it is evident that the Gayatri was a key facilitator for me of a sense of connection with the sun.</w:t>
      </w:r>
      <w:r w:rsidR="000201BC">
        <w:t xml:space="preserve"> </w:t>
      </w:r>
      <w:r>
        <w:t>O</w:t>
      </w:r>
      <w:r w:rsidR="000201BC">
        <w:t>n</w:t>
      </w:r>
      <w:r w:rsidR="00E42D82">
        <w:t xml:space="preserve"> 22</w:t>
      </w:r>
      <w:r w:rsidR="00E42D82" w:rsidRPr="009423F8">
        <w:rPr>
          <w:vertAlign w:val="superscript"/>
        </w:rPr>
        <w:t>nd</w:t>
      </w:r>
      <w:r w:rsidR="00267382">
        <w:t xml:space="preserve"> </w:t>
      </w:r>
      <w:r w:rsidR="00E42D82">
        <w:t>May</w:t>
      </w:r>
      <w:r w:rsidR="000201BC">
        <w:t xml:space="preserve"> </w:t>
      </w:r>
      <w:r>
        <w:t xml:space="preserve">I </w:t>
      </w:r>
      <w:r w:rsidR="00E42D82">
        <w:t>describe how after chanting the Gayatri I felt peaceful,</w:t>
      </w:r>
      <w:r>
        <w:t xml:space="preserve"> </w:t>
      </w:r>
      <w:r w:rsidR="00E6773C">
        <w:t>‘</w:t>
      </w:r>
      <w:r w:rsidR="00E42D82">
        <w:t>connected with the wider world</w:t>
      </w:r>
      <w:r w:rsidR="00E6773C">
        <w:t>’</w:t>
      </w:r>
      <w:r w:rsidR="00E42D82">
        <w:t xml:space="preserve"> and even </w:t>
      </w:r>
      <w:r w:rsidR="00E6773C">
        <w:t>‘</w:t>
      </w:r>
      <w:r w:rsidR="00E42D82">
        <w:t>exhilarated</w:t>
      </w:r>
      <w:r w:rsidR="00E6773C">
        <w:t>’</w:t>
      </w:r>
      <w:r w:rsidR="00E42D82">
        <w:t xml:space="preserve">. </w:t>
      </w:r>
      <w:r w:rsidR="00E24320">
        <w:t>However</w:t>
      </w:r>
      <w:r w:rsidR="00E42D82">
        <w:t>, the grey, turbulent sky</w:t>
      </w:r>
      <w:r>
        <w:t xml:space="preserve"> view</w:t>
      </w:r>
      <w:r w:rsidR="00E42D82">
        <w:t xml:space="preserve"> was not obviously evocative of feelings of exhilaration</w:t>
      </w:r>
      <w:r w:rsidR="00E24320">
        <w:t xml:space="preserve"> (Fig. 1)</w:t>
      </w:r>
      <w:r w:rsidR="00E42D82">
        <w:t>. M</w:t>
      </w:r>
      <w:r w:rsidR="00723694">
        <w:t xml:space="preserve">y diary entries for </w:t>
      </w:r>
      <w:r w:rsidR="00A018CF">
        <w:t>2</w:t>
      </w:r>
      <w:r w:rsidR="00933711" w:rsidRPr="00933711">
        <w:rPr>
          <w:vertAlign w:val="superscript"/>
        </w:rPr>
        <w:t>nd</w:t>
      </w:r>
      <w:r w:rsidR="00723694">
        <w:t xml:space="preserve"> June record a </w:t>
      </w:r>
      <w:r w:rsidR="00E6773C">
        <w:t>‘</w:t>
      </w:r>
      <w:r w:rsidR="00723694">
        <w:t xml:space="preserve">Glorious, </w:t>
      </w:r>
      <w:r w:rsidR="00E6773C">
        <w:t>G</w:t>
      </w:r>
      <w:r w:rsidR="00723694">
        <w:t>lorious</w:t>
      </w:r>
      <w:r w:rsidR="00E6773C">
        <w:t>’</w:t>
      </w:r>
      <w:r w:rsidR="00723694">
        <w:t xml:space="preserve"> sunrise </w:t>
      </w:r>
      <w:r w:rsidR="00E24320">
        <w:t>with</w:t>
      </w:r>
      <w:r w:rsidR="00723694">
        <w:t xml:space="preserve"> an </w:t>
      </w:r>
      <w:r w:rsidR="00E6773C">
        <w:t>‘</w:t>
      </w:r>
      <w:r w:rsidR="00723694">
        <w:t>otherworldly glow</w:t>
      </w:r>
      <w:r w:rsidR="00E6773C">
        <w:t>’</w:t>
      </w:r>
      <w:r w:rsidR="00723694">
        <w:t xml:space="preserve"> emanating </w:t>
      </w:r>
      <w:r w:rsidR="00E24320">
        <w:t xml:space="preserve">from the kitchen </w:t>
      </w:r>
      <w:r w:rsidR="00E6773C">
        <w:t>caused by</w:t>
      </w:r>
      <w:r w:rsidR="00723694">
        <w:t xml:space="preserve"> ros</w:t>
      </w:r>
      <w:r w:rsidR="00FB2155">
        <w:t>e</w:t>
      </w:r>
      <w:r w:rsidR="00E6773C">
        <w:t>-</w:t>
      </w:r>
      <w:r w:rsidR="00723694">
        <w:t xml:space="preserve">gold </w:t>
      </w:r>
      <w:r w:rsidR="00FB2155">
        <w:t>sunbeams</w:t>
      </w:r>
      <w:r w:rsidR="00723694">
        <w:t xml:space="preserve"> pervading </w:t>
      </w:r>
      <w:r w:rsidR="00FB2155">
        <w:t>the room</w:t>
      </w:r>
      <w:r w:rsidR="00E24320">
        <w:t xml:space="preserve"> (Fig.2)</w:t>
      </w:r>
      <w:r w:rsidR="00723694">
        <w:t xml:space="preserve">. </w:t>
      </w:r>
      <w:r w:rsidR="001C178E">
        <w:t>I played the Gayatri mantra while doing</w:t>
      </w:r>
      <w:r w:rsidR="00FB2155">
        <w:t xml:space="preserve"> the</w:t>
      </w:r>
      <w:r w:rsidR="001C178E">
        <w:t xml:space="preserve"> </w:t>
      </w:r>
      <w:r w:rsidR="00FB2155">
        <w:t>‘</w:t>
      </w:r>
      <w:r w:rsidR="001C178E">
        <w:t>sun salutation</w:t>
      </w:r>
      <w:r w:rsidR="00FB2155">
        <w:t>’ yoga sequence</w:t>
      </w:r>
      <w:r>
        <w:t>, recording</w:t>
      </w:r>
      <w:r w:rsidR="001C178E">
        <w:t xml:space="preserve"> that</w:t>
      </w:r>
      <w:r w:rsidR="00D767D6">
        <w:t>:</w:t>
      </w:r>
    </w:p>
    <w:p w14:paraId="56FEB55E" w14:textId="1742D8C3" w:rsidR="00D767D6" w:rsidRDefault="00E6773C" w:rsidP="00D767D6">
      <w:pPr>
        <w:ind w:left="720" w:firstLine="50"/>
        <w:jc w:val="both"/>
      </w:pPr>
      <w:r>
        <w:t>‘</w:t>
      </w:r>
      <w:r w:rsidR="00723694">
        <w:t>I felt golden sunlight pouring into my body and mind</w:t>
      </w:r>
      <w:r w:rsidR="001C178E">
        <w:t>…</w:t>
      </w:r>
      <w:r w:rsidR="00FB2155">
        <w:t xml:space="preserve">I felt </w:t>
      </w:r>
      <w:r w:rsidR="00723694">
        <w:t xml:space="preserve">the linkage between the </w:t>
      </w:r>
      <w:r w:rsidR="00FB2155">
        <w:t>three</w:t>
      </w:r>
      <w:r w:rsidR="00723694">
        <w:t xml:space="preserve">, the power of this invocation </w:t>
      </w:r>
      <w:r w:rsidR="00096413">
        <w:t>offered</w:t>
      </w:r>
      <w:r w:rsidR="00FB2155">
        <w:t xml:space="preserve"> </w:t>
      </w:r>
      <w:r w:rsidR="00723694">
        <w:t xml:space="preserve">to the sun for </w:t>
      </w:r>
      <w:proofErr w:type="spellStart"/>
      <w:r w:rsidR="00FB2155">
        <w:t>millenia</w:t>
      </w:r>
      <w:proofErr w:type="spellEnd"/>
      <w:r w:rsidR="00723694">
        <w:t xml:space="preserve"> and deep gratitude for it all.</w:t>
      </w:r>
      <w:r>
        <w:t>’</w:t>
      </w:r>
      <w:r w:rsidR="00E42D82">
        <w:t xml:space="preserve"> </w:t>
      </w:r>
    </w:p>
    <w:p w14:paraId="213BCC71" w14:textId="10B7C6E1" w:rsidR="00723694" w:rsidRPr="00E42D82" w:rsidRDefault="0008682F" w:rsidP="00D767D6">
      <w:pPr>
        <w:jc w:val="both"/>
      </w:pPr>
      <w:r>
        <w:rPr>
          <w:rFonts w:cstheme="minorHAnsi"/>
        </w:rPr>
        <w:t xml:space="preserve">This </w:t>
      </w:r>
      <w:r w:rsidR="001C446E">
        <w:rPr>
          <w:rFonts w:cstheme="minorHAnsi"/>
        </w:rPr>
        <w:t xml:space="preserve">entry </w:t>
      </w:r>
      <w:r w:rsidR="00E6773C">
        <w:rPr>
          <w:rFonts w:cstheme="minorHAnsi"/>
        </w:rPr>
        <w:t>echoes</w:t>
      </w:r>
      <w:r w:rsidR="00E24320">
        <w:rPr>
          <w:rFonts w:cstheme="minorHAnsi"/>
        </w:rPr>
        <w:t xml:space="preserve"> with</w:t>
      </w:r>
      <w:r>
        <w:rPr>
          <w:rFonts w:cstheme="minorHAnsi"/>
        </w:rPr>
        <w:t xml:space="preserve"> </w:t>
      </w:r>
      <w:proofErr w:type="spellStart"/>
      <w:r w:rsidR="00E24320">
        <w:rPr>
          <w:rFonts w:cstheme="minorHAnsi"/>
        </w:rPr>
        <w:t>Lolla’s</w:t>
      </w:r>
      <w:proofErr w:type="spellEnd"/>
      <w:r w:rsidR="00E24320">
        <w:rPr>
          <w:rFonts w:cstheme="minorHAnsi"/>
        </w:rPr>
        <w:t xml:space="preserve"> d</w:t>
      </w:r>
      <w:r w:rsidR="00E6773C">
        <w:rPr>
          <w:rFonts w:cstheme="minorHAnsi"/>
        </w:rPr>
        <w:t>escription</w:t>
      </w:r>
      <w:r w:rsidR="00E24320">
        <w:rPr>
          <w:rFonts w:cstheme="minorHAnsi"/>
        </w:rPr>
        <w:t xml:space="preserve"> of the Gayatri’s</w:t>
      </w:r>
      <w:r w:rsidR="00DA0874">
        <w:rPr>
          <w:rFonts w:cstheme="minorHAnsi"/>
        </w:rPr>
        <w:t xml:space="preserve"> connection with solar energy </w:t>
      </w:r>
      <w:r w:rsidR="00E24320">
        <w:rPr>
          <w:rFonts w:cstheme="minorHAnsi"/>
        </w:rPr>
        <w:t>referred to above</w:t>
      </w:r>
      <w:r w:rsidR="00DA0874">
        <w:rPr>
          <w:rFonts w:cstheme="minorHAnsi"/>
        </w:rPr>
        <w:t>,</w:t>
      </w:r>
      <w:r>
        <w:rPr>
          <w:rFonts w:cstheme="minorHAnsi"/>
        </w:rPr>
        <w:t xml:space="preserve"> </w:t>
      </w:r>
      <w:r w:rsidR="001C446E">
        <w:rPr>
          <w:rFonts w:cstheme="minorHAnsi"/>
        </w:rPr>
        <w:t xml:space="preserve">of </w:t>
      </w:r>
      <w:r>
        <w:rPr>
          <w:rFonts w:cstheme="minorHAnsi"/>
        </w:rPr>
        <w:t xml:space="preserve">which I was not aware at the time of </w:t>
      </w:r>
      <w:r w:rsidR="00863FEB">
        <w:rPr>
          <w:rFonts w:cstheme="minorHAnsi"/>
        </w:rPr>
        <w:t>writing</w:t>
      </w:r>
      <w:r>
        <w:rPr>
          <w:rFonts w:cstheme="minorHAnsi"/>
        </w:rPr>
        <w:t>.</w:t>
      </w:r>
      <w:r w:rsidR="0013714B">
        <w:rPr>
          <w:rStyle w:val="FootnoteReference"/>
          <w:rFonts w:cstheme="minorHAnsi"/>
        </w:rPr>
        <w:footnoteReference w:id="31"/>
      </w:r>
      <w:r w:rsidR="00863FEB">
        <w:rPr>
          <w:rFonts w:cstheme="minorHAnsi"/>
        </w:rPr>
        <w:t xml:space="preserve"> </w:t>
      </w:r>
      <w:r w:rsidR="00E6773C">
        <w:rPr>
          <w:rFonts w:cstheme="minorHAnsi"/>
        </w:rPr>
        <w:t>I was also not aware that the</w:t>
      </w:r>
      <w:r w:rsidR="00863FEB">
        <w:rPr>
          <w:rFonts w:cstheme="minorHAnsi"/>
        </w:rPr>
        <w:t xml:space="preserve"> great Indian poet, </w:t>
      </w:r>
      <w:proofErr w:type="spellStart"/>
      <w:r w:rsidR="00863FEB">
        <w:rPr>
          <w:rFonts w:cstheme="minorHAnsi"/>
        </w:rPr>
        <w:t>Rabindernath</w:t>
      </w:r>
      <w:proofErr w:type="spellEnd"/>
      <w:r w:rsidR="00863FEB">
        <w:rPr>
          <w:rFonts w:cstheme="minorHAnsi"/>
        </w:rPr>
        <w:t xml:space="preserve"> Tagore, viewed the Gayatri and the sun as doorways to illumination</w:t>
      </w:r>
      <w:r w:rsidR="00E24320">
        <w:rPr>
          <w:rFonts w:cstheme="minorHAnsi"/>
        </w:rPr>
        <w:t xml:space="preserve">, </w:t>
      </w:r>
      <w:r w:rsidR="00E6773C">
        <w:rPr>
          <w:rFonts w:cstheme="minorHAnsi"/>
        </w:rPr>
        <w:t>a belief which</w:t>
      </w:r>
      <w:r w:rsidR="00E24320">
        <w:rPr>
          <w:rFonts w:cstheme="minorHAnsi"/>
        </w:rPr>
        <w:t xml:space="preserve"> now</w:t>
      </w:r>
      <w:r w:rsidR="00863FEB">
        <w:rPr>
          <w:rFonts w:cstheme="minorHAnsi"/>
        </w:rPr>
        <w:t xml:space="preserve"> resonates with me.</w:t>
      </w:r>
      <w:r w:rsidR="00863FEB">
        <w:rPr>
          <w:rStyle w:val="FootnoteReference"/>
          <w:rFonts w:cstheme="minorHAnsi"/>
        </w:rPr>
        <w:footnoteReference w:id="32"/>
      </w:r>
    </w:p>
    <w:p w14:paraId="05FA3AA4" w14:textId="1E7823C9" w:rsidR="00723694" w:rsidRDefault="00E42D82" w:rsidP="007974D1">
      <w:pPr>
        <w:jc w:val="both"/>
        <w:rPr>
          <w:rFonts w:cstheme="minorHAnsi"/>
        </w:rPr>
      </w:pPr>
      <w:r>
        <w:rPr>
          <w:rFonts w:cstheme="minorHAnsi"/>
        </w:rPr>
        <w:t xml:space="preserve"> </w:t>
      </w:r>
    </w:p>
    <w:p w14:paraId="3267D70A" w14:textId="54B15AB2" w:rsidR="00723694" w:rsidRPr="009423F8" w:rsidRDefault="00723694" w:rsidP="007974D1">
      <w:pPr>
        <w:jc w:val="both"/>
      </w:pPr>
      <w:r>
        <w:rPr>
          <w:noProof/>
        </w:rPr>
        <w:lastRenderedPageBreak/>
        <w:drawing>
          <wp:inline distT="0" distB="0" distL="0" distR="0" wp14:anchorId="32F1441E" wp14:editId="3101BD36">
            <wp:extent cx="5731510" cy="3225800"/>
            <wp:effectExtent l="0" t="0" r="2540" b="0"/>
            <wp:docPr id="46" name="Picture 4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08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5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A335626" w14:textId="72BFB103" w:rsidR="00267382" w:rsidRPr="00E6773C" w:rsidRDefault="00267382" w:rsidP="00267382">
      <w:pPr>
        <w:pStyle w:val="Caption"/>
        <w:rPr>
          <w:sz w:val="20"/>
          <w:szCs w:val="20"/>
        </w:rPr>
      </w:pPr>
      <w:r w:rsidRPr="00E6773C">
        <w:rPr>
          <w:sz w:val="20"/>
          <w:szCs w:val="20"/>
        </w:rPr>
        <w:t xml:space="preserve">Figure </w:t>
      </w:r>
      <w:r w:rsidRPr="00E6773C">
        <w:rPr>
          <w:sz w:val="20"/>
          <w:szCs w:val="20"/>
        </w:rPr>
        <w:fldChar w:fldCharType="begin"/>
      </w:r>
      <w:r w:rsidRPr="00E6773C">
        <w:rPr>
          <w:sz w:val="20"/>
          <w:szCs w:val="20"/>
        </w:rPr>
        <w:instrText xml:space="preserve"> SEQ Figure \* ARABIC </w:instrText>
      </w:r>
      <w:r w:rsidRPr="00E6773C">
        <w:rPr>
          <w:sz w:val="20"/>
          <w:szCs w:val="20"/>
        </w:rPr>
        <w:fldChar w:fldCharType="separate"/>
      </w:r>
      <w:r w:rsidRPr="00E6773C">
        <w:rPr>
          <w:noProof/>
          <w:sz w:val="20"/>
          <w:szCs w:val="20"/>
        </w:rPr>
        <w:t>3</w:t>
      </w:r>
      <w:r w:rsidRPr="00E6773C">
        <w:rPr>
          <w:sz w:val="20"/>
          <w:szCs w:val="20"/>
        </w:rPr>
        <w:fldChar w:fldCharType="end"/>
      </w:r>
      <w:r w:rsidRPr="00E6773C">
        <w:rPr>
          <w:sz w:val="20"/>
          <w:szCs w:val="20"/>
        </w:rPr>
        <w:t>, sunset 19th June 2020</w:t>
      </w:r>
    </w:p>
    <w:p w14:paraId="65DB4A9B" w14:textId="2AE8FC64" w:rsidR="00D767D6" w:rsidRDefault="00DA0874" w:rsidP="007974D1">
      <w:pPr>
        <w:jc w:val="both"/>
      </w:pPr>
      <w:r>
        <w:t xml:space="preserve">On </w:t>
      </w:r>
      <w:r w:rsidR="009A39C8">
        <w:t>19</w:t>
      </w:r>
      <w:r w:rsidR="009A39C8" w:rsidRPr="009A39C8">
        <w:rPr>
          <w:vertAlign w:val="superscript"/>
        </w:rPr>
        <w:t>th</w:t>
      </w:r>
      <w:r w:rsidR="009A39C8">
        <w:t xml:space="preserve"> June </w:t>
      </w:r>
      <w:r>
        <w:t xml:space="preserve">I </w:t>
      </w:r>
      <w:r w:rsidR="00E6773C">
        <w:t>recorded</w:t>
      </w:r>
      <w:r w:rsidR="009A39C8">
        <w:t xml:space="preserve"> a</w:t>
      </w:r>
      <w:r w:rsidR="00E6773C">
        <w:t>nother</w:t>
      </w:r>
      <w:r w:rsidR="009A39C8">
        <w:t xml:space="preserve"> sunset that felt </w:t>
      </w:r>
      <w:r w:rsidR="00E6773C">
        <w:t>‘</w:t>
      </w:r>
      <w:r w:rsidR="009A39C8">
        <w:t>mystical and</w:t>
      </w:r>
      <w:r w:rsidR="005E26EE">
        <w:t xml:space="preserve"> magical</w:t>
      </w:r>
      <w:r w:rsidR="00E6773C">
        <w:t>’</w:t>
      </w:r>
      <w:r w:rsidR="009A39C8">
        <w:t xml:space="preserve">. </w:t>
      </w:r>
      <w:r>
        <w:t>I</w:t>
      </w:r>
      <w:r w:rsidR="00BD0A54">
        <w:t xml:space="preserve"> </w:t>
      </w:r>
      <w:r w:rsidR="00D767D6">
        <w:t>added:</w:t>
      </w:r>
    </w:p>
    <w:p w14:paraId="6814548B" w14:textId="79DF9DA2" w:rsidR="00D767D6" w:rsidRDefault="00E6773C" w:rsidP="00D767D6">
      <w:pPr>
        <w:ind w:left="720" w:firstLine="50"/>
        <w:jc w:val="both"/>
      </w:pPr>
      <w:r>
        <w:t>‘</w:t>
      </w:r>
      <w:r w:rsidR="004B7326">
        <w:t>I recited the Gayatri to the setting sun and could feel the solar energy</w:t>
      </w:r>
      <w:r w:rsidR="00BD0A54">
        <w:t xml:space="preserve"> of a </w:t>
      </w:r>
      <w:r w:rsidR="004B7326">
        <w:t>liminal space and time</w:t>
      </w:r>
      <w:r w:rsidR="005E26EE">
        <w:t>.</w:t>
      </w:r>
      <w:r w:rsidR="004B7326">
        <w:t xml:space="preserve"> </w:t>
      </w:r>
      <w:r w:rsidR="005E26EE">
        <w:t>S</w:t>
      </w:r>
      <w:r w:rsidR="004B7326">
        <w:t xml:space="preserve">itting </w:t>
      </w:r>
      <w:r w:rsidR="00174C48">
        <w:t>o</w:t>
      </w:r>
      <w:r w:rsidR="004B7326">
        <w:t xml:space="preserve">n my sofa </w:t>
      </w:r>
      <w:r w:rsidR="005E26EE">
        <w:t>I feel</w:t>
      </w:r>
      <w:r w:rsidR="004B7326">
        <w:t xml:space="preserve"> privy to other dimensions. I</w:t>
      </w:r>
      <w:r w:rsidR="00174C48">
        <w:t xml:space="preserve"> imagine</w:t>
      </w:r>
      <w:r w:rsidR="004B7326">
        <w:t xml:space="preserve"> Krishna, the </w:t>
      </w:r>
      <w:r w:rsidR="00174C48">
        <w:t>d</w:t>
      </w:r>
      <w:r w:rsidR="004B7326">
        <w:t xml:space="preserve">ivine cowherd boy, </w:t>
      </w:r>
      <w:r w:rsidR="00FB2155">
        <w:t>leading</w:t>
      </w:r>
      <w:r w:rsidR="004B7326">
        <w:t xml:space="preserve"> his </w:t>
      </w:r>
      <w:proofErr w:type="gramStart"/>
      <w:r w:rsidR="004B7326">
        <w:t>cows</w:t>
      </w:r>
      <w:proofErr w:type="gramEnd"/>
      <w:r w:rsidR="004B7326">
        <w:t xml:space="preserve"> home across rose pink cloud trails. All feels </w:t>
      </w:r>
      <w:r w:rsidR="005E26EE">
        <w:t>enchanting</w:t>
      </w:r>
      <w:r w:rsidR="004B7326">
        <w:t xml:space="preserve"> and uplifting.</w:t>
      </w:r>
      <w:r>
        <w:t>’</w:t>
      </w:r>
    </w:p>
    <w:p w14:paraId="2DD3AE9F" w14:textId="719D7F9C" w:rsidR="00D767D6" w:rsidRDefault="00E6773C" w:rsidP="007974D1">
      <w:pPr>
        <w:jc w:val="both"/>
      </w:pPr>
      <w:r>
        <w:t>T</w:t>
      </w:r>
      <w:r w:rsidR="005B4B65">
        <w:t>he view from my window consist</w:t>
      </w:r>
      <w:r>
        <w:t>ed</w:t>
      </w:r>
      <w:r w:rsidR="005B4B65">
        <w:t xml:space="preserve"> of a </w:t>
      </w:r>
      <w:r w:rsidR="00FB2155">
        <w:t>spectacular</w:t>
      </w:r>
      <w:r w:rsidR="005B4B65">
        <w:t xml:space="preserve"> pink cloud </w:t>
      </w:r>
      <w:r>
        <w:t>‘</w:t>
      </w:r>
      <w:r w:rsidR="005B4B65">
        <w:t>funnel</w:t>
      </w:r>
      <w:r>
        <w:t>’</w:t>
      </w:r>
      <w:r w:rsidR="005B4B65">
        <w:t xml:space="preserve"> across the </w:t>
      </w:r>
      <w:r>
        <w:t>golden horizon (Fig. 3)</w:t>
      </w:r>
      <w:r w:rsidR="005B4B65">
        <w:t>, w</w:t>
      </w:r>
      <w:r>
        <w:t>hile I played</w:t>
      </w:r>
      <w:r w:rsidR="005B4B65">
        <w:t xml:space="preserve"> </w:t>
      </w:r>
      <w:r>
        <w:t>‘</w:t>
      </w:r>
      <w:r w:rsidR="005B4B65">
        <w:t>kirtan</w:t>
      </w:r>
      <w:r>
        <w:t>’</w:t>
      </w:r>
      <w:r w:rsidR="005B4B65">
        <w:t xml:space="preserve"> (congregational singing of mantra accompanied by music)</w:t>
      </w:r>
      <w:r w:rsidR="00BD0A54">
        <w:t xml:space="preserve"> </w:t>
      </w:r>
      <w:r w:rsidR="005B4B65">
        <w:t>in the background.</w:t>
      </w:r>
      <w:r w:rsidR="00382552">
        <w:t xml:space="preserve"> On the morning of the solstice the pre-eclipse skies were heavy, but the sunrise glowed brightly beneath them</w:t>
      </w:r>
      <w:r>
        <w:t xml:space="preserve"> (Fig.4)</w:t>
      </w:r>
      <w:r w:rsidR="00382552">
        <w:t xml:space="preserve">.  Having chanted the Gayatri I wrote: </w:t>
      </w:r>
    </w:p>
    <w:p w14:paraId="7D640166" w14:textId="0B3789F9" w:rsidR="00D767D6" w:rsidRDefault="001C707F" w:rsidP="00D767D6">
      <w:pPr>
        <w:ind w:left="720"/>
        <w:jc w:val="both"/>
      </w:pPr>
      <w:r>
        <w:t>‘</w:t>
      </w:r>
      <w:r w:rsidR="00382552">
        <w:t xml:space="preserve">I picture the druids at Stonehenge and wonder whether there was a gathering this year. Rainbow streams of solar energy ribbon the sky. </w:t>
      </w:r>
      <w:r w:rsidR="00382552" w:rsidRPr="00EB64E5">
        <w:t>The bird song seems as worship</w:t>
      </w:r>
      <w:r w:rsidR="00382552">
        <w:t>…all feels very integrated and in flow.  I am sleepy but in wonder at this magical, liminal, time.</w:t>
      </w:r>
      <w:r>
        <w:t>’</w:t>
      </w:r>
    </w:p>
    <w:p w14:paraId="6DD27AFE" w14:textId="51B708C6" w:rsidR="00382552" w:rsidRPr="005E26EE" w:rsidRDefault="00C32EBF" w:rsidP="007974D1">
      <w:pPr>
        <w:jc w:val="both"/>
        <w:rPr>
          <w:rFonts w:cstheme="minorHAnsi"/>
        </w:rPr>
      </w:pPr>
      <w:r>
        <w:t>Withrow</w:t>
      </w:r>
      <w:r w:rsidR="00382552" w:rsidRPr="001C0FF1">
        <w:rPr>
          <w:rFonts w:cstheme="minorHAnsi"/>
        </w:rPr>
        <w:t xml:space="preserve"> describes the </w:t>
      </w:r>
      <w:r>
        <w:rPr>
          <w:rFonts w:cstheme="minorHAnsi"/>
        </w:rPr>
        <w:t>C</w:t>
      </w:r>
      <w:r w:rsidR="00382552" w:rsidRPr="001C0FF1">
        <w:rPr>
          <w:rFonts w:cstheme="minorHAnsi"/>
        </w:rPr>
        <w:t>elt</w:t>
      </w:r>
      <w:r>
        <w:rPr>
          <w:rFonts w:cstheme="minorHAnsi"/>
        </w:rPr>
        <w:t>’</w:t>
      </w:r>
      <w:r w:rsidR="00382552" w:rsidRPr="001C0FF1">
        <w:rPr>
          <w:rFonts w:cstheme="minorHAnsi"/>
        </w:rPr>
        <w:t xml:space="preserve">s view of liminal places as “thin” places where this world connects with </w:t>
      </w:r>
      <w:proofErr w:type="spellStart"/>
      <w:r w:rsidR="00382552" w:rsidRPr="001C0FF1">
        <w:rPr>
          <w:rFonts w:cstheme="minorHAnsi"/>
        </w:rPr>
        <w:t>otherworlds</w:t>
      </w:r>
      <w:proofErr w:type="spellEnd"/>
      <w:r w:rsidR="005E26EE">
        <w:rPr>
          <w:rFonts w:cstheme="minorHAnsi"/>
        </w:rPr>
        <w:t xml:space="preserve">, </w:t>
      </w:r>
      <w:r w:rsidR="00863FEB">
        <w:rPr>
          <w:rFonts w:cstheme="minorHAnsi"/>
        </w:rPr>
        <w:t>offering</w:t>
      </w:r>
      <w:r w:rsidR="005E26EE">
        <w:rPr>
          <w:rFonts w:cstheme="minorHAnsi"/>
        </w:rPr>
        <w:t xml:space="preserve"> unusual experiences such as </w:t>
      </w:r>
      <w:r>
        <w:rPr>
          <w:rFonts w:cstheme="minorHAnsi"/>
        </w:rPr>
        <w:t>‘</w:t>
      </w:r>
      <w:r w:rsidR="00382552" w:rsidRPr="001C0FF1">
        <w:rPr>
          <w:rFonts w:cstheme="minorHAnsi"/>
        </w:rPr>
        <w:t>spiritual encounters, visions, transfigurations.</w:t>
      </w:r>
      <w:r>
        <w:rPr>
          <w:rFonts w:cstheme="minorHAnsi"/>
        </w:rPr>
        <w:t>’</w:t>
      </w:r>
      <w:r w:rsidR="00382552" w:rsidRPr="001C0FF1">
        <w:rPr>
          <w:rStyle w:val="FootnoteReference"/>
          <w:rFonts w:cstheme="minorHAnsi"/>
        </w:rPr>
        <w:footnoteReference w:id="33"/>
      </w:r>
      <w:r w:rsidR="00382552" w:rsidRPr="001C0FF1">
        <w:rPr>
          <w:rFonts w:cstheme="minorHAnsi"/>
        </w:rPr>
        <w:t xml:space="preserve"> </w:t>
      </w:r>
      <w:r>
        <w:rPr>
          <w:rFonts w:cstheme="minorHAnsi"/>
        </w:rPr>
        <w:t>She</w:t>
      </w:r>
      <w:r w:rsidR="00382552" w:rsidRPr="001C0FF1">
        <w:rPr>
          <w:rFonts w:cstheme="minorHAnsi"/>
        </w:rPr>
        <w:t xml:space="preserve">  adds that </w:t>
      </w:r>
      <w:r>
        <w:rPr>
          <w:rFonts w:cstheme="minorHAnsi"/>
        </w:rPr>
        <w:t>‘</w:t>
      </w:r>
      <w:r w:rsidR="00382552" w:rsidRPr="001C0FF1">
        <w:rPr>
          <w:rFonts w:cstheme="minorHAnsi"/>
        </w:rPr>
        <w:t>holy conversation</w:t>
      </w:r>
      <w:r>
        <w:rPr>
          <w:rFonts w:cstheme="minorHAnsi"/>
        </w:rPr>
        <w:t>’</w:t>
      </w:r>
      <w:r w:rsidR="00382552" w:rsidRPr="001C0FF1">
        <w:rPr>
          <w:rFonts w:cstheme="minorHAnsi"/>
        </w:rPr>
        <w:t xml:space="preserve"> adds a spiritual focus or trust that there is more to the conversation than human efforts.</w:t>
      </w:r>
      <w:r w:rsidR="00382552" w:rsidRPr="001C0FF1">
        <w:rPr>
          <w:rStyle w:val="FootnoteReference"/>
          <w:rFonts w:cstheme="minorHAnsi"/>
        </w:rPr>
        <w:footnoteReference w:id="34"/>
      </w:r>
      <w:r w:rsidR="00382552" w:rsidRPr="001C0FF1">
        <w:rPr>
          <w:rFonts w:cstheme="minorHAnsi"/>
        </w:rPr>
        <w:t xml:space="preserve"> My entries </w:t>
      </w:r>
      <w:r w:rsidR="005E26EE">
        <w:rPr>
          <w:rFonts w:cstheme="minorHAnsi"/>
        </w:rPr>
        <w:t>indicate</w:t>
      </w:r>
      <w:r w:rsidR="00382552" w:rsidRPr="001C0FF1">
        <w:rPr>
          <w:rFonts w:cstheme="minorHAnsi"/>
        </w:rPr>
        <w:t xml:space="preserve"> that</w:t>
      </w:r>
      <w:r w:rsidR="005E26EE" w:rsidRPr="005E26EE">
        <w:rPr>
          <w:rFonts w:cstheme="minorHAnsi"/>
        </w:rPr>
        <w:t xml:space="preserve"> </w:t>
      </w:r>
      <w:r w:rsidR="005E26EE">
        <w:rPr>
          <w:rFonts w:cstheme="minorHAnsi"/>
        </w:rPr>
        <w:t>f</w:t>
      </w:r>
      <w:r w:rsidR="005E26EE" w:rsidRPr="001C0FF1">
        <w:rPr>
          <w:rFonts w:cstheme="minorHAnsi"/>
        </w:rPr>
        <w:t xml:space="preserve">or me, the Gayatri mantra operated in a way that enabled access to the </w:t>
      </w:r>
      <w:r w:rsidR="00E6773C">
        <w:rPr>
          <w:rFonts w:cstheme="minorHAnsi"/>
        </w:rPr>
        <w:t>‘</w:t>
      </w:r>
      <w:r w:rsidR="005E26EE" w:rsidRPr="001C0FF1">
        <w:rPr>
          <w:rFonts w:cstheme="minorHAnsi"/>
        </w:rPr>
        <w:t>thin places</w:t>
      </w:r>
      <w:r w:rsidR="00E6773C">
        <w:rPr>
          <w:rFonts w:cstheme="minorHAnsi"/>
        </w:rPr>
        <w:t>’</w:t>
      </w:r>
      <w:r w:rsidR="005E26EE" w:rsidRPr="001C0FF1">
        <w:rPr>
          <w:rFonts w:cstheme="minorHAnsi"/>
        </w:rPr>
        <w:t xml:space="preserve"> of sunset</w:t>
      </w:r>
      <w:r w:rsidR="005E26EE">
        <w:rPr>
          <w:rFonts w:cstheme="minorHAnsi"/>
        </w:rPr>
        <w:t xml:space="preserve"> and opened space</w:t>
      </w:r>
      <w:r w:rsidR="00382552" w:rsidRPr="001C0FF1">
        <w:rPr>
          <w:rFonts w:cstheme="minorHAnsi"/>
        </w:rPr>
        <w:t xml:space="preserve"> for </w:t>
      </w:r>
      <w:r>
        <w:rPr>
          <w:rFonts w:cstheme="minorHAnsi"/>
        </w:rPr>
        <w:t>‘</w:t>
      </w:r>
      <w:r w:rsidR="00382552" w:rsidRPr="001C0FF1">
        <w:rPr>
          <w:rFonts w:cstheme="minorHAnsi"/>
        </w:rPr>
        <w:t>holy conversation</w:t>
      </w:r>
      <w:r>
        <w:rPr>
          <w:rFonts w:cstheme="minorHAnsi"/>
        </w:rPr>
        <w:t>’</w:t>
      </w:r>
      <w:r w:rsidR="00382552" w:rsidRPr="001C0FF1">
        <w:rPr>
          <w:rFonts w:cstheme="minorHAnsi"/>
        </w:rPr>
        <w:t xml:space="preserve"> with the sun and sky. </w:t>
      </w:r>
    </w:p>
    <w:p w14:paraId="6FBF6118" w14:textId="3EC564E0" w:rsidR="00174C48" w:rsidRDefault="00174C48" w:rsidP="007974D1">
      <w:pPr>
        <w:jc w:val="both"/>
      </w:pPr>
    </w:p>
    <w:p w14:paraId="40F680D8" w14:textId="5A7930F2" w:rsidR="009A39C8" w:rsidRDefault="009A39C8" w:rsidP="007974D1">
      <w:pPr>
        <w:jc w:val="both"/>
      </w:pPr>
    </w:p>
    <w:p w14:paraId="6DBF052E" w14:textId="77777777" w:rsidR="00081508" w:rsidRDefault="00081508" w:rsidP="007974D1">
      <w:pPr>
        <w:jc w:val="both"/>
      </w:pPr>
      <w:r>
        <w:rPr>
          <w:noProof/>
        </w:rPr>
        <w:lastRenderedPageBreak/>
        <w:drawing>
          <wp:inline distT="0" distB="0" distL="0" distR="0" wp14:anchorId="3BF72BCA" wp14:editId="1457B515">
            <wp:extent cx="5731510" cy="3225800"/>
            <wp:effectExtent l="0" t="0" r="2540" b="0"/>
            <wp:docPr id="53" name="Picture 5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22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5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238ECD5" w14:textId="630CFF94" w:rsidR="00723694" w:rsidRDefault="00267382" w:rsidP="00267382">
      <w:pPr>
        <w:pStyle w:val="Caption"/>
      </w:pPr>
      <w:r>
        <w:t xml:space="preserve">Figure </w:t>
      </w:r>
      <w:r w:rsidR="00C316A9">
        <w:fldChar w:fldCharType="begin"/>
      </w:r>
      <w:r w:rsidR="00C316A9">
        <w:instrText xml:space="preserve"> SEQ Figure \* ARABIC </w:instrText>
      </w:r>
      <w:r w:rsidR="00C316A9">
        <w:fldChar w:fldCharType="separate"/>
      </w:r>
      <w:r>
        <w:rPr>
          <w:noProof/>
        </w:rPr>
        <w:t>4</w:t>
      </w:r>
      <w:r w:rsidR="00C316A9">
        <w:rPr>
          <w:noProof/>
        </w:rPr>
        <w:fldChar w:fldCharType="end"/>
      </w:r>
      <w:r>
        <w:t>, S</w:t>
      </w:r>
      <w:r w:rsidRPr="00A047C3">
        <w:t>olstice sunrise 21st June</w:t>
      </w:r>
      <w:r>
        <w:t xml:space="preserve"> 2020</w:t>
      </w:r>
    </w:p>
    <w:p w14:paraId="0CDBA110" w14:textId="77777777" w:rsidR="0008682F" w:rsidRDefault="0008682F" w:rsidP="007974D1">
      <w:pPr>
        <w:jc w:val="both"/>
        <w:rPr>
          <w:b/>
          <w:bCs/>
        </w:rPr>
      </w:pPr>
    </w:p>
    <w:p w14:paraId="4246A1A2" w14:textId="326CA3FB" w:rsidR="00386A22" w:rsidRPr="00C32EBF" w:rsidRDefault="00386A22" w:rsidP="007974D1">
      <w:pPr>
        <w:jc w:val="both"/>
        <w:rPr>
          <w:u w:val="single"/>
        </w:rPr>
      </w:pPr>
      <w:r w:rsidRPr="00C32EBF">
        <w:rPr>
          <w:u w:val="single"/>
        </w:rPr>
        <w:t>Sunset</w:t>
      </w:r>
      <w:r w:rsidR="001C0FF1" w:rsidRPr="00C32EBF">
        <w:rPr>
          <w:u w:val="single"/>
        </w:rPr>
        <w:t>s</w:t>
      </w:r>
      <w:r w:rsidRPr="00C32EBF">
        <w:rPr>
          <w:u w:val="single"/>
        </w:rPr>
        <w:t xml:space="preserve"> and literature</w:t>
      </w:r>
    </w:p>
    <w:p w14:paraId="2385D6F6" w14:textId="77777777" w:rsidR="006531B2" w:rsidRDefault="006531B2" w:rsidP="007974D1">
      <w:pPr>
        <w:jc w:val="both"/>
      </w:pPr>
    </w:p>
    <w:p w14:paraId="609463AC" w14:textId="211D95D3" w:rsidR="006531B2" w:rsidRDefault="006531B2" w:rsidP="007974D1">
      <w:pPr>
        <w:jc w:val="both"/>
      </w:pPr>
    </w:p>
    <w:p w14:paraId="2FA70C3C" w14:textId="6C39BF4D" w:rsidR="001A1269" w:rsidRDefault="001A1269" w:rsidP="007974D1">
      <w:pPr>
        <w:jc w:val="both"/>
      </w:pPr>
      <w:r>
        <w:rPr>
          <w:noProof/>
        </w:rPr>
        <w:drawing>
          <wp:inline distT="0" distB="0" distL="0" distR="0" wp14:anchorId="7E6CD3B2" wp14:editId="42C3BC12">
            <wp:extent cx="5731510" cy="3225800"/>
            <wp:effectExtent l="0" t="0" r="2540" b="0"/>
            <wp:docPr id="42" name="Picture 4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00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5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F131624" w14:textId="065E023E" w:rsidR="00DA0874" w:rsidRDefault="00267382" w:rsidP="00267382">
      <w:pPr>
        <w:pStyle w:val="Caption"/>
      </w:pPr>
      <w:r>
        <w:t xml:space="preserve">Figure </w:t>
      </w:r>
      <w:r w:rsidR="00C316A9">
        <w:fldChar w:fldCharType="begin"/>
      </w:r>
      <w:r w:rsidR="00C316A9">
        <w:instrText xml:space="preserve"> SEQ Figure \* ARABIC </w:instrText>
      </w:r>
      <w:r w:rsidR="00C316A9">
        <w:fldChar w:fldCharType="separate"/>
      </w:r>
      <w:r>
        <w:rPr>
          <w:noProof/>
        </w:rPr>
        <w:t>5</w:t>
      </w:r>
      <w:r w:rsidR="00C316A9">
        <w:rPr>
          <w:noProof/>
        </w:rPr>
        <w:fldChar w:fldCharType="end"/>
      </w:r>
      <w:r>
        <w:t>,</w:t>
      </w:r>
      <w:r w:rsidR="00A064A1">
        <w:t xml:space="preserve"> rainy</w:t>
      </w:r>
      <w:r>
        <w:t xml:space="preserve"> s</w:t>
      </w:r>
      <w:r w:rsidRPr="00097A8B">
        <w:t>unset 17th June</w:t>
      </w:r>
      <w:r w:rsidR="00A064A1">
        <w:t xml:space="preserve"> 2020 </w:t>
      </w:r>
    </w:p>
    <w:p w14:paraId="41553738" w14:textId="55BA4F5C" w:rsidR="00DA0874" w:rsidRDefault="00DA0874" w:rsidP="007974D1">
      <w:pPr>
        <w:jc w:val="both"/>
      </w:pPr>
      <w:r>
        <w:rPr>
          <w:noProof/>
        </w:rPr>
        <w:lastRenderedPageBreak/>
        <w:drawing>
          <wp:inline distT="0" distB="0" distL="0" distR="0" wp14:anchorId="2F18F4F3" wp14:editId="06F1C78B">
            <wp:extent cx="5731510" cy="3225800"/>
            <wp:effectExtent l="0" t="0" r="2540" b="0"/>
            <wp:docPr id="43" name="Picture 4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02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5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49C5CBE" w14:textId="6502BBAE" w:rsidR="00267382" w:rsidRDefault="00267382" w:rsidP="00267382">
      <w:pPr>
        <w:pStyle w:val="Caption"/>
      </w:pPr>
      <w:r>
        <w:t xml:space="preserve">Figure </w:t>
      </w:r>
      <w:r w:rsidR="00C316A9">
        <w:fldChar w:fldCharType="begin"/>
      </w:r>
      <w:r w:rsidR="00C316A9">
        <w:instrText xml:space="preserve"> SEQ Figure \* ARABIC </w:instrText>
      </w:r>
      <w:r w:rsidR="00C316A9">
        <w:fldChar w:fldCharType="separate"/>
      </w:r>
      <w:r>
        <w:rPr>
          <w:noProof/>
        </w:rPr>
        <w:t>6</w:t>
      </w:r>
      <w:r w:rsidR="00C316A9">
        <w:rPr>
          <w:noProof/>
        </w:rPr>
        <w:fldChar w:fldCharType="end"/>
      </w:r>
      <w:r>
        <w:t xml:space="preserve"> ,</w:t>
      </w:r>
      <w:r w:rsidRPr="009E6D37">
        <w:t xml:space="preserve"> sunset 17th June</w:t>
      </w:r>
      <w:r>
        <w:t>:</w:t>
      </w:r>
      <w:r w:rsidRPr="009E6D37">
        <w:t xml:space="preserve"> the view inside</w:t>
      </w:r>
    </w:p>
    <w:p w14:paraId="3D7F4328" w14:textId="265E06AC" w:rsidR="00D268AA" w:rsidRDefault="00DA0874" w:rsidP="00DA0874">
      <w:pPr>
        <w:jc w:val="both"/>
      </w:pPr>
      <w:r>
        <w:t xml:space="preserve">Literature assisted my engagement with sunsets without the sun. </w:t>
      </w:r>
      <w:r w:rsidR="001C0FF1">
        <w:t>On 11</w:t>
      </w:r>
      <w:r w:rsidR="001C0FF1" w:rsidRPr="00E41CDC">
        <w:rPr>
          <w:vertAlign w:val="superscript"/>
        </w:rPr>
        <w:t>th</w:t>
      </w:r>
      <w:r w:rsidR="001C0FF1">
        <w:t xml:space="preserve"> June I wrote</w:t>
      </w:r>
      <w:r w:rsidR="00D268AA">
        <w:t>:</w:t>
      </w:r>
    </w:p>
    <w:p w14:paraId="2C3CFC82" w14:textId="3AAFD3CE" w:rsidR="00D268AA" w:rsidRDefault="00D268AA" w:rsidP="00D268AA">
      <w:pPr>
        <w:ind w:left="720" w:firstLine="50"/>
        <w:jc w:val="both"/>
      </w:pPr>
      <w:r>
        <w:t>‘</w:t>
      </w:r>
      <w:r w:rsidR="001C0FF1">
        <w:t xml:space="preserve">All that is visible is grey cloud, it is impossible to know if sunset even took place. I </w:t>
      </w:r>
      <w:r w:rsidR="00DA0874">
        <w:t>remember</w:t>
      </w:r>
      <w:r w:rsidR="001C0FF1">
        <w:t xml:space="preserve"> the dark grey clouds described by Ruskin, did clouds like this exist in his time?</w:t>
      </w:r>
      <w:r>
        <w:t>’</w:t>
      </w:r>
      <w:r w:rsidR="001C0FF1">
        <w:t xml:space="preserve"> </w:t>
      </w:r>
    </w:p>
    <w:p w14:paraId="66D6C2DA" w14:textId="71C68DAD" w:rsidR="001A78DB" w:rsidRDefault="001C0FF1" w:rsidP="00D268AA">
      <w:pPr>
        <w:jc w:val="both"/>
      </w:pPr>
      <w:r>
        <w:t>This entry integrates my readings of Harris, which explain how</w:t>
      </w:r>
      <w:r w:rsidR="0008682F">
        <w:t xml:space="preserve"> </w:t>
      </w:r>
      <w:r>
        <w:t>Ruskin viewed a new cloud-type as symbolic of the breakdown of the relationship between humans and nature, with my own experiences of this breakdown as an environmental</w:t>
      </w:r>
      <w:r w:rsidR="00DA0874">
        <w:t>ist</w:t>
      </w:r>
      <w:r w:rsidR="0008682F">
        <w:t>.</w:t>
      </w:r>
      <w:r w:rsidR="00C32EBF">
        <w:rPr>
          <w:rStyle w:val="FootnoteReference"/>
        </w:rPr>
        <w:footnoteReference w:id="35"/>
      </w:r>
      <w:r w:rsidR="0088309E">
        <w:t xml:space="preserve"> </w:t>
      </w:r>
      <w:r w:rsidR="00873AD6">
        <w:t>A</w:t>
      </w:r>
      <w:r w:rsidR="00E6773C">
        <w:t>n</w:t>
      </w:r>
      <w:r w:rsidR="00873AD6">
        <w:t xml:space="preserve"> entry during a sunset</w:t>
      </w:r>
      <w:r w:rsidR="007974D1">
        <w:t xml:space="preserve"> downpour</w:t>
      </w:r>
      <w:r w:rsidR="00873AD6">
        <w:t xml:space="preserve"> on the evening of 17</w:t>
      </w:r>
      <w:r w:rsidR="00873AD6" w:rsidRPr="00873AD6">
        <w:rPr>
          <w:vertAlign w:val="superscript"/>
        </w:rPr>
        <w:t>th</w:t>
      </w:r>
      <w:r w:rsidR="00873AD6">
        <w:t xml:space="preserve"> June</w:t>
      </w:r>
      <w:r w:rsidR="00E6773C">
        <w:t xml:space="preserve"> </w:t>
      </w:r>
      <w:r w:rsidR="00873AD6">
        <w:t xml:space="preserve"> </w:t>
      </w:r>
      <w:r w:rsidR="00A2316D">
        <w:t>describes</w:t>
      </w:r>
      <w:r w:rsidR="00CB6715">
        <w:t xml:space="preserve"> the weather as wild and elemental, adding: </w:t>
      </w:r>
    </w:p>
    <w:p w14:paraId="46646B7C" w14:textId="77777777" w:rsidR="001A78DB" w:rsidRDefault="00382552" w:rsidP="001A78DB">
      <w:pPr>
        <w:ind w:left="720"/>
        <w:jc w:val="both"/>
      </w:pPr>
      <w:r>
        <w:t>‘</w:t>
      </w:r>
      <w:r w:rsidR="003A62DC">
        <w:t xml:space="preserve">there is </w:t>
      </w:r>
      <w:r w:rsidR="00873AD6" w:rsidRPr="00873AD6">
        <w:t>no solar energy present</w:t>
      </w:r>
      <w:r w:rsidR="003A62DC">
        <w:t xml:space="preserve"> at all</w:t>
      </w:r>
      <w:r w:rsidR="00873AD6" w:rsidRPr="00873AD6">
        <w:t xml:space="preserve"> it seems</w:t>
      </w:r>
      <w:r w:rsidR="003A62DC">
        <w:t>. I feel</w:t>
      </w:r>
      <w:r w:rsidR="003A62DC" w:rsidRPr="00873AD6">
        <w:t xml:space="preserve"> separate,</w:t>
      </w:r>
      <w:r w:rsidR="003A62DC">
        <w:t xml:space="preserve"> cut off</w:t>
      </w:r>
      <w:r w:rsidR="0088309E">
        <w:t xml:space="preserve"> </w:t>
      </w:r>
      <w:r w:rsidR="00B40188">
        <w:t xml:space="preserve">from </w:t>
      </w:r>
      <w:r w:rsidR="00CB6715">
        <w:t>the weather</w:t>
      </w:r>
      <w:r>
        <w:t>, here</w:t>
      </w:r>
      <w:r w:rsidR="00CB6715">
        <w:t xml:space="preserve"> under my “artificial sun”</w:t>
      </w:r>
      <w:r w:rsidR="003A62DC">
        <w:t>. I think of</w:t>
      </w:r>
      <w:r w:rsidR="00B40188">
        <w:t xml:space="preserve"> Coleridge and storms. </w:t>
      </w:r>
      <w:r w:rsidR="00B067EF">
        <w:t xml:space="preserve"> [My husband]</w:t>
      </w:r>
      <w:r w:rsidR="00B40188">
        <w:t xml:space="preserve"> jokingly suggests stand</w:t>
      </w:r>
      <w:r w:rsidR="00A2316D">
        <w:t>ing</w:t>
      </w:r>
      <w:r w:rsidR="00B40188">
        <w:t xml:space="preserve"> in the </w:t>
      </w:r>
      <w:r w:rsidR="00CB6715">
        <w:t>deluge</w:t>
      </w:r>
      <w:r w:rsidR="003A62DC" w:rsidRPr="00873AD6">
        <w:t>,</w:t>
      </w:r>
      <w:r w:rsidR="00B40188">
        <w:t xml:space="preserve"> I </w:t>
      </w:r>
      <w:r w:rsidR="00CB6715">
        <w:t>agree</w:t>
      </w:r>
      <w:r w:rsidR="00B40188">
        <w:t xml:space="preserve"> and</w:t>
      </w:r>
      <w:r w:rsidR="00CB6715">
        <w:t xml:space="preserve"> </w:t>
      </w:r>
      <w:r w:rsidR="00BC7B5B">
        <w:t xml:space="preserve">we </w:t>
      </w:r>
      <w:r w:rsidR="00CB6715">
        <w:t>go to the garden</w:t>
      </w:r>
      <w:r w:rsidR="00B40188">
        <w:t>. It is just</w:t>
      </w:r>
      <w:r w:rsidR="00CB6715">
        <w:t xml:space="preserve"> for</w:t>
      </w:r>
      <w:r w:rsidR="00B40188">
        <w:t xml:space="preserve"> a few moments but I feel uplifted and enlivened.</w:t>
      </w:r>
      <w:r>
        <w:t xml:space="preserve">’ </w:t>
      </w:r>
    </w:p>
    <w:p w14:paraId="02A0021A" w14:textId="76A98B79" w:rsidR="00CB6715" w:rsidRDefault="00E6773C" w:rsidP="007974D1">
      <w:pPr>
        <w:jc w:val="both"/>
      </w:pPr>
      <w:r>
        <w:t>T</w:t>
      </w:r>
      <w:r w:rsidR="00CB6715">
        <w:t>he sky</w:t>
      </w:r>
      <w:r w:rsidR="005A507B">
        <w:t xml:space="preserve"> from the window</w:t>
      </w:r>
      <w:r w:rsidR="00CB6715">
        <w:t xml:space="preserve"> that evening, blurred</w:t>
      </w:r>
      <w:r>
        <w:t xml:space="preserve"> and in</w:t>
      </w:r>
      <w:r w:rsidR="00CB6715">
        <w:t xml:space="preserve"> soggy condition</w:t>
      </w:r>
      <w:r>
        <w:t xml:space="preserve"> (Fig.5)</w:t>
      </w:r>
      <w:r w:rsidR="00A2316D">
        <w:t>,</w:t>
      </w:r>
      <w:r w:rsidR="00BC7B5B" w:rsidRPr="00BC7B5B">
        <w:t xml:space="preserve"> contrasted </w:t>
      </w:r>
      <w:r w:rsidR="0088309E">
        <w:t xml:space="preserve">with </w:t>
      </w:r>
      <w:r w:rsidR="00A2316D">
        <w:t>the</w:t>
      </w:r>
      <w:r w:rsidR="00B067EF">
        <w:t xml:space="preserve"> glow of the</w:t>
      </w:r>
      <w:r w:rsidR="00BC7B5B" w:rsidRPr="00BC7B5B">
        <w:t xml:space="preserve"> “artificial sun”</w:t>
      </w:r>
      <w:r w:rsidR="00B067EF">
        <w:t xml:space="preserve"> in</w:t>
      </w:r>
      <w:r>
        <w:t>side</w:t>
      </w:r>
      <w:r w:rsidR="00B067EF">
        <w:t xml:space="preserve"> </w:t>
      </w:r>
      <w:r>
        <w:t>(</w:t>
      </w:r>
      <w:r w:rsidR="00B067EF">
        <w:t>F</w:t>
      </w:r>
      <w:r w:rsidR="0088309E">
        <w:t>i</w:t>
      </w:r>
      <w:r w:rsidR="00B067EF">
        <w:t>g</w:t>
      </w:r>
      <w:r>
        <w:t>.6)</w:t>
      </w:r>
      <w:r w:rsidR="00CB6715">
        <w:t xml:space="preserve">. </w:t>
      </w:r>
      <w:r w:rsidR="00A2316D">
        <w:t>I</w:t>
      </w:r>
      <w:r w:rsidR="00CB6715">
        <w:t>nspir</w:t>
      </w:r>
      <w:r w:rsidR="00A2316D">
        <w:t>ation from</w:t>
      </w:r>
      <w:r w:rsidR="00CB6715">
        <w:t xml:space="preserve"> Harris’s description of Coleridge </w:t>
      </w:r>
      <w:r w:rsidR="00B067EF">
        <w:t>st</w:t>
      </w:r>
      <w:r>
        <w:t>epping</w:t>
      </w:r>
      <w:r w:rsidR="00B067EF">
        <w:t xml:space="preserve"> outside</w:t>
      </w:r>
      <w:r>
        <w:t xml:space="preserve"> an inn</w:t>
      </w:r>
      <w:r w:rsidR="00CB6715">
        <w:t xml:space="preserve"> to feel the power of a storm</w:t>
      </w:r>
      <w:r w:rsidR="00A2316D">
        <w:t xml:space="preserve"> led to an enlivening and connecting experience with the elements.</w:t>
      </w:r>
      <w:r w:rsidR="00CB6715">
        <w:rPr>
          <w:rStyle w:val="FootnoteReference"/>
        </w:rPr>
        <w:footnoteReference w:id="36"/>
      </w:r>
      <w:r w:rsidR="00CB6715">
        <w:t xml:space="preserve"> </w:t>
      </w:r>
      <w:r w:rsidR="00D268AA">
        <w:t>Rory Turner</w:t>
      </w:r>
      <w:r w:rsidR="00DA0874" w:rsidRPr="009676AE">
        <w:t xml:space="preserve"> views our p</w:t>
      </w:r>
      <w:r w:rsidR="00DA0874">
        <w:t>erception of the weather</w:t>
      </w:r>
      <w:r w:rsidR="00DA0874" w:rsidRPr="009676AE">
        <w:t xml:space="preserve"> as potentially including</w:t>
      </w:r>
      <w:r w:rsidR="00DA0874" w:rsidRPr="009676AE">
        <w:rPr>
          <w:rFonts w:cs="Arial"/>
          <w:color w:val="32322F"/>
          <w:shd w:val="clear" w:color="auto" w:fill="FFFFFF"/>
        </w:rPr>
        <w:t xml:space="preserve"> </w:t>
      </w:r>
      <w:r>
        <w:rPr>
          <w:rFonts w:cs="Arial"/>
          <w:color w:val="32322F"/>
          <w:shd w:val="clear" w:color="auto" w:fill="FFFFFF"/>
        </w:rPr>
        <w:t>‘</w:t>
      </w:r>
      <w:r w:rsidR="00DA0874" w:rsidRPr="009676AE">
        <w:rPr>
          <w:rFonts w:cs="Arial"/>
          <w:color w:val="32322F"/>
          <w:shd w:val="clear" w:color="auto" w:fill="FFFFFF"/>
        </w:rPr>
        <w:t>perception of natures…that disclose some features of being we may not be able to put a finger on but which none the less finger us, if we let them</w:t>
      </w:r>
      <w:r>
        <w:rPr>
          <w:rFonts w:cs="Arial"/>
          <w:color w:val="32322F"/>
          <w:shd w:val="clear" w:color="auto" w:fill="FFFFFF"/>
        </w:rPr>
        <w:t>’.</w:t>
      </w:r>
      <w:r w:rsidR="00DA0874" w:rsidRPr="009676AE">
        <w:rPr>
          <w:rStyle w:val="FootnoteReference"/>
          <w:rFonts w:cs="Arial"/>
          <w:color w:val="32322F"/>
          <w:shd w:val="clear" w:color="auto" w:fill="FFFFFF"/>
        </w:rPr>
        <w:footnoteReference w:id="37"/>
      </w:r>
      <w:r w:rsidR="00DA0874" w:rsidRPr="009676AE">
        <w:rPr>
          <w:rFonts w:cs="Arial"/>
          <w:color w:val="32322F"/>
          <w:shd w:val="clear" w:color="auto" w:fill="FFFFFF"/>
        </w:rPr>
        <w:t xml:space="preserve"> </w:t>
      </w:r>
      <w:r w:rsidR="00DA0874">
        <w:rPr>
          <w:rFonts w:cs="Arial"/>
          <w:color w:val="32322F"/>
          <w:shd w:val="clear" w:color="auto" w:fill="FFFFFF"/>
        </w:rPr>
        <w:t xml:space="preserve">It could be said that through the liminal affective technology of Harris, I let the rain </w:t>
      </w:r>
      <w:r w:rsidR="001A78DB">
        <w:rPr>
          <w:rFonts w:cs="Arial"/>
          <w:color w:val="32322F"/>
          <w:shd w:val="clear" w:color="auto" w:fill="FFFFFF"/>
        </w:rPr>
        <w:t>‘</w:t>
      </w:r>
      <w:r w:rsidR="00DA0874">
        <w:rPr>
          <w:rFonts w:cs="Arial"/>
          <w:color w:val="32322F"/>
          <w:shd w:val="clear" w:color="auto" w:fill="FFFFFF"/>
        </w:rPr>
        <w:t>finger me</w:t>
      </w:r>
      <w:r w:rsidR="001A78DB">
        <w:rPr>
          <w:rFonts w:cs="Arial"/>
          <w:color w:val="32322F"/>
          <w:shd w:val="clear" w:color="auto" w:fill="FFFFFF"/>
        </w:rPr>
        <w:t>’</w:t>
      </w:r>
      <w:r w:rsidR="00DA0874">
        <w:rPr>
          <w:rFonts w:cs="Arial"/>
          <w:color w:val="32322F"/>
          <w:shd w:val="clear" w:color="auto" w:fill="FFFFFF"/>
        </w:rPr>
        <w:t xml:space="preserve">. </w:t>
      </w:r>
      <w:r w:rsidR="00D268AA">
        <w:rPr>
          <w:rFonts w:cs="Arial"/>
          <w:color w:val="32322F"/>
          <w:shd w:val="clear" w:color="auto" w:fill="FFFFFF"/>
        </w:rPr>
        <w:t xml:space="preserve">Stenner and </w:t>
      </w:r>
      <w:proofErr w:type="spellStart"/>
      <w:r w:rsidR="00D268AA">
        <w:rPr>
          <w:rFonts w:cs="Arial"/>
          <w:color w:val="32322F"/>
          <w:shd w:val="clear" w:color="auto" w:fill="FFFFFF"/>
        </w:rPr>
        <w:t>Zittoun</w:t>
      </w:r>
      <w:proofErr w:type="spellEnd"/>
      <w:r w:rsidR="00DA0874">
        <w:rPr>
          <w:rFonts w:cs="Arial"/>
          <w:color w:val="32322F"/>
          <w:shd w:val="clear" w:color="auto" w:fill="FFFFFF"/>
        </w:rPr>
        <w:t xml:space="preserve"> take the view that art enables us to make</w:t>
      </w:r>
      <w:r w:rsidR="00DA0874" w:rsidRPr="009676AE">
        <w:rPr>
          <w:rFonts w:cs="Arial"/>
          <w:color w:val="32322F"/>
          <w:shd w:val="clear" w:color="auto" w:fill="FFFFFF"/>
        </w:rPr>
        <w:t xml:space="preserve"> </w:t>
      </w:r>
      <w:r w:rsidR="00D268AA">
        <w:rPr>
          <w:rFonts w:cs="Arial"/>
          <w:color w:val="32322F"/>
          <w:shd w:val="clear" w:color="auto" w:fill="FFFFFF"/>
        </w:rPr>
        <w:t>‘</w:t>
      </w:r>
      <w:r w:rsidR="00DA0874" w:rsidRPr="009676AE">
        <w:rPr>
          <w:rFonts w:cs="Arial"/>
          <w:color w:val="32322F"/>
          <w:shd w:val="clear" w:color="auto" w:fill="FFFFFF"/>
        </w:rPr>
        <w:t>new sense</w:t>
      </w:r>
      <w:r w:rsidR="00D268AA">
        <w:rPr>
          <w:rFonts w:cs="Arial"/>
          <w:color w:val="32322F"/>
          <w:shd w:val="clear" w:color="auto" w:fill="FFFFFF"/>
        </w:rPr>
        <w:t>’</w:t>
      </w:r>
      <w:r w:rsidR="00DA0874" w:rsidRPr="009676AE">
        <w:rPr>
          <w:rFonts w:cs="Arial"/>
          <w:color w:val="32322F"/>
          <w:shd w:val="clear" w:color="auto" w:fill="FFFFFF"/>
        </w:rPr>
        <w:t xml:space="preserve"> of our emotions</w:t>
      </w:r>
      <w:r w:rsidR="00DA0874">
        <w:rPr>
          <w:rFonts w:cs="Arial"/>
          <w:color w:val="32322F"/>
          <w:shd w:val="clear" w:color="auto" w:fill="FFFFFF"/>
        </w:rPr>
        <w:t xml:space="preserve">, </w:t>
      </w:r>
      <w:r w:rsidR="00DA0874" w:rsidRPr="009676AE">
        <w:t xml:space="preserve">especially during </w:t>
      </w:r>
      <w:r w:rsidR="00D268AA">
        <w:t>‘</w:t>
      </w:r>
      <w:r w:rsidR="00DA0874" w:rsidRPr="009676AE">
        <w:t>critical and important stages of life</w:t>
      </w:r>
      <w:r w:rsidR="00D268AA">
        <w:t>’</w:t>
      </w:r>
      <w:r w:rsidR="00DA0874">
        <w:t>.</w:t>
      </w:r>
      <w:r w:rsidR="00D268AA">
        <w:rPr>
          <w:rStyle w:val="FootnoteReference"/>
        </w:rPr>
        <w:footnoteReference w:id="38"/>
      </w:r>
      <w:r w:rsidR="00DA0874">
        <w:t xml:space="preserve"> Lockdown was an emotional time and the work of Harris played a role in assisting me to respond to the weather and </w:t>
      </w:r>
      <w:r w:rsidR="00DA0874">
        <w:lastRenderedPageBreak/>
        <w:t xml:space="preserve">decipher my emotions around it, particularly when the sun was not present. As such it fits </w:t>
      </w:r>
      <w:r w:rsidR="001A78DB">
        <w:t>their</w:t>
      </w:r>
      <w:r w:rsidR="00DA0874">
        <w:t xml:space="preserve"> description of a </w:t>
      </w:r>
      <w:r w:rsidR="00A93560">
        <w:t>‘</w:t>
      </w:r>
      <w:r w:rsidR="00DA0874">
        <w:t>liminal affective technology</w:t>
      </w:r>
      <w:r w:rsidR="00A93560">
        <w:t>’</w:t>
      </w:r>
      <w:r w:rsidR="00DA0874">
        <w:t>.</w:t>
      </w:r>
    </w:p>
    <w:p w14:paraId="571B3F30" w14:textId="6B7A3635" w:rsidR="00510C0A" w:rsidRDefault="008259D7" w:rsidP="007974D1">
      <w:pPr>
        <w:jc w:val="both"/>
        <w:rPr>
          <w:u w:val="single"/>
        </w:rPr>
      </w:pPr>
      <w:r w:rsidRPr="00500B41">
        <w:rPr>
          <w:u w:val="single"/>
        </w:rPr>
        <w:t>Sunset as a nature space</w:t>
      </w:r>
    </w:p>
    <w:p w14:paraId="4A7E79A7" w14:textId="77777777" w:rsidR="00500B41" w:rsidRPr="00500B41" w:rsidRDefault="00500B41" w:rsidP="007974D1">
      <w:pPr>
        <w:jc w:val="both"/>
        <w:rPr>
          <w:u w:val="single"/>
        </w:rPr>
      </w:pPr>
    </w:p>
    <w:p w14:paraId="099EF4F9" w14:textId="5531AAC7" w:rsidR="009676AE" w:rsidRDefault="001C0FF1" w:rsidP="007974D1">
      <w:pPr>
        <w:jc w:val="both"/>
        <w:rPr>
          <w:b/>
          <w:bCs/>
        </w:rPr>
      </w:pPr>
      <w:r>
        <w:rPr>
          <w:noProof/>
        </w:rPr>
        <w:drawing>
          <wp:inline distT="0" distB="0" distL="0" distR="0" wp14:anchorId="6D717A0B" wp14:editId="4D90B07F">
            <wp:extent cx="5731510" cy="3225800"/>
            <wp:effectExtent l="0" t="0" r="2540" b="0"/>
            <wp:docPr id="58" name="Picture 5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32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5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EA1AA72" w14:textId="72706BF2" w:rsidR="009676AE" w:rsidRDefault="00267382" w:rsidP="00267382">
      <w:pPr>
        <w:pStyle w:val="Caption"/>
        <w:rPr>
          <w:b/>
          <w:bCs/>
        </w:rPr>
      </w:pPr>
      <w:r>
        <w:t xml:space="preserve">Figure </w:t>
      </w:r>
      <w:r w:rsidR="00C316A9">
        <w:fldChar w:fldCharType="begin"/>
      </w:r>
      <w:r w:rsidR="00C316A9">
        <w:instrText xml:space="preserve"> SEQ Figure \* ARABIC </w:instrText>
      </w:r>
      <w:r w:rsidR="00C316A9">
        <w:fldChar w:fldCharType="separate"/>
      </w:r>
      <w:r>
        <w:rPr>
          <w:noProof/>
        </w:rPr>
        <w:t>7</w:t>
      </w:r>
      <w:r w:rsidR="00C316A9">
        <w:rPr>
          <w:noProof/>
        </w:rPr>
        <w:fldChar w:fldCharType="end"/>
      </w:r>
      <w:r>
        <w:t>, sunset 18th June with g</w:t>
      </w:r>
      <w:r w:rsidRPr="00005030">
        <w:t xml:space="preserve">arden </w:t>
      </w:r>
      <w:r w:rsidR="00A064A1">
        <w:t>o</w:t>
      </w:r>
      <w:r w:rsidRPr="00005030">
        <w:t>ak tree</w:t>
      </w:r>
    </w:p>
    <w:p w14:paraId="2F50B17A" w14:textId="28D63626" w:rsidR="00FA143C" w:rsidRDefault="00C2195E" w:rsidP="007974D1">
      <w:pPr>
        <w:jc w:val="both"/>
      </w:pPr>
      <w:r>
        <w:t>Several of my journal entries record sunset as being a place of earth and sky connection</w:t>
      </w:r>
      <w:r w:rsidR="008259D7">
        <w:t>. This</w:t>
      </w:r>
      <w:r w:rsidR="00EA6D0C">
        <w:t xml:space="preserve"> came for me to be exemplified by an oak in the corner of the garden</w:t>
      </w:r>
      <w:r>
        <w:t xml:space="preserve">. My journal entry for </w:t>
      </w:r>
      <w:r w:rsidR="00A93560">
        <w:t>1</w:t>
      </w:r>
      <w:r w:rsidR="00A93560" w:rsidRPr="00933711">
        <w:rPr>
          <w:vertAlign w:val="superscript"/>
        </w:rPr>
        <w:t>st</w:t>
      </w:r>
      <w:r>
        <w:t xml:space="preserve"> June, observing sunset</w:t>
      </w:r>
      <w:r w:rsidR="001B53D4">
        <w:t xml:space="preserve"> beam</w:t>
      </w:r>
      <w:r w:rsidR="00F82C66">
        <w:t>s</w:t>
      </w:r>
      <w:r w:rsidR="008259D7">
        <w:t xml:space="preserve"> shining</w:t>
      </w:r>
      <w:r>
        <w:t xml:space="preserve"> through</w:t>
      </w:r>
      <w:r w:rsidR="008259D7">
        <w:t xml:space="preserve"> </w:t>
      </w:r>
      <w:r w:rsidR="00A93560">
        <w:t>it</w:t>
      </w:r>
      <w:r>
        <w:t>, reads</w:t>
      </w:r>
      <w:r w:rsidR="00FA143C">
        <w:t>:</w:t>
      </w:r>
    </w:p>
    <w:p w14:paraId="48CAE389" w14:textId="76AD6F20" w:rsidR="00FA143C" w:rsidRDefault="00A93560" w:rsidP="00FA143C">
      <w:pPr>
        <w:ind w:left="720" w:firstLine="50"/>
        <w:jc w:val="both"/>
      </w:pPr>
      <w:r>
        <w:t>‘</w:t>
      </w:r>
      <w:r w:rsidR="00134530" w:rsidRPr="00C2195E">
        <w:t>I feel grounded, connected to both earth and sky.</w:t>
      </w:r>
      <w:r w:rsidR="00C2195E">
        <w:t xml:space="preserve"> I don’t perceive the tree as being below and the sky above, but as part of </w:t>
      </w:r>
      <w:r w:rsidR="00134530" w:rsidRPr="00C2195E">
        <w:t xml:space="preserve">one interconnected landscape. </w:t>
      </w:r>
      <w:r w:rsidR="00C2195E">
        <w:t>I think of the</w:t>
      </w:r>
      <w:r w:rsidR="00134530" w:rsidRPr="00C2195E">
        <w:t xml:space="preserve"> Bhagavad Gita where </w:t>
      </w:r>
      <w:r w:rsidR="00C2195E">
        <w:t xml:space="preserve">the </w:t>
      </w:r>
      <w:r w:rsidR="00B067EF">
        <w:t>e</w:t>
      </w:r>
      <w:r w:rsidR="00134530" w:rsidRPr="00C2195E">
        <w:t xml:space="preserve">arth and </w:t>
      </w:r>
      <w:r w:rsidR="00B067EF">
        <w:t>c</w:t>
      </w:r>
      <w:r w:rsidR="00134530" w:rsidRPr="00C2195E">
        <w:t xml:space="preserve">osmos </w:t>
      </w:r>
      <w:r w:rsidR="00C2195E">
        <w:t>are described as the</w:t>
      </w:r>
      <w:r w:rsidR="00134530" w:rsidRPr="00C2195E">
        <w:t xml:space="preserve"> universal form of God.</w:t>
      </w:r>
      <w:r>
        <w:t>’</w:t>
      </w:r>
      <w:r w:rsidR="009676AE">
        <w:t xml:space="preserve"> </w:t>
      </w:r>
    </w:p>
    <w:p w14:paraId="56D801B2" w14:textId="138D2B6D" w:rsidR="00A93560" w:rsidRDefault="00AD1025" w:rsidP="00FA143C">
      <w:pPr>
        <w:jc w:val="both"/>
      </w:pPr>
      <w:r>
        <w:t>On 14</w:t>
      </w:r>
      <w:r w:rsidRPr="00AD1025">
        <w:rPr>
          <w:vertAlign w:val="superscript"/>
        </w:rPr>
        <w:t>th</w:t>
      </w:r>
      <w:r>
        <w:t xml:space="preserve"> June</w:t>
      </w:r>
      <w:r w:rsidR="009676AE">
        <w:t xml:space="preserve"> I wr</w:t>
      </w:r>
      <w:r w:rsidR="001B53D4">
        <w:t>o</w:t>
      </w:r>
      <w:r w:rsidR="009676AE">
        <w:t xml:space="preserve">te </w:t>
      </w:r>
      <w:r w:rsidR="008259D7">
        <w:t>of</w:t>
      </w:r>
      <w:r w:rsidR="00A93560">
        <w:t>:</w:t>
      </w:r>
    </w:p>
    <w:p w14:paraId="3FCC457B" w14:textId="77777777" w:rsidR="00A93560" w:rsidRDefault="00EA6D0C" w:rsidP="00FA143C">
      <w:pPr>
        <w:jc w:val="both"/>
      </w:pPr>
      <w:r>
        <w:t xml:space="preserve"> </w:t>
      </w:r>
      <w:r w:rsidR="00A93560">
        <w:t>‘</w:t>
      </w:r>
      <w:r w:rsidR="009676AE">
        <w:t>A luminescent sky</w:t>
      </w:r>
      <w:r>
        <w:t>,</w:t>
      </w:r>
      <w:r w:rsidR="00AD1025" w:rsidRPr="00AD1025">
        <w:t xml:space="preserve"> yellow on one side</w:t>
      </w:r>
      <w:r w:rsidR="00AD1025">
        <w:t xml:space="preserve"> of the tree</w:t>
      </w:r>
      <w:r w:rsidR="00AD1025" w:rsidRPr="00AD1025">
        <w:t xml:space="preserve"> and blue on the other</w:t>
      </w:r>
      <w:r w:rsidR="00CC519F">
        <w:t xml:space="preserve">…as I lie on my back, the </w:t>
      </w:r>
      <w:r>
        <w:t>oak</w:t>
      </w:r>
      <w:r w:rsidR="00CC519F">
        <w:t xml:space="preserve"> looks like </w:t>
      </w:r>
      <w:r w:rsidR="00AD1025" w:rsidRPr="00AD1025">
        <w:t>it’s holding day and night in its branches.</w:t>
      </w:r>
      <w:r w:rsidR="00A93560">
        <w:t>’</w:t>
      </w:r>
      <w:r w:rsidR="00CC519F">
        <w:t xml:space="preserve"> </w:t>
      </w:r>
    </w:p>
    <w:p w14:paraId="7B8CBAD5" w14:textId="4A7C2B82" w:rsidR="00A93560" w:rsidRDefault="00CC519F" w:rsidP="00FA143C">
      <w:pPr>
        <w:jc w:val="both"/>
      </w:pPr>
      <w:r>
        <w:t xml:space="preserve">The photo I took </w:t>
      </w:r>
      <w:r w:rsidR="00EA6D0C">
        <w:t>that day was</w:t>
      </w:r>
      <w:r>
        <w:t xml:space="preserve"> </w:t>
      </w:r>
      <w:r w:rsidR="00EA6D0C">
        <w:t>un</w:t>
      </w:r>
      <w:r>
        <w:t xml:space="preserve">able to </w:t>
      </w:r>
      <w:r w:rsidR="001B53D4">
        <w:t>demonstrate</w:t>
      </w:r>
      <w:r>
        <w:t xml:space="preserve"> the effect, but </w:t>
      </w:r>
      <w:r w:rsidR="00A93560">
        <w:t>one</w:t>
      </w:r>
      <w:r w:rsidR="00A064A1">
        <w:t xml:space="preserve"> (Fig. 7)</w:t>
      </w:r>
      <w:r>
        <w:t xml:space="preserve"> taken a few days later on </w:t>
      </w:r>
      <w:r w:rsidR="008259D7">
        <w:t>1</w:t>
      </w:r>
      <w:r>
        <w:t>8</w:t>
      </w:r>
      <w:r w:rsidRPr="00CC519F">
        <w:rPr>
          <w:vertAlign w:val="superscript"/>
        </w:rPr>
        <w:t>th</w:t>
      </w:r>
      <w:r>
        <w:t xml:space="preserve"> June gives a hint of the “day” side on the left</w:t>
      </w:r>
      <w:r w:rsidR="00571C9D">
        <w:t xml:space="preserve">, </w:t>
      </w:r>
      <w:r>
        <w:t xml:space="preserve">albeit with </w:t>
      </w:r>
      <w:r w:rsidR="00571C9D">
        <w:t xml:space="preserve">more </w:t>
      </w:r>
      <w:r>
        <w:t>clouds</w:t>
      </w:r>
      <w:r w:rsidR="00571C9D">
        <w:t xml:space="preserve"> and less gold,</w:t>
      </w:r>
      <w:r>
        <w:t xml:space="preserve"> and the “night” side on the right</w:t>
      </w:r>
      <w:r w:rsidR="00EA6D0C">
        <w:t xml:space="preserve">, </w:t>
      </w:r>
      <w:r w:rsidR="005A507B">
        <w:t>although</w:t>
      </w:r>
      <w:r w:rsidR="001B53D4">
        <w:t xml:space="preserve"> without the deep blue</w:t>
      </w:r>
      <w:r w:rsidR="00EA6D0C">
        <w:t xml:space="preserve"> </w:t>
      </w:r>
      <w:r w:rsidR="005A507B">
        <w:t>colour</w:t>
      </w:r>
      <w:r>
        <w:t xml:space="preserve">. </w:t>
      </w:r>
      <w:r w:rsidR="00EA6D0C">
        <w:t>On t</w:t>
      </w:r>
      <w:r w:rsidR="008259D7">
        <w:t>hat day</w:t>
      </w:r>
      <w:r w:rsidR="00EA6D0C">
        <w:t xml:space="preserve"> I wrote:</w:t>
      </w:r>
      <w:r w:rsidR="00AD1025">
        <w:t xml:space="preserve"> </w:t>
      </w:r>
    </w:p>
    <w:p w14:paraId="0DB57D8F" w14:textId="77777777" w:rsidR="00A93560" w:rsidRDefault="00A93560" w:rsidP="00FA143C">
      <w:pPr>
        <w:jc w:val="both"/>
      </w:pPr>
      <w:r>
        <w:t>‘</w:t>
      </w:r>
      <w:r w:rsidR="00AD1025">
        <w:t xml:space="preserve">I stood with my feet in the grass, the earth soft from the rain, with my head turned towards the sky. It made me think of the </w:t>
      </w:r>
      <w:r w:rsidR="00EA6D0C">
        <w:t>oak</w:t>
      </w:r>
      <w:r w:rsidR="00AD1025">
        <w:t xml:space="preserve"> opposite me.</w:t>
      </w:r>
      <w:r>
        <w:t>’</w:t>
      </w:r>
    </w:p>
    <w:p w14:paraId="4AFF010D" w14:textId="53F194EC" w:rsidR="001B53D4" w:rsidRDefault="00DF34CB" w:rsidP="00FA143C">
      <w:pPr>
        <w:jc w:val="both"/>
      </w:pPr>
      <w:r>
        <w:t xml:space="preserve">My sense of connection with the tree as </w:t>
      </w:r>
      <w:r w:rsidR="00334999">
        <w:t>integrated with</w:t>
      </w:r>
      <w:r>
        <w:t xml:space="preserve"> the sk</w:t>
      </w:r>
      <w:r w:rsidR="00571C9D">
        <w:t>y echoes</w:t>
      </w:r>
      <w:r w:rsidR="00A93560">
        <w:t xml:space="preserve"> the</w:t>
      </w:r>
      <w:r>
        <w:t xml:space="preserve"> </w:t>
      </w:r>
      <w:r w:rsidR="00334999">
        <w:t xml:space="preserve">ancient perspectives of the world tree </w:t>
      </w:r>
      <w:r w:rsidR="005A507B">
        <w:t>summarised by Eliade</w:t>
      </w:r>
      <w:r w:rsidR="00A93560">
        <w:t xml:space="preserve"> and discussed by Tolley</w:t>
      </w:r>
      <w:r w:rsidR="00F97999">
        <w:t>.</w:t>
      </w:r>
      <w:r w:rsidR="00571C9D">
        <w:t xml:space="preserve"> </w:t>
      </w:r>
      <w:r w:rsidR="00A93560">
        <w:t>For me, it marked</w:t>
      </w:r>
      <w:r w:rsidR="00334999">
        <w:t xml:space="preserve"> sunset as a “natural space” of the kind described by </w:t>
      </w:r>
      <w:r w:rsidR="00FA143C">
        <w:t xml:space="preserve">Conti and </w:t>
      </w:r>
      <w:proofErr w:type="spellStart"/>
      <w:r w:rsidR="00FA143C">
        <w:t>Heldt</w:t>
      </w:r>
      <w:proofErr w:type="spellEnd"/>
      <w:r w:rsidR="00FA143C">
        <w:t xml:space="preserve"> Cassel</w:t>
      </w:r>
      <w:r w:rsidR="00334999">
        <w:t>,</w:t>
      </w:r>
      <w:r w:rsidR="00EA6D0C">
        <w:t xml:space="preserve"> creating a</w:t>
      </w:r>
      <w:r w:rsidR="00571C9D">
        <w:t xml:space="preserve"> </w:t>
      </w:r>
      <w:r w:rsidR="005A507B">
        <w:t xml:space="preserve">transformative </w:t>
      </w:r>
      <w:r w:rsidR="00571C9D">
        <w:t>liminal encounter</w:t>
      </w:r>
      <w:r w:rsidR="00EA6D0C">
        <w:t xml:space="preserve"> between earth, sky and myself</w:t>
      </w:r>
      <w:r w:rsidR="00334999">
        <w:t xml:space="preserve"> without requiring a change of environs</w:t>
      </w:r>
      <w:r>
        <w:t>.</w:t>
      </w:r>
      <w:r w:rsidR="00334999">
        <w:t xml:space="preserve"> Employing reflexive considerations</w:t>
      </w:r>
      <w:r w:rsidR="005A507B">
        <w:t>,</w:t>
      </w:r>
      <w:r w:rsidR="00334999">
        <w:t xml:space="preserve"> it is very likely I was drawn to the tree due to my inclinations as an environmentalist.</w:t>
      </w:r>
      <w:r w:rsidR="00CC519F">
        <w:t xml:space="preserve"> </w:t>
      </w:r>
    </w:p>
    <w:p w14:paraId="2715A4D8" w14:textId="591C8CC9" w:rsidR="00763C96" w:rsidRPr="00500B41" w:rsidRDefault="001C0FF1" w:rsidP="007974D1">
      <w:pPr>
        <w:jc w:val="both"/>
        <w:rPr>
          <w:u w:val="single"/>
        </w:rPr>
      </w:pPr>
      <w:r w:rsidRPr="00500B41">
        <w:rPr>
          <w:u w:val="single"/>
        </w:rPr>
        <w:lastRenderedPageBreak/>
        <w:t>Transitional encounters</w:t>
      </w:r>
    </w:p>
    <w:p w14:paraId="7A8B00A8" w14:textId="0C82C52B" w:rsidR="00FA143C" w:rsidRDefault="00F97999" w:rsidP="007974D1">
      <w:pPr>
        <w:jc w:val="both"/>
      </w:pPr>
      <w:r>
        <w:t xml:space="preserve">My sky journal also reflected my </w:t>
      </w:r>
      <w:r w:rsidR="00334999">
        <w:t>memories</w:t>
      </w:r>
      <w:r>
        <w:t xml:space="preserve"> of losing my</w:t>
      </w:r>
      <w:r w:rsidR="00C83FAD">
        <w:t xml:space="preserve"> mother, who pass</w:t>
      </w:r>
      <w:r w:rsidR="00B00FAD">
        <w:t>ed away</w:t>
      </w:r>
      <w:r w:rsidR="00C83FAD">
        <w:t xml:space="preserve"> on the</w:t>
      </w:r>
      <w:r w:rsidR="001B53D4">
        <w:t xml:space="preserve"> night of</w:t>
      </w:r>
      <w:r w:rsidR="00334999">
        <w:t xml:space="preserve"> the solstice in</w:t>
      </w:r>
      <w:r w:rsidR="001B53D4">
        <w:t xml:space="preserve"> June</w:t>
      </w:r>
      <w:r w:rsidR="00C83FAD">
        <w:t xml:space="preserve"> 2002. </w:t>
      </w:r>
      <w:r>
        <w:t>O</w:t>
      </w:r>
      <w:r w:rsidR="00C83FAD">
        <w:t>n</w:t>
      </w:r>
      <w:r w:rsidR="00A93560">
        <w:t xml:space="preserve"> </w:t>
      </w:r>
      <w:r w:rsidR="00C83FAD">
        <w:t>22</w:t>
      </w:r>
      <w:r w:rsidR="00C83FAD" w:rsidRPr="00724ADF">
        <w:rPr>
          <w:vertAlign w:val="superscript"/>
        </w:rPr>
        <w:t>nd</w:t>
      </w:r>
      <w:r w:rsidR="00C83FAD">
        <w:t xml:space="preserve"> May </w:t>
      </w:r>
      <w:r>
        <w:t xml:space="preserve">I </w:t>
      </w:r>
      <w:r w:rsidR="00334999">
        <w:t>described</w:t>
      </w:r>
      <w:r w:rsidR="00C83FAD">
        <w:t xml:space="preserve"> </w:t>
      </w:r>
      <w:r w:rsidR="00A93560">
        <w:t>‘</w:t>
      </w:r>
      <w:r w:rsidR="00C83FAD">
        <w:t>the sadness with which summer evenings are permeated</w:t>
      </w:r>
      <w:r w:rsidR="00B04B9E">
        <w:t xml:space="preserve">. </w:t>
      </w:r>
      <w:r w:rsidR="00C83FAD">
        <w:t>I send love to my mum, wherever she is.</w:t>
      </w:r>
      <w:r w:rsidR="00A93560">
        <w:t>’</w:t>
      </w:r>
      <w:r w:rsidR="00D372EF">
        <w:t xml:space="preserve"> </w:t>
      </w:r>
      <w:r>
        <w:t xml:space="preserve">Having </w:t>
      </w:r>
      <w:r w:rsidR="00B04B9E">
        <w:t>experienced</w:t>
      </w:r>
      <w:r>
        <w:t xml:space="preserve"> the </w:t>
      </w:r>
      <w:r w:rsidR="00D372EF">
        <w:t xml:space="preserve">solstice </w:t>
      </w:r>
      <w:r>
        <w:t>sunrise</w:t>
      </w:r>
      <w:r w:rsidR="00334999">
        <w:t xml:space="preserve"> of 2020,</w:t>
      </w:r>
      <w:r>
        <w:t xml:space="preserve"> I spent a beautiful day </w:t>
      </w:r>
      <w:r w:rsidR="00B04B9E">
        <w:t xml:space="preserve">with my husband </w:t>
      </w:r>
      <w:r>
        <w:t xml:space="preserve">by the Seven Sisters cliffs in East </w:t>
      </w:r>
      <w:r w:rsidR="00D372EF">
        <w:t>S</w:t>
      </w:r>
      <w:r>
        <w:t>ussex</w:t>
      </w:r>
      <w:r w:rsidR="00D767D6">
        <w:t>. I</w:t>
      </w:r>
      <w:r w:rsidR="00334999">
        <w:t xml:space="preserve"> wrote</w:t>
      </w:r>
      <w:r w:rsidR="00FA143C">
        <w:t>:</w:t>
      </w:r>
    </w:p>
    <w:p w14:paraId="61E62EDB" w14:textId="0687BA6D" w:rsidR="00FA143C" w:rsidRDefault="00C83FAD" w:rsidP="007974D1">
      <w:pPr>
        <w:jc w:val="both"/>
      </w:pPr>
      <w:r>
        <w:t xml:space="preserve"> </w:t>
      </w:r>
      <w:r w:rsidR="00A93560">
        <w:t>‘</w:t>
      </w:r>
      <w:r w:rsidR="00B04B9E">
        <w:t>O</w:t>
      </w:r>
      <w:r w:rsidR="00D372EF">
        <w:t xml:space="preserve">n </w:t>
      </w:r>
      <w:r w:rsidR="00334999">
        <w:t>our</w:t>
      </w:r>
      <w:r w:rsidR="00D372EF">
        <w:t xml:space="preserve"> way back</w:t>
      </w:r>
      <w:r w:rsidR="00F97999">
        <w:t xml:space="preserve"> </w:t>
      </w:r>
      <w:r w:rsidR="00B00FAD">
        <w:t xml:space="preserve">the setting </w:t>
      </w:r>
      <w:r w:rsidR="00F97999">
        <w:t xml:space="preserve">sun suddenly </w:t>
      </w:r>
      <w:r w:rsidR="007D6E24">
        <w:t xml:space="preserve">swung </w:t>
      </w:r>
      <w:r w:rsidR="00334999">
        <w:t>into view</w:t>
      </w:r>
      <w:r w:rsidR="00F97999">
        <w:t xml:space="preserve">, </w:t>
      </w:r>
      <w:r w:rsidR="00B00FAD">
        <w:t xml:space="preserve">huge and golden </w:t>
      </w:r>
      <w:r w:rsidR="00F135CF">
        <w:t xml:space="preserve">over the motorway. We both exclaimed </w:t>
      </w:r>
      <w:r w:rsidR="00334999">
        <w:t>at the si</w:t>
      </w:r>
      <w:r w:rsidR="005A507B">
        <w:t>ght</w:t>
      </w:r>
      <w:r w:rsidR="00334999">
        <w:t xml:space="preserve">. Trying to </w:t>
      </w:r>
      <w:r w:rsidR="00933711">
        <w:t>“</w:t>
      </w:r>
      <w:r w:rsidR="00334999">
        <w:t>chase</w:t>
      </w:r>
      <w:r w:rsidR="00933711">
        <w:t>”</w:t>
      </w:r>
      <w:r w:rsidR="00334999">
        <w:t xml:space="preserve"> it, we</w:t>
      </w:r>
      <w:r w:rsidR="00D372EF">
        <w:t xml:space="preserve"> stopped in a fiel</w:t>
      </w:r>
      <w:r w:rsidR="00B04B9E">
        <w:t>d</w:t>
      </w:r>
      <w:r>
        <w:t xml:space="preserve"> to</w:t>
      </w:r>
      <w:r w:rsidR="00B04B9E">
        <w:t xml:space="preserve"> listen to</w:t>
      </w:r>
      <w:r>
        <w:t xml:space="preserve"> a solstice meditation o</w:t>
      </w:r>
      <w:r w:rsidR="00360920">
        <w:t>rganised</w:t>
      </w:r>
      <w:r>
        <w:t xml:space="preserve"> by a friend</w:t>
      </w:r>
      <w:r w:rsidR="00D372EF">
        <w:t xml:space="preserve">, </w:t>
      </w:r>
      <w:r w:rsidR="00B04B9E">
        <w:t>echoing many of my reflections over the previous month</w:t>
      </w:r>
      <w:r>
        <w:t>.</w:t>
      </w:r>
      <w:r w:rsidR="00334999">
        <w:t xml:space="preserve"> Although the sun had slipped below our horizon by then, its </w:t>
      </w:r>
      <w:r w:rsidR="00360920">
        <w:t xml:space="preserve">emphatic </w:t>
      </w:r>
      <w:r w:rsidR="00334999">
        <w:t>surprise</w:t>
      </w:r>
      <w:r>
        <w:t xml:space="preserve"> </w:t>
      </w:r>
      <w:r w:rsidR="00334999">
        <w:t>appearance</w:t>
      </w:r>
      <w:r>
        <w:t xml:space="preserve"> felt like a </w:t>
      </w:r>
      <w:r w:rsidR="00334999">
        <w:t xml:space="preserve">final </w:t>
      </w:r>
      <w:r>
        <w:t>gift</w:t>
      </w:r>
      <w:r w:rsidR="00334999">
        <w:t>, the grand finale to a month of wonder</w:t>
      </w:r>
      <w:r>
        <w:t>. Losing my mum was a viscerally awful experience</w:t>
      </w:r>
      <w:r w:rsidR="00360920">
        <w:t xml:space="preserve"> that has echoed through the years, but something has shifted</w:t>
      </w:r>
      <w:r>
        <w:t>.</w:t>
      </w:r>
      <w:r w:rsidR="00A93560">
        <w:t>’</w:t>
      </w:r>
      <w:r w:rsidR="00002983">
        <w:t xml:space="preserve"> </w:t>
      </w:r>
      <w:r w:rsidR="0008321B">
        <w:t xml:space="preserve"> </w:t>
      </w:r>
    </w:p>
    <w:p w14:paraId="5E3F9436" w14:textId="2BA4F2D5" w:rsidR="001C0FF1" w:rsidRPr="00A41A41" w:rsidRDefault="00A93560" w:rsidP="007974D1">
      <w:pPr>
        <w:jc w:val="both"/>
      </w:pPr>
      <w:r>
        <w:t>T</w:t>
      </w:r>
      <w:r w:rsidR="009A4627">
        <w:t xml:space="preserve">he defining aspect of a liminal experience </w:t>
      </w:r>
      <w:r>
        <w:t>has been discussed above as involving</w:t>
      </w:r>
      <w:r w:rsidR="009A4627">
        <w:t xml:space="preserve"> </w:t>
      </w:r>
      <w:r w:rsidR="00CA181F">
        <w:t xml:space="preserve">transitioning from one realm of being to </w:t>
      </w:r>
      <w:r w:rsidR="005A507B">
        <w:t>a</w:t>
      </w:r>
      <w:r w:rsidR="00CA181F">
        <w:t>nother.</w:t>
      </w:r>
      <w:r w:rsidR="00FA143C" w:rsidRPr="00FA143C">
        <w:rPr>
          <w:rStyle w:val="FootnoteReference"/>
          <w:rFonts w:ascii="PalatinoLinotype-Roman" w:hAnsi="PalatinoLinotype-Roman" w:cs="PalatinoLinotype-Roman"/>
          <w:sz w:val="20"/>
          <w:szCs w:val="20"/>
        </w:rPr>
        <w:t xml:space="preserve"> </w:t>
      </w:r>
      <w:r w:rsidR="00FA143C">
        <w:rPr>
          <w:rFonts w:ascii="PalatinoLinotype-Roman" w:hAnsi="PalatinoLinotype-Roman" w:cs="PalatinoLinotype-Roman"/>
          <w:sz w:val="20"/>
          <w:szCs w:val="20"/>
        </w:rPr>
        <w:t xml:space="preserve"> </w:t>
      </w:r>
      <w:r w:rsidR="00C142E8">
        <w:t>I</w:t>
      </w:r>
      <w:r w:rsidR="00CA181F">
        <w:t>n my case</w:t>
      </w:r>
      <w:r w:rsidR="00360920">
        <w:t>,</w:t>
      </w:r>
      <w:r w:rsidR="00C142E8">
        <w:t xml:space="preserve"> the </w:t>
      </w:r>
      <w:proofErr w:type="spellStart"/>
      <w:r w:rsidR="00C142E8">
        <w:t>rupturing</w:t>
      </w:r>
      <w:r w:rsidR="00B067EF">
        <w:t>ly</w:t>
      </w:r>
      <w:proofErr w:type="spellEnd"/>
      <w:r w:rsidR="00B067EF">
        <w:t xml:space="preserve"> liminal</w:t>
      </w:r>
      <w:r w:rsidR="00C142E8">
        <w:t xml:space="preserve"> experience of</w:t>
      </w:r>
      <w:r w:rsidR="00360920">
        <w:t xml:space="preserve"> </w:t>
      </w:r>
      <w:r w:rsidR="00B067EF">
        <w:t>my mother’s</w:t>
      </w:r>
      <w:r w:rsidR="00C142E8">
        <w:t xml:space="preserve"> death on the </w:t>
      </w:r>
      <w:r w:rsidR="00360920">
        <w:t xml:space="preserve">summer </w:t>
      </w:r>
      <w:r w:rsidR="00C142E8">
        <w:t>solstice of 2002</w:t>
      </w:r>
      <w:r w:rsidR="00CA181F">
        <w:t xml:space="preserve"> </w:t>
      </w:r>
      <w:r>
        <w:t>became intertwined</w:t>
      </w:r>
      <w:r w:rsidR="005A507B">
        <w:t xml:space="preserve"> </w:t>
      </w:r>
      <w:r w:rsidR="00933711">
        <w:t>with</w:t>
      </w:r>
      <w:r w:rsidR="00CA181F">
        <w:t xml:space="preserve"> repeated</w:t>
      </w:r>
      <w:r w:rsidR="00C142E8">
        <w:t xml:space="preserve"> liminal encounter</w:t>
      </w:r>
      <w:r w:rsidR="00CA181F">
        <w:t xml:space="preserve">s with </w:t>
      </w:r>
      <w:r>
        <w:t xml:space="preserve">the </w:t>
      </w:r>
      <w:r w:rsidR="00CA181F">
        <w:t>sunrise and sunset</w:t>
      </w:r>
      <w:r w:rsidR="00360920">
        <w:t xml:space="preserve"> up to and during the summer solstice of 2020</w:t>
      </w:r>
      <w:r w:rsidR="00F45EE4">
        <w:t xml:space="preserve">. Although of relatively </w:t>
      </w:r>
      <w:r w:rsidR="00FA143C">
        <w:t>short</w:t>
      </w:r>
      <w:r w:rsidR="00F45EE4">
        <w:t xml:space="preserve"> duration and far</w:t>
      </w:r>
      <w:r w:rsidR="00C142E8">
        <w:t xml:space="preserve"> less dramatic, </w:t>
      </w:r>
      <w:r w:rsidR="00F45EE4">
        <w:t xml:space="preserve">these </w:t>
      </w:r>
      <w:r>
        <w:t xml:space="preserve">encounters </w:t>
      </w:r>
      <w:r w:rsidR="00F45EE4">
        <w:t xml:space="preserve">transformed my experience and meaning-making </w:t>
      </w:r>
      <w:r w:rsidR="00360920">
        <w:t>concerning</w:t>
      </w:r>
      <w:r w:rsidR="00F45EE4">
        <w:t xml:space="preserve"> the solstice in a</w:t>
      </w:r>
      <w:r w:rsidR="005A507B">
        <w:t>n enriching</w:t>
      </w:r>
      <w:r w:rsidR="00F45EE4">
        <w:t xml:space="preserve"> </w:t>
      </w:r>
      <w:r w:rsidR="00360920">
        <w:t>way</w:t>
      </w:r>
      <w:r w:rsidR="00C142E8">
        <w:t>.</w:t>
      </w:r>
    </w:p>
    <w:p w14:paraId="7B4389FF" w14:textId="7B8643E0" w:rsidR="0045044E" w:rsidRPr="007974D1" w:rsidRDefault="0045044E" w:rsidP="007974D1">
      <w:pPr>
        <w:jc w:val="both"/>
        <w:rPr>
          <w:b/>
          <w:bCs/>
        </w:rPr>
      </w:pPr>
      <w:r>
        <w:t xml:space="preserve"> </w:t>
      </w:r>
      <w:r w:rsidRPr="007974D1">
        <w:rPr>
          <w:b/>
          <w:bCs/>
        </w:rPr>
        <w:t>Final Thoughts</w:t>
      </w:r>
    </w:p>
    <w:p w14:paraId="4133BF7C" w14:textId="593EB929" w:rsidR="00737D76" w:rsidRDefault="00165912" w:rsidP="007974D1">
      <w:pPr>
        <w:jc w:val="both"/>
        <w:rPr>
          <w:rFonts w:ascii="Calibri" w:hAnsi="Calibri" w:cs="Calibri"/>
        </w:rPr>
      </w:pPr>
      <w:r w:rsidRPr="00334999">
        <w:rPr>
          <w:rFonts w:ascii="Calibri" w:hAnsi="Calibri" w:cs="Calibri"/>
        </w:rPr>
        <w:t xml:space="preserve">In the course of this research I engaged with the liminal threshold of sunset in the run up to the solstice, which is  a liminal time of year, during a </w:t>
      </w:r>
      <w:r w:rsidR="00BA2A19">
        <w:rPr>
          <w:rFonts w:ascii="Calibri" w:hAnsi="Calibri" w:cs="Calibri"/>
        </w:rPr>
        <w:t xml:space="preserve">liminal </w:t>
      </w:r>
      <w:r w:rsidR="00933711">
        <w:rPr>
          <w:rFonts w:ascii="Calibri" w:hAnsi="Calibri" w:cs="Calibri"/>
        </w:rPr>
        <w:t>time</w:t>
      </w:r>
      <w:r w:rsidR="001D4418" w:rsidRPr="00334999">
        <w:rPr>
          <w:rFonts w:ascii="Calibri" w:hAnsi="Calibri" w:cs="Calibri"/>
        </w:rPr>
        <w:t xml:space="preserve"> of crisis (</w:t>
      </w:r>
      <w:r w:rsidR="00E76268" w:rsidRPr="00C43AE7">
        <w:rPr>
          <w:rFonts w:cstheme="minorHAnsi"/>
          <w:color w:val="000000" w:themeColor="text1"/>
          <w:shd w:val="clear" w:color="auto" w:fill="FFFFFF"/>
        </w:rPr>
        <w:t>SARS-CoV-2</w:t>
      </w:r>
      <w:r w:rsidR="001D4418" w:rsidRPr="00334999">
        <w:rPr>
          <w:rFonts w:ascii="Calibri" w:hAnsi="Calibri" w:cs="Calibri"/>
        </w:rPr>
        <w:t>)</w:t>
      </w:r>
      <w:r w:rsidRPr="00334999">
        <w:rPr>
          <w:rFonts w:ascii="Calibri" w:hAnsi="Calibri" w:cs="Calibri"/>
        </w:rPr>
        <w:t xml:space="preserve">, within a society that </w:t>
      </w:r>
      <w:proofErr w:type="spellStart"/>
      <w:r w:rsidR="00D767D6">
        <w:rPr>
          <w:rFonts w:ascii="Calibri" w:hAnsi="Calibri" w:cs="Calibri"/>
        </w:rPr>
        <w:t>Thomassen</w:t>
      </w:r>
      <w:proofErr w:type="spellEnd"/>
      <w:r w:rsidRPr="00334999">
        <w:rPr>
          <w:rFonts w:ascii="Calibri" w:hAnsi="Calibri" w:cs="Calibri"/>
        </w:rPr>
        <w:t xml:space="preserve"> describe</w:t>
      </w:r>
      <w:r w:rsidR="00D767D6">
        <w:rPr>
          <w:rFonts w:ascii="Calibri" w:hAnsi="Calibri" w:cs="Calibri"/>
        </w:rPr>
        <w:t>s</w:t>
      </w:r>
      <w:r w:rsidRPr="00334999">
        <w:rPr>
          <w:rFonts w:ascii="Calibri" w:hAnsi="Calibri" w:cs="Calibri"/>
        </w:rPr>
        <w:t xml:space="preserve"> as in a problematically permanent liminal s</w:t>
      </w:r>
      <w:r w:rsidR="001D4418" w:rsidRPr="00334999">
        <w:rPr>
          <w:rFonts w:ascii="Calibri" w:hAnsi="Calibri" w:cs="Calibri"/>
        </w:rPr>
        <w:t>tate</w:t>
      </w:r>
      <w:r w:rsidRPr="00334999">
        <w:rPr>
          <w:rFonts w:ascii="Calibri" w:hAnsi="Calibri" w:cs="Calibri"/>
        </w:rPr>
        <w:t>.</w:t>
      </w:r>
      <w:r w:rsidR="00737D76" w:rsidRPr="00334999">
        <w:rPr>
          <w:rStyle w:val="FootnoteReference"/>
          <w:rFonts w:ascii="Calibri" w:hAnsi="Calibri" w:cs="Calibri"/>
        </w:rPr>
        <w:footnoteReference w:id="39"/>
      </w:r>
      <w:r w:rsidR="003974B0" w:rsidRPr="00334999">
        <w:rPr>
          <w:rFonts w:ascii="Calibri" w:hAnsi="Calibri" w:cs="Calibri"/>
        </w:rPr>
        <w:t xml:space="preserve"> </w:t>
      </w:r>
      <w:r w:rsidR="00FA143C">
        <w:rPr>
          <w:rFonts w:ascii="Calibri" w:hAnsi="Calibri" w:cs="Calibri"/>
        </w:rPr>
        <w:t xml:space="preserve">Withrow </w:t>
      </w:r>
      <w:r w:rsidR="00D767D6">
        <w:rPr>
          <w:rFonts w:ascii="Calibri" w:hAnsi="Calibri" w:cs="Calibri"/>
        </w:rPr>
        <w:t>portrays</w:t>
      </w:r>
      <w:r w:rsidR="00F45EE4" w:rsidRPr="00334999">
        <w:rPr>
          <w:rFonts w:ascii="Calibri" w:hAnsi="Calibri" w:cs="Calibri"/>
        </w:rPr>
        <w:t xml:space="preserve"> liminal thinking as </w:t>
      </w:r>
      <w:r w:rsidR="00A93560">
        <w:rPr>
          <w:rFonts w:ascii="Calibri" w:hAnsi="Calibri" w:cs="Calibri"/>
        </w:rPr>
        <w:t>‘</w:t>
      </w:r>
      <w:r w:rsidR="00F45EE4" w:rsidRPr="00334999">
        <w:rPr>
          <w:rFonts w:ascii="Calibri" w:hAnsi="Calibri" w:cs="Calibri"/>
        </w:rPr>
        <w:t>the art of creating change by understanding, shaping, and reframing beliefs</w:t>
      </w:r>
      <w:r w:rsidR="00A93560">
        <w:rPr>
          <w:rFonts w:ascii="Calibri" w:hAnsi="Calibri" w:cs="Calibri"/>
        </w:rPr>
        <w:t>’</w:t>
      </w:r>
      <w:r w:rsidR="003B147F" w:rsidRPr="00334999">
        <w:rPr>
          <w:rFonts w:ascii="Calibri" w:hAnsi="Calibri" w:cs="Calibri"/>
        </w:rPr>
        <w:t xml:space="preserve"> that end with</w:t>
      </w:r>
      <w:r w:rsidR="00F45EE4" w:rsidRPr="00334999">
        <w:rPr>
          <w:rFonts w:ascii="Calibri" w:hAnsi="Calibri" w:cs="Calibri"/>
        </w:rPr>
        <w:t xml:space="preserve"> </w:t>
      </w:r>
      <w:r w:rsidR="003B147F" w:rsidRPr="00334999">
        <w:rPr>
          <w:rFonts w:ascii="Calibri" w:hAnsi="Calibri" w:cs="Calibri"/>
        </w:rPr>
        <w:t xml:space="preserve">new meaning. </w:t>
      </w:r>
      <w:r w:rsidR="00F45EE4" w:rsidRPr="00334999">
        <w:rPr>
          <w:rStyle w:val="FootnoteReference"/>
          <w:rFonts w:ascii="Calibri" w:hAnsi="Calibri" w:cs="Calibri"/>
        </w:rPr>
        <w:footnoteReference w:id="40"/>
      </w:r>
      <w:r w:rsidR="00F45EE4" w:rsidRPr="00334999">
        <w:rPr>
          <w:rFonts w:ascii="Calibri" w:hAnsi="Calibri" w:cs="Calibri"/>
        </w:rPr>
        <w:t xml:space="preserve"> </w:t>
      </w:r>
      <w:r w:rsidR="00737D76" w:rsidRPr="00334999">
        <w:rPr>
          <w:rFonts w:ascii="Calibri" w:hAnsi="Calibri" w:cs="Calibri"/>
        </w:rPr>
        <w:t>While wider societal liminality remains</w:t>
      </w:r>
      <w:r w:rsidR="00116173" w:rsidRPr="00334999">
        <w:rPr>
          <w:rFonts w:ascii="Calibri" w:hAnsi="Calibri" w:cs="Calibri"/>
        </w:rPr>
        <w:t>,</w:t>
      </w:r>
      <w:r w:rsidR="00737D76" w:rsidRPr="00334999">
        <w:rPr>
          <w:rFonts w:ascii="Calibri" w:hAnsi="Calibri" w:cs="Calibri"/>
        </w:rPr>
        <w:t xml:space="preserve"> the</w:t>
      </w:r>
      <w:r w:rsidR="003B147F" w:rsidRPr="00334999">
        <w:rPr>
          <w:rFonts w:ascii="Calibri" w:hAnsi="Calibri" w:cs="Calibri"/>
        </w:rPr>
        <w:t xml:space="preserve"> conclusion of my</w:t>
      </w:r>
      <w:r w:rsidR="00BA2A19">
        <w:rPr>
          <w:rFonts w:ascii="Calibri" w:hAnsi="Calibri" w:cs="Calibri"/>
        </w:rPr>
        <w:t xml:space="preserve"> research</w:t>
      </w:r>
      <w:r w:rsidR="003B147F" w:rsidRPr="00334999">
        <w:rPr>
          <w:rFonts w:ascii="Calibri" w:hAnsi="Calibri" w:cs="Calibri"/>
        </w:rPr>
        <w:t xml:space="preserve"> project led to a</w:t>
      </w:r>
      <w:r w:rsidR="00737D76" w:rsidRPr="00334999">
        <w:rPr>
          <w:rFonts w:ascii="Calibri" w:hAnsi="Calibri" w:cs="Calibri"/>
        </w:rPr>
        <w:t xml:space="preserve"> re</w:t>
      </w:r>
      <w:r w:rsidR="00D767D6">
        <w:rPr>
          <w:rFonts w:ascii="Calibri" w:hAnsi="Calibri" w:cs="Calibri"/>
        </w:rPr>
        <w:t>framing</w:t>
      </w:r>
      <w:r w:rsidR="00737D76" w:rsidRPr="00334999">
        <w:rPr>
          <w:rFonts w:ascii="Calibri" w:hAnsi="Calibri" w:cs="Calibri"/>
        </w:rPr>
        <w:t xml:space="preserve"> of my personal relationship with the summer solstic</w:t>
      </w:r>
      <w:r w:rsidR="00F45EE4" w:rsidRPr="00334999">
        <w:rPr>
          <w:rFonts w:ascii="Calibri" w:hAnsi="Calibri" w:cs="Calibri"/>
        </w:rPr>
        <w:t>e</w:t>
      </w:r>
      <w:r w:rsidR="006A626A">
        <w:rPr>
          <w:rFonts w:ascii="Calibri" w:hAnsi="Calibri" w:cs="Calibri"/>
        </w:rPr>
        <w:t xml:space="preserve"> supporting  this view as well as </w:t>
      </w:r>
      <w:proofErr w:type="spellStart"/>
      <w:r w:rsidR="006A626A">
        <w:rPr>
          <w:rFonts w:ascii="Calibri" w:hAnsi="Calibri" w:cs="Calibri"/>
        </w:rPr>
        <w:t>Enosh</w:t>
      </w:r>
      <w:proofErr w:type="spellEnd"/>
      <w:r w:rsidR="006A626A">
        <w:rPr>
          <w:rFonts w:ascii="Calibri" w:hAnsi="Calibri" w:cs="Calibri"/>
        </w:rPr>
        <w:t xml:space="preserve"> and Ben-Ari’s contention that research relationships are liminal zones</w:t>
      </w:r>
      <w:r w:rsidR="00737D76" w:rsidRPr="00334999">
        <w:rPr>
          <w:rFonts w:ascii="Calibri" w:hAnsi="Calibri" w:cs="Calibri"/>
        </w:rPr>
        <w:t>.</w:t>
      </w:r>
      <w:r w:rsidR="006A626A">
        <w:rPr>
          <w:rStyle w:val="FootnoteReference"/>
          <w:rFonts w:ascii="Calibri" w:hAnsi="Calibri" w:cs="Calibri"/>
        </w:rPr>
        <w:footnoteReference w:id="41"/>
      </w:r>
      <w:r w:rsidR="00D85DA7" w:rsidRPr="00334999">
        <w:rPr>
          <w:rFonts w:ascii="Calibri" w:hAnsi="Calibri" w:cs="Calibri"/>
        </w:rPr>
        <w:t xml:space="preserve"> This was </w:t>
      </w:r>
      <w:r w:rsidR="003974B0" w:rsidRPr="00334999">
        <w:rPr>
          <w:rFonts w:ascii="Calibri" w:hAnsi="Calibri" w:cs="Calibri"/>
        </w:rPr>
        <w:t>facilitated</w:t>
      </w:r>
      <w:r w:rsidR="00D85DA7" w:rsidRPr="00334999">
        <w:rPr>
          <w:rFonts w:ascii="Calibri" w:hAnsi="Calibri" w:cs="Calibri"/>
        </w:rPr>
        <w:t xml:space="preserve"> by what could be described as two </w:t>
      </w:r>
      <w:r w:rsidR="00A93560">
        <w:rPr>
          <w:rFonts w:ascii="Calibri" w:hAnsi="Calibri" w:cs="Calibri"/>
        </w:rPr>
        <w:t>‘</w:t>
      </w:r>
      <w:r w:rsidR="00D85DA7" w:rsidRPr="00334999">
        <w:rPr>
          <w:rFonts w:ascii="Calibri" w:hAnsi="Calibri" w:cs="Calibri"/>
        </w:rPr>
        <w:t xml:space="preserve">liminal </w:t>
      </w:r>
      <w:r w:rsidR="003974B0" w:rsidRPr="00334999">
        <w:rPr>
          <w:rFonts w:ascii="Calibri" w:hAnsi="Calibri" w:cs="Calibri"/>
        </w:rPr>
        <w:t>a</w:t>
      </w:r>
      <w:r w:rsidR="00D85DA7" w:rsidRPr="00334999">
        <w:rPr>
          <w:rFonts w:ascii="Calibri" w:hAnsi="Calibri" w:cs="Calibri"/>
        </w:rPr>
        <w:t>ffective technologies</w:t>
      </w:r>
      <w:r w:rsidR="00A93560">
        <w:rPr>
          <w:rFonts w:ascii="Calibri" w:hAnsi="Calibri" w:cs="Calibri"/>
        </w:rPr>
        <w:t>’</w:t>
      </w:r>
      <w:r w:rsidR="00D85DA7" w:rsidRPr="00334999">
        <w:rPr>
          <w:rFonts w:ascii="Calibri" w:hAnsi="Calibri" w:cs="Calibri"/>
        </w:rPr>
        <w:t xml:space="preserve">, </w:t>
      </w:r>
      <w:r w:rsidR="00D767D6">
        <w:rPr>
          <w:rFonts w:ascii="Calibri" w:hAnsi="Calibri" w:cs="Calibri"/>
        </w:rPr>
        <w:t>a</w:t>
      </w:r>
      <w:r w:rsidR="00BA2A19">
        <w:rPr>
          <w:rFonts w:ascii="Calibri" w:hAnsi="Calibri" w:cs="Calibri"/>
        </w:rPr>
        <w:t xml:space="preserve">ncient </w:t>
      </w:r>
      <w:r w:rsidR="00D85DA7" w:rsidRPr="00334999">
        <w:rPr>
          <w:rFonts w:ascii="Calibri" w:hAnsi="Calibri" w:cs="Calibri"/>
        </w:rPr>
        <w:t>Indian mantra and English literature, reflective of two</w:t>
      </w:r>
      <w:r w:rsidR="00D767D6">
        <w:rPr>
          <w:rFonts w:ascii="Calibri" w:hAnsi="Calibri" w:cs="Calibri"/>
        </w:rPr>
        <w:t xml:space="preserve"> </w:t>
      </w:r>
      <w:r w:rsidR="00D85DA7" w:rsidRPr="00334999">
        <w:rPr>
          <w:rFonts w:ascii="Calibri" w:hAnsi="Calibri" w:cs="Calibri"/>
        </w:rPr>
        <w:t xml:space="preserve">aspects of my cultural heritage. </w:t>
      </w:r>
      <w:r w:rsidR="003B147F" w:rsidRPr="00334999">
        <w:rPr>
          <w:rFonts w:ascii="Calibri" w:hAnsi="Calibri" w:cs="Calibri"/>
        </w:rPr>
        <w:t>T</w:t>
      </w:r>
      <w:r w:rsidR="00737D76" w:rsidRPr="00334999">
        <w:rPr>
          <w:rFonts w:ascii="Calibri" w:hAnsi="Calibri" w:cs="Calibri"/>
        </w:rPr>
        <w:t xml:space="preserve">he Gayatri acted for me as a gateway into deeper presence and connection </w:t>
      </w:r>
      <w:r w:rsidR="003974B0" w:rsidRPr="00334999">
        <w:rPr>
          <w:rFonts w:ascii="Calibri" w:hAnsi="Calibri" w:cs="Calibri"/>
        </w:rPr>
        <w:t>with the sun</w:t>
      </w:r>
      <w:r w:rsidR="00BA2A19">
        <w:rPr>
          <w:rFonts w:ascii="Calibri" w:hAnsi="Calibri" w:cs="Calibri"/>
        </w:rPr>
        <w:t>, enabling</w:t>
      </w:r>
      <w:r w:rsidR="003974B0" w:rsidRPr="00334999">
        <w:rPr>
          <w:rFonts w:ascii="Calibri" w:hAnsi="Calibri" w:cs="Calibri"/>
        </w:rPr>
        <w:t xml:space="preserve"> a powerful experience of sunset and sunrise as </w:t>
      </w:r>
      <w:r w:rsidR="00A93560">
        <w:rPr>
          <w:rFonts w:ascii="Calibri" w:hAnsi="Calibri" w:cs="Calibri"/>
        </w:rPr>
        <w:t>‘</w:t>
      </w:r>
      <w:r w:rsidR="003974B0" w:rsidRPr="00334999">
        <w:rPr>
          <w:rFonts w:ascii="Calibri" w:hAnsi="Calibri" w:cs="Calibri"/>
        </w:rPr>
        <w:t xml:space="preserve">thin </w:t>
      </w:r>
      <w:proofErr w:type="gramStart"/>
      <w:r w:rsidR="003974B0" w:rsidRPr="00334999">
        <w:rPr>
          <w:rFonts w:ascii="Calibri" w:hAnsi="Calibri" w:cs="Calibri"/>
        </w:rPr>
        <w:t>places</w:t>
      </w:r>
      <w:r w:rsidR="006A626A">
        <w:rPr>
          <w:rFonts w:ascii="Calibri" w:hAnsi="Calibri" w:cs="Calibri"/>
        </w:rPr>
        <w:t>’</w:t>
      </w:r>
      <w:proofErr w:type="gramEnd"/>
      <w:r w:rsidR="003974B0" w:rsidRPr="00334999">
        <w:rPr>
          <w:rFonts w:ascii="Calibri" w:hAnsi="Calibri" w:cs="Calibri"/>
        </w:rPr>
        <w:t xml:space="preserve">. </w:t>
      </w:r>
      <w:r w:rsidR="001D4418" w:rsidRPr="00334999">
        <w:rPr>
          <w:rFonts w:ascii="Calibri" w:hAnsi="Calibri" w:cs="Calibri"/>
        </w:rPr>
        <w:t>Supporting</w:t>
      </w:r>
      <w:r w:rsidR="00116173" w:rsidRPr="00334999">
        <w:rPr>
          <w:rFonts w:ascii="Calibri" w:hAnsi="Calibri" w:cs="Calibri"/>
        </w:rPr>
        <w:t xml:space="preserve"> </w:t>
      </w:r>
      <w:r w:rsidR="00D767D6">
        <w:rPr>
          <w:rFonts w:ascii="Calibri" w:hAnsi="Calibri" w:cs="Calibri"/>
        </w:rPr>
        <w:t>the</w:t>
      </w:r>
      <w:r w:rsidR="003974B0" w:rsidRPr="00334999">
        <w:rPr>
          <w:rFonts w:ascii="Calibri" w:hAnsi="Calibri" w:cs="Calibri"/>
        </w:rPr>
        <w:t xml:space="preserve"> </w:t>
      </w:r>
      <w:r w:rsidR="001D4418" w:rsidRPr="00334999">
        <w:rPr>
          <w:rFonts w:ascii="Calibri" w:hAnsi="Calibri" w:cs="Calibri"/>
        </w:rPr>
        <w:t>conclusions</w:t>
      </w:r>
      <w:r w:rsidR="00D767D6">
        <w:rPr>
          <w:rFonts w:ascii="Calibri" w:hAnsi="Calibri" w:cs="Calibri"/>
        </w:rPr>
        <w:t xml:space="preserve"> of Stenner and </w:t>
      </w:r>
      <w:proofErr w:type="spellStart"/>
      <w:r w:rsidR="00D767D6">
        <w:rPr>
          <w:rFonts w:ascii="Calibri" w:hAnsi="Calibri" w:cs="Calibri"/>
        </w:rPr>
        <w:t>Zittoun</w:t>
      </w:r>
      <w:proofErr w:type="spellEnd"/>
      <w:r w:rsidR="003974B0" w:rsidRPr="00334999">
        <w:rPr>
          <w:rFonts w:ascii="Calibri" w:hAnsi="Calibri" w:cs="Calibri"/>
        </w:rPr>
        <w:t>,</w:t>
      </w:r>
      <w:r w:rsidR="00116173" w:rsidRPr="00334999">
        <w:rPr>
          <w:rFonts w:ascii="Calibri" w:hAnsi="Calibri" w:cs="Calibri"/>
        </w:rPr>
        <w:t xml:space="preserve"> </w:t>
      </w:r>
      <w:r w:rsidR="00BA2A19">
        <w:rPr>
          <w:rFonts w:ascii="Calibri" w:hAnsi="Calibri" w:cs="Calibri"/>
        </w:rPr>
        <w:t xml:space="preserve">Harris’s </w:t>
      </w:r>
      <w:r w:rsidR="00116173" w:rsidRPr="00334999">
        <w:rPr>
          <w:rFonts w:ascii="Calibri" w:hAnsi="Calibri" w:cs="Calibri"/>
        </w:rPr>
        <w:t>evocation of English</w:t>
      </w:r>
      <w:r w:rsidR="00BA2A19">
        <w:rPr>
          <w:rFonts w:ascii="Calibri" w:hAnsi="Calibri" w:cs="Calibri"/>
        </w:rPr>
        <w:t xml:space="preserve"> art and</w:t>
      </w:r>
      <w:r w:rsidR="00116173" w:rsidRPr="00334999">
        <w:rPr>
          <w:rFonts w:ascii="Calibri" w:hAnsi="Calibri" w:cs="Calibri"/>
        </w:rPr>
        <w:t xml:space="preserve"> lite</w:t>
      </w:r>
      <w:r w:rsidR="00BA2A19">
        <w:rPr>
          <w:rFonts w:ascii="Calibri" w:hAnsi="Calibri" w:cs="Calibri"/>
        </w:rPr>
        <w:t>rature</w:t>
      </w:r>
      <w:r w:rsidRPr="00334999">
        <w:rPr>
          <w:rFonts w:ascii="Calibri" w:hAnsi="Calibri" w:cs="Calibri"/>
        </w:rPr>
        <w:t xml:space="preserve"> </w:t>
      </w:r>
      <w:r w:rsidR="001D4418" w:rsidRPr="00334999">
        <w:rPr>
          <w:rFonts w:ascii="Calibri" w:hAnsi="Calibri" w:cs="Calibri"/>
        </w:rPr>
        <w:t>brought</w:t>
      </w:r>
      <w:r w:rsidR="00116173" w:rsidRPr="00334999">
        <w:rPr>
          <w:rFonts w:ascii="Calibri" w:hAnsi="Calibri" w:cs="Calibri"/>
        </w:rPr>
        <w:t xml:space="preserve"> new imaginative dimensions to my responses to </w:t>
      </w:r>
      <w:r w:rsidR="00E76268">
        <w:rPr>
          <w:rFonts w:ascii="Calibri" w:hAnsi="Calibri" w:cs="Calibri"/>
        </w:rPr>
        <w:t>bad weather</w:t>
      </w:r>
      <w:r w:rsidR="00116173" w:rsidRPr="00334999">
        <w:rPr>
          <w:rFonts w:ascii="Calibri" w:hAnsi="Calibri" w:cs="Calibri"/>
        </w:rPr>
        <w:t xml:space="preserve">. </w:t>
      </w:r>
      <w:r w:rsidR="00E76268">
        <w:rPr>
          <w:rFonts w:ascii="Calibri" w:hAnsi="Calibri" w:cs="Calibri"/>
        </w:rPr>
        <w:t>Further</w:t>
      </w:r>
      <w:r w:rsidR="00BA2A19">
        <w:rPr>
          <w:rFonts w:ascii="Calibri" w:hAnsi="Calibri" w:cs="Calibri"/>
        </w:rPr>
        <w:t>,</w:t>
      </w:r>
      <w:r w:rsidR="00116173" w:rsidRPr="00334999">
        <w:rPr>
          <w:rFonts w:ascii="Calibri" w:hAnsi="Calibri" w:cs="Calibri"/>
        </w:rPr>
        <w:t xml:space="preserve"> my</w:t>
      </w:r>
      <w:r w:rsidR="00BA2A19">
        <w:rPr>
          <w:rFonts w:ascii="Calibri" w:hAnsi="Calibri" w:cs="Calibri"/>
        </w:rPr>
        <w:t xml:space="preserve"> sense of resonance with the oak tree in the garden generated a</w:t>
      </w:r>
      <w:r w:rsidR="00116173" w:rsidRPr="00334999">
        <w:rPr>
          <w:rFonts w:ascii="Calibri" w:hAnsi="Calibri" w:cs="Calibri"/>
        </w:rPr>
        <w:t xml:space="preserve"> </w:t>
      </w:r>
      <w:r w:rsidR="00A93560">
        <w:rPr>
          <w:rFonts w:ascii="Calibri" w:hAnsi="Calibri" w:cs="Calibri"/>
        </w:rPr>
        <w:t>sense of</w:t>
      </w:r>
      <w:r w:rsidR="00116173" w:rsidRPr="00334999">
        <w:rPr>
          <w:rFonts w:ascii="Calibri" w:hAnsi="Calibri" w:cs="Calibri"/>
        </w:rPr>
        <w:t xml:space="preserve"> sunset as </w:t>
      </w:r>
      <w:r w:rsidRPr="00334999">
        <w:rPr>
          <w:rFonts w:ascii="Calibri" w:hAnsi="Calibri" w:cs="Calibri"/>
        </w:rPr>
        <w:t xml:space="preserve">an </w:t>
      </w:r>
      <w:r w:rsidR="00116173" w:rsidRPr="00334999">
        <w:rPr>
          <w:rFonts w:ascii="Calibri" w:hAnsi="Calibri" w:cs="Calibri"/>
        </w:rPr>
        <w:t>earth-sky connectio</w:t>
      </w:r>
      <w:r w:rsidR="00BA2A19">
        <w:rPr>
          <w:rFonts w:ascii="Calibri" w:hAnsi="Calibri" w:cs="Calibri"/>
        </w:rPr>
        <w:t>n. This supports</w:t>
      </w:r>
      <w:r w:rsidRPr="00334999">
        <w:rPr>
          <w:rFonts w:ascii="Calibri" w:hAnsi="Calibri" w:cs="Calibri"/>
        </w:rPr>
        <w:t xml:space="preserve"> literature </w:t>
      </w:r>
      <w:r w:rsidR="003B147F" w:rsidRPr="00334999">
        <w:rPr>
          <w:rFonts w:ascii="Calibri" w:hAnsi="Calibri" w:cs="Calibri"/>
        </w:rPr>
        <w:t>d</w:t>
      </w:r>
      <w:r w:rsidR="00E76268">
        <w:rPr>
          <w:rFonts w:ascii="Calibri" w:hAnsi="Calibri" w:cs="Calibri"/>
        </w:rPr>
        <w:t>escribing</w:t>
      </w:r>
      <w:r w:rsidRPr="00334999">
        <w:rPr>
          <w:rFonts w:ascii="Calibri" w:hAnsi="Calibri" w:cs="Calibri"/>
        </w:rPr>
        <w:t xml:space="preserve"> tourist experiences in nature as liminal experiences</w:t>
      </w:r>
      <w:r w:rsidR="003974B0" w:rsidRPr="00334999">
        <w:rPr>
          <w:rFonts w:ascii="Calibri" w:hAnsi="Calibri" w:cs="Calibri"/>
        </w:rPr>
        <w:t xml:space="preserve">, with the </w:t>
      </w:r>
      <w:r w:rsidR="00743840" w:rsidRPr="00334999">
        <w:rPr>
          <w:rFonts w:ascii="Calibri" w:hAnsi="Calibri" w:cs="Calibri"/>
        </w:rPr>
        <w:t xml:space="preserve">distinction that my experiences </w:t>
      </w:r>
      <w:r w:rsidR="003B147F" w:rsidRPr="00334999">
        <w:rPr>
          <w:rFonts w:ascii="Calibri" w:hAnsi="Calibri" w:cs="Calibri"/>
        </w:rPr>
        <w:t>were</w:t>
      </w:r>
      <w:r w:rsidR="00F45EE4" w:rsidRPr="00334999">
        <w:rPr>
          <w:rFonts w:ascii="Calibri" w:hAnsi="Calibri" w:cs="Calibri"/>
        </w:rPr>
        <w:t xml:space="preserve"> what might </w:t>
      </w:r>
      <w:r w:rsidR="00D767D6">
        <w:rPr>
          <w:rFonts w:ascii="Calibri" w:hAnsi="Calibri" w:cs="Calibri"/>
        </w:rPr>
        <w:t xml:space="preserve">be </w:t>
      </w:r>
      <w:r w:rsidR="00F45EE4" w:rsidRPr="00334999">
        <w:rPr>
          <w:rFonts w:ascii="Calibri" w:hAnsi="Calibri" w:cs="Calibri"/>
        </w:rPr>
        <w:t>describe</w:t>
      </w:r>
      <w:r w:rsidR="00D767D6">
        <w:rPr>
          <w:rFonts w:ascii="Calibri" w:hAnsi="Calibri" w:cs="Calibri"/>
        </w:rPr>
        <w:t>d</w:t>
      </w:r>
      <w:r w:rsidR="00F45EE4" w:rsidRPr="00334999">
        <w:rPr>
          <w:rFonts w:ascii="Calibri" w:hAnsi="Calibri" w:cs="Calibri"/>
        </w:rPr>
        <w:t xml:space="preserve"> as</w:t>
      </w:r>
      <w:r w:rsidR="00743840" w:rsidRPr="00334999">
        <w:rPr>
          <w:rFonts w:ascii="Calibri" w:hAnsi="Calibri" w:cs="Calibri"/>
        </w:rPr>
        <w:t xml:space="preserve"> </w:t>
      </w:r>
      <w:r w:rsidR="00A93560">
        <w:rPr>
          <w:rFonts w:ascii="Calibri" w:hAnsi="Calibri" w:cs="Calibri"/>
        </w:rPr>
        <w:t>‘</w:t>
      </w:r>
      <w:r w:rsidR="00743840" w:rsidRPr="00334999">
        <w:rPr>
          <w:rFonts w:ascii="Calibri" w:hAnsi="Calibri" w:cs="Calibri"/>
        </w:rPr>
        <w:t>micro-liminal</w:t>
      </w:r>
      <w:r w:rsidR="00A93560">
        <w:rPr>
          <w:rFonts w:ascii="Calibri" w:hAnsi="Calibri" w:cs="Calibri"/>
        </w:rPr>
        <w:t>’</w:t>
      </w:r>
      <w:r w:rsidR="00743840" w:rsidRPr="00334999">
        <w:rPr>
          <w:rFonts w:ascii="Calibri" w:hAnsi="Calibri" w:cs="Calibri"/>
        </w:rPr>
        <w:t xml:space="preserve"> encounters in my suburban garden rather than a pristine wilderness, suggesting the latter is not always necessary</w:t>
      </w:r>
      <w:r w:rsidR="00116173" w:rsidRPr="00334999">
        <w:rPr>
          <w:rFonts w:ascii="Calibri" w:hAnsi="Calibri" w:cs="Calibri"/>
        </w:rPr>
        <w:t>.</w:t>
      </w:r>
      <w:r w:rsidRPr="00334999">
        <w:rPr>
          <w:rFonts w:ascii="Calibri" w:hAnsi="Calibri" w:cs="Calibri"/>
        </w:rPr>
        <w:t xml:space="preserve"> </w:t>
      </w:r>
      <w:r w:rsidR="00116173" w:rsidRPr="00334999">
        <w:rPr>
          <w:rFonts w:ascii="Calibri" w:hAnsi="Calibri" w:cs="Calibri"/>
        </w:rPr>
        <w:t xml:space="preserve"> </w:t>
      </w:r>
      <w:r w:rsidR="003B147F" w:rsidRPr="00334999">
        <w:rPr>
          <w:rFonts w:ascii="Calibri" w:hAnsi="Calibri" w:cs="Calibri"/>
        </w:rPr>
        <w:t xml:space="preserve">As </w:t>
      </w:r>
      <w:r w:rsidR="00D767D6">
        <w:rPr>
          <w:rFonts w:ascii="Calibri" w:hAnsi="Calibri" w:cs="Calibri"/>
        </w:rPr>
        <w:t>Withrow</w:t>
      </w:r>
      <w:r w:rsidR="00116173" w:rsidRPr="00334999">
        <w:rPr>
          <w:rFonts w:ascii="Calibri" w:hAnsi="Calibri" w:cs="Calibri"/>
        </w:rPr>
        <w:t xml:space="preserve"> </w:t>
      </w:r>
      <w:r w:rsidR="003B147F" w:rsidRPr="00334999">
        <w:rPr>
          <w:rFonts w:ascii="Calibri" w:hAnsi="Calibri" w:cs="Calibri"/>
        </w:rPr>
        <w:t>notes,</w:t>
      </w:r>
      <w:r w:rsidR="00116173" w:rsidRPr="00334999">
        <w:rPr>
          <w:rFonts w:ascii="Calibri" w:hAnsi="Calibri" w:cs="Calibri"/>
        </w:rPr>
        <w:t xml:space="preserve"> the words liminal and limit are linked</w:t>
      </w:r>
      <w:r w:rsidR="003B147F" w:rsidRPr="00334999">
        <w:rPr>
          <w:rFonts w:ascii="Calibri" w:hAnsi="Calibri" w:cs="Calibri"/>
        </w:rPr>
        <w:t>-</w:t>
      </w:r>
      <w:r w:rsidR="00116173" w:rsidRPr="00334999">
        <w:rPr>
          <w:rFonts w:ascii="Calibri" w:hAnsi="Calibri" w:cs="Calibri"/>
        </w:rPr>
        <w:t xml:space="preserve"> </w:t>
      </w:r>
      <w:r w:rsidR="00A93560">
        <w:rPr>
          <w:rFonts w:ascii="Calibri" w:hAnsi="Calibri" w:cs="Calibri"/>
        </w:rPr>
        <w:t>‘</w:t>
      </w:r>
      <w:r w:rsidR="00116173" w:rsidRPr="00334999">
        <w:rPr>
          <w:rFonts w:ascii="Calibri" w:hAnsi="Calibri" w:cs="Calibri"/>
        </w:rPr>
        <w:t>the same boundaries that make it possible for us to think also limit what we can conceive.</w:t>
      </w:r>
      <w:r w:rsidR="00A93560">
        <w:rPr>
          <w:rFonts w:ascii="Calibri" w:hAnsi="Calibri" w:cs="Calibri"/>
        </w:rPr>
        <w:t>’</w:t>
      </w:r>
      <w:r w:rsidR="00D767D6">
        <w:rPr>
          <w:rStyle w:val="FootnoteReference"/>
          <w:rFonts w:ascii="Calibri" w:hAnsi="Calibri" w:cs="Calibri"/>
        </w:rPr>
        <w:footnoteReference w:id="42"/>
      </w:r>
      <w:r w:rsidR="00116173" w:rsidRPr="00334999">
        <w:rPr>
          <w:rFonts w:ascii="Calibri" w:hAnsi="Calibri" w:cs="Calibri"/>
        </w:rPr>
        <w:t xml:space="preserve"> </w:t>
      </w:r>
      <w:r w:rsidR="00743840" w:rsidRPr="00334999">
        <w:rPr>
          <w:rFonts w:ascii="Calibri" w:hAnsi="Calibri" w:cs="Calibri"/>
        </w:rPr>
        <w:t xml:space="preserve">While it </w:t>
      </w:r>
      <w:r w:rsidR="00CA3643">
        <w:rPr>
          <w:rFonts w:ascii="Calibri" w:hAnsi="Calibri" w:cs="Calibri"/>
        </w:rPr>
        <w:t>is perhaps</w:t>
      </w:r>
      <w:r w:rsidR="00F45EE4" w:rsidRPr="00334999">
        <w:rPr>
          <w:rFonts w:ascii="Calibri" w:hAnsi="Calibri" w:cs="Calibri"/>
        </w:rPr>
        <w:t xml:space="preserve"> inevitable</w:t>
      </w:r>
      <w:r w:rsidR="00743840" w:rsidRPr="00334999">
        <w:rPr>
          <w:rFonts w:ascii="Calibri" w:hAnsi="Calibri" w:cs="Calibri"/>
        </w:rPr>
        <w:t xml:space="preserve"> that my b</w:t>
      </w:r>
      <w:r w:rsidR="00F45EE4" w:rsidRPr="00334999">
        <w:rPr>
          <w:rFonts w:ascii="Calibri" w:hAnsi="Calibri" w:cs="Calibri"/>
        </w:rPr>
        <w:t>ackground</w:t>
      </w:r>
      <w:r w:rsidR="00743840" w:rsidRPr="00334999">
        <w:rPr>
          <w:rFonts w:ascii="Calibri" w:hAnsi="Calibri" w:cs="Calibri"/>
        </w:rPr>
        <w:t xml:space="preserve"> contributed to </w:t>
      </w:r>
      <w:r w:rsidR="00BA2A19">
        <w:rPr>
          <w:rFonts w:ascii="Calibri" w:hAnsi="Calibri" w:cs="Calibri"/>
        </w:rPr>
        <w:t>my experiences</w:t>
      </w:r>
      <w:r w:rsidR="003974B0" w:rsidRPr="00334999">
        <w:rPr>
          <w:rFonts w:ascii="Calibri" w:hAnsi="Calibri" w:cs="Calibri"/>
        </w:rPr>
        <w:t xml:space="preserve">, </w:t>
      </w:r>
      <w:r w:rsidR="0008321B" w:rsidRPr="00334999">
        <w:rPr>
          <w:rFonts w:ascii="Calibri" w:hAnsi="Calibri" w:cs="Calibri"/>
        </w:rPr>
        <w:t xml:space="preserve">I was </w:t>
      </w:r>
      <w:r w:rsidR="00CA3643">
        <w:rPr>
          <w:rFonts w:ascii="Calibri" w:hAnsi="Calibri" w:cs="Calibri"/>
        </w:rPr>
        <w:t>un</w:t>
      </w:r>
      <w:r w:rsidR="0008321B" w:rsidRPr="00334999">
        <w:rPr>
          <w:rFonts w:ascii="Calibri" w:hAnsi="Calibri" w:cs="Calibri"/>
        </w:rPr>
        <w:t>aware of the</w:t>
      </w:r>
      <w:r w:rsidR="00BA2A19">
        <w:rPr>
          <w:rFonts w:ascii="Calibri" w:hAnsi="Calibri" w:cs="Calibri"/>
        </w:rPr>
        <w:t xml:space="preserve"> cited</w:t>
      </w:r>
      <w:r w:rsidR="0008321B" w:rsidRPr="00334999">
        <w:rPr>
          <w:rFonts w:ascii="Calibri" w:hAnsi="Calibri" w:cs="Calibri"/>
        </w:rPr>
        <w:t xml:space="preserve"> literature relating to the Gayatri</w:t>
      </w:r>
      <w:r w:rsidR="00BA2A19">
        <w:rPr>
          <w:rFonts w:ascii="Calibri" w:hAnsi="Calibri" w:cs="Calibri"/>
        </w:rPr>
        <w:t>, mantras,</w:t>
      </w:r>
      <w:r w:rsidR="0008321B" w:rsidRPr="00334999">
        <w:rPr>
          <w:rFonts w:ascii="Calibri" w:hAnsi="Calibri" w:cs="Calibri"/>
        </w:rPr>
        <w:t xml:space="preserve"> liminality</w:t>
      </w:r>
      <w:r w:rsidR="00BA2A19">
        <w:rPr>
          <w:rFonts w:ascii="Calibri" w:hAnsi="Calibri" w:cs="Calibri"/>
        </w:rPr>
        <w:t xml:space="preserve"> </w:t>
      </w:r>
      <w:r w:rsidR="00CA3643">
        <w:rPr>
          <w:rFonts w:ascii="Calibri" w:hAnsi="Calibri" w:cs="Calibri"/>
        </w:rPr>
        <w:t>and</w:t>
      </w:r>
      <w:r w:rsidR="00BA2A19">
        <w:rPr>
          <w:rFonts w:ascii="Calibri" w:hAnsi="Calibri" w:cs="Calibri"/>
        </w:rPr>
        <w:t xml:space="preserve"> world trees</w:t>
      </w:r>
      <w:r w:rsidR="0008321B" w:rsidRPr="00334999">
        <w:rPr>
          <w:rFonts w:ascii="Calibri" w:hAnsi="Calibri" w:cs="Calibri"/>
        </w:rPr>
        <w:t xml:space="preserve"> during my fieldwork.</w:t>
      </w:r>
      <w:r w:rsidR="00E76268">
        <w:rPr>
          <w:rFonts w:ascii="Calibri" w:hAnsi="Calibri" w:cs="Calibri"/>
        </w:rPr>
        <w:t xml:space="preserve"> </w:t>
      </w:r>
      <w:r w:rsidR="00933711">
        <w:rPr>
          <w:rFonts w:ascii="Calibri" w:hAnsi="Calibri" w:cs="Calibri"/>
        </w:rPr>
        <w:t>T</w:t>
      </w:r>
      <w:r w:rsidR="00E76268">
        <w:rPr>
          <w:rFonts w:ascii="Calibri" w:hAnsi="Calibri" w:cs="Calibri"/>
        </w:rPr>
        <w:t>he different ways in which I experienced liminal connections with the sunset were mutually reinforcing</w:t>
      </w:r>
      <w:r w:rsidR="00A93560">
        <w:rPr>
          <w:rFonts w:ascii="Calibri" w:hAnsi="Calibri" w:cs="Calibri"/>
        </w:rPr>
        <w:t xml:space="preserve"> of joy</w:t>
      </w:r>
      <w:r w:rsidR="00E76268">
        <w:rPr>
          <w:rFonts w:ascii="Calibri" w:hAnsi="Calibri" w:cs="Calibri"/>
        </w:rPr>
        <w:t>.</w:t>
      </w:r>
      <w:r w:rsidR="0008321B" w:rsidRPr="00334999">
        <w:rPr>
          <w:rFonts w:ascii="Calibri" w:hAnsi="Calibri" w:cs="Calibri"/>
        </w:rPr>
        <w:t xml:space="preserve"> M</w:t>
      </w:r>
      <w:r w:rsidR="003974B0" w:rsidRPr="00334999">
        <w:rPr>
          <w:rFonts w:ascii="Calibri" w:hAnsi="Calibri" w:cs="Calibri"/>
        </w:rPr>
        <w:t>y</w:t>
      </w:r>
      <w:r w:rsidR="00737D76" w:rsidRPr="00334999">
        <w:rPr>
          <w:rFonts w:ascii="Calibri" w:hAnsi="Calibri" w:cs="Calibri"/>
        </w:rPr>
        <w:t xml:space="preserve"> </w:t>
      </w:r>
      <w:r w:rsidR="00E76268">
        <w:rPr>
          <w:rFonts w:ascii="Calibri" w:hAnsi="Calibri" w:cs="Calibri"/>
        </w:rPr>
        <w:t>findings lead</w:t>
      </w:r>
      <w:r w:rsidR="00737D76" w:rsidRPr="00334999">
        <w:rPr>
          <w:rFonts w:ascii="Calibri" w:hAnsi="Calibri" w:cs="Calibri"/>
        </w:rPr>
        <w:t xml:space="preserve"> me to concur with </w:t>
      </w:r>
      <w:r w:rsidR="001D4418" w:rsidRPr="00334999">
        <w:rPr>
          <w:rFonts w:ascii="Calibri" w:hAnsi="Calibri" w:cs="Calibri"/>
        </w:rPr>
        <w:t>descriptions of</w:t>
      </w:r>
      <w:r w:rsidR="00737D76" w:rsidRPr="00334999">
        <w:rPr>
          <w:rFonts w:ascii="Calibri" w:hAnsi="Calibri" w:cs="Calibri"/>
        </w:rPr>
        <w:t xml:space="preserve"> liminality as </w:t>
      </w:r>
      <w:r w:rsidR="00D767D6">
        <w:rPr>
          <w:rFonts w:ascii="Calibri" w:hAnsi="Calibri" w:cs="Calibri"/>
        </w:rPr>
        <w:t>e</w:t>
      </w:r>
      <w:r w:rsidR="00737D76" w:rsidRPr="00334999">
        <w:rPr>
          <w:rFonts w:ascii="Calibri" w:hAnsi="Calibri" w:cs="Calibri"/>
        </w:rPr>
        <w:t xml:space="preserve">ffecting a transition of some </w:t>
      </w:r>
      <w:r w:rsidR="001D4418" w:rsidRPr="00334999">
        <w:rPr>
          <w:rFonts w:ascii="Calibri" w:hAnsi="Calibri" w:cs="Calibri"/>
        </w:rPr>
        <w:t>sort</w:t>
      </w:r>
      <w:r w:rsidR="00737D76" w:rsidRPr="00334999">
        <w:rPr>
          <w:rFonts w:ascii="Calibri" w:hAnsi="Calibri" w:cs="Calibri"/>
        </w:rPr>
        <w:t>, whether major or minor</w:t>
      </w:r>
      <w:r w:rsidR="00116173" w:rsidRPr="00334999">
        <w:rPr>
          <w:rFonts w:ascii="Calibri" w:hAnsi="Calibri" w:cs="Calibri"/>
        </w:rPr>
        <w:t>.</w:t>
      </w:r>
      <w:r w:rsidR="00737D76" w:rsidRPr="00334999">
        <w:rPr>
          <w:rFonts w:ascii="Calibri" w:hAnsi="Calibri" w:cs="Calibri"/>
        </w:rPr>
        <w:t xml:space="preserve"> </w:t>
      </w:r>
    </w:p>
    <w:p w14:paraId="114A426E" w14:textId="77777777" w:rsidR="00216180" w:rsidRPr="00165912" w:rsidRDefault="00216180" w:rsidP="007974D1">
      <w:pPr>
        <w:autoSpaceDE w:val="0"/>
        <w:autoSpaceDN w:val="0"/>
        <w:adjustRightInd w:val="0"/>
        <w:spacing w:after="0" w:line="240" w:lineRule="auto"/>
        <w:jc w:val="both"/>
      </w:pPr>
    </w:p>
    <w:p w14:paraId="23A8B5BF" w14:textId="5B7AD1EC" w:rsidR="0045044E" w:rsidRPr="007974D1" w:rsidRDefault="0045044E" w:rsidP="007974D1">
      <w:pPr>
        <w:jc w:val="both"/>
        <w:rPr>
          <w:b/>
          <w:bCs/>
        </w:rPr>
      </w:pPr>
      <w:r w:rsidRPr="007974D1">
        <w:rPr>
          <w:b/>
          <w:bCs/>
        </w:rPr>
        <w:t>Conclusion</w:t>
      </w:r>
    </w:p>
    <w:p w14:paraId="384B2775" w14:textId="026CC7A8" w:rsidR="00566E48" w:rsidRDefault="001D4418" w:rsidP="00566E48">
      <w:pPr>
        <w:rPr>
          <w:b/>
          <w:bCs/>
        </w:rPr>
      </w:pPr>
      <w:r>
        <w:t>T</w:t>
      </w:r>
      <w:r w:rsidR="002D18DB">
        <w:t xml:space="preserve">his </w:t>
      </w:r>
      <w:r w:rsidR="004F28C9">
        <w:t>essay</w:t>
      </w:r>
      <w:r w:rsidR="002D18DB">
        <w:t xml:space="preserve"> </w:t>
      </w:r>
      <w:r>
        <w:t>aimed</w:t>
      </w:r>
      <w:r w:rsidR="002D18DB">
        <w:t xml:space="preserve"> to consider my experience</w:t>
      </w:r>
      <w:r w:rsidR="002D18DB">
        <w:rPr>
          <w:rFonts w:ascii="Calibri" w:hAnsi="Calibri"/>
        </w:rPr>
        <w:t xml:space="preserve"> of sunsets and sunrises in the month up to the summer solstice on June 2020</w:t>
      </w:r>
      <w:r w:rsidR="00E76268">
        <w:rPr>
          <w:rFonts w:ascii="Calibri" w:hAnsi="Calibri"/>
        </w:rPr>
        <w:t>,</w:t>
      </w:r>
      <w:r>
        <w:rPr>
          <w:rFonts w:ascii="Calibri" w:hAnsi="Calibri"/>
        </w:rPr>
        <w:t xml:space="preserve"> while </w:t>
      </w:r>
      <w:r w:rsidR="00E76268">
        <w:rPr>
          <w:rFonts w:ascii="Calibri" w:hAnsi="Calibri"/>
        </w:rPr>
        <w:t>examining</w:t>
      </w:r>
      <w:r w:rsidR="002D18DB">
        <w:rPr>
          <w:rFonts w:ascii="Calibri" w:hAnsi="Calibri"/>
        </w:rPr>
        <w:t xml:space="preserve"> my relationship with the Gayatri mantra and English literature related to the sk</w:t>
      </w:r>
      <w:r w:rsidR="003B147F">
        <w:rPr>
          <w:rFonts w:ascii="Calibri" w:hAnsi="Calibri"/>
        </w:rPr>
        <w:t>y</w:t>
      </w:r>
      <w:r w:rsidR="002D18DB">
        <w:rPr>
          <w:rFonts w:ascii="Calibri" w:hAnsi="Calibri"/>
        </w:rPr>
        <w:t xml:space="preserve">. I </w:t>
      </w:r>
      <w:r>
        <w:rPr>
          <w:rFonts w:ascii="Calibri" w:hAnsi="Calibri"/>
        </w:rPr>
        <w:t>adopted</w:t>
      </w:r>
      <w:r w:rsidR="002D18DB">
        <w:rPr>
          <w:rFonts w:ascii="Calibri" w:hAnsi="Calibri"/>
        </w:rPr>
        <w:t xml:space="preserve"> a phenomenological approach</w:t>
      </w:r>
      <w:r w:rsidR="004F28C9">
        <w:rPr>
          <w:rFonts w:ascii="Calibri" w:hAnsi="Calibri"/>
        </w:rPr>
        <w:t xml:space="preserve"> based on Tilley</w:t>
      </w:r>
      <w:r>
        <w:rPr>
          <w:rFonts w:ascii="Calibri" w:hAnsi="Calibri"/>
        </w:rPr>
        <w:t>, recording</w:t>
      </w:r>
      <w:r w:rsidR="002D18DB">
        <w:rPr>
          <w:rFonts w:ascii="Calibri" w:hAnsi="Calibri"/>
        </w:rPr>
        <w:t xml:space="preserve"> entries in </w:t>
      </w:r>
      <w:r>
        <w:rPr>
          <w:rFonts w:ascii="Calibri" w:hAnsi="Calibri"/>
        </w:rPr>
        <w:t>a</w:t>
      </w:r>
      <w:r w:rsidR="002D18DB">
        <w:rPr>
          <w:rFonts w:ascii="Calibri" w:hAnsi="Calibri"/>
        </w:rPr>
        <w:t xml:space="preserve"> sky journal and</w:t>
      </w:r>
      <w:r>
        <w:rPr>
          <w:rFonts w:ascii="Calibri" w:hAnsi="Calibri"/>
        </w:rPr>
        <w:t xml:space="preserve"> taking</w:t>
      </w:r>
      <w:r w:rsidR="002D18DB">
        <w:rPr>
          <w:rFonts w:ascii="Calibri" w:hAnsi="Calibri"/>
        </w:rPr>
        <w:t xml:space="preserve"> photos </w:t>
      </w:r>
      <w:r>
        <w:rPr>
          <w:rFonts w:ascii="Calibri" w:hAnsi="Calibri"/>
        </w:rPr>
        <w:t>on</w:t>
      </w:r>
      <w:r w:rsidR="002D18DB">
        <w:rPr>
          <w:rFonts w:ascii="Calibri" w:hAnsi="Calibri"/>
        </w:rPr>
        <w:t xml:space="preserve"> my phone. </w:t>
      </w:r>
      <w:r w:rsidR="003B147F">
        <w:rPr>
          <w:rFonts w:ascii="Calibri" w:hAnsi="Calibri"/>
        </w:rPr>
        <w:t>My fieldwork revealed</w:t>
      </w:r>
      <w:r w:rsidR="002D18DB">
        <w:rPr>
          <w:rFonts w:ascii="Calibri" w:hAnsi="Calibri"/>
        </w:rPr>
        <w:t xml:space="preserve"> strong themes of liminality</w:t>
      </w:r>
      <w:r w:rsidR="004F28C9">
        <w:rPr>
          <w:rFonts w:ascii="Calibri" w:hAnsi="Calibri"/>
        </w:rPr>
        <w:t xml:space="preserve"> as discussed by </w:t>
      </w:r>
      <w:proofErr w:type="spellStart"/>
      <w:r w:rsidR="004F28C9">
        <w:rPr>
          <w:rFonts w:ascii="Calibri" w:hAnsi="Calibri"/>
        </w:rPr>
        <w:t>Thomassen</w:t>
      </w:r>
      <w:proofErr w:type="spellEnd"/>
      <w:r w:rsidR="004F28C9">
        <w:rPr>
          <w:rFonts w:ascii="Calibri" w:hAnsi="Calibri"/>
        </w:rPr>
        <w:t>, Withrow and others</w:t>
      </w:r>
      <w:r w:rsidR="002D18DB">
        <w:rPr>
          <w:rFonts w:ascii="Calibri" w:hAnsi="Calibri"/>
        </w:rPr>
        <w:t xml:space="preserve">, </w:t>
      </w:r>
      <w:r w:rsidR="00216180">
        <w:rPr>
          <w:rFonts w:ascii="Calibri" w:hAnsi="Calibri"/>
        </w:rPr>
        <w:t>w</w:t>
      </w:r>
      <w:r w:rsidR="003B147F">
        <w:rPr>
          <w:rFonts w:ascii="Calibri" w:hAnsi="Calibri"/>
        </w:rPr>
        <w:t>here</w:t>
      </w:r>
      <w:r w:rsidR="002D18DB">
        <w:rPr>
          <w:rFonts w:ascii="Calibri" w:hAnsi="Calibri"/>
        </w:rPr>
        <w:t xml:space="preserve"> the Gayatri mantra </w:t>
      </w:r>
      <w:r w:rsidR="003B147F">
        <w:rPr>
          <w:rFonts w:ascii="Calibri" w:hAnsi="Calibri"/>
        </w:rPr>
        <w:t xml:space="preserve">was a </w:t>
      </w:r>
      <w:r w:rsidR="00BA2A19">
        <w:rPr>
          <w:rFonts w:ascii="Calibri" w:hAnsi="Calibri"/>
        </w:rPr>
        <w:t>portal</w:t>
      </w:r>
      <w:r w:rsidR="002D18DB">
        <w:rPr>
          <w:rFonts w:ascii="Calibri" w:hAnsi="Calibri"/>
        </w:rPr>
        <w:t xml:space="preserve"> to </w:t>
      </w:r>
      <w:r w:rsidR="00216180">
        <w:rPr>
          <w:rFonts w:ascii="Calibri" w:hAnsi="Calibri"/>
        </w:rPr>
        <w:t>experience the</w:t>
      </w:r>
      <w:r w:rsidR="002D18DB">
        <w:rPr>
          <w:rFonts w:ascii="Calibri" w:hAnsi="Calibri"/>
        </w:rPr>
        <w:t xml:space="preserve"> </w:t>
      </w:r>
      <w:r w:rsidR="00A93560">
        <w:rPr>
          <w:rFonts w:ascii="Calibri" w:hAnsi="Calibri"/>
        </w:rPr>
        <w:t>‘</w:t>
      </w:r>
      <w:r w:rsidR="002D18DB">
        <w:rPr>
          <w:rFonts w:ascii="Calibri" w:hAnsi="Calibri"/>
        </w:rPr>
        <w:t>thin place</w:t>
      </w:r>
      <w:r w:rsidR="00A93560">
        <w:rPr>
          <w:rFonts w:ascii="Calibri" w:hAnsi="Calibri"/>
        </w:rPr>
        <w:t>’</w:t>
      </w:r>
      <w:r w:rsidR="002D18DB">
        <w:rPr>
          <w:rFonts w:ascii="Calibri" w:hAnsi="Calibri"/>
        </w:rPr>
        <w:t xml:space="preserve"> of sunse</w:t>
      </w:r>
      <w:r w:rsidR="00216180">
        <w:rPr>
          <w:rFonts w:ascii="Calibri" w:hAnsi="Calibri"/>
        </w:rPr>
        <w:t>t</w:t>
      </w:r>
      <w:r>
        <w:rPr>
          <w:rFonts w:ascii="Calibri" w:hAnsi="Calibri"/>
        </w:rPr>
        <w:t>/sunrise</w:t>
      </w:r>
      <w:r w:rsidR="002D18DB">
        <w:rPr>
          <w:rFonts w:ascii="Calibri" w:hAnsi="Calibri"/>
        </w:rPr>
        <w:t>,</w:t>
      </w:r>
      <w:r>
        <w:rPr>
          <w:rFonts w:ascii="Calibri" w:hAnsi="Calibri"/>
        </w:rPr>
        <w:t xml:space="preserve"> my reading of English</w:t>
      </w:r>
      <w:r w:rsidR="002D18DB">
        <w:rPr>
          <w:rFonts w:ascii="Calibri" w:hAnsi="Calibri"/>
        </w:rPr>
        <w:t xml:space="preserve"> </w:t>
      </w:r>
      <w:r>
        <w:rPr>
          <w:rFonts w:ascii="Calibri" w:hAnsi="Calibri"/>
        </w:rPr>
        <w:t xml:space="preserve">sky </w:t>
      </w:r>
      <w:r w:rsidR="002D18DB">
        <w:rPr>
          <w:rFonts w:ascii="Calibri" w:hAnsi="Calibri"/>
        </w:rPr>
        <w:t xml:space="preserve">literature an </w:t>
      </w:r>
      <w:r w:rsidR="00A93560">
        <w:rPr>
          <w:rFonts w:ascii="Calibri" w:hAnsi="Calibri"/>
        </w:rPr>
        <w:t>‘</w:t>
      </w:r>
      <w:r w:rsidR="002D18DB">
        <w:rPr>
          <w:rFonts w:ascii="Calibri" w:hAnsi="Calibri"/>
        </w:rPr>
        <w:t>affective liminal technology</w:t>
      </w:r>
      <w:r w:rsidR="00A93560">
        <w:rPr>
          <w:rFonts w:ascii="Calibri" w:hAnsi="Calibri"/>
        </w:rPr>
        <w:t>’</w:t>
      </w:r>
      <w:r w:rsidR="00216180">
        <w:rPr>
          <w:rFonts w:ascii="Calibri" w:hAnsi="Calibri"/>
        </w:rPr>
        <w:t xml:space="preserve"> </w:t>
      </w:r>
      <w:r w:rsidR="002D18DB">
        <w:rPr>
          <w:rFonts w:ascii="Calibri" w:hAnsi="Calibri"/>
        </w:rPr>
        <w:t xml:space="preserve">and </w:t>
      </w:r>
      <w:r w:rsidR="00216180">
        <w:rPr>
          <w:rFonts w:ascii="Calibri" w:hAnsi="Calibri"/>
        </w:rPr>
        <w:t xml:space="preserve">the </w:t>
      </w:r>
      <w:r w:rsidR="002D18DB">
        <w:rPr>
          <w:rFonts w:ascii="Calibri" w:hAnsi="Calibri"/>
        </w:rPr>
        <w:t>sunset</w:t>
      </w:r>
      <w:r w:rsidR="00216180">
        <w:rPr>
          <w:rFonts w:ascii="Calibri" w:hAnsi="Calibri"/>
        </w:rPr>
        <w:t xml:space="preserve"> a</w:t>
      </w:r>
      <w:r w:rsidR="002D18DB">
        <w:rPr>
          <w:rFonts w:ascii="Calibri" w:hAnsi="Calibri"/>
        </w:rPr>
        <w:t xml:space="preserve"> liminal nature space connecting earth and sky. My experience</w:t>
      </w:r>
      <w:r w:rsidR="00216180">
        <w:rPr>
          <w:rFonts w:ascii="Calibri" w:hAnsi="Calibri"/>
        </w:rPr>
        <w:t xml:space="preserve"> of this period was</w:t>
      </w:r>
      <w:r w:rsidR="002D18DB">
        <w:rPr>
          <w:rFonts w:ascii="Calibri" w:hAnsi="Calibri"/>
        </w:rPr>
        <w:t xml:space="preserve"> transformative in the sense that it </w:t>
      </w:r>
      <w:r w:rsidR="00216180">
        <w:rPr>
          <w:rFonts w:ascii="Calibri" w:hAnsi="Calibri"/>
        </w:rPr>
        <w:t>enabled me to infuse a time of year that</w:t>
      </w:r>
      <w:r>
        <w:rPr>
          <w:rFonts w:ascii="Calibri" w:hAnsi="Calibri"/>
        </w:rPr>
        <w:t xml:space="preserve"> has</w:t>
      </w:r>
      <w:r w:rsidR="00216180">
        <w:rPr>
          <w:rFonts w:ascii="Calibri" w:hAnsi="Calibri"/>
        </w:rPr>
        <w:t xml:space="preserve"> historically h</w:t>
      </w:r>
      <w:r>
        <w:rPr>
          <w:rFonts w:ascii="Calibri" w:hAnsi="Calibri"/>
        </w:rPr>
        <w:t>eld</w:t>
      </w:r>
      <w:r w:rsidR="00216180">
        <w:rPr>
          <w:rFonts w:ascii="Calibri" w:hAnsi="Calibri"/>
        </w:rPr>
        <w:t xml:space="preserve"> personal sorrow for me with</w:t>
      </w:r>
      <w:r>
        <w:rPr>
          <w:rFonts w:ascii="Calibri" w:hAnsi="Calibri"/>
        </w:rPr>
        <w:t xml:space="preserve"> new</w:t>
      </w:r>
      <w:r w:rsidR="006A626A">
        <w:rPr>
          <w:rFonts w:ascii="Calibri" w:hAnsi="Calibri"/>
        </w:rPr>
        <w:t>,</w:t>
      </w:r>
      <w:r w:rsidR="00216180">
        <w:rPr>
          <w:rFonts w:ascii="Calibri" w:hAnsi="Calibri"/>
        </w:rPr>
        <w:t xml:space="preserve"> uplifting</w:t>
      </w:r>
      <w:r w:rsidR="006A626A">
        <w:rPr>
          <w:rFonts w:ascii="Calibri" w:hAnsi="Calibri"/>
        </w:rPr>
        <w:t>,</w:t>
      </w:r>
      <w:r w:rsidR="00CA3643">
        <w:rPr>
          <w:rFonts w:ascii="Calibri" w:hAnsi="Calibri"/>
        </w:rPr>
        <w:t xml:space="preserve"> </w:t>
      </w:r>
      <w:r w:rsidR="00216180">
        <w:rPr>
          <w:rFonts w:ascii="Calibri" w:hAnsi="Calibri"/>
        </w:rPr>
        <w:t>experience</w:t>
      </w:r>
      <w:r>
        <w:rPr>
          <w:rFonts w:ascii="Calibri" w:hAnsi="Calibri"/>
        </w:rPr>
        <w:t>s</w:t>
      </w:r>
      <w:r w:rsidR="00216180">
        <w:rPr>
          <w:rFonts w:ascii="Calibri" w:hAnsi="Calibri"/>
        </w:rPr>
        <w:t xml:space="preserve"> and meaning.</w:t>
      </w:r>
      <w:r w:rsidR="00566E48" w:rsidRPr="00566E48">
        <w:rPr>
          <w:b/>
          <w:bCs/>
        </w:rPr>
        <w:t xml:space="preserve"> </w:t>
      </w:r>
    </w:p>
    <w:p w14:paraId="3F56DC52" w14:textId="77777777" w:rsidR="00566E48" w:rsidRDefault="00566E48" w:rsidP="00566E48">
      <w:pPr>
        <w:rPr>
          <w:b/>
          <w:bCs/>
        </w:rPr>
      </w:pPr>
    </w:p>
    <w:p w14:paraId="304DABAF" w14:textId="77777777" w:rsidR="00566E48" w:rsidRDefault="00566E48" w:rsidP="00566E48">
      <w:pPr>
        <w:rPr>
          <w:b/>
          <w:bCs/>
        </w:rPr>
      </w:pPr>
    </w:p>
    <w:p w14:paraId="1D5B20B2" w14:textId="77777777" w:rsidR="00566E48" w:rsidRDefault="00566E48" w:rsidP="00566E48">
      <w:pPr>
        <w:rPr>
          <w:b/>
          <w:bCs/>
        </w:rPr>
      </w:pPr>
    </w:p>
    <w:p w14:paraId="05982210" w14:textId="77777777" w:rsidR="00566E48" w:rsidRDefault="00566E48" w:rsidP="00566E48">
      <w:pPr>
        <w:rPr>
          <w:b/>
          <w:bCs/>
        </w:rPr>
      </w:pPr>
    </w:p>
    <w:p w14:paraId="3FB17CBF" w14:textId="77777777" w:rsidR="00566E48" w:rsidRDefault="00566E48" w:rsidP="00566E48">
      <w:pPr>
        <w:rPr>
          <w:b/>
          <w:bCs/>
        </w:rPr>
      </w:pPr>
    </w:p>
    <w:p w14:paraId="2FB2575D" w14:textId="77777777" w:rsidR="00566E48" w:rsidRDefault="00566E48" w:rsidP="00566E48">
      <w:pPr>
        <w:rPr>
          <w:b/>
          <w:bCs/>
        </w:rPr>
      </w:pPr>
    </w:p>
    <w:p w14:paraId="73F1600D" w14:textId="77777777" w:rsidR="00566E48" w:rsidRDefault="00566E48" w:rsidP="00566E48">
      <w:pPr>
        <w:rPr>
          <w:b/>
          <w:bCs/>
        </w:rPr>
      </w:pPr>
    </w:p>
    <w:p w14:paraId="05199266" w14:textId="77777777" w:rsidR="00566E48" w:rsidRDefault="00566E48" w:rsidP="00566E48">
      <w:pPr>
        <w:rPr>
          <w:b/>
          <w:bCs/>
        </w:rPr>
      </w:pPr>
    </w:p>
    <w:p w14:paraId="6B8E8135" w14:textId="77777777" w:rsidR="00566E48" w:rsidRDefault="00566E48" w:rsidP="00566E48">
      <w:pPr>
        <w:rPr>
          <w:b/>
          <w:bCs/>
        </w:rPr>
      </w:pPr>
    </w:p>
    <w:p w14:paraId="6F6D4C0D" w14:textId="77777777" w:rsidR="00566E48" w:rsidRDefault="00566E48" w:rsidP="00566E48">
      <w:pPr>
        <w:rPr>
          <w:b/>
          <w:bCs/>
        </w:rPr>
      </w:pPr>
    </w:p>
    <w:p w14:paraId="07E19E28" w14:textId="77777777" w:rsidR="00566E48" w:rsidRDefault="00566E48" w:rsidP="00566E48">
      <w:pPr>
        <w:rPr>
          <w:b/>
          <w:bCs/>
        </w:rPr>
      </w:pPr>
    </w:p>
    <w:p w14:paraId="5DEBD56B" w14:textId="77777777" w:rsidR="00566E48" w:rsidRDefault="00566E48" w:rsidP="00566E48">
      <w:pPr>
        <w:rPr>
          <w:b/>
          <w:bCs/>
        </w:rPr>
      </w:pPr>
    </w:p>
    <w:p w14:paraId="070D0738" w14:textId="77777777" w:rsidR="00566E48" w:rsidRDefault="00566E48" w:rsidP="00566E48">
      <w:pPr>
        <w:rPr>
          <w:b/>
          <w:bCs/>
        </w:rPr>
      </w:pPr>
    </w:p>
    <w:p w14:paraId="74519C33" w14:textId="77777777" w:rsidR="00566E48" w:rsidRDefault="00566E48" w:rsidP="00566E48">
      <w:pPr>
        <w:rPr>
          <w:b/>
          <w:bCs/>
        </w:rPr>
      </w:pPr>
    </w:p>
    <w:p w14:paraId="779F45F1" w14:textId="77777777" w:rsidR="00566E48" w:rsidRDefault="00566E48" w:rsidP="00566E48">
      <w:pPr>
        <w:rPr>
          <w:b/>
          <w:bCs/>
        </w:rPr>
      </w:pPr>
    </w:p>
    <w:p w14:paraId="3F53E1A4" w14:textId="77777777" w:rsidR="00566E48" w:rsidRDefault="00566E48" w:rsidP="00566E48">
      <w:pPr>
        <w:rPr>
          <w:b/>
          <w:bCs/>
        </w:rPr>
      </w:pPr>
    </w:p>
    <w:p w14:paraId="0BFE6F7C" w14:textId="77777777" w:rsidR="00566E48" w:rsidRDefault="00566E48" w:rsidP="00566E48">
      <w:pPr>
        <w:rPr>
          <w:b/>
          <w:bCs/>
        </w:rPr>
      </w:pPr>
    </w:p>
    <w:p w14:paraId="2EB24C2C" w14:textId="77777777" w:rsidR="00566E48" w:rsidRDefault="00566E48" w:rsidP="00566E48">
      <w:pPr>
        <w:rPr>
          <w:b/>
          <w:bCs/>
        </w:rPr>
      </w:pPr>
    </w:p>
    <w:p w14:paraId="5070339D" w14:textId="77777777" w:rsidR="00566E48" w:rsidRDefault="00566E48" w:rsidP="00566E48">
      <w:pPr>
        <w:rPr>
          <w:b/>
          <w:bCs/>
        </w:rPr>
      </w:pPr>
    </w:p>
    <w:p w14:paraId="690DE66A" w14:textId="77777777" w:rsidR="00566E48" w:rsidRDefault="00566E48" w:rsidP="00566E48">
      <w:pPr>
        <w:rPr>
          <w:b/>
          <w:bCs/>
        </w:rPr>
      </w:pPr>
    </w:p>
    <w:p w14:paraId="14EA1ED0" w14:textId="77777777" w:rsidR="00566E48" w:rsidRDefault="00566E48" w:rsidP="00566E48">
      <w:pPr>
        <w:rPr>
          <w:b/>
          <w:bCs/>
        </w:rPr>
      </w:pPr>
    </w:p>
    <w:p w14:paraId="23B0DB11" w14:textId="77777777" w:rsidR="00566E48" w:rsidRDefault="00566E48" w:rsidP="00566E48">
      <w:pPr>
        <w:rPr>
          <w:b/>
          <w:bCs/>
        </w:rPr>
      </w:pPr>
    </w:p>
    <w:p w14:paraId="2F722FE5" w14:textId="77777777" w:rsidR="00566E48" w:rsidRDefault="00566E48" w:rsidP="00566E48">
      <w:pPr>
        <w:rPr>
          <w:b/>
          <w:bCs/>
        </w:rPr>
      </w:pPr>
    </w:p>
    <w:p w14:paraId="45609FB4" w14:textId="77777777" w:rsidR="004F28C9" w:rsidRPr="0013714B" w:rsidRDefault="004F28C9" w:rsidP="004F28C9">
      <w:pPr>
        <w:ind w:left="2160" w:firstLine="720"/>
        <w:rPr>
          <w:b/>
          <w:bCs/>
          <w:lang w:val="fr-FR"/>
        </w:rPr>
      </w:pPr>
      <w:r w:rsidRPr="0013714B">
        <w:rPr>
          <w:b/>
          <w:bCs/>
          <w:lang w:val="fr-FR"/>
        </w:rPr>
        <w:lastRenderedPageBreak/>
        <w:t>BIBLIOGRAPHY</w:t>
      </w:r>
    </w:p>
    <w:p w14:paraId="26DB848C" w14:textId="77777777" w:rsidR="004F28C9" w:rsidRPr="0013714B" w:rsidRDefault="004F28C9" w:rsidP="004F28C9">
      <w:pPr>
        <w:rPr>
          <w:lang w:val="fr-FR"/>
        </w:rPr>
      </w:pPr>
      <w:proofErr w:type="spellStart"/>
      <w:r w:rsidRPr="0013714B">
        <w:rPr>
          <w:lang w:val="fr-FR"/>
        </w:rPr>
        <w:t>Gayatri</w:t>
      </w:r>
      <w:proofErr w:type="spellEnd"/>
      <w:r w:rsidRPr="0013714B">
        <w:rPr>
          <w:lang w:val="fr-FR"/>
        </w:rPr>
        <w:t xml:space="preserve"> Mantra, </w:t>
      </w:r>
      <w:proofErr w:type="spellStart"/>
      <w:r w:rsidRPr="0013714B">
        <w:rPr>
          <w:lang w:val="fr-FR"/>
        </w:rPr>
        <w:t>Rig</w:t>
      </w:r>
      <w:proofErr w:type="spellEnd"/>
      <w:r w:rsidRPr="0013714B">
        <w:rPr>
          <w:lang w:val="fr-FR"/>
        </w:rPr>
        <w:t xml:space="preserve"> Veda (III.62.10) </w:t>
      </w:r>
    </w:p>
    <w:p w14:paraId="4E78C5A0" w14:textId="77777777" w:rsidR="004F28C9" w:rsidRPr="00CC4349" w:rsidRDefault="004F28C9" w:rsidP="004F28C9">
      <w:r w:rsidRPr="00CC4349">
        <w:t>Davies,</w:t>
      </w:r>
      <w:r>
        <w:t xml:space="preserve"> C.</w:t>
      </w:r>
      <w:r w:rsidRPr="00CC4349">
        <w:t xml:space="preserve"> Reflexive Ethnography: A Guide to Researching Our Selves and Others</w:t>
      </w:r>
      <w:r>
        <w:t xml:space="preserve"> </w:t>
      </w:r>
      <w:r w:rsidRPr="00CC4349">
        <w:t>(London: Routledge, 1999)</w:t>
      </w:r>
    </w:p>
    <w:p w14:paraId="0A427201" w14:textId="77777777" w:rsidR="004F28C9" w:rsidRPr="004441C0" w:rsidRDefault="004F28C9" w:rsidP="004F28C9">
      <w:bookmarkStart w:id="14" w:name="_Hlk49172637"/>
      <w:proofErr w:type="spellStart"/>
      <w:r w:rsidRPr="00834D61">
        <w:t>Enosh</w:t>
      </w:r>
      <w:proofErr w:type="spellEnd"/>
      <w:r w:rsidRPr="00834D61">
        <w:t xml:space="preserve">, Guy, and Ben-Ari, </w:t>
      </w:r>
      <w:proofErr w:type="spellStart"/>
      <w:r w:rsidRPr="00834D61">
        <w:t>Adital</w:t>
      </w:r>
      <w:proofErr w:type="spellEnd"/>
      <w:r>
        <w:t>,</w:t>
      </w:r>
      <w:r w:rsidRPr="00834D61">
        <w:t xml:space="preserve"> Reflexivity</w:t>
      </w:r>
      <w:r>
        <w:t>:</w:t>
      </w:r>
      <w:r w:rsidRPr="00834D61">
        <w:t xml:space="preserve"> </w:t>
      </w:r>
      <w:r w:rsidRPr="00117F0C">
        <w:t xml:space="preserve">The Creation of Liminal Spaces—Researchers, </w:t>
      </w:r>
      <w:proofErr w:type="spellStart"/>
      <w:r w:rsidRPr="00117F0C">
        <w:t>Participants,and</w:t>
      </w:r>
      <w:proofErr w:type="spellEnd"/>
      <w:r w:rsidRPr="00117F0C">
        <w:t xml:space="preserve"> Research Encounters</w:t>
      </w:r>
      <w:r>
        <w:rPr>
          <w:i/>
          <w:iCs/>
        </w:rPr>
        <w:t>, Q</w:t>
      </w:r>
      <w:r w:rsidRPr="00117F0C">
        <w:rPr>
          <w:i/>
          <w:iCs/>
        </w:rPr>
        <w:t xml:space="preserve">ualitative Health Research </w:t>
      </w:r>
      <w:r w:rsidRPr="00834D61">
        <w:t>26.4 (2016): 578-84</w:t>
      </w:r>
      <w:bookmarkEnd w:id="14"/>
      <w:r>
        <w:t xml:space="preserve">, </w:t>
      </w:r>
      <w:hyperlink r:id="rId16" w:history="1">
        <w:r w:rsidRPr="003009F9">
          <w:rPr>
            <w:rStyle w:val="Hyperlink"/>
          </w:rPr>
          <w:t>https://whel-primo.hosted.exlibrisgroup.com/permalink/f/mqg008/TN_cdi_crossref_primary_10_1177_1049732315587878</w:t>
        </w:r>
      </w:hyperlink>
      <w:r>
        <w:t xml:space="preserve"> [Accessed 04.08.20]</w:t>
      </w:r>
    </w:p>
    <w:p w14:paraId="321C52E7" w14:textId="77777777" w:rsidR="004F28C9" w:rsidRDefault="004F28C9" w:rsidP="004F28C9">
      <w:bookmarkStart w:id="15" w:name="_Hlk49174488"/>
      <w:r w:rsidRPr="005B1E28">
        <w:t xml:space="preserve">Conti, Eugenio, and </w:t>
      </w:r>
      <w:proofErr w:type="spellStart"/>
      <w:r w:rsidRPr="005B1E28">
        <w:t>Heldt</w:t>
      </w:r>
      <w:proofErr w:type="spellEnd"/>
      <w:r w:rsidRPr="005B1E28">
        <w:t xml:space="preserve"> Cassel, Susanna. Liminality in Nature-based Tourism Experiences as Mediated through Social Media. </w:t>
      </w:r>
      <w:r w:rsidRPr="0013714B">
        <w:rPr>
          <w:i/>
          <w:iCs/>
        </w:rPr>
        <w:t>Tourism Geographies</w:t>
      </w:r>
      <w:r w:rsidRPr="0013714B">
        <w:t xml:space="preserve"> 22.2 (2020): 413-32, </w:t>
      </w:r>
      <w:hyperlink r:id="rId17" w:history="1">
        <w:r w:rsidRPr="0013714B">
          <w:rPr>
            <w:rStyle w:val="Hyperlink"/>
          </w:rPr>
          <w:t>https://whel-primo.hosted.exlibrisgroup.com/permalink/f/mqg008/TN_cdi_informaworld_taylorfrancis_310_1080_14616688_2019_1648544</w:t>
        </w:r>
      </w:hyperlink>
      <w:r w:rsidRPr="0013714B">
        <w:t xml:space="preserve">  </w:t>
      </w:r>
      <w:r>
        <w:t>[accessed 01.08.20]</w:t>
      </w:r>
    </w:p>
    <w:p w14:paraId="03A526C9" w14:textId="77777777" w:rsidR="004F28C9" w:rsidRPr="00EF2BD7" w:rsidRDefault="004F28C9" w:rsidP="004F28C9">
      <w:bookmarkStart w:id="16" w:name="_Hlk49170036"/>
      <w:r w:rsidRPr="001B5619">
        <w:t xml:space="preserve">Hatcher, Brian A. </w:t>
      </w:r>
      <w:r>
        <w:t>‘</w:t>
      </w:r>
      <w:r w:rsidRPr="001B5619">
        <w:t xml:space="preserve">Rekindling the </w:t>
      </w:r>
      <w:proofErr w:type="spellStart"/>
      <w:r w:rsidRPr="001B5619">
        <w:t>Gāyatrī</w:t>
      </w:r>
      <w:proofErr w:type="spellEnd"/>
      <w:r w:rsidRPr="001B5619">
        <w:t xml:space="preserve"> Mantra: Rabindranath Tagore and “Our Veda”.</w:t>
      </w:r>
      <w:r>
        <w:t>’</w:t>
      </w:r>
      <w:r w:rsidRPr="001B5619">
        <w:t xml:space="preserve"> </w:t>
      </w:r>
      <w:r w:rsidRPr="001B5619">
        <w:rPr>
          <w:i/>
          <w:iCs/>
        </w:rPr>
        <w:t xml:space="preserve">International Journal of Hindu Studies </w:t>
      </w:r>
      <w:r w:rsidRPr="00117F0C">
        <w:t>23.3 (</w:t>
      </w:r>
      <w:r w:rsidRPr="001B5619">
        <w:t>2019): 239-58</w:t>
      </w:r>
      <w:r>
        <w:t xml:space="preserve"> </w:t>
      </w:r>
      <w:hyperlink r:id="rId18" w:history="1">
        <w:r w:rsidRPr="003009F9">
          <w:rPr>
            <w:rStyle w:val="Hyperlink"/>
          </w:rPr>
          <w:t>https://whel-primo.hosted.exlibrisgroup.com/permalink/f/mqg008/TN_cdi_crossref_primary_10_1007_s11407_019_09263_2</w:t>
        </w:r>
      </w:hyperlink>
      <w:r>
        <w:t xml:space="preserve"> [Accessed 15.08.20]</w:t>
      </w:r>
      <w:bookmarkEnd w:id="16"/>
    </w:p>
    <w:bookmarkEnd w:id="15"/>
    <w:p w14:paraId="71CDAFB4" w14:textId="77777777" w:rsidR="004F28C9" w:rsidRDefault="004F28C9" w:rsidP="004F28C9">
      <w:pPr>
        <w:rPr>
          <w:rFonts w:ascii="Calibri" w:hAnsi="Calibri" w:cs="Calibri"/>
        </w:rPr>
      </w:pPr>
      <w:r w:rsidRPr="001B340F">
        <w:rPr>
          <w:rFonts w:ascii="Calibri" w:hAnsi="Calibri" w:cs="Calibri"/>
        </w:rPr>
        <w:t>H</w:t>
      </w:r>
      <w:r>
        <w:rPr>
          <w:rFonts w:ascii="Calibri" w:hAnsi="Calibri" w:cs="Calibri"/>
        </w:rPr>
        <w:t>arris</w:t>
      </w:r>
      <w:r w:rsidRPr="001B340F">
        <w:rPr>
          <w:rFonts w:ascii="Calibri" w:hAnsi="Calibri" w:cs="Calibri"/>
        </w:rPr>
        <w:t xml:space="preserve">, Alexandra, </w:t>
      </w:r>
      <w:proofErr w:type="spellStart"/>
      <w:r w:rsidRPr="001B340F">
        <w:rPr>
          <w:rFonts w:ascii="Calibri" w:hAnsi="Calibri" w:cs="Calibri"/>
          <w:i/>
          <w:iCs/>
        </w:rPr>
        <w:t>Weatherland</w:t>
      </w:r>
      <w:proofErr w:type="spellEnd"/>
      <w:r w:rsidRPr="001B340F">
        <w:rPr>
          <w:rFonts w:ascii="Calibri" w:hAnsi="Calibri" w:cs="Calibri"/>
          <w:i/>
          <w:iCs/>
        </w:rPr>
        <w:t>; Writers and Artists under English Skies</w:t>
      </w:r>
      <w:r w:rsidRPr="001B340F">
        <w:rPr>
          <w:rFonts w:ascii="Calibri" w:hAnsi="Calibri" w:cs="Calibri"/>
        </w:rPr>
        <w:t xml:space="preserve"> (London</w:t>
      </w:r>
      <w:r>
        <w:rPr>
          <w:rFonts w:ascii="Calibri" w:hAnsi="Calibri" w:cs="Calibri"/>
        </w:rPr>
        <w:t>:</w:t>
      </w:r>
      <w:r w:rsidRPr="001B340F">
        <w:rPr>
          <w:rFonts w:ascii="Calibri" w:hAnsi="Calibri" w:cs="Calibri"/>
        </w:rPr>
        <w:t xml:space="preserve"> Thames &amp; Hudson, 2015</w:t>
      </w:r>
      <w:r>
        <w:rPr>
          <w:rFonts w:ascii="Calibri" w:hAnsi="Calibri" w:cs="Calibri"/>
        </w:rPr>
        <w:t>)</w:t>
      </w:r>
    </w:p>
    <w:p w14:paraId="7ADA7F8D" w14:textId="77777777" w:rsidR="004F28C9" w:rsidRPr="006248F8" w:rsidRDefault="004F28C9" w:rsidP="004F28C9">
      <w:pPr>
        <w:shd w:val="clear" w:color="auto" w:fill="FFFFFF"/>
        <w:wordWrap w:val="0"/>
        <w:rPr>
          <w:rFonts w:ascii="Source Sans Pro" w:eastAsia="Times New Roman" w:hAnsi="Source Sans Pro" w:cs="Times New Roman"/>
          <w:color w:val="3A3A3A"/>
          <w:sz w:val="23"/>
          <w:szCs w:val="23"/>
          <w:lang w:eastAsia="en-GB"/>
        </w:rPr>
      </w:pPr>
      <w:proofErr w:type="spellStart"/>
      <w:r w:rsidRPr="006248F8">
        <w:rPr>
          <w:rFonts w:ascii="Calibri" w:hAnsi="Calibri" w:cs="Calibri"/>
        </w:rPr>
        <w:t>Lolla</w:t>
      </w:r>
      <w:proofErr w:type="spellEnd"/>
      <w:r w:rsidRPr="006248F8">
        <w:rPr>
          <w:rFonts w:ascii="Calibri" w:hAnsi="Calibri" w:cs="Calibri"/>
        </w:rPr>
        <w:t xml:space="preserve">, </w:t>
      </w:r>
      <w:proofErr w:type="spellStart"/>
      <w:r w:rsidRPr="006248F8">
        <w:rPr>
          <w:rFonts w:ascii="Calibri" w:hAnsi="Calibri" w:cs="Calibri"/>
        </w:rPr>
        <w:t>Aruna</w:t>
      </w:r>
      <w:proofErr w:type="spellEnd"/>
      <w:r w:rsidRPr="006248F8">
        <w:rPr>
          <w:rFonts w:ascii="Calibri" w:hAnsi="Calibri" w:cs="Calibri"/>
        </w:rPr>
        <w:t xml:space="preserve">. "Mantras Help the General Psychological Well-Being of College Students: A Pilot Study." </w:t>
      </w:r>
      <w:r w:rsidRPr="00DF3FF7">
        <w:rPr>
          <w:rFonts w:ascii="Calibri" w:hAnsi="Calibri" w:cs="Calibri"/>
          <w:i/>
          <w:iCs/>
        </w:rPr>
        <w:t>Journal of Religion and Health</w:t>
      </w:r>
      <w:r w:rsidRPr="006248F8">
        <w:rPr>
          <w:rFonts w:ascii="Calibri" w:hAnsi="Calibri" w:cs="Calibri"/>
        </w:rPr>
        <w:t xml:space="preserve"> 57.1 (2017): 110-19. </w:t>
      </w:r>
      <w:bookmarkStart w:id="17" w:name="_Hlk49170231"/>
      <w:r>
        <w:rPr>
          <w:rFonts w:ascii="Source Sans Pro" w:eastAsia="Times New Roman" w:hAnsi="Source Sans Pro" w:cs="Times New Roman"/>
          <w:color w:val="3A3A3A"/>
          <w:sz w:val="23"/>
          <w:szCs w:val="23"/>
          <w:lang w:eastAsia="en-GB"/>
        </w:rPr>
        <w:fldChar w:fldCharType="begin"/>
      </w:r>
      <w:r>
        <w:rPr>
          <w:rFonts w:ascii="Source Sans Pro" w:eastAsia="Times New Roman" w:hAnsi="Source Sans Pro" w:cs="Times New Roman"/>
          <w:color w:val="3A3A3A"/>
          <w:sz w:val="23"/>
          <w:szCs w:val="23"/>
          <w:lang w:eastAsia="en-GB"/>
        </w:rPr>
        <w:instrText xml:space="preserve"> HYPERLINK "</w:instrText>
      </w:r>
      <w:r w:rsidRPr="006248F8">
        <w:rPr>
          <w:rFonts w:ascii="Source Sans Pro" w:eastAsia="Times New Roman" w:hAnsi="Source Sans Pro" w:cs="Times New Roman"/>
          <w:color w:val="3A3A3A"/>
          <w:sz w:val="23"/>
          <w:szCs w:val="23"/>
          <w:lang w:eastAsia="en-GB"/>
        </w:rPr>
        <w:instrText>https://whel-primo.hosted.exlibrisgroup.com/permalink/f/mqg008/TN_cdi_proquest_journals_1992787137</w:instrText>
      </w:r>
      <w:r>
        <w:rPr>
          <w:rFonts w:ascii="Source Sans Pro" w:eastAsia="Times New Roman" w:hAnsi="Source Sans Pro" w:cs="Times New Roman"/>
          <w:color w:val="3A3A3A"/>
          <w:sz w:val="23"/>
          <w:szCs w:val="23"/>
          <w:lang w:eastAsia="en-GB"/>
        </w:rPr>
        <w:instrText xml:space="preserve">" </w:instrText>
      </w:r>
      <w:r>
        <w:rPr>
          <w:rFonts w:ascii="Source Sans Pro" w:eastAsia="Times New Roman" w:hAnsi="Source Sans Pro" w:cs="Times New Roman"/>
          <w:color w:val="3A3A3A"/>
          <w:sz w:val="23"/>
          <w:szCs w:val="23"/>
          <w:lang w:eastAsia="en-GB"/>
        </w:rPr>
        <w:fldChar w:fldCharType="separate"/>
      </w:r>
      <w:r w:rsidRPr="006248F8">
        <w:rPr>
          <w:rStyle w:val="Hyperlink"/>
          <w:rFonts w:ascii="Source Sans Pro" w:eastAsia="Times New Roman" w:hAnsi="Source Sans Pro" w:cs="Times New Roman"/>
          <w:sz w:val="23"/>
          <w:szCs w:val="23"/>
          <w:lang w:eastAsia="en-GB"/>
        </w:rPr>
        <w:t>https://whel-primo.hosted.exlibrisgroup.com/permalink/f/mqg008/TN_cdi_proquest_journals_1992787137</w:t>
      </w:r>
      <w:r>
        <w:rPr>
          <w:rFonts w:ascii="Source Sans Pro" w:eastAsia="Times New Roman" w:hAnsi="Source Sans Pro" w:cs="Times New Roman"/>
          <w:color w:val="3A3A3A"/>
          <w:sz w:val="23"/>
          <w:szCs w:val="23"/>
          <w:lang w:eastAsia="en-GB"/>
        </w:rPr>
        <w:fldChar w:fldCharType="end"/>
      </w:r>
      <w:r w:rsidRPr="006248F8">
        <w:rPr>
          <w:rFonts w:ascii="Source Sans Pro" w:eastAsia="Times New Roman" w:hAnsi="Source Sans Pro" w:cs="Times New Roman"/>
          <w:color w:val="3A3A3A"/>
          <w:sz w:val="23"/>
          <w:szCs w:val="23"/>
          <w:lang w:eastAsia="en-GB"/>
        </w:rPr>
        <w:t xml:space="preserve"> [accessed</w:t>
      </w:r>
      <w:r>
        <w:rPr>
          <w:rFonts w:ascii="Source Sans Pro" w:eastAsia="Times New Roman" w:hAnsi="Source Sans Pro" w:cs="Times New Roman"/>
          <w:color w:val="3A3A3A"/>
          <w:sz w:val="23"/>
          <w:szCs w:val="23"/>
          <w:lang w:eastAsia="en-GB"/>
        </w:rPr>
        <w:t xml:space="preserve"> 15.08.20]</w:t>
      </w:r>
    </w:p>
    <w:p w14:paraId="2B5C4B78" w14:textId="77777777" w:rsidR="004F28C9" w:rsidRDefault="004F28C9" w:rsidP="004F28C9">
      <w:pPr>
        <w:rPr>
          <w:rFonts w:ascii="Calibri" w:hAnsi="Calibri" w:cs="Calibri"/>
        </w:rPr>
      </w:pPr>
      <w:bookmarkStart w:id="18" w:name="_Hlk49164736"/>
      <w:bookmarkEnd w:id="17"/>
      <w:r w:rsidRPr="00866685">
        <w:rPr>
          <w:rFonts w:ascii="Calibri" w:hAnsi="Calibri" w:cs="Calibri"/>
        </w:rPr>
        <w:t xml:space="preserve">Naicker, Suren. "An Analysis of the Gayatri Mantra as a Mega-compression: A Cognitive Linguistic Perspective in Light of Conceptual Blending Theory." </w:t>
      </w:r>
      <w:proofErr w:type="spellStart"/>
      <w:r w:rsidRPr="001B5619">
        <w:rPr>
          <w:rFonts w:ascii="Calibri" w:hAnsi="Calibri" w:cs="Calibri"/>
          <w:i/>
          <w:iCs/>
        </w:rPr>
        <w:t>Hervormde</w:t>
      </w:r>
      <w:proofErr w:type="spellEnd"/>
      <w:r w:rsidRPr="001B5619">
        <w:rPr>
          <w:rFonts w:ascii="Calibri" w:hAnsi="Calibri" w:cs="Calibri"/>
          <w:i/>
          <w:iCs/>
        </w:rPr>
        <w:t xml:space="preserve"> </w:t>
      </w:r>
      <w:proofErr w:type="spellStart"/>
      <w:r w:rsidRPr="001B5619">
        <w:rPr>
          <w:rFonts w:ascii="Calibri" w:hAnsi="Calibri" w:cs="Calibri"/>
          <w:i/>
          <w:iCs/>
        </w:rPr>
        <w:t>Teologiese</w:t>
      </w:r>
      <w:proofErr w:type="spellEnd"/>
      <w:r w:rsidRPr="001B5619">
        <w:rPr>
          <w:rFonts w:ascii="Calibri" w:hAnsi="Calibri" w:cs="Calibri"/>
          <w:i/>
          <w:iCs/>
        </w:rPr>
        <w:t xml:space="preserve"> Studies</w:t>
      </w:r>
      <w:r w:rsidRPr="00866685">
        <w:rPr>
          <w:rFonts w:ascii="Calibri" w:hAnsi="Calibri" w:cs="Calibri"/>
        </w:rPr>
        <w:t xml:space="preserve"> 75.4 (2019)</w:t>
      </w:r>
      <w:r>
        <w:t xml:space="preserve"> </w:t>
      </w:r>
      <w:bookmarkStart w:id="19" w:name="_Hlk49170172"/>
      <w:r>
        <w:rPr>
          <w:rFonts w:ascii="Calibri" w:hAnsi="Calibri" w:cs="Calibri"/>
        </w:rPr>
        <w:fldChar w:fldCharType="begin"/>
      </w:r>
      <w:r>
        <w:rPr>
          <w:rFonts w:ascii="Calibri" w:hAnsi="Calibri" w:cs="Calibri"/>
        </w:rPr>
        <w:instrText xml:space="preserve"> HYPERLINK "</w:instrText>
      </w:r>
      <w:r w:rsidRPr="006248F8">
        <w:rPr>
          <w:rFonts w:ascii="Calibri" w:hAnsi="Calibri" w:cs="Calibri"/>
        </w:rPr>
        <w:instrText>https://whel-primo.hosted.exlibrisgroup.com/permalink/f/mqg008/TN_cdi_proquest_journals_2327763244</w:instrText>
      </w:r>
      <w:r>
        <w:rPr>
          <w:rFonts w:ascii="Calibri" w:hAnsi="Calibri" w:cs="Calibri"/>
        </w:rPr>
        <w:instrText xml:space="preserve">" </w:instrText>
      </w:r>
      <w:r>
        <w:rPr>
          <w:rFonts w:ascii="Calibri" w:hAnsi="Calibri" w:cs="Calibri"/>
        </w:rPr>
        <w:fldChar w:fldCharType="separate"/>
      </w:r>
      <w:r w:rsidRPr="00AC4FEB">
        <w:rPr>
          <w:rStyle w:val="Hyperlink"/>
          <w:rFonts w:ascii="Calibri" w:hAnsi="Calibri" w:cs="Calibri"/>
        </w:rPr>
        <w:t>https://whel-primo.hosted.exlibrisgroup.com/permalink/f/mqg008/TN_cdi_proquest_journals_2327763244</w:t>
      </w:r>
      <w:r>
        <w:rPr>
          <w:rFonts w:ascii="Calibri" w:hAnsi="Calibri" w:cs="Calibri"/>
        </w:rPr>
        <w:fldChar w:fldCharType="end"/>
      </w:r>
      <w:r>
        <w:rPr>
          <w:rFonts w:ascii="Calibri" w:hAnsi="Calibri" w:cs="Calibri"/>
        </w:rPr>
        <w:t xml:space="preserve"> [accessed 15.08.20]</w:t>
      </w:r>
    </w:p>
    <w:p w14:paraId="0EC80F31" w14:textId="77777777" w:rsidR="004F28C9" w:rsidRDefault="004F28C9" w:rsidP="004F28C9">
      <w:pPr>
        <w:rPr>
          <w:rFonts w:ascii="Calibri" w:hAnsi="Calibri" w:cs="Calibri"/>
        </w:rPr>
      </w:pPr>
      <w:bookmarkStart w:id="20" w:name="_Hlk49171121"/>
      <w:bookmarkEnd w:id="18"/>
      <w:bookmarkEnd w:id="19"/>
      <w:proofErr w:type="spellStart"/>
      <w:r w:rsidRPr="001E5B82">
        <w:rPr>
          <w:rFonts w:ascii="Calibri" w:hAnsi="Calibri" w:cs="Calibri"/>
        </w:rPr>
        <w:t>Swimme</w:t>
      </w:r>
      <w:proofErr w:type="spellEnd"/>
      <w:r>
        <w:rPr>
          <w:rFonts w:ascii="Calibri" w:hAnsi="Calibri" w:cs="Calibri"/>
        </w:rPr>
        <w:t xml:space="preserve">, Brian, </w:t>
      </w:r>
      <w:r>
        <w:rPr>
          <w:rFonts w:ascii="Calibri" w:hAnsi="Calibri" w:cs="Calibri"/>
          <w:i/>
          <w:iCs/>
        </w:rPr>
        <w:t xml:space="preserve">The Hidden Heart of the Cosmos: Humanity and the New Story </w:t>
      </w:r>
      <w:r>
        <w:rPr>
          <w:rFonts w:ascii="Calibri" w:hAnsi="Calibri" w:cs="Calibri"/>
        </w:rPr>
        <w:t xml:space="preserve">(Maryknoll </w:t>
      </w:r>
      <w:proofErr w:type="spellStart"/>
      <w:proofErr w:type="gramStart"/>
      <w:r>
        <w:rPr>
          <w:rFonts w:ascii="Calibri" w:hAnsi="Calibri" w:cs="Calibri"/>
        </w:rPr>
        <w:t>N.Y:Orbis</w:t>
      </w:r>
      <w:proofErr w:type="spellEnd"/>
      <w:proofErr w:type="gramEnd"/>
      <w:r>
        <w:rPr>
          <w:rFonts w:ascii="Calibri" w:hAnsi="Calibri" w:cs="Calibri"/>
        </w:rPr>
        <w:t xml:space="preserve"> books c.1996) </w:t>
      </w:r>
    </w:p>
    <w:p w14:paraId="2BFB810D" w14:textId="77777777" w:rsidR="004F28C9" w:rsidRDefault="004F28C9" w:rsidP="004F28C9">
      <w:pPr>
        <w:rPr>
          <w:rFonts w:ascii="Calibri" w:hAnsi="Calibri" w:cs="Calibri"/>
        </w:rPr>
      </w:pPr>
      <w:bookmarkStart w:id="21" w:name="_Hlk49176763"/>
      <w:r w:rsidRPr="00B44B03">
        <w:rPr>
          <w:rFonts w:ascii="Calibri" w:hAnsi="Calibri" w:cs="Calibri"/>
        </w:rPr>
        <w:t>Stenner, Paul</w:t>
      </w:r>
      <w:r>
        <w:rPr>
          <w:rFonts w:ascii="Calibri" w:hAnsi="Calibri" w:cs="Calibri"/>
        </w:rPr>
        <w:t xml:space="preserve"> and </w:t>
      </w:r>
      <w:proofErr w:type="spellStart"/>
      <w:r>
        <w:rPr>
          <w:rFonts w:ascii="Calibri" w:hAnsi="Calibri" w:cs="Calibri"/>
        </w:rPr>
        <w:t>Zittoun</w:t>
      </w:r>
      <w:proofErr w:type="spellEnd"/>
      <w:r>
        <w:rPr>
          <w:rFonts w:ascii="Calibri" w:hAnsi="Calibri" w:cs="Calibri"/>
        </w:rPr>
        <w:t>, Tania</w:t>
      </w:r>
      <w:r w:rsidRPr="00B44B03">
        <w:rPr>
          <w:rFonts w:ascii="Calibri" w:hAnsi="Calibri" w:cs="Calibri"/>
        </w:rPr>
        <w:t xml:space="preserve"> "On Taking a Leap of Faith: Art, Imagination, and Liminal Experiences." </w:t>
      </w:r>
      <w:r w:rsidRPr="00B44B03">
        <w:rPr>
          <w:rFonts w:ascii="Calibri" w:hAnsi="Calibri" w:cs="Calibri"/>
          <w:i/>
          <w:iCs/>
        </w:rPr>
        <w:t>Journal of Theoretical and Philosophical Psychology</w:t>
      </w:r>
      <w:r w:rsidRPr="00B44B03">
        <w:rPr>
          <w:rFonts w:ascii="Calibri" w:hAnsi="Calibri" w:cs="Calibri"/>
        </w:rPr>
        <w:t xml:space="preserve"> (2020</w:t>
      </w:r>
      <w:r>
        <w:rPr>
          <w:rFonts w:ascii="Calibri" w:hAnsi="Calibri" w:cs="Calibri"/>
        </w:rPr>
        <w:t>) online [Accessed 08.08.20]</w:t>
      </w:r>
    </w:p>
    <w:bookmarkEnd w:id="20"/>
    <w:bookmarkEnd w:id="21"/>
    <w:p w14:paraId="6A9296AD" w14:textId="77777777" w:rsidR="004F28C9" w:rsidRDefault="004F28C9" w:rsidP="004F28C9">
      <w:r w:rsidRPr="00BC6446">
        <w:t>Tilley,</w:t>
      </w:r>
      <w:r>
        <w:t xml:space="preserve"> Christopher,</w:t>
      </w:r>
      <w:r w:rsidRPr="00BC6446">
        <w:t xml:space="preserve"> </w:t>
      </w:r>
      <w:r w:rsidRPr="009B66F6">
        <w:rPr>
          <w:i/>
          <w:iCs/>
        </w:rPr>
        <w:t>The Phenomenology of Landscape, Places, Paths and Monuments</w:t>
      </w:r>
      <w:r>
        <w:rPr>
          <w:i/>
          <w:iCs/>
        </w:rPr>
        <w:t>,</w:t>
      </w:r>
      <w:r w:rsidRPr="00BC6446">
        <w:t xml:space="preserve"> (Oxford; Providence R.I; Berg, 1994</w:t>
      </w:r>
      <w:r>
        <w:t>)</w:t>
      </w:r>
    </w:p>
    <w:p w14:paraId="14AB6B94" w14:textId="77777777" w:rsidR="004F28C9" w:rsidRDefault="004F28C9" w:rsidP="004F28C9">
      <w:proofErr w:type="spellStart"/>
      <w:r w:rsidRPr="00784795">
        <w:t>Thomassen</w:t>
      </w:r>
      <w:proofErr w:type="spellEnd"/>
      <w:r w:rsidRPr="00784795">
        <w:t>,</w:t>
      </w:r>
      <w:r>
        <w:t xml:space="preserve"> </w:t>
      </w:r>
      <w:proofErr w:type="spellStart"/>
      <w:r w:rsidRPr="00784795">
        <w:t>Bjørn</w:t>
      </w:r>
      <w:proofErr w:type="spellEnd"/>
      <w:r w:rsidRPr="00784795">
        <w:t xml:space="preserve"> Thinking </w:t>
      </w:r>
      <w:proofErr w:type="gramStart"/>
      <w:r w:rsidRPr="00784795">
        <w:t>With</w:t>
      </w:r>
      <w:proofErr w:type="gramEnd"/>
      <w:r w:rsidRPr="00784795">
        <w:t xml:space="preserve"> Liminality To the Boundaries of an Anthropological context in </w:t>
      </w:r>
      <w:r w:rsidRPr="00784795">
        <w:rPr>
          <w:i/>
          <w:iCs/>
        </w:rPr>
        <w:t>Breaking Boundaries: Varieties of Liminality,</w:t>
      </w:r>
      <w:r w:rsidRPr="00784795">
        <w:t xml:space="preserve"> ed. by Agnes Horvath, </w:t>
      </w:r>
      <w:proofErr w:type="spellStart"/>
      <w:r w:rsidRPr="00784795">
        <w:t>Bjørn</w:t>
      </w:r>
      <w:proofErr w:type="spellEnd"/>
      <w:r w:rsidRPr="00784795">
        <w:t xml:space="preserve"> </w:t>
      </w:r>
      <w:proofErr w:type="spellStart"/>
      <w:r w:rsidRPr="00784795">
        <w:t>Thomassen</w:t>
      </w:r>
      <w:proofErr w:type="spellEnd"/>
      <w:r w:rsidRPr="00784795">
        <w:t xml:space="preserve">, and Harald </w:t>
      </w:r>
      <w:proofErr w:type="spellStart"/>
      <w:r w:rsidRPr="00784795">
        <w:t>Wydra</w:t>
      </w:r>
      <w:proofErr w:type="spellEnd"/>
      <w:r w:rsidRPr="00784795">
        <w:t xml:space="preserve"> (New York, Oxford: </w:t>
      </w:r>
      <w:proofErr w:type="spellStart"/>
      <w:r w:rsidRPr="00784795">
        <w:t>Berghahn</w:t>
      </w:r>
      <w:proofErr w:type="spellEnd"/>
      <w:r w:rsidRPr="00784795">
        <w:t xml:space="preserve"> Books,2015)</w:t>
      </w:r>
      <w:r>
        <w:t xml:space="preserve"> pp39-56</w:t>
      </w:r>
    </w:p>
    <w:p w14:paraId="0F4AC27E" w14:textId="77777777" w:rsidR="004F28C9" w:rsidRDefault="004F28C9" w:rsidP="004F28C9">
      <w:r w:rsidRPr="00923BA4">
        <w:t xml:space="preserve">Tolley, Clive. </w:t>
      </w:r>
      <w:r>
        <w:t>‘</w:t>
      </w:r>
      <w:r w:rsidRPr="00923BA4">
        <w:t xml:space="preserve">What Is a </w:t>
      </w:r>
      <w:r>
        <w:t>“</w:t>
      </w:r>
      <w:r w:rsidRPr="00923BA4">
        <w:t>World Tree</w:t>
      </w:r>
      <w:r>
        <w:t>”</w:t>
      </w:r>
      <w:r w:rsidRPr="00923BA4">
        <w:t>, and Should We Expect to Find One Growing in Anglo-Saxon England?</w:t>
      </w:r>
      <w:r>
        <w:t>’</w:t>
      </w:r>
      <w:r w:rsidRPr="00923BA4">
        <w:t xml:space="preserve"> </w:t>
      </w:r>
      <w:r>
        <w:t xml:space="preserve">in </w:t>
      </w:r>
      <w:r w:rsidRPr="00923BA4">
        <w:rPr>
          <w:i/>
          <w:iCs/>
        </w:rPr>
        <w:t>Trees and Timber in the Anglo-Saxon World</w:t>
      </w:r>
      <w:r w:rsidRPr="00923BA4">
        <w:t xml:space="preserve"> </w:t>
      </w:r>
      <w:r>
        <w:t xml:space="preserve">ed. by Michael D. J. </w:t>
      </w:r>
      <w:proofErr w:type="spellStart"/>
      <w:r>
        <w:t>Bintley</w:t>
      </w:r>
      <w:proofErr w:type="spellEnd"/>
      <w:r>
        <w:t xml:space="preserve"> and Michael G. </w:t>
      </w:r>
      <w:proofErr w:type="spellStart"/>
      <w:r>
        <w:t>Shapland</w:t>
      </w:r>
      <w:proofErr w:type="spellEnd"/>
      <w:r>
        <w:t xml:space="preserve"> (</w:t>
      </w:r>
      <w:r w:rsidRPr="00923BA4">
        <w:t>Oxford: Oxford UP, 2013</w:t>
      </w:r>
      <w:r>
        <w:t xml:space="preserve">) </w:t>
      </w:r>
      <w:hyperlink r:id="rId19" w:history="1">
        <w:r w:rsidRPr="003009F9">
          <w:rPr>
            <w:rStyle w:val="Hyperlink"/>
          </w:rPr>
          <w:t>https://whel-</w:t>
        </w:r>
        <w:r w:rsidRPr="003009F9">
          <w:rPr>
            <w:rStyle w:val="Hyperlink"/>
          </w:rPr>
          <w:lastRenderedPageBreak/>
          <w:t>primo.hosted.exlibrisgroup.com/permalink/f/mqg008/TN_cdi_oup_oso_acprof_9780199680795_chapter_9</w:t>
        </w:r>
      </w:hyperlink>
      <w:r>
        <w:t xml:space="preserve"> [Accessed 11.07.20]</w:t>
      </w:r>
    </w:p>
    <w:p w14:paraId="42141851" w14:textId="77777777" w:rsidR="004F28C9" w:rsidRDefault="004F28C9" w:rsidP="004F28C9">
      <w:r w:rsidRPr="0037345A">
        <w:t>Turner</w:t>
      </w:r>
      <w:r>
        <w:t>, Rory</w:t>
      </w:r>
      <w:r w:rsidRPr="0037345A">
        <w:t xml:space="preserve"> ‘Talking about the weather’ in </w:t>
      </w:r>
      <w:r w:rsidRPr="0037345A">
        <w:rPr>
          <w:i/>
          <w:iCs/>
        </w:rPr>
        <w:t>The Intellectual legacy of Victor and Edith Turner</w:t>
      </w:r>
      <w:r w:rsidRPr="0037345A">
        <w:t xml:space="preserve">, ed. by Frank A. Salamone and Marjorie M. Snipes. digital edition </w:t>
      </w:r>
      <w:r>
        <w:t>[Accessed at the British Library on 08.08.20]</w:t>
      </w:r>
    </w:p>
    <w:p w14:paraId="17F5AC47" w14:textId="77777777" w:rsidR="004F28C9" w:rsidRDefault="004F28C9" w:rsidP="004F28C9">
      <w:pPr>
        <w:rPr>
          <w:rFonts w:ascii="Calibri" w:hAnsi="Calibri" w:cs="Calibri"/>
        </w:rPr>
      </w:pPr>
      <w:r w:rsidRPr="004E38FD">
        <w:rPr>
          <w:rFonts w:ascii="Calibri" w:hAnsi="Calibri" w:cs="Calibri"/>
        </w:rPr>
        <w:t xml:space="preserve">Welton, Don, </w:t>
      </w:r>
      <w:r w:rsidRPr="004E38FD">
        <w:rPr>
          <w:rFonts w:ascii="Calibri" w:hAnsi="Calibri" w:cs="Calibri"/>
          <w:i/>
          <w:iCs/>
        </w:rPr>
        <w:t>The Other Husserl</w:t>
      </w:r>
      <w:r w:rsidRPr="004E38FD">
        <w:rPr>
          <w:rFonts w:ascii="Calibri" w:hAnsi="Calibri" w:cs="Calibri"/>
        </w:rPr>
        <w:t>, Bloomington, IN: Indiana University Press, 2000</w:t>
      </w:r>
    </w:p>
    <w:p w14:paraId="46DED2E5" w14:textId="77777777" w:rsidR="004F28C9" w:rsidRPr="001B340F" w:rsidRDefault="004F28C9" w:rsidP="004F28C9">
      <w:pPr>
        <w:rPr>
          <w:rFonts w:ascii="Calibri" w:hAnsi="Calibri" w:cs="Calibri"/>
        </w:rPr>
      </w:pPr>
      <w:r w:rsidRPr="00AD198E">
        <w:rPr>
          <w:rFonts w:ascii="Calibri" w:hAnsi="Calibri" w:cs="Calibri"/>
        </w:rPr>
        <w:t>Withrow, Lisa R.</w:t>
      </w:r>
      <w:r w:rsidRPr="006F77E6">
        <w:rPr>
          <w:rFonts w:ascii="Calibri" w:hAnsi="Calibri" w:cs="Calibri"/>
        </w:rPr>
        <w:t xml:space="preserve">, ‘Sanctifying Space and Creating Liminal Bridges.’ </w:t>
      </w:r>
      <w:r w:rsidRPr="006F77E6">
        <w:rPr>
          <w:rFonts w:ascii="Calibri" w:hAnsi="Calibri" w:cs="Calibri"/>
          <w:i/>
          <w:iCs/>
        </w:rPr>
        <w:t>Journal of Religious Leadership</w:t>
      </w:r>
      <w:r w:rsidRPr="006F77E6">
        <w:rPr>
          <w:rFonts w:ascii="Calibri" w:hAnsi="Calibri" w:cs="Calibri"/>
        </w:rPr>
        <w:t xml:space="preserve"> 18.1 (2019): 74. [Accessed 01.08.20</w:t>
      </w:r>
      <w:r>
        <w:rPr>
          <w:rFonts w:ascii="Calibri" w:hAnsi="Calibri" w:cs="Calibri"/>
        </w:rPr>
        <w:t>]</w:t>
      </w:r>
    </w:p>
    <w:p w14:paraId="6D4D7062" w14:textId="77777777" w:rsidR="004F28C9" w:rsidRDefault="004F28C9" w:rsidP="004F28C9">
      <w:pPr>
        <w:jc w:val="both"/>
      </w:pPr>
    </w:p>
    <w:p w14:paraId="4EDD4D99" w14:textId="77777777" w:rsidR="004F28C9" w:rsidRDefault="004F28C9" w:rsidP="004F28C9">
      <w:pPr>
        <w:jc w:val="both"/>
      </w:pPr>
    </w:p>
    <w:p w14:paraId="1AF6B2F0" w14:textId="77777777" w:rsidR="004F28C9" w:rsidRDefault="004F28C9" w:rsidP="004F28C9">
      <w:pPr>
        <w:rPr>
          <w:b/>
          <w:bCs/>
        </w:rPr>
      </w:pPr>
    </w:p>
    <w:p w14:paraId="053B5830" w14:textId="77777777" w:rsidR="004F28C9" w:rsidRDefault="004F28C9" w:rsidP="004F28C9">
      <w:pPr>
        <w:jc w:val="both"/>
      </w:pPr>
    </w:p>
    <w:p w14:paraId="22D763EB" w14:textId="66BC5E13" w:rsidR="0006759F" w:rsidRDefault="0006759F" w:rsidP="007974D1">
      <w:pPr>
        <w:jc w:val="both"/>
      </w:pPr>
    </w:p>
    <w:sectPr w:rsidR="0006759F">
      <w:headerReference w:type="default" r:id="rId20"/>
      <w:footerReference w:type="default" r:id="rId2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6055AA3" w14:textId="77777777" w:rsidR="00C316A9" w:rsidRDefault="00C316A9" w:rsidP="00C346F1">
      <w:pPr>
        <w:spacing w:after="0" w:line="240" w:lineRule="auto"/>
      </w:pPr>
      <w:r>
        <w:separator/>
      </w:r>
    </w:p>
  </w:endnote>
  <w:endnote w:type="continuationSeparator" w:id="0">
    <w:p w14:paraId="0530AF99" w14:textId="77777777" w:rsidR="00C316A9" w:rsidRDefault="00C316A9" w:rsidP="00C346F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PalatinoLinotype-Roman">
    <w:altName w:val="Palatino Linotype"/>
    <w:panose1 w:val="00000000000000000000"/>
    <w:charset w:val="00"/>
    <w:family w:val="roman"/>
    <w:notTrueType/>
    <w:pitch w:val="default"/>
    <w:sig w:usb0="00000003" w:usb1="08070000" w:usb2="00000010" w:usb3="00000000" w:csb0="0002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Source Sans Pro">
    <w:charset w:val="00"/>
    <w:family w:val="swiss"/>
    <w:pitch w:val="variable"/>
    <w:sig w:usb0="600002F7" w:usb1="02000001" w:usb2="00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16832879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58865D4" w14:textId="09B418F7" w:rsidR="000F7514" w:rsidRDefault="000F7514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242C4CF" w14:textId="77777777" w:rsidR="000F7514" w:rsidRDefault="000F751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FED4A29" w14:textId="77777777" w:rsidR="00C316A9" w:rsidRDefault="00C316A9" w:rsidP="00C346F1">
      <w:pPr>
        <w:spacing w:after="0" w:line="240" w:lineRule="auto"/>
      </w:pPr>
      <w:r>
        <w:separator/>
      </w:r>
    </w:p>
  </w:footnote>
  <w:footnote w:type="continuationSeparator" w:id="0">
    <w:p w14:paraId="1C71BE7E" w14:textId="77777777" w:rsidR="00C316A9" w:rsidRDefault="00C316A9" w:rsidP="00C346F1">
      <w:pPr>
        <w:spacing w:after="0" w:line="240" w:lineRule="auto"/>
      </w:pPr>
      <w:r>
        <w:continuationSeparator/>
      </w:r>
    </w:p>
  </w:footnote>
  <w:footnote w:id="1">
    <w:p w14:paraId="5611A5AE" w14:textId="0FC76851" w:rsidR="00547F1B" w:rsidRPr="00CE108A" w:rsidRDefault="00547F1B" w:rsidP="00CE108A">
      <w:pPr>
        <w:pStyle w:val="FootnoteText"/>
      </w:pPr>
      <w:r>
        <w:rPr>
          <w:rStyle w:val="FootnoteReference"/>
        </w:rPr>
        <w:footnoteRef/>
      </w:r>
      <w:r w:rsidRPr="00CE108A">
        <w:t xml:space="preserve"> </w:t>
      </w:r>
      <w:bookmarkStart w:id="7" w:name="_Hlk49164024"/>
      <w:r w:rsidRPr="00CE108A">
        <w:t>Gayatri Mantra, Rig Veda (III.62.10)</w:t>
      </w:r>
      <w:r>
        <w:t xml:space="preserve"> [Hereafter the Gayatri</w:t>
      </w:r>
      <w:proofErr w:type="gramStart"/>
      <w:r>
        <w:t>]</w:t>
      </w:r>
      <w:r w:rsidRPr="00CE108A">
        <w:t> </w:t>
      </w:r>
      <w:bookmarkEnd w:id="7"/>
      <w:r w:rsidRPr="00CE108A">
        <w:t>;</w:t>
      </w:r>
      <w:proofErr w:type="gramEnd"/>
      <w:r w:rsidRPr="00CE108A">
        <w:t xml:space="preserve"> </w:t>
      </w:r>
      <w:r>
        <w:t xml:space="preserve"> </w:t>
      </w:r>
      <w:r w:rsidRPr="00CE108A">
        <w:t>Alexandra</w:t>
      </w:r>
      <w:r>
        <w:t xml:space="preserve"> Harris,</w:t>
      </w:r>
      <w:r w:rsidRPr="00CE108A">
        <w:t xml:space="preserve"> </w:t>
      </w:r>
      <w:proofErr w:type="spellStart"/>
      <w:r w:rsidRPr="007A393B">
        <w:rPr>
          <w:i/>
          <w:iCs/>
        </w:rPr>
        <w:t>Weatherland</w:t>
      </w:r>
      <w:proofErr w:type="spellEnd"/>
      <w:r w:rsidRPr="007A393B">
        <w:rPr>
          <w:i/>
          <w:iCs/>
        </w:rPr>
        <w:t>; Writers and Artists under English Skies</w:t>
      </w:r>
      <w:r w:rsidRPr="00CE108A">
        <w:t xml:space="preserve"> (London Thames &amp; Hudson, 2015)</w:t>
      </w:r>
      <w:r>
        <w:t xml:space="preserve"> </w:t>
      </w:r>
      <w:r w:rsidRPr="00842067">
        <w:t>[Hereafter Harris</w:t>
      </w:r>
      <w:r>
        <w:t xml:space="preserve">, </w:t>
      </w:r>
      <w:proofErr w:type="spellStart"/>
      <w:r>
        <w:t>Weatherland</w:t>
      </w:r>
      <w:proofErr w:type="spellEnd"/>
      <w:r w:rsidRPr="00842067">
        <w:t>]</w:t>
      </w:r>
    </w:p>
  </w:footnote>
  <w:footnote w:id="2">
    <w:p w14:paraId="264D02BC" w14:textId="77777777" w:rsidR="00547F1B" w:rsidRDefault="00547F1B" w:rsidP="00B0304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8" w:name="_Hlk49164050"/>
      <w:r w:rsidRPr="00BC6446">
        <w:t>Christopher Tilley, ‘The Phenomenology of Landscape, Places, Paths and Monuments’ (Oxford; Providence R.I; Berg, 1994</w:t>
      </w:r>
      <w:r>
        <w:t xml:space="preserve"> </w:t>
      </w:r>
      <w:bookmarkEnd w:id="8"/>
      <w:r>
        <w:t>[Hereafter Tilley, Phenomenology]</w:t>
      </w:r>
      <w:r w:rsidRPr="00BC6446">
        <w:t xml:space="preserve"> </w:t>
      </w:r>
      <w:r>
        <w:t xml:space="preserve">p28 </w:t>
      </w:r>
    </w:p>
  </w:footnote>
  <w:footnote w:id="3">
    <w:p w14:paraId="7153649A" w14:textId="19DE570C" w:rsidR="00547F1B" w:rsidRDefault="00547F1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Pr="00D5048D">
        <w:t>Aruna</w:t>
      </w:r>
      <w:proofErr w:type="spellEnd"/>
      <w:r>
        <w:t xml:space="preserve"> </w:t>
      </w:r>
      <w:proofErr w:type="spellStart"/>
      <w:r>
        <w:t>Lolla</w:t>
      </w:r>
      <w:proofErr w:type="spellEnd"/>
      <w:r w:rsidRPr="00D5048D">
        <w:t>. "Mantras Help the General Psychological Well-Being of College Students: A Pilot Study." Journal of Religion and Health 57.1 (2017)</w:t>
      </w:r>
      <w:r w:rsidRPr="00AF0E0F">
        <w:t xml:space="preserve"> https://whel-primo.hosted.exlibrisgroup.com/permalink/f/mqg008/TN_cdi_proquest_journals_1992787137 [</w:t>
      </w:r>
      <w:r>
        <w:t>A</w:t>
      </w:r>
      <w:r w:rsidRPr="00AF0E0F">
        <w:t xml:space="preserve">ccessed </w:t>
      </w:r>
      <w:proofErr w:type="gramStart"/>
      <w:r w:rsidRPr="00AF0E0F">
        <w:t>15.08.20</w:t>
      </w:r>
      <w:r>
        <w:t>,Hereafter</w:t>
      </w:r>
      <w:proofErr w:type="gramEnd"/>
      <w:r>
        <w:t xml:space="preserve"> </w:t>
      </w:r>
      <w:proofErr w:type="spellStart"/>
      <w:r>
        <w:t>Lolla</w:t>
      </w:r>
      <w:proofErr w:type="spellEnd"/>
      <w:r>
        <w:t>, Mantra and Well-being], p111</w:t>
      </w:r>
    </w:p>
  </w:footnote>
  <w:footnote w:id="4">
    <w:p w14:paraId="39E2FB2A" w14:textId="0F6D806C" w:rsidR="00547F1B" w:rsidRDefault="00547F1B" w:rsidP="002061F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D5048D">
        <w:t>Suren</w:t>
      </w:r>
      <w:r>
        <w:t xml:space="preserve"> </w:t>
      </w:r>
      <w:proofErr w:type="spellStart"/>
      <w:r>
        <w:t>Naiker</w:t>
      </w:r>
      <w:proofErr w:type="spellEnd"/>
      <w:r w:rsidRPr="00D5048D">
        <w:t xml:space="preserve"> "An Analysis of the Gayatri Mantra as a Mega-compression: A Cognitive Linguistic Perspective in Light of Conceptual Blending Theory." </w:t>
      </w:r>
      <w:proofErr w:type="spellStart"/>
      <w:r w:rsidRPr="00D5048D">
        <w:t>Hervormde</w:t>
      </w:r>
      <w:proofErr w:type="spellEnd"/>
      <w:r w:rsidRPr="00D5048D">
        <w:t xml:space="preserve"> </w:t>
      </w:r>
      <w:proofErr w:type="spellStart"/>
      <w:r w:rsidRPr="00D5048D">
        <w:t>Teologiese</w:t>
      </w:r>
      <w:proofErr w:type="spellEnd"/>
      <w:r w:rsidRPr="00D5048D">
        <w:t xml:space="preserve"> Studies 75.4 (2019)</w:t>
      </w:r>
      <w:r w:rsidRPr="00AF0E0F">
        <w:t xml:space="preserve"> https://whel-primo.hosted.exlibrisgroup.com/permalink/f/mqg008/TN_cdi_proquest_journals_2327763244 [</w:t>
      </w:r>
      <w:r>
        <w:t>A</w:t>
      </w:r>
      <w:r w:rsidRPr="00AF0E0F">
        <w:t>ccessed 15.08.20</w:t>
      </w:r>
      <w:r>
        <w:t xml:space="preserve">, hereafter </w:t>
      </w:r>
      <w:proofErr w:type="spellStart"/>
      <w:proofErr w:type="gramStart"/>
      <w:r>
        <w:t>Naiker,Mega</w:t>
      </w:r>
      <w:proofErr w:type="spellEnd"/>
      <w:proofErr w:type="gramEnd"/>
      <w:r>
        <w:t>-compression],</w:t>
      </w:r>
      <w:r w:rsidRPr="00D5048D">
        <w:t xml:space="preserve"> </w:t>
      </w:r>
      <w:r>
        <w:t xml:space="preserve">p3; </w:t>
      </w:r>
      <w:proofErr w:type="spellStart"/>
      <w:r>
        <w:t>Lolla</w:t>
      </w:r>
      <w:proofErr w:type="spellEnd"/>
      <w:r>
        <w:t xml:space="preserve">, Mantra and Well-being p112 </w:t>
      </w:r>
    </w:p>
  </w:footnote>
  <w:footnote w:id="5">
    <w:p w14:paraId="3CA842D7" w14:textId="53578E35" w:rsidR="00547F1B" w:rsidRPr="00AD3BF5" w:rsidRDefault="00547F1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Iskcon</w:t>
      </w:r>
      <w:proofErr w:type="spellEnd"/>
      <w:r>
        <w:t xml:space="preserve"> educational services Heart of Hinduism</w:t>
      </w:r>
      <w:r w:rsidRPr="00AD3BF5">
        <w:t xml:space="preserve"> </w:t>
      </w:r>
      <w:hyperlink r:id="rId1" w:history="1">
        <w:r w:rsidRPr="00AD3BF5">
          <w:rPr>
            <w:rStyle w:val="Hyperlink"/>
          </w:rPr>
          <w:t>https://iskconeducationalservices.org/HoH/further-information-and-teaching-resources-secondary/fact-sheets/the-gayatri-mantra</w:t>
        </w:r>
      </w:hyperlink>
      <w:r w:rsidRPr="00AD3BF5">
        <w:t xml:space="preserve"> [accessed</w:t>
      </w:r>
      <w:r>
        <w:t xml:space="preserve"> August 22 2020]</w:t>
      </w:r>
    </w:p>
  </w:footnote>
  <w:footnote w:id="6">
    <w:p w14:paraId="194A762D" w14:textId="4FD575EC" w:rsidR="00547F1B" w:rsidRDefault="00547F1B">
      <w:pPr>
        <w:pStyle w:val="FootnoteText"/>
      </w:pPr>
      <w:r>
        <w:rPr>
          <w:rStyle w:val="FootnoteReference"/>
        </w:rPr>
        <w:footnoteRef/>
      </w:r>
      <w:r>
        <w:rPr>
          <w:rFonts w:cstheme="minorHAnsi"/>
        </w:rPr>
        <w:t>As denoted using IAST (the International Alphabet of Sanskrit Transliteration)</w:t>
      </w:r>
    </w:p>
  </w:footnote>
  <w:footnote w:id="7">
    <w:p w14:paraId="0428982E" w14:textId="69C9D3FA" w:rsidR="00547F1B" w:rsidRDefault="00547F1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Lolla</w:t>
      </w:r>
      <w:proofErr w:type="spellEnd"/>
      <w:r>
        <w:t>, Mantra and Well-being, p 117</w:t>
      </w:r>
    </w:p>
  </w:footnote>
  <w:footnote w:id="8">
    <w:p w14:paraId="7C3A7651" w14:textId="4B1A807B" w:rsidR="00547F1B" w:rsidRDefault="00547F1B" w:rsidP="00517580">
      <w:pPr>
        <w:pStyle w:val="FootnoteText"/>
      </w:pPr>
      <w:r>
        <w:rPr>
          <w:rStyle w:val="FootnoteReference"/>
        </w:rPr>
        <w:footnoteRef/>
      </w:r>
      <w:r w:rsidRPr="00AF0E0F">
        <w:t>Brian A.</w:t>
      </w:r>
      <w:r>
        <w:t xml:space="preserve"> Hatcher</w:t>
      </w:r>
      <w:r w:rsidRPr="00AF0E0F">
        <w:t xml:space="preserve"> ‘Rekindling the </w:t>
      </w:r>
      <w:proofErr w:type="spellStart"/>
      <w:r w:rsidRPr="00AF0E0F">
        <w:t>Gāyatrī</w:t>
      </w:r>
      <w:proofErr w:type="spellEnd"/>
      <w:r w:rsidRPr="00AF0E0F">
        <w:t xml:space="preserve"> Mantra: Rabindranath Tagore and “Our Veda”.’ </w:t>
      </w:r>
      <w:r w:rsidRPr="007A393B">
        <w:rPr>
          <w:i/>
          <w:iCs/>
        </w:rPr>
        <w:t>International Journal of Hindu Studies</w:t>
      </w:r>
      <w:r w:rsidRPr="00AF0E0F">
        <w:t xml:space="preserve"> 23.3 (2019): 239-58 https://whel-primo.hosted.exlibrisgroup.com/permalink/f/mqg008/TN_cdi_crossref_primary_10_1007_s11407_019_09263_2 [Accessed 15.08.20</w:t>
      </w:r>
      <w:r>
        <w:t>, Hereafter Hatcher, Rekindling], p241</w:t>
      </w:r>
    </w:p>
  </w:footnote>
  <w:footnote w:id="9">
    <w:p w14:paraId="69DA08AB" w14:textId="59B70FFE" w:rsidR="00547F1B" w:rsidRDefault="00547F1B" w:rsidP="0051758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Naiker</w:t>
      </w:r>
      <w:proofErr w:type="spellEnd"/>
      <w:r>
        <w:t>, mega-compression, p.2</w:t>
      </w:r>
    </w:p>
  </w:footnote>
  <w:footnote w:id="10">
    <w:p w14:paraId="742C37EB" w14:textId="7C0CFA99" w:rsidR="00547F1B" w:rsidRDefault="00547F1B" w:rsidP="00730D3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124DB0">
        <w:t>Brian</w:t>
      </w:r>
      <w:r>
        <w:t xml:space="preserve"> </w:t>
      </w:r>
      <w:proofErr w:type="spellStart"/>
      <w:r>
        <w:t>Swimme</w:t>
      </w:r>
      <w:proofErr w:type="spellEnd"/>
      <w:r w:rsidRPr="00124DB0">
        <w:t xml:space="preserve">, </w:t>
      </w:r>
      <w:r w:rsidRPr="007A393B">
        <w:rPr>
          <w:i/>
          <w:iCs/>
        </w:rPr>
        <w:t xml:space="preserve">The Hidden Heart of the Cosmos: </w:t>
      </w:r>
      <w:r>
        <w:rPr>
          <w:i/>
          <w:iCs/>
        </w:rPr>
        <w:t>H</w:t>
      </w:r>
      <w:r w:rsidRPr="007A393B">
        <w:rPr>
          <w:i/>
          <w:iCs/>
        </w:rPr>
        <w:t xml:space="preserve">umanity and the </w:t>
      </w:r>
      <w:r>
        <w:rPr>
          <w:i/>
          <w:iCs/>
        </w:rPr>
        <w:t>N</w:t>
      </w:r>
      <w:r w:rsidRPr="007A393B">
        <w:rPr>
          <w:i/>
          <w:iCs/>
        </w:rPr>
        <w:t xml:space="preserve">ew </w:t>
      </w:r>
      <w:r>
        <w:rPr>
          <w:i/>
          <w:iCs/>
        </w:rPr>
        <w:t>S</w:t>
      </w:r>
      <w:r w:rsidRPr="007A393B">
        <w:rPr>
          <w:i/>
          <w:iCs/>
        </w:rPr>
        <w:t>tory</w:t>
      </w:r>
      <w:r w:rsidRPr="00124DB0">
        <w:t xml:space="preserve"> (Maryknoll </w:t>
      </w:r>
      <w:proofErr w:type="spellStart"/>
      <w:proofErr w:type="gramStart"/>
      <w:r w:rsidRPr="00124DB0">
        <w:t>N.Y:Orbis</w:t>
      </w:r>
      <w:proofErr w:type="spellEnd"/>
      <w:proofErr w:type="gramEnd"/>
      <w:r w:rsidRPr="00124DB0">
        <w:t xml:space="preserve"> books c.1996)</w:t>
      </w:r>
      <w:r>
        <w:t xml:space="preserve"> p42</w:t>
      </w:r>
    </w:p>
  </w:footnote>
  <w:footnote w:id="11">
    <w:p w14:paraId="1C98C756" w14:textId="3018252C" w:rsidR="00547F1B" w:rsidRPr="00842067" w:rsidRDefault="00547F1B" w:rsidP="00012317">
      <w:pPr>
        <w:pStyle w:val="FootnoteText"/>
      </w:pPr>
      <w:r w:rsidRPr="00842067">
        <w:rPr>
          <w:rStyle w:val="FootnoteReference"/>
        </w:rPr>
        <w:footnoteRef/>
      </w:r>
      <w:r w:rsidRPr="00842067">
        <w:t xml:space="preserve"> </w:t>
      </w:r>
      <w:r>
        <w:t xml:space="preserve">Harris, </w:t>
      </w:r>
      <w:proofErr w:type="spellStart"/>
      <w:r>
        <w:t>Weatherland</w:t>
      </w:r>
      <w:proofErr w:type="spellEnd"/>
      <w:r>
        <w:t>.</w:t>
      </w:r>
    </w:p>
  </w:footnote>
  <w:footnote w:id="12">
    <w:p w14:paraId="709574C8" w14:textId="4608D14A" w:rsidR="00547F1B" w:rsidRDefault="00547F1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7A393B">
        <w:t>Don</w:t>
      </w:r>
      <w:r>
        <w:t xml:space="preserve"> Welton</w:t>
      </w:r>
      <w:r w:rsidRPr="007A393B">
        <w:t xml:space="preserve">, </w:t>
      </w:r>
      <w:r w:rsidRPr="007A393B">
        <w:rPr>
          <w:i/>
          <w:iCs/>
        </w:rPr>
        <w:t>The Other Husserl,</w:t>
      </w:r>
      <w:r>
        <w:rPr>
          <w:i/>
          <w:iCs/>
        </w:rPr>
        <w:t xml:space="preserve"> </w:t>
      </w:r>
      <w:proofErr w:type="gramStart"/>
      <w:r>
        <w:t>(</w:t>
      </w:r>
      <w:r w:rsidRPr="007A393B">
        <w:t xml:space="preserve"> Bloomington</w:t>
      </w:r>
      <w:proofErr w:type="gramEnd"/>
      <w:r w:rsidRPr="007A393B">
        <w:t>, IN: Indiana University Press, 2000</w:t>
      </w:r>
      <w:r>
        <w:t>)</w:t>
      </w:r>
      <w:r w:rsidRPr="007A393B">
        <w:t xml:space="preserve"> p. 13</w:t>
      </w:r>
      <w:r>
        <w:t xml:space="preserve">, referred to in Phenomenology Notes by Nick </w:t>
      </w:r>
      <w:proofErr w:type="spellStart"/>
      <w:r>
        <w:t>Camption</w:t>
      </w:r>
      <w:proofErr w:type="spellEnd"/>
    </w:p>
  </w:footnote>
  <w:footnote w:id="13">
    <w:p w14:paraId="3387AB98" w14:textId="7CAE6CFE" w:rsidR="00547F1B" w:rsidRDefault="00547F1B" w:rsidP="000E61AD">
      <w:pPr>
        <w:pStyle w:val="FootnoteText"/>
      </w:pPr>
      <w:r>
        <w:rPr>
          <w:rStyle w:val="FootnoteReference"/>
        </w:rPr>
        <w:footnoteRef/>
      </w:r>
      <w:r>
        <w:t xml:space="preserve"> P582  Guy </w:t>
      </w:r>
      <w:proofErr w:type="spellStart"/>
      <w:r w:rsidRPr="005E2D0D">
        <w:t>Enosh</w:t>
      </w:r>
      <w:proofErr w:type="spellEnd"/>
      <w:r w:rsidRPr="005E2D0D">
        <w:t>, Guy, and</w:t>
      </w:r>
      <w:r>
        <w:t xml:space="preserve"> </w:t>
      </w:r>
      <w:proofErr w:type="spellStart"/>
      <w:r>
        <w:t>Adital</w:t>
      </w:r>
      <w:proofErr w:type="spellEnd"/>
      <w:r w:rsidRPr="005E2D0D">
        <w:t xml:space="preserve"> Ben-Ari, Reflexivity: The Creation of Liminal Spaces—Researchers, </w:t>
      </w:r>
      <w:proofErr w:type="spellStart"/>
      <w:r w:rsidRPr="005E2D0D">
        <w:t>Participants,and</w:t>
      </w:r>
      <w:proofErr w:type="spellEnd"/>
      <w:r w:rsidRPr="005E2D0D">
        <w:t xml:space="preserve"> Research Encounters, Qualitative Health Research 26.4 (2016): 578-84</w:t>
      </w:r>
      <w:r>
        <w:t xml:space="preserve">   </w:t>
      </w:r>
      <w:hyperlink r:id="rId2" w:history="1">
        <w:r w:rsidRPr="003009F9">
          <w:rPr>
            <w:rStyle w:val="Hyperlink"/>
          </w:rPr>
          <w:t>https://whel-primo.hosted.exlibrisgroup.com/permalink/f/mqg008/TN_cdi_crossref_primary_10_1177_1049732315587878</w:t>
        </w:r>
      </w:hyperlink>
      <w:r>
        <w:t xml:space="preserve">    [Accessed, 04.08.20, Hereafter </w:t>
      </w:r>
      <w:bookmarkStart w:id="9" w:name="_Hlk49187301"/>
      <w:proofErr w:type="spellStart"/>
      <w:r>
        <w:t>Enosh</w:t>
      </w:r>
      <w:proofErr w:type="spellEnd"/>
      <w:r>
        <w:t xml:space="preserve"> &amp; Ben-Ari, Reflexivity], p582</w:t>
      </w:r>
    </w:p>
    <w:bookmarkEnd w:id="9"/>
  </w:footnote>
  <w:footnote w:id="14">
    <w:p w14:paraId="09FE9700" w14:textId="07805005" w:rsidR="00547F1B" w:rsidRDefault="00547F1B" w:rsidP="000E61A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0E61AD">
        <w:t xml:space="preserve"> </w:t>
      </w:r>
      <w:bookmarkStart w:id="10" w:name="_Hlk49172855"/>
      <w:r>
        <w:t>C. Davies, Reflexive Ethnography: A Guide to Researching Our Selves and Others</w:t>
      </w:r>
    </w:p>
    <w:p w14:paraId="06F39A51" w14:textId="77777777" w:rsidR="00547F1B" w:rsidRDefault="00547F1B" w:rsidP="000E61AD">
      <w:pPr>
        <w:pStyle w:val="FootnoteText"/>
      </w:pPr>
      <w:r>
        <w:t>(London: Routledge, 1999) p9</w:t>
      </w:r>
    </w:p>
    <w:bookmarkEnd w:id="10"/>
  </w:footnote>
  <w:footnote w:id="15">
    <w:p w14:paraId="3113E131" w14:textId="1E4E2824" w:rsidR="00547F1B" w:rsidRDefault="00547F1B" w:rsidP="00C55F18">
      <w:pPr>
        <w:pStyle w:val="FootnoteText"/>
      </w:pPr>
      <w:r>
        <w:rPr>
          <w:rStyle w:val="FootnoteReference"/>
        </w:rPr>
        <w:footnoteRef/>
      </w:r>
      <w:r>
        <w:t xml:space="preserve">  </w:t>
      </w:r>
      <w:bookmarkStart w:id="11" w:name="_Hlk49173819"/>
      <w:proofErr w:type="spellStart"/>
      <w:r w:rsidRPr="0018467E">
        <w:t>Bjørn</w:t>
      </w:r>
      <w:proofErr w:type="spellEnd"/>
      <w:r w:rsidRPr="0018467E">
        <w:t xml:space="preserve"> </w:t>
      </w:r>
      <w:proofErr w:type="spellStart"/>
      <w:r w:rsidRPr="0018467E">
        <w:t>Thomassen</w:t>
      </w:r>
      <w:proofErr w:type="spellEnd"/>
      <w:r>
        <w:t xml:space="preserve">, Thinking </w:t>
      </w:r>
      <w:proofErr w:type="gramStart"/>
      <w:r>
        <w:t>With</w:t>
      </w:r>
      <w:proofErr w:type="gramEnd"/>
      <w:r>
        <w:t xml:space="preserve"> Liminality To the Boundaries of an Anthropological context in </w:t>
      </w:r>
      <w:r>
        <w:rPr>
          <w:i/>
          <w:iCs/>
        </w:rPr>
        <w:t xml:space="preserve">Breaking Boundaries: Varieties of Liminality, </w:t>
      </w:r>
      <w:r>
        <w:t xml:space="preserve">ed. by Agnes Horvath, </w:t>
      </w:r>
      <w:proofErr w:type="spellStart"/>
      <w:r>
        <w:t>Bjørn</w:t>
      </w:r>
      <w:proofErr w:type="spellEnd"/>
      <w:r>
        <w:t xml:space="preserve"> </w:t>
      </w:r>
      <w:proofErr w:type="spellStart"/>
      <w:r>
        <w:t>Thomassen</w:t>
      </w:r>
      <w:proofErr w:type="spellEnd"/>
      <w:r>
        <w:t xml:space="preserve">, and Harald </w:t>
      </w:r>
      <w:proofErr w:type="spellStart"/>
      <w:r>
        <w:t>Wydra</w:t>
      </w:r>
      <w:proofErr w:type="spellEnd"/>
      <w:r>
        <w:t xml:space="preserve"> (New York, Oxford: </w:t>
      </w:r>
      <w:proofErr w:type="spellStart"/>
      <w:r>
        <w:t>Berghahn</w:t>
      </w:r>
      <w:proofErr w:type="spellEnd"/>
      <w:r>
        <w:t xml:space="preserve"> Books,2015)</w:t>
      </w:r>
      <w:bookmarkEnd w:id="11"/>
      <w:r>
        <w:t xml:space="preserve">, [Hereafter </w:t>
      </w:r>
      <w:proofErr w:type="spellStart"/>
      <w:r>
        <w:t>Thomassen</w:t>
      </w:r>
      <w:proofErr w:type="spellEnd"/>
      <w:r>
        <w:t>, Thinking with Liminality], p43</w:t>
      </w:r>
    </w:p>
  </w:footnote>
  <w:footnote w:id="16">
    <w:p w14:paraId="57E61965" w14:textId="1EBF87F7" w:rsidR="00547F1B" w:rsidRDefault="00547F1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6A6487">
        <w:t>Eugenio</w:t>
      </w:r>
      <w:r>
        <w:t xml:space="preserve"> Conti</w:t>
      </w:r>
      <w:r w:rsidRPr="006A6487">
        <w:t>, and Susanna</w:t>
      </w:r>
      <w:r>
        <w:t xml:space="preserve"> </w:t>
      </w:r>
      <w:proofErr w:type="spellStart"/>
      <w:r>
        <w:t>Heldt</w:t>
      </w:r>
      <w:proofErr w:type="spellEnd"/>
      <w:r>
        <w:t xml:space="preserve"> Cassel</w:t>
      </w:r>
      <w:r w:rsidRPr="006A6487">
        <w:t xml:space="preserve"> </w:t>
      </w:r>
      <w:r>
        <w:t>‘</w:t>
      </w:r>
      <w:r w:rsidRPr="006A6487">
        <w:t>Liminality in Nature-based Tourism Experiences as Mediated through Social Media.</w:t>
      </w:r>
      <w:r>
        <w:t>’</w:t>
      </w:r>
      <w:r w:rsidRPr="006A6487">
        <w:t xml:space="preserve"> </w:t>
      </w:r>
      <w:r w:rsidRPr="006A6487">
        <w:rPr>
          <w:i/>
          <w:iCs/>
        </w:rPr>
        <w:t>Tourism Geographies</w:t>
      </w:r>
      <w:r w:rsidRPr="006A6487">
        <w:t xml:space="preserve"> 22.2 (2020): 413-32, </w:t>
      </w:r>
      <w:proofErr w:type="gramStart"/>
      <w:r w:rsidRPr="006A6487">
        <w:t>https://whel-primo.hosted.exlibrisgroup.com/permalink/f/mqg008/TN_cdi_informaworld_taylorfrancis_310_1080_14616688_2019_1648544  [</w:t>
      </w:r>
      <w:proofErr w:type="gramEnd"/>
      <w:r w:rsidRPr="006A6487">
        <w:t>accessed 01.08.20</w:t>
      </w:r>
      <w:r>
        <w:t xml:space="preserve">, Hereafter Conti and </w:t>
      </w:r>
      <w:proofErr w:type="spellStart"/>
      <w:r>
        <w:t>Heldt</w:t>
      </w:r>
      <w:proofErr w:type="spellEnd"/>
      <w:r>
        <w:t xml:space="preserve"> Cassel, Nature</w:t>
      </w:r>
      <w:r w:rsidRPr="006A6487">
        <w:t>]</w:t>
      </w:r>
      <w:r>
        <w:t xml:space="preserve"> p415</w:t>
      </w:r>
    </w:p>
  </w:footnote>
  <w:footnote w:id="17">
    <w:p w14:paraId="2A084DD7" w14:textId="324BED72" w:rsidR="00547F1B" w:rsidRDefault="00547F1B">
      <w:pPr>
        <w:pStyle w:val="FootnoteText"/>
      </w:pPr>
      <w:r>
        <w:rPr>
          <w:rStyle w:val="FootnoteReference"/>
        </w:rPr>
        <w:footnoteRef/>
      </w:r>
      <w:r>
        <w:t xml:space="preserve"> Conti and </w:t>
      </w:r>
      <w:proofErr w:type="spellStart"/>
      <w:r>
        <w:t>Heldt</w:t>
      </w:r>
      <w:proofErr w:type="spellEnd"/>
      <w:r>
        <w:t xml:space="preserve"> Cassel, Nature, p415</w:t>
      </w:r>
    </w:p>
  </w:footnote>
  <w:footnote w:id="18">
    <w:p w14:paraId="44069AA3" w14:textId="61E268B0" w:rsidR="00547F1B" w:rsidRDefault="00547F1B" w:rsidP="0071464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Thomassen</w:t>
      </w:r>
      <w:proofErr w:type="spellEnd"/>
      <w:r>
        <w:t>, Thinking with Liminality p46</w:t>
      </w:r>
    </w:p>
  </w:footnote>
  <w:footnote w:id="19">
    <w:p w14:paraId="788BC959" w14:textId="3758CA30" w:rsidR="00547F1B" w:rsidRDefault="00547F1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Thomassen</w:t>
      </w:r>
      <w:proofErr w:type="spellEnd"/>
      <w:r>
        <w:t>, Thinking with Liminality p48</w:t>
      </w:r>
    </w:p>
  </w:footnote>
  <w:footnote w:id="20">
    <w:p w14:paraId="7C4296FB" w14:textId="3D1C4AF1" w:rsidR="00547F1B" w:rsidRDefault="00547F1B" w:rsidP="00582C9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12" w:name="_Hlk49176026"/>
      <w:r w:rsidRPr="009735AE">
        <w:t>Lisa R.</w:t>
      </w:r>
      <w:r>
        <w:t xml:space="preserve"> Withrow,</w:t>
      </w:r>
      <w:r w:rsidRPr="009735AE">
        <w:t xml:space="preserve"> </w:t>
      </w:r>
      <w:r>
        <w:t>‘</w:t>
      </w:r>
      <w:r w:rsidRPr="009735AE">
        <w:t>S</w:t>
      </w:r>
      <w:r>
        <w:t>anctifying Space and Creating Liminal Bridges</w:t>
      </w:r>
      <w:r w:rsidRPr="009735AE">
        <w:t>.</w:t>
      </w:r>
      <w:r>
        <w:t>’</w:t>
      </w:r>
      <w:r w:rsidRPr="009735AE">
        <w:t xml:space="preserve"> </w:t>
      </w:r>
      <w:r w:rsidRPr="009735AE">
        <w:rPr>
          <w:i/>
          <w:iCs/>
        </w:rPr>
        <w:t>Journal of Religious Leadership</w:t>
      </w:r>
      <w:r w:rsidRPr="009735AE">
        <w:t xml:space="preserve"> 18.1 (2019): 74.</w:t>
      </w:r>
      <w:r>
        <w:t xml:space="preserve"> [Accessed 01.08.20</w:t>
      </w:r>
      <w:bookmarkEnd w:id="12"/>
      <w:r>
        <w:t>, hereafter Withrow, Liminal Bridges].  p77</w:t>
      </w:r>
    </w:p>
  </w:footnote>
  <w:footnote w:id="21">
    <w:p w14:paraId="2035BF7A" w14:textId="14E40806" w:rsidR="00547F1B" w:rsidRDefault="00547F1B" w:rsidP="0071280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Thomassen</w:t>
      </w:r>
      <w:proofErr w:type="spellEnd"/>
      <w:r>
        <w:t>, Thinking with Liminality p55</w:t>
      </w:r>
    </w:p>
  </w:footnote>
  <w:footnote w:id="22">
    <w:p w14:paraId="6E9D6E05" w14:textId="6AADC35E" w:rsidR="00EF40AE" w:rsidRDefault="00EF40AE">
      <w:pPr>
        <w:pStyle w:val="FootnoteText"/>
      </w:pPr>
      <w:r>
        <w:rPr>
          <w:rStyle w:val="FootnoteReference"/>
        </w:rPr>
        <w:footnoteRef/>
      </w:r>
      <w:r>
        <w:t xml:space="preserve">Paul Stenner and Tania </w:t>
      </w:r>
      <w:proofErr w:type="spellStart"/>
      <w:r>
        <w:t>Zittoun</w:t>
      </w:r>
      <w:proofErr w:type="spellEnd"/>
      <w:r w:rsidRPr="00DE288F">
        <w:t xml:space="preserve">, "On Taking a Leap of Faith: Art, Imagination, and Liminal Experiences." </w:t>
      </w:r>
      <w:r w:rsidRPr="00DE288F">
        <w:rPr>
          <w:i/>
          <w:iCs/>
        </w:rPr>
        <w:t>Journal of Theoretical and Philosophical Psychology</w:t>
      </w:r>
      <w:r w:rsidRPr="00DE288F">
        <w:t xml:space="preserve"> (2020) online [Accessed </w:t>
      </w:r>
      <w:r>
        <w:t>08</w:t>
      </w:r>
      <w:r w:rsidRPr="00DE288F">
        <w:t>.08.20</w:t>
      </w:r>
      <w:r>
        <w:t xml:space="preserve">, hereafter Stenner and </w:t>
      </w:r>
      <w:proofErr w:type="spellStart"/>
      <w:r>
        <w:t>Zittoun</w:t>
      </w:r>
      <w:proofErr w:type="spellEnd"/>
      <w:r>
        <w:t>, Art and Liminal experiences</w:t>
      </w:r>
      <w:r w:rsidRPr="00DE288F">
        <w:t>]</w:t>
      </w:r>
      <w:r w:rsidR="00D222E2">
        <w:t xml:space="preserve"> p6</w:t>
      </w:r>
    </w:p>
  </w:footnote>
  <w:footnote w:id="23">
    <w:p w14:paraId="2BFF83F7" w14:textId="0616BC11" w:rsidR="00547F1B" w:rsidRDefault="00547F1B" w:rsidP="00E64549">
      <w:pPr>
        <w:pStyle w:val="FootnoteText"/>
      </w:pPr>
      <w:r>
        <w:rPr>
          <w:rStyle w:val="FootnoteReference"/>
        </w:rPr>
        <w:footnoteRef/>
      </w:r>
      <w:proofErr w:type="spellStart"/>
      <w:r w:rsidR="009F15EC" w:rsidRPr="009F15EC">
        <w:t>Szakolczai</w:t>
      </w:r>
      <w:proofErr w:type="spellEnd"/>
      <w:r w:rsidR="009F15EC" w:rsidRPr="009F15EC">
        <w:t>, A. 1998. Max Weber and Michel Foucault: Parallel Lifeworks. London: Routledge</w:t>
      </w:r>
      <w:r w:rsidR="00555FBC">
        <w:t>, c</w:t>
      </w:r>
      <w:r w:rsidR="009F15EC">
        <w:t xml:space="preserve">ited in </w:t>
      </w:r>
      <w:proofErr w:type="spellStart"/>
      <w:r w:rsidR="009F15EC">
        <w:t>Thomassen</w:t>
      </w:r>
      <w:proofErr w:type="spellEnd"/>
      <w:r w:rsidR="009F15EC">
        <w:t>, Thinking with Liminality p50</w:t>
      </w:r>
    </w:p>
  </w:footnote>
  <w:footnote w:id="24">
    <w:p w14:paraId="4B0E4761" w14:textId="16006DA4" w:rsidR="00287E9B" w:rsidRDefault="00287E9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B72495">
        <w:t xml:space="preserve">Stenner and </w:t>
      </w:r>
      <w:proofErr w:type="spellStart"/>
      <w:r w:rsidR="00B72495">
        <w:t>Zittoun</w:t>
      </w:r>
      <w:proofErr w:type="spellEnd"/>
      <w:r w:rsidR="00B72495">
        <w:t>, Art and Liminal experiences p2</w:t>
      </w:r>
    </w:p>
  </w:footnote>
  <w:footnote w:id="25">
    <w:p w14:paraId="1E18B652" w14:textId="0CAC24E0" w:rsidR="00547F1B" w:rsidRDefault="00547F1B" w:rsidP="008259D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B72495">
        <w:t xml:space="preserve">Stenner and </w:t>
      </w:r>
      <w:proofErr w:type="spellStart"/>
      <w:r w:rsidR="00B72495">
        <w:t>Zittoun</w:t>
      </w:r>
      <w:proofErr w:type="spellEnd"/>
      <w:r w:rsidR="00B72495">
        <w:t>, Art and Liminal experiences p8</w:t>
      </w:r>
    </w:p>
  </w:footnote>
  <w:footnote w:id="26">
    <w:p w14:paraId="09BDC9BB" w14:textId="45BA7A79" w:rsidR="00B72495" w:rsidRDefault="00547F1B" w:rsidP="00B7249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B72495">
        <w:t xml:space="preserve">Stenner and </w:t>
      </w:r>
      <w:proofErr w:type="spellStart"/>
      <w:r w:rsidR="00B72495">
        <w:t>Zittoun</w:t>
      </w:r>
      <w:proofErr w:type="spellEnd"/>
      <w:r w:rsidR="00B72495">
        <w:t>, Art and Liminal experiences p</w:t>
      </w:r>
      <w:r w:rsidR="00453432">
        <w:t>7</w:t>
      </w:r>
    </w:p>
    <w:p w14:paraId="35171858" w14:textId="50F0C920" w:rsidR="00547F1B" w:rsidRDefault="00547F1B" w:rsidP="008259D7">
      <w:pPr>
        <w:pStyle w:val="FootnoteText"/>
      </w:pPr>
    </w:p>
  </w:footnote>
  <w:footnote w:id="27">
    <w:p w14:paraId="520DB66B" w14:textId="4E8A60CC" w:rsidR="00547F1B" w:rsidRDefault="00547F1B" w:rsidP="008259D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453432">
        <w:t xml:space="preserve">Stenner and </w:t>
      </w:r>
      <w:proofErr w:type="spellStart"/>
      <w:r w:rsidR="00453432">
        <w:t>Zittoun</w:t>
      </w:r>
      <w:proofErr w:type="spellEnd"/>
      <w:r w:rsidR="00453432">
        <w:t>, Art and Liminal Experiences p8</w:t>
      </w:r>
    </w:p>
  </w:footnote>
  <w:footnote w:id="28">
    <w:p w14:paraId="4D69BC9E" w14:textId="0922DCB5" w:rsidR="00547F1B" w:rsidRDefault="00547F1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EB3FAD">
        <w:t xml:space="preserve">Conti and </w:t>
      </w:r>
      <w:proofErr w:type="spellStart"/>
      <w:r w:rsidR="00EB3FAD">
        <w:t>Heldt</w:t>
      </w:r>
      <w:proofErr w:type="spellEnd"/>
      <w:r w:rsidR="00EB3FAD">
        <w:t xml:space="preserve"> Cassel, Nature, p414 </w:t>
      </w:r>
      <w:proofErr w:type="gramStart"/>
      <w:r w:rsidR="00EB3FAD">
        <w:t>an</w:t>
      </w:r>
      <w:proofErr w:type="gramEnd"/>
      <w:r w:rsidR="00EB3FAD">
        <w:t xml:space="preserve"> 416</w:t>
      </w:r>
    </w:p>
  </w:footnote>
  <w:footnote w:id="29">
    <w:p w14:paraId="09117753" w14:textId="1E38A290" w:rsidR="00547F1B" w:rsidRDefault="00547F1B" w:rsidP="008259D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8C1175" w:rsidRPr="008C1175">
        <w:t xml:space="preserve">Tolley, Clive. ‘What Is a “World Tree”, and Should We Expect to Find One Growing in Anglo-Saxon England?’ in Trees and Timber in the Anglo-Saxon World ed. by Michael D. J. </w:t>
      </w:r>
      <w:proofErr w:type="spellStart"/>
      <w:r w:rsidR="008C1175" w:rsidRPr="008C1175">
        <w:t>Bintley</w:t>
      </w:r>
      <w:proofErr w:type="spellEnd"/>
      <w:r w:rsidR="008C1175" w:rsidRPr="008C1175">
        <w:t xml:space="preserve"> and Michael G. </w:t>
      </w:r>
      <w:proofErr w:type="spellStart"/>
      <w:r w:rsidR="008C1175" w:rsidRPr="008C1175">
        <w:t>Shapland</w:t>
      </w:r>
      <w:proofErr w:type="spellEnd"/>
      <w:r w:rsidR="008C1175" w:rsidRPr="008C1175">
        <w:t xml:space="preserve"> (Oxford: Oxford UP, 2013) https://whel</w:t>
      </w:r>
      <w:r w:rsidR="008C1175">
        <w:t>-</w:t>
      </w:r>
      <w:r w:rsidR="008C1175" w:rsidRPr="008C1175">
        <w:t>primo.hosted.exlibrisgroup.com/permalink/f/mqg008/TN_cdi_oup_oso_acprof_9780199680795_chapter_9 [Accessed 11.07.20</w:t>
      </w:r>
      <w:r w:rsidR="008C1175">
        <w:t>, hereafter Tolley, World Tree</w:t>
      </w:r>
      <w:r w:rsidR="008C1175" w:rsidRPr="008C1175">
        <w:t>]</w:t>
      </w:r>
    </w:p>
  </w:footnote>
  <w:footnote w:id="30">
    <w:p w14:paraId="7E1B6B36" w14:textId="61F750A8" w:rsidR="00547F1B" w:rsidRDefault="00547F1B" w:rsidP="008259D7">
      <w:pPr>
        <w:pStyle w:val="FootnoteText"/>
      </w:pPr>
      <w:r>
        <w:rPr>
          <w:rStyle w:val="FootnoteReference"/>
        </w:rPr>
        <w:footnoteRef/>
      </w:r>
      <w:r w:rsidR="008C1175">
        <w:t xml:space="preserve"> Tolley, World Tree </w:t>
      </w:r>
      <w:r w:rsidR="001C446E">
        <w:t>p5/11</w:t>
      </w:r>
    </w:p>
  </w:footnote>
  <w:footnote w:id="31">
    <w:p w14:paraId="755557F0" w14:textId="44611CB7" w:rsidR="0013714B" w:rsidRDefault="0013714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Lolla</w:t>
      </w:r>
      <w:proofErr w:type="spellEnd"/>
      <w:r>
        <w:t>, Mantra and Well-being, p 117</w:t>
      </w:r>
      <w:r>
        <w:t>, footnote 7 above.</w:t>
      </w:r>
    </w:p>
  </w:footnote>
  <w:footnote w:id="32">
    <w:p w14:paraId="677AA82C" w14:textId="261F8197" w:rsidR="00547F1B" w:rsidRDefault="00547F1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1C446E">
        <w:t xml:space="preserve">Hatcher, Rekindling p.240 </w:t>
      </w:r>
    </w:p>
  </w:footnote>
  <w:footnote w:id="33">
    <w:p w14:paraId="35BBAFEE" w14:textId="00071AEC" w:rsidR="00547F1B" w:rsidRPr="00386A22" w:rsidRDefault="00547F1B" w:rsidP="00382552">
      <w:pPr>
        <w:pStyle w:val="FootnoteText"/>
      </w:pPr>
      <w:r>
        <w:rPr>
          <w:rStyle w:val="FootnoteReference"/>
        </w:rPr>
        <w:footnoteRef/>
      </w:r>
      <w:r w:rsidRPr="00386A22">
        <w:t xml:space="preserve"> </w:t>
      </w:r>
      <w:r w:rsidR="00C32EBF">
        <w:t xml:space="preserve">Withrow, Liminal </w:t>
      </w:r>
      <w:r w:rsidRPr="00386A22">
        <w:t>Bri</w:t>
      </w:r>
      <w:r w:rsidR="00C32EBF">
        <w:t>d</w:t>
      </w:r>
      <w:r w:rsidRPr="00386A22">
        <w:t>ges p76</w:t>
      </w:r>
    </w:p>
  </w:footnote>
  <w:footnote w:id="34">
    <w:p w14:paraId="7C590D08" w14:textId="5FA93885" w:rsidR="00547F1B" w:rsidRDefault="00547F1B" w:rsidP="0038255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C32EBF">
        <w:t>Withrow, Liminal Bridges p78</w:t>
      </w:r>
    </w:p>
  </w:footnote>
  <w:footnote w:id="35">
    <w:p w14:paraId="725D1ED7" w14:textId="2EBD9000" w:rsidR="00C32EBF" w:rsidRDefault="00C32EBF">
      <w:pPr>
        <w:pStyle w:val="FootnoteText"/>
      </w:pPr>
      <w:r>
        <w:rPr>
          <w:rStyle w:val="FootnoteReference"/>
        </w:rPr>
        <w:footnoteRef/>
      </w:r>
      <w:r>
        <w:t xml:space="preserve"> Harris, </w:t>
      </w:r>
      <w:proofErr w:type="spellStart"/>
      <w:r>
        <w:t>Weatherland</w:t>
      </w:r>
      <w:proofErr w:type="spellEnd"/>
      <w:r>
        <w:t>,</w:t>
      </w:r>
      <w:r w:rsidR="00D268AA">
        <w:t xml:space="preserve"> p.322</w:t>
      </w:r>
    </w:p>
  </w:footnote>
  <w:footnote w:id="36">
    <w:p w14:paraId="4F7D5505" w14:textId="7277F717" w:rsidR="00547F1B" w:rsidRPr="00386A22" w:rsidRDefault="00547F1B" w:rsidP="00CB6715">
      <w:pPr>
        <w:pStyle w:val="FootnoteText"/>
      </w:pPr>
      <w:r>
        <w:rPr>
          <w:rStyle w:val="FootnoteReference"/>
        </w:rPr>
        <w:footnoteRef/>
      </w:r>
      <w:r w:rsidRPr="00386A22">
        <w:t xml:space="preserve"> Harris</w:t>
      </w:r>
      <w:r w:rsidR="00C32EBF">
        <w:t xml:space="preserve">, </w:t>
      </w:r>
      <w:proofErr w:type="spellStart"/>
      <w:r w:rsidR="00C32EBF">
        <w:t>Weatherland</w:t>
      </w:r>
      <w:proofErr w:type="spellEnd"/>
      <w:r w:rsidR="00C32EBF">
        <w:t>,</w:t>
      </w:r>
      <w:r w:rsidRPr="00386A22">
        <w:t xml:space="preserve"> p221</w:t>
      </w:r>
    </w:p>
  </w:footnote>
  <w:footnote w:id="37">
    <w:p w14:paraId="46531E38" w14:textId="55942B99" w:rsidR="00547F1B" w:rsidRDefault="00547F1B" w:rsidP="00DA0874">
      <w:pPr>
        <w:pStyle w:val="FootnoteText"/>
      </w:pPr>
      <w:bookmarkStart w:id="13" w:name="_Hlk49181648"/>
      <w:r>
        <w:rPr>
          <w:rStyle w:val="FootnoteReference"/>
        </w:rPr>
        <w:footnoteRef/>
      </w:r>
      <w:r>
        <w:t xml:space="preserve"> Rory Turner </w:t>
      </w:r>
      <w:r w:rsidR="000C1021">
        <w:t>‘</w:t>
      </w:r>
      <w:r>
        <w:t>Talking about the weather</w:t>
      </w:r>
      <w:r w:rsidR="000C1021">
        <w:t>’</w:t>
      </w:r>
      <w:r>
        <w:t xml:space="preserve"> </w:t>
      </w:r>
      <w:r w:rsidR="000C1021">
        <w:t xml:space="preserve">in </w:t>
      </w:r>
      <w:r w:rsidR="000C1021">
        <w:rPr>
          <w:i/>
          <w:iCs/>
        </w:rPr>
        <w:t>T</w:t>
      </w:r>
      <w:r w:rsidR="000C1021" w:rsidRPr="000C1021">
        <w:rPr>
          <w:i/>
          <w:iCs/>
        </w:rPr>
        <w:t>he I</w:t>
      </w:r>
      <w:r w:rsidRPr="000C1021">
        <w:rPr>
          <w:i/>
          <w:iCs/>
        </w:rPr>
        <w:t xml:space="preserve">ntellectual legacy of Victor and Edith </w:t>
      </w:r>
      <w:r w:rsidR="000C1021" w:rsidRPr="000C1021">
        <w:rPr>
          <w:i/>
          <w:iCs/>
        </w:rPr>
        <w:t>T</w:t>
      </w:r>
      <w:r w:rsidRPr="000C1021">
        <w:rPr>
          <w:i/>
          <w:iCs/>
        </w:rPr>
        <w:t>urner</w:t>
      </w:r>
      <w:r w:rsidR="000C1021">
        <w:t xml:space="preserve">, ed. by Frank A. Salamone and Marjorie M. Snipes. digital edition </w:t>
      </w:r>
      <w:r>
        <w:t>37.3/306</w:t>
      </w:r>
    </w:p>
    <w:bookmarkEnd w:id="13"/>
  </w:footnote>
  <w:footnote w:id="38">
    <w:p w14:paraId="186398A0" w14:textId="6EBD2580" w:rsidR="00D268AA" w:rsidRDefault="00D268AA">
      <w:pPr>
        <w:pStyle w:val="FootnoteText"/>
      </w:pPr>
      <w:r>
        <w:rPr>
          <w:rStyle w:val="FootnoteReference"/>
        </w:rPr>
        <w:footnoteRef/>
      </w:r>
      <w:r>
        <w:t xml:space="preserve"> Stenner and </w:t>
      </w:r>
      <w:proofErr w:type="spellStart"/>
      <w:r>
        <w:t>Zittoun</w:t>
      </w:r>
      <w:proofErr w:type="spellEnd"/>
      <w:r>
        <w:t>, Art as Liminal Experience</w:t>
      </w:r>
      <w:r w:rsidR="00A50CD4">
        <w:t xml:space="preserve"> p</w:t>
      </w:r>
      <w:r w:rsidR="000C1021">
        <w:t>8</w:t>
      </w:r>
    </w:p>
  </w:footnote>
  <w:footnote w:id="39">
    <w:p w14:paraId="7945DE65" w14:textId="4C9F1DC0" w:rsidR="00547F1B" w:rsidRDefault="00547F1B" w:rsidP="00737D7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="00D767D6">
        <w:t>Thomassen</w:t>
      </w:r>
      <w:proofErr w:type="spellEnd"/>
      <w:r w:rsidR="00D767D6">
        <w:t>, Thinking with Liminality p55</w:t>
      </w:r>
    </w:p>
  </w:footnote>
  <w:footnote w:id="40">
    <w:p w14:paraId="271A7D3B" w14:textId="190A1807" w:rsidR="00547F1B" w:rsidRDefault="00547F1B" w:rsidP="00F45EE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D767D6">
        <w:t>Withrow, Liminal Bridges, p</w:t>
      </w:r>
      <w:r w:rsidR="00FA143C">
        <w:t>81</w:t>
      </w:r>
    </w:p>
  </w:footnote>
  <w:footnote w:id="41">
    <w:p w14:paraId="645A38EA" w14:textId="66976A14" w:rsidR="006A626A" w:rsidRDefault="006A626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Pr="006A626A">
        <w:t>Enosh</w:t>
      </w:r>
      <w:proofErr w:type="spellEnd"/>
      <w:r w:rsidRPr="006A626A">
        <w:t xml:space="preserve"> &amp; Ben-Ari, Reflexivity, p582</w:t>
      </w:r>
    </w:p>
  </w:footnote>
  <w:footnote w:id="42">
    <w:p w14:paraId="1BEBE80C" w14:textId="4B7765DF" w:rsidR="00D767D6" w:rsidRDefault="00D767D6">
      <w:pPr>
        <w:pStyle w:val="FootnoteText"/>
      </w:pPr>
      <w:r>
        <w:rPr>
          <w:rStyle w:val="FootnoteReference"/>
        </w:rPr>
        <w:footnoteRef/>
      </w:r>
      <w:r>
        <w:t xml:space="preserve"> Withrow, Liminal Bridges</w:t>
      </w:r>
      <w:r w:rsidR="00A93560">
        <w:t>,</w:t>
      </w:r>
      <w:r>
        <w:t xml:space="preserve"> p81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BEB9781" w14:textId="506BF67E" w:rsidR="000F7514" w:rsidRDefault="000F7514">
    <w:pPr>
      <w:pStyle w:val="Header"/>
    </w:pPr>
    <w:r>
      <w:t xml:space="preserve">Gita </w:t>
    </w:r>
    <w:proofErr w:type="gramStart"/>
    <w:r>
      <w:t xml:space="preserve">Parihar  </w:t>
    </w:r>
    <w:r>
      <w:rPr>
        <w:rFonts w:ascii="Arial" w:hAnsi="Arial" w:cs="Arial"/>
      </w:rPr>
      <w:t>1708466</w:t>
    </w:r>
    <w:proofErr w:type="gramEnd"/>
  </w:p>
  <w:p w14:paraId="5D3D20E4" w14:textId="77777777" w:rsidR="000F7514" w:rsidRDefault="000F7514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7027477F"/>
    <w:multiLevelType w:val="hybridMultilevel"/>
    <w:tmpl w:val="07824302"/>
    <w:lvl w:ilvl="0" w:tplc="7D64C236">
      <w:numFmt w:val="bullet"/>
      <w:lvlText w:val="-"/>
      <w:lvlJc w:val="left"/>
      <w:pPr>
        <w:ind w:left="720" w:hanging="360"/>
      </w:pPr>
      <w:rPr>
        <w:rFonts w:ascii="PalatinoLinotype-Roman" w:eastAsiaTheme="minorHAnsi" w:hAnsi="PalatinoLinotype-Roman" w:cs="PalatinoLinotype-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A2772"/>
    <w:rsid w:val="00000A9A"/>
    <w:rsid w:val="00002983"/>
    <w:rsid w:val="00010221"/>
    <w:rsid w:val="00012317"/>
    <w:rsid w:val="000201BC"/>
    <w:rsid w:val="0002769E"/>
    <w:rsid w:val="00031FD8"/>
    <w:rsid w:val="0006759F"/>
    <w:rsid w:val="00081508"/>
    <w:rsid w:val="0008321B"/>
    <w:rsid w:val="0008479A"/>
    <w:rsid w:val="0008682F"/>
    <w:rsid w:val="00093BB4"/>
    <w:rsid w:val="00096413"/>
    <w:rsid w:val="000A7AD0"/>
    <w:rsid w:val="000B7230"/>
    <w:rsid w:val="000C1021"/>
    <w:rsid w:val="000C3C1D"/>
    <w:rsid w:val="000D665B"/>
    <w:rsid w:val="000E1E26"/>
    <w:rsid w:val="000E61AD"/>
    <w:rsid w:val="000F7514"/>
    <w:rsid w:val="00101221"/>
    <w:rsid w:val="00105009"/>
    <w:rsid w:val="00116173"/>
    <w:rsid w:val="001214C8"/>
    <w:rsid w:val="001247FA"/>
    <w:rsid w:val="00124DB0"/>
    <w:rsid w:val="00134530"/>
    <w:rsid w:val="001354DE"/>
    <w:rsid w:val="0013586A"/>
    <w:rsid w:val="0013714B"/>
    <w:rsid w:val="00141620"/>
    <w:rsid w:val="0014436F"/>
    <w:rsid w:val="00150AD8"/>
    <w:rsid w:val="001567CA"/>
    <w:rsid w:val="00161210"/>
    <w:rsid w:val="00161C54"/>
    <w:rsid w:val="00165912"/>
    <w:rsid w:val="00165CA5"/>
    <w:rsid w:val="001666A2"/>
    <w:rsid w:val="00172691"/>
    <w:rsid w:val="00174C48"/>
    <w:rsid w:val="00174EFA"/>
    <w:rsid w:val="0018467E"/>
    <w:rsid w:val="00184B49"/>
    <w:rsid w:val="001A1269"/>
    <w:rsid w:val="001A3976"/>
    <w:rsid w:val="001A78DB"/>
    <w:rsid w:val="001B53D4"/>
    <w:rsid w:val="001C0FF1"/>
    <w:rsid w:val="001C178E"/>
    <w:rsid w:val="001C446E"/>
    <w:rsid w:val="001C707F"/>
    <w:rsid w:val="001D4418"/>
    <w:rsid w:val="001F7F53"/>
    <w:rsid w:val="002061FF"/>
    <w:rsid w:val="00216180"/>
    <w:rsid w:val="00225806"/>
    <w:rsid w:val="002259EB"/>
    <w:rsid w:val="00227536"/>
    <w:rsid w:val="002410A8"/>
    <w:rsid w:val="002475FD"/>
    <w:rsid w:val="00247631"/>
    <w:rsid w:val="002646FC"/>
    <w:rsid w:val="00267382"/>
    <w:rsid w:val="00273FBA"/>
    <w:rsid w:val="00287E9B"/>
    <w:rsid w:val="00296262"/>
    <w:rsid w:val="002C35B6"/>
    <w:rsid w:val="002D18DB"/>
    <w:rsid w:val="002E16AD"/>
    <w:rsid w:val="0030017E"/>
    <w:rsid w:val="0032108C"/>
    <w:rsid w:val="003225D0"/>
    <w:rsid w:val="00334999"/>
    <w:rsid w:val="00335404"/>
    <w:rsid w:val="00341333"/>
    <w:rsid w:val="003605A5"/>
    <w:rsid w:val="00360920"/>
    <w:rsid w:val="00382552"/>
    <w:rsid w:val="00386A22"/>
    <w:rsid w:val="003974B0"/>
    <w:rsid w:val="003974EB"/>
    <w:rsid w:val="003A62DC"/>
    <w:rsid w:val="003B147F"/>
    <w:rsid w:val="003D70EF"/>
    <w:rsid w:val="003D7150"/>
    <w:rsid w:val="003F3E9E"/>
    <w:rsid w:val="003F4478"/>
    <w:rsid w:val="0040240A"/>
    <w:rsid w:val="00403A41"/>
    <w:rsid w:val="0042053D"/>
    <w:rsid w:val="0045044E"/>
    <w:rsid w:val="00453432"/>
    <w:rsid w:val="00465CE6"/>
    <w:rsid w:val="0046638B"/>
    <w:rsid w:val="00471786"/>
    <w:rsid w:val="0047360E"/>
    <w:rsid w:val="0049631F"/>
    <w:rsid w:val="004A12DD"/>
    <w:rsid w:val="004A2772"/>
    <w:rsid w:val="004B6C97"/>
    <w:rsid w:val="004B7326"/>
    <w:rsid w:val="004C66AB"/>
    <w:rsid w:val="004E622B"/>
    <w:rsid w:val="004F186E"/>
    <w:rsid w:val="004F28C9"/>
    <w:rsid w:val="004F47B4"/>
    <w:rsid w:val="00500B41"/>
    <w:rsid w:val="00501E5D"/>
    <w:rsid w:val="005024A1"/>
    <w:rsid w:val="005046D2"/>
    <w:rsid w:val="00505840"/>
    <w:rsid w:val="00510810"/>
    <w:rsid w:val="00510C0A"/>
    <w:rsid w:val="00513CAD"/>
    <w:rsid w:val="00517580"/>
    <w:rsid w:val="005209BA"/>
    <w:rsid w:val="00526369"/>
    <w:rsid w:val="00541F5C"/>
    <w:rsid w:val="005426B9"/>
    <w:rsid w:val="00547F1B"/>
    <w:rsid w:val="00555FBC"/>
    <w:rsid w:val="005568D2"/>
    <w:rsid w:val="00556C3F"/>
    <w:rsid w:val="0056484D"/>
    <w:rsid w:val="005668EF"/>
    <w:rsid w:val="00566E48"/>
    <w:rsid w:val="00571BD0"/>
    <w:rsid w:val="00571C9D"/>
    <w:rsid w:val="00582C9F"/>
    <w:rsid w:val="005837B2"/>
    <w:rsid w:val="00583EBF"/>
    <w:rsid w:val="00585E77"/>
    <w:rsid w:val="0058771F"/>
    <w:rsid w:val="005A507B"/>
    <w:rsid w:val="005B4B65"/>
    <w:rsid w:val="005B62D8"/>
    <w:rsid w:val="005E26EE"/>
    <w:rsid w:val="005E2D0D"/>
    <w:rsid w:val="005E7A6C"/>
    <w:rsid w:val="005F6B1F"/>
    <w:rsid w:val="00611A93"/>
    <w:rsid w:val="006531B2"/>
    <w:rsid w:val="006574C6"/>
    <w:rsid w:val="0066189D"/>
    <w:rsid w:val="00663932"/>
    <w:rsid w:val="0067769F"/>
    <w:rsid w:val="00684F8C"/>
    <w:rsid w:val="006A626A"/>
    <w:rsid w:val="006A6487"/>
    <w:rsid w:val="006B5034"/>
    <w:rsid w:val="006C1270"/>
    <w:rsid w:val="006D6D0B"/>
    <w:rsid w:val="006F0628"/>
    <w:rsid w:val="006F4977"/>
    <w:rsid w:val="0071280A"/>
    <w:rsid w:val="00714647"/>
    <w:rsid w:val="00721D67"/>
    <w:rsid w:val="00723694"/>
    <w:rsid w:val="00723AE9"/>
    <w:rsid w:val="00724ADF"/>
    <w:rsid w:val="00730977"/>
    <w:rsid w:val="00730D32"/>
    <w:rsid w:val="00737D76"/>
    <w:rsid w:val="00743840"/>
    <w:rsid w:val="007512E7"/>
    <w:rsid w:val="007604EA"/>
    <w:rsid w:val="00761C15"/>
    <w:rsid w:val="00763C96"/>
    <w:rsid w:val="007974D1"/>
    <w:rsid w:val="007A393B"/>
    <w:rsid w:val="007A5AD9"/>
    <w:rsid w:val="007C6458"/>
    <w:rsid w:val="007D6669"/>
    <w:rsid w:val="007D6E24"/>
    <w:rsid w:val="007D73A2"/>
    <w:rsid w:val="007E6258"/>
    <w:rsid w:val="00804E37"/>
    <w:rsid w:val="008259D7"/>
    <w:rsid w:val="00851DEB"/>
    <w:rsid w:val="00851E52"/>
    <w:rsid w:val="00863FEB"/>
    <w:rsid w:val="00873AD6"/>
    <w:rsid w:val="008774D7"/>
    <w:rsid w:val="0088309E"/>
    <w:rsid w:val="00890427"/>
    <w:rsid w:val="008A1F30"/>
    <w:rsid w:val="008A48E4"/>
    <w:rsid w:val="008A7F46"/>
    <w:rsid w:val="008B6F89"/>
    <w:rsid w:val="008B771E"/>
    <w:rsid w:val="008B7D75"/>
    <w:rsid w:val="008C1175"/>
    <w:rsid w:val="008D4706"/>
    <w:rsid w:val="008D7B01"/>
    <w:rsid w:val="00933711"/>
    <w:rsid w:val="009423F8"/>
    <w:rsid w:val="0095698B"/>
    <w:rsid w:val="009676AE"/>
    <w:rsid w:val="009735AE"/>
    <w:rsid w:val="0097579A"/>
    <w:rsid w:val="009823BC"/>
    <w:rsid w:val="0099501E"/>
    <w:rsid w:val="009A39C8"/>
    <w:rsid w:val="009A3F8B"/>
    <w:rsid w:val="009A4627"/>
    <w:rsid w:val="009C164D"/>
    <w:rsid w:val="009D0590"/>
    <w:rsid w:val="009E3DB3"/>
    <w:rsid w:val="009F005A"/>
    <w:rsid w:val="009F15EC"/>
    <w:rsid w:val="009F7375"/>
    <w:rsid w:val="00A018CF"/>
    <w:rsid w:val="00A064A1"/>
    <w:rsid w:val="00A14895"/>
    <w:rsid w:val="00A210D5"/>
    <w:rsid w:val="00A2316D"/>
    <w:rsid w:val="00A3107D"/>
    <w:rsid w:val="00A31E33"/>
    <w:rsid w:val="00A333E4"/>
    <w:rsid w:val="00A41A41"/>
    <w:rsid w:val="00A50CD4"/>
    <w:rsid w:val="00A62A73"/>
    <w:rsid w:val="00A63D84"/>
    <w:rsid w:val="00A802B4"/>
    <w:rsid w:val="00A82F86"/>
    <w:rsid w:val="00A90772"/>
    <w:rsid w:val="00A93560"/>
    <w:rsid w:val="00AD1025"/>
    <w:rsid w:val="00AD38C5"/>
    <w:rsid w:val="00AD3BF5"/>
    <w:rsid w:val="00AE5ED0"/>
    <w:rsid w:val="00AF0E0F"/>
    <w:rsid w:val="00AF1005"/>
    <w:rsid w:val="00AF1B9F"/>
    <w:rsid w:val="00B00FAD"/>
    <w:rsid w:val="00B0304B"/>
    <w:rsid w:val="00B04B9E"/>
    <w:rsid w:val="00B067EF"/>
    <w:rsid w:val="00B34C13"/>
    <w:rsid w:val="00B40188"/>
    <w:rsid w:val="00B72495"/>
    <w:rsid w:val="00B830AA"/>
    <w:rsid w:val="00B87BFF"/>
    <w:rsid w:val="00BA2783"/>
    <w:rsid w:val="00BA2A19"/>
    <w:rsid w:val="00BA673D"/>
    <w:rsid w:val="00BB232B"/>
    <w:rsid w:val="00BB5AF2"/>
    <w:rsid w:val="00BC6FC9"/>
    <w:rsid w:val="00BC7B5B"/>
    <w:rsid w:val="00BD0A54"/>
    <w:rsid w:val="00BD6E10"/>
    <w:rsid w:val="00BE1E59"/>
    <w:rsid w:val="00BE5D4F"/>
    <w:rsid w:val="00C0190C"/>
    <w:rsid w:val="00C047D3"/>
    <w:rsid w:val="00C142E8"/>
    <w:rsid w:val="00C2195E"/>
    <w:rsid w:val="00C316A9"/>
    <w:rsid w:val="00C32EBF"/>
    <w:rsid w:val="00C346F1"/>
    <w:rsid w:val="00C40756"/>
    <w:rsid w:val="00C439F9"/>
    <w:rsid w:val="00C43AE7"/>
    <w:rsid w:val="00C5518D"/>
    <w:rsid w:val="00C55F18"/>
    <w:rsid w:val="00C65D07"/>
    <w:rsid w:val="00C777FD"/>
    <w:rsid w:val="00C80CB6"/>
    <w:rsid w:val="00C82F5A"/>
    <w:rsid w:val="00C83FAD"/>
    <w:rsid w:val="00C84051"/>
    <w:rsid w:val="00CA181F"/>
    <w:rsid w:val="00CA3643"/>
    <w:rsid w:val="00CA3E31"/>
    <w:rsid w:val="00CA642D"/>
    <w:rsid w:val="00CB5B95"/>
    <w:rsid w:val="00CB6715"/>
    <w:rsid w:val="00CC519F"/>
    <w:rsid w:val="00CD0443"/>
    <w:rsid w:val="00CE108A"/>
    <w:rsid w:val="00D02FEE"/>
    <w:rsid w:val="00D0646A"/>
    <w:rsid w:val="00D14F44"/>
    <w:rsid w:val="00D222E2"/>
    <w:rsid w:val="00D260B4"/>
    <w:rsid w:val="00D268AA"/>
    <w:rsid w:val="00D31E91"/>
    <w:rsid w:val="00D372EF"/>
    <w:rsid w:val="00D40C52"/>
    <w:rsid w:val="00D5048D"/>
    <w:rsid w:val="00D72DFC"/>
    <w:rsid w:val="00D767D6"/>
    <w:rsid w:val="00D85DA7"/>
    <w:rsid w:val="00DA0845"/>
    <w:rsid w:val="00DA0874"/>
    <w:rsid w:val="00DB4CAF"/>
    <w:rsid w:val="00DD73F6"/>
    <w:rsid w:val="00DE026D"/>
    <w:rsid w:val="00DE288F"/>
    <w:rsid w:val="00DE42EA"/>
    <w:rsid w:val="00DF34CB"/>
    <w:rsid w:val="00E058EF"/>
    <w:rsid w:val="00E07C41"/>
    <w:rsid w:val="00E24320"/>
    <w:rsid w:val="00E2650B"/>
    <w:rsid w:val="00E26970"/>
    <w:rsid w:val="00E41CDC"/>
    <w:rsid w:val="00E42D82"/>
    <w:rsid w:val="00E51D49"/>
    <w:rsid w:val="00E55CF5"/>
    <w:rsid w:val="00E6225F"/>
    <w:rsid w:val="00E6239D"/>
    <w:rsid w:val="00E64549"/>
    <w:rsid w:val="00E6773C"/>
    <w:rsid w:val="00E71A2C"/>
    <w:rsid w:val="00E76268"/>
    <w:rsid w:val="00E84E5A"/>
    <w:rsid w:val="00E96C7A"/>
    <w:rsid w:val="00EA6D0C"/>
    <w:rsid w:val="00EB3FAD"/>
    <w:rsid w:val="00EB64E5"/>
    <w:rsid w:val="00EB7712"/>
    <w:rsid w:val="00EC13CF"/>
    <w:rsid w:val="00EC691F"/>
    <w:rsid w:val="00EE4FC9"/>
    <w:rsid w:val="00EF40AE"/>
    <w:rsid w:val="00F135CF"/>
    <w:rsid w:val="00F1639B"/>
    <w:rsid w:val="00F43076"/>
    <w:rsid w:val="00F45EE4"/>
    <w:rsid w:val="00F67B5E"/>
    <w:rsid w:val="00F70814"/>
    <w:rsid w:val="00F81B5D"/>
    <w:rsid w:val="00F82C66"/>
    <w:rsid w:val="00F870C5"/>
    <w:rsid w:val="00F97999"/>
    <w:rsid w:val="00FA029D"/>
    <w:rsid w:val="00FA143C"/>
    <w:rsid w:val="00FA38CA"/>
    <w:rsid w:val="00FB2155"/>
    <w:rsid w:val="00FC00F9"/>
    <w:rsid w:val="00FC409F"/>
    <w:rsid w:val="00FD3EFB"/>
    <w:rsid w:val="00FE0FC9"/>
    <w:rsid w:val="00FF20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FD601BB"/>
  <w15:chartTrackingRefBased/>
  <w15:docId w15:val="{7CDFB1C9-3F93-4F57-B799-2D1895D7656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iPriority="0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iPriority="0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0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0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3">
    <w:name w:val="heading 3"/>
    <w:basedOn w:val="Normal"/>
    <w:link w:val="Heading3Char"/>
    <w:qFormat/>
    <w:rsid w:val="00E058EF"/>
    <w:pPr>
      <w:keepNext/>
      <w:spacing w:after="0" w:line="240" w:lineRule="auto"/>
      <w:ind w:left="720"/>
      <w:jc w:val="both"/>
      <w:outlineLvl w:val="2"/>
    </w:pPr>
    <w:rPr>
      <w:rFonts w:ascii="Tahoma" w:eastAsia="SimSun" w:hAnsi="Tahoma" w:cs="Tahoma"/>
      <w:b/>
      <w:bCs/>
      <w:sz w:val="20"/>
      <w:szCs w:val="20"/>
      <w:lang w:eastAsia="zh-C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06759F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6759F"/>
    <w:rPr>
      <w:rFonts w:ascii="Segoe UI" w:hAnsi="Segoe UI" w:cs="Segoe UI"/>
      <w:sz w:val="18"/>
      <w:szCs w:val="18"/>
    </w:rPr>
  </w:style>
  <w:style w:type="paragraph" w:styleId="NoSpacing">
    <w:name w:val="No Spacing"/>
    <w:uiPriority w:val="1"/>
    <w:qFormat/>
    <w:rsid w:val="00C346F1"/>
    <w:pPr>
      <w:spacing w:after="0" w:line="240" w:lineRule="auto"/>
    </w:pPr>
  </w:style>
  <w:style w:type="paragraph" w:styleId="FootnoteText">
    <w:name w:val="footnote text"/>
    <w:basedOn w:val="Normal"/>
    <w:link w:val="FootnoteTextChar"/>
    <w:semiHidden/>
    <w:unhideWhenUsed/>
    <w:rsid w:val="00D31E91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D31E91"/>
    <w:rPr>
      <w:sz w:val="20"/>
      <w:szCs w:val="20"/>
    </w:rPr>
  </w:style>
  <w:style w:type="character" w:styleId="FootnoteReference">
    <w:name w:val="footnote reference"/>
    <w:basedOn w:val="DefaultParagraphFont"/>
    <w:semiHidden/>
    <w:unhideWhenUsed/>
    <w:rsid w:val="00D31E91"/>
    <w:rPr>
      <w:vertAlign w:val="superscript"/>
    </w:rPr>
  </w:style>
  <w:style w:type="character" w:styleId="Hyperlink">
    <w:name w:val="Hyperlink"/>
    <w:basedOn w:val="DefaultParagraphFont"/>
    <w:unhideWhenUsed/>
    <w:rsid w:val="0047360E"/>
    <w:rPr>
      <w:color w:val="0000FF"/>
      <w:u w:val="single"/>
    </w:rPr>
  </w:style>
  <w:style w:type="character" w:styleId="CommentReference">
    <w:name w:val="annotation reference"/>
    <w:basedOn w:val="DefaultParagraphFont"/>
    <w:uiPriority w:val="99"/>
    <w:semiHidden/>
    <w:unhideWhenUsed/>
    <w:rsid w:val="0047360E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47360E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47360E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47360E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47360E"/>
    <w:rPr>
      <w:b/>
      <w:bCs/>
      <w:sz w:val="20"/>
      <w:szCs w:val="20"/>
    </w:rPr>
  </w:style>
  <w:style w:type="paragraph" w:styleId="ListParagraph">
    <w:name w:val="List Paragraph"/>
    <w:basedOn w:val="Normal"/>
    <w:uiPriority w:val="34"/>
    <w:qFormat/>
    <w:rsid w:val="00583EBF"/>
    <w:pPr>
      <w:ind w:left="720"/>
      <w:contextualSpacing/>
    </w:pPr>
  </w:style>
  <w:style w:type="character" w:styleId="UnresolvedMention">
    <w:name w:val="Unresolved Mention"/>
    <w:basedOn w:val="DefaultParagraphFont"/>
    <w:uiPriority w:val="99"/>
    <w:semiHidden/>
    <w:unhideWhenUsed/>
    <w:rsid w:val="005E2D0D"/>
    <w:rPr>
      <w:color w:val="605E5C"/>
      <w:shd w:val="clear" w:color="auto" w:fill="E1DFDD"/>
    </w:rPr>
  </w:style>
  <w:style w:type="paragraph" w:styleId="Caption">
    <w:name w:val="caption"/>
    <w:basedOn w:val="Normal"/>
    <w:next w:val="Normal"/>
    <w:uiPriority w:val="35"/>
    <w:unhideWhenUsed/>
    <w:qFormat/>
    <w:rsid w:val="00267382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6A626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A626A"/>
  </w:style>
  <w:style w:type="paragraph" w:styleId="Footer">
    <w:name w:val="footer"/>
    <w:basedOn w:val="Normal"/>
    <w:link w:val="FooterChar"/>
    <w:uiPriority w:val="99"/>
    <w:unhideWhenUsed/>
    <w:rsid w:val="006A626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A626A"/>
  </w:style>
  <w:style w:type="character" w:customStyle="1" w:styleId="Heading3Char">
    <w:name w:val="Heading 3 Char"/>
    <w:basedOn w:val="DefaultParagraphFont"/>
    <w:link w:val="Heading3"/>
    <w:rsid w:val="00E058EF"/>
    <w:rPr>
      <w:rFonts w:ascii="Tahoma" w:eastAsia="SimSun" w:hAnsi="Tahoma" w:cs="Tahoma"/>
      <w:b/>
      <w:bCs/>
      <w:sz w:val="20"/>
      <w:szCs w:val="20"/>
      <w:lang w:eastAsia="zh-CN"/>
    </w:rPr>
  </w:style>
  <w:style w:type="paragraph" w:styleId="NormalWeb">
    <w:name w:val="Normal (Web)"/>
    <w:basedOn w:val="Normal"/>
    <w:rsid w:val="00E058EF"/>
    <w:pPr>
      <w:spacing w:before="100" w:beforeAutospacing="1" w:after="100" w:afterAutospacing="1" w:line="240" w:lineRule="auto"/>
    </w:pPr>
    <w:rPr>
      <w:rFonts w:ascii="Georgia" w:eastAsia="SimSun" w:hAnsi="Georgia" w:cs="Times New Roman"/>
      <w:color w:val="000000"/>
      <w:sz w:val="21"/>
      <w:szCs w:val="21"/>
      <w:lang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077441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jpeg"/><Relationship Id="rId18" Type="http://schemas.openxmlformats.org/officeDocument/2006/relationships/hyperlink" Target="https://whel-primo.hosted.exlibrisgroup.com/permalink/f/mqg008/TN_cdi_crossref_primary_10_1007_s11407_019_09263_2" TargetMode="External"/><Relationship Id="rId3" Type="http://schemas.openxmlformats.org/officeDocument/2006/relationships/styles" Target="styles.xml"/><Relationship Id="rId21" Type="http://schemas.openxmlformats.org/officeDocument/2006/relationships/footer" Target="footer1.xml"/><Relationship Id="rId7" Type="http://schemas.openxmlformats.org/officeDocument/2006/relationships/endnotes" Target="endnotes.xml"/><Relationship Id="rId12" Type="http://schemas.openxmlformats.org/officeDocument/2006/relationships/image" Target="media/image5.jpeg"/><Relationship Id="rId17" Type="http://schemas.openxmlformats.org/officeDocument/2006/relationships/hyperlink" Target="https://whel-primo.hosted.exlibrisgroup.com/permalink/f/mqg008/TN_cdi_informaworld_taylorfrancis_310_1080_14616688_2019_1648544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hel-primo.hosted.exlibrisgroup.com/permalink/f/mqg008/TN_cdi_crossref_primary_10_1177_1049732315587878" TargetMode="External"/><Relationship Id="rId20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jpeg"/><Relationship Id="rId5" Type="http://schemas.openxmlformats.org/officeDocument/2006/relationships/webSettings" Target="webSettings.xml"/><Relationship Id="rId15" Type="http://schemas.openxmlformats.org/officeDocument/2006/relationships/image" Target="media/image8.jpeg"/><Relationship Id="rId23" Type="http://schemas.openxmlformats.org/officeDocument/2006/relationships/theme" Target="theme/theme1.xml"/><Relationship Id="rId10" Type="http://schemas.openxmlformats.org/officeDocument/2006/relationships/image" Target="media/image3.jpeg"/><Relationship Id="rId19" Type="http://schemas.openxmlformats.org/officeDocument/2006/relationships/hyperlink" Target="https://whel-primo.hosted.exlibrisgroup.com/permalink/f/mqg008/TN_cdi_oup_oso_acprof_9780199680795_chapter_9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jpeg"/><Relationship Id="rId14" Type="http://schemas.openxmlformats.org/officeDocument/2006/relationships/image" Target="media/image7.jpeg"/><Relationship Id="rId22" Type="http://schemas.openxmlformats.org/officeDocument/2006/relationships/fontTable" Target="fontTable.xml"/></Relationships>
</file>

<file path=word/_rels/footnotes.xml.rels><?xml version="1.0" encoding="UTF-8" standalone="yes"?>
<Relationships xmlns="http://schemas.openxmlformats.org/package/2006/relationships"><Relationship Id="rId2" Type="http://schemas.openxmlformats.org/officeDocument/2006/relationships/hyperlink" Target="https://whel-primo.hosted.exlibrisgroup.com/permalink/f/mqg008/TN_cdi_crossref_primary_10_1177_1049732315587878" TargetMode="External"/><Relationship Id="rId1" Type="http://schemas.openxmlformats.org/officeDocument/2006/relationships/hyperlink" Target="https://iskconeducationalservices.org/HoH/further-information-and-teaching-resources-secondary/fact-sheets/the-gayatri-mantra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00D2F87-D8D2-4A78-AA05-2522D676CE8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16</Pages>
  <Words>4118</Words>
  <Characters>21251</Characters>
  <Application>Microsoft Office Word</Application>
  <DocSecurity>0</DocSecurity>
  <Lines>326</Lines>
  <Paragraphs>89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25280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Gita Parihar</dc:creator>
  <cp:keywords/>
  <dc:description/>
  <cp:lastModifiedBy>Gita Parihar</cp:lastModifiedBy>
  <cp:revision>2</cp:revision>
  <dcterms:created xsi:type="dcterms:W3CDTF">2020-08-24T19:01:00Z</dcterms:created>
  <dcterms:modified xsi:type="dcterms:W3CDTF">2020-08-24T19:01:00Z</dcterms:modified>
</cp:coreProperties>
</file>