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5D41E" w14:textId="77777777" w:rsidR="008078CC" w:rsidRDefault="008078CC" w:rsidP="008078CC">
      <w:pPr>
        <w:jc w:val="center"/>
        <w:rPr>
          <w:rFonts w:ascii="Arial" w:hAnsi="Arial" w:cs="Arial"/>
          <w:b/>
          <w:bCs/>
          <w:sz w:val="32"/>
          <w:szCs w:val="32"/>
        </w:rPr>
      </w:pPr>
    </w:p>
    <w:p w14:paraId="5DE92954" w14:textId="77777777" w:rsidR="00BB3BE0" w:rsidRDefault="00BB3BE0" w:rsidP="008078CC">
      <w:pPr>
        <w:jc w:val="center"/>
        <w:rPr>
          <w:rFonts w:ascii="Arial" w:hAnsi="Arial" w:cs="Arial"/>
          <w:b/>
          <w:bCs/>
          <w:sz w:val="32"/>
          <w:szCs w:val="32"/>
        </w:rPr>
      </w:pPr>
    </w:p>
    <w:p w14:paraId="2FAD5CF9" w14:textId="77777777" w:rsidR="00BB3BE0" w:rsidRDefault="00BB3BE0" w:rsidP="008078CC">
      <w:pPr>
        <w:jc w:val="center"/>
        <w:rPr>
          <w:rFonts w:ascii="Arial" w:hAnsi="Arial" w:cs="Arial"/>
          <w:b/>
          <w:bCs/>
          <w:sz w:val="32"/>
          <w:szCs w:val="32"/>
        </w:rPr>
      </w:pPr>
    </w:p>
    <w:p w14:paraId="7E9C7305" w14:textId="77777777" w:rsidR="00BB3BE0" w:rsidRDefault="00BB3BE0" w:rsidP="008078CC">
      <w:pPr>
        <w:jc w:val="center"/>
        <w:rPr>
          <w:rFonts w:ascii="Arial" w:hAnsi="Arial" w:cs="Arial"/>
          <w:b/>
          <w:bCs/>
          <w:sz w:val="32"/>
          <w:szCs w:val="32"/>
        </w:rPr>
      </w:pPr>
    </w:p>
    <w:p w14:paraId="34393C5B" w14:textId="77777777" w:rsidR="00BB3BE0" w:rsidRPr="0094771E" w:rsidRDefault="00BB3BE0" w:rsidP="008078CC">
      <w:pPr>
        <w:jc w:val="center"/>
        <w:rPr>
          <w:rFonts w:ascii="Arial" w:hAnsi="Arial" w:cs="Arial"/>
          <w:b/>
          <w:bCs/>
          <w:sz w:val="32"/>
          <w:szCs w:val="32"/>
        </w:rPr>
      </w:pPr>
    </w:p>
    <w:p w14:paraId="59DA1F97" w14:textId="7258D899" w:rsidR="00B151A8" w:rsidRPr="0094771E" w:rsidRDefault="008078CC" w:rsidP="00BB3BE0">
      <w:pPr>
        <w:spacing w:line="360" w:lineRule="auto"/>
        <w:jc w:val="center"/>
        <w:rPr>
          <w:rFonts w:ascii="Arial" w:hAnsi="Arial" w:cs="Arial"/>
          <w:b/>
          <w:bCs/>
          <w:sz w:val="32"/>
          <w:szCs w:val="32"/>
        </w:rPr>
      </w:pPr>
      <w:r w:rsidRPr="0094771E">
        <w:rPr>
          <w:rFonts w:ascii="Arial" w:hAnsi="Arial" w:cs="Arial"/>
          <w:b/>
          <w:bCs/>
          <w:sz w:val="32"/>
          <w:szCs w:val="32"/>
        </w:rPr>
        <w:t>Food &amp; Beverage Operations-BMIH4002</w:t>
      </w:r>
    </w:p>
    <w:p w14:paraId="3A6D1E0F" w14:textId="2F638D97" w:rsidR="008078CC" w:rsidRDefault="0094771E" w:rsidP="00BB3BE0">
      <w:pPr>
        <w:spacing w:line="360" w:lineRule="auto"/>
        <w:jc w:val="center"/>
        <w:rPr>
          <w:rFonts w:ascii="Arial" w:hAnsi="Arial" w:cs="Arial"/>
          <w:sz w:val="32"/>
          <w:szCs w:val="32"/>
        </w:rPr>
      </w:pPr>
      <w:r w:rsidRPr="0094771E">
        <w:rPr>
          <w:rFonts w:ascii="Arial" w:hAnsi="Arial" w:cs="Arial"/>
          <w:sz w:val="32"/>
          <w:szCs w:val="32"/>
        </w:rPr>
        <w:t xml:space="preserve">Assignment 2 Menu Engineering </w:t>
      </w:r>
    </w:p>
    <w:p w14:paraId="0F568F20" w14:textId="7E7D95E7" w:rsidR="0094771E" w:rsidRDefault="0094771E" w:rsidP="00BB3BE0">
      <w:pPr>
        <w:spacing w:line="360" w:lineRule="auto"/>
        <w:jc w:val="center"/>
        <w:rPr>
          <w:rFonts w:ascii="Arial" w:hAnsi="Arial" w:cs="Arial"/>
          <w:sz w:val="32"/>
          <w:szCs w:val="32"/>
        </w:rPr>
      </w:pPr>
      <w:r>
        <w:rPr>
          <w:rFonts w:ascii="Arial" w:hAnsi="Arial" w:cs="Arial"/>
          <w:sz w:val="32"/>
          <w:szCs w:val="32"/>
        </w:rPr>
        <w:t>Lecturer name:</w:t>
      </w:r>
      <w:r w:rsidR="00CD23D6">
        <w:rPr>
          <w:rFonts w:ascii="Arial" w:hAnsi="Arial" w:cs="Arial"/>
          <w:sz w:val="32"/>
          <w:szCs w:val="32"/>
        </w:rPr>
        <w:t xml:space="preserve"> Ffion </w:t>
      </w:r>
      <w:proofErr w:type="spellStart"/>
      <w:r w:rsidR="00CD23D6">
        <w:rPr>
          <w:rFonts w:ascii="Arial" w:hAnsi="Arial" w:cs="Arial"/>
          <w:sz w:val="32"/>
          <w:szCs w:val="32"/>
        </w:rPr>
        <w:t>Cumberpatch</w:t>
      </w:r>
      <w:proofErr w:type="spellEnd"/>
    </w:p>
    <w:p w14:paraId="23094827" w14:textId="3E48BB97" w:rsidR="0094771E" w:rsidRDefault="0094771E" w:rsidP="00BB3BE0">
      <w:pPr>
        <w:spacing w:line="360" w:lineRule="auto"/>
        <w:jc w:val="center"/>
        <w:rPr>
          <w:rFonts w:ascii="Arial" w:hAnsi="Arial" w:cs="Arial"/>
          <w:sz w:val="32"/>
          <w:szCs w:val="32"/>
        </w:rPr>
      </w:pPr>
      <w:r>
        <w:rPr>
          <w:rFonts w:ascii="Arial" w:hAnsi="Arial" w:cs="Arial"/>
          <w:sz w:val="32"/>
          <w:szCs w:val="32"/>
        </w:rPr>
        <w:t>Student name:</w:t>
      </w:r>
      <w:r w:rsidR="00CD23D6">
        <w:rPr>
          <w:rFonts w:ascii="Arial" w:hAnsi="Arial" w:cs="Arial"/>
          <w:sz w:val="32"/>
          <w:szCs w:val="32"/>
        </w:rPr>
        <w:t xml:space="preserve"> Mihaela Caradan</w:t>
      </w:r>
    </w:p>
    <w:p w14:paraId="347A7C3F" w14:textId="02B2B269" w:rsidR="0094771E" w:rsidRDefault="0094771E" w:rsidP="00BB3BE0">
      <w:pPr>
        <w:spacing w:line="360" w:lineRule="auto"/>
        <w:jc w:val="center"/>
        <w:rPr>
          <w:rFonts w:ascii="Arial" w:hAnsi="Arial" w:cs="Arial"/>
          <w:sz w:val="32"/>
          <w:szCs w:val="32"/>
        </w:rPr>
      </w:pPr>
      <w:r>
        <w:rPr>
          <w:rFonts w:ascii="Arial" w:hAnsi="Arial" w:cs="Arial"/>
          <w:sz w:val="32"/>
          <w:szCs w:val="32"/>
        </w:rPr>
        <w:t>Student id:</w:t>
      </w:r>
      <w:r w:rsidR="00CD23D6">
        <w:rPr>
          <w:rFonts w:ascii="Arial" w:hAnsi="Arial" w:cs="Arial"/>
          <w:sz w:val="32"/>
          <w:szCs w:val="32"/>
        </w:rPr>
        <w:t xml:space="preserve"> 2218469</w:t>
      </w:r>
    </w:p>
    <w:p w14:paraId="43E0AF53" w14:textId="447F556F" w:rsidR="0094771E" w:rsidRDefault="0094771E" w:rsidP="00BB3BE0">
      <w:pPr>
        <w:spacing w:line="360" w:lineRule="auto"/>
        <w:jc w:val="center"/>
        <w:rPr>
          <w:rFonts w:ascii="Arial" w:hAnsi="Arial" w:cs="Arial"/>
          <w:sz w:val="32"/>
          <w:szCs w:val="32"/>
        </w:rPr>
      </w:pPr>
      <w:r>
        <w:rPr>
          <w:rFonts w:ascii="Arial" w:hAnsi="Arial" w:cs="Arial"/>
          <w:sz w:val="32"/>
          <w:szCs w:val="32"/>
        </w:rPr>
        <w:t>Word count:</w:t>
      </w:r>
      <w:r w:rsidR="00785383">
        <w:rPr>
          <w:rFonts w:ascii="Arial" w:hAnsi="Arial" w:cs="Arial"/>
          <w:sz w:val="32"/>
          <w:szCs w:val="32"/>
        </w:rPr>
        <w:t xml:space="preserve"> 396</w:t>
      </w:r>
    </w:p>
    <w:p w14:paraId="69505244" w14:textId="77777777" w:rsidR="00BB3BE0" w:rsidRDefault="00BB3BE0" w:rsidP="00BB3BE0">
      <w:pPr>
        <w:spacing w:line="360" w:lineRule="auto"/>
        <w:jc w:val="center"/>
        <w:rPr>
          <w:rFonts w:ascii="Arial" w:hAnsi="Arial" w:cs="Arial"/>
          <w:sz w:val="32"/>
          <w:szCs w:val="32"/>
        </w:rPr>
      </w:pPr>
    </w:p>
    <w:p w14:paraId="0E6D66EC" w14:textId="77777777" w:rsidR="00BB3BE0" w:rsidRDefault="00BB3BE0" w:rsidP="00BB3BE0">
      <w:pPr>
        <w:spacing w:line="360" w:lineRule="auto"/>
        <w:jc w:val="center"/>
        <w:rPr>
          <w:rFonts w:ascii="Arial" w:hAnsi="Arial" w:cs="Arial"/>
          <w:sz w:val="32"/>
          <w:szCs w:val="32"/>
        </w:rPr>
      </w:pPr>
    </w:p>
    <w:p w14:paraId="5101E3C1" w14:textId="77777777" w:rsidR="00BB3BE0" w:rsidRDefault="00BB3BE0" w:rsidP="00BB3BE0">
      <w:pPr>
        <w:spacing w:line="360" w:lineRule="auto"/>
        <w:jc w:val="center"/>
        <w:rPr>
          <w:rFonts w:ascii="Arial" w:hAnsi="Arial" w:cs="Arial"/>
          <w:sz w:val="32"/>
          <w:szCs w:val="32"/>
        </w:rPr>
      </w:pPr>
    </w:p>
    <w:p w14:paraId="0818B50B" w14:textId="77777777" w:rsidR="00BB3BE0" w:rsidRDefault="00BB3BE0" w:rsidP="00BB3BE0">
      <w:pPr>
        <w:spacing w:line="360" w:lineRule="auto"/>
        <w:jc w:val="center"/>
        <w:rPr>
          <w:rFonts w:ascii="Arial" w:hAnsi="Arial" w:cs="Arial"/>
          <w:sz w:val="32"/>
          <w:szCs w:val="32"/>
        </w:rPr>
      </w:pPr>
    </w:p>
    <w:p w14:paraId="321FC1D3" w14:textId="77777777" w:rsidR="00BB3BE0" w:rsidRDefault="00BB3BE0" w:rsidP="00BB3BE0">
      <w:pPr>
        <w:spacing w:line="360" w:lineRule="auto"/>
        <w:jc w:val="center"/>
        <w:rPr>
          <w:rFonts w:ascii="Arial" w:hAnsi="Arial" w:cs="Arial"/>
          <w:sz w:val="32"/>
          <w:szCs w:val="32"/>
        </w:rPr>
      </w:pPr>
    </w:p>
    <w:p w14:paraId="5C18FBC2" w14:textId="77777777" w:rsidR="00BB3BE0" w:rsidRDefault="00BB3BE0" w:rsidP="00BB3BE0">
      <w:pPr>
        <w:spacing w:line="360" w:lineRule="auto"/>
        <w:jc w:val="center"/>
        <w:rPr>
          <w:rFonts w:ascii="Arial" w:hAnsi="Arial" w:cs="Arial"/>
          <w:sz w:val="32"/>
          <w:szCs w:val="32"/>
        </w:rPr>
      </w:pPr>
    </w:p>
    <w:p w14:paraId="3BFC596C" w14:textId="77777777" w:rsidR="00BB3BE0" w:rsidRDefault="00BB3BE0" w:rsidP="00BB3BE0">
      <w:pPr>
        <w:spacing w:line="360" w:lineRule="auto"/>
        <w:jc w:val="center"/>
        <w:rPr>
          <w:rFonts w:ascii="Arial" w:hAnsi="Arial" w:cs="Arial"/>
          <w:sz w:val="32"/>
          <w:szCs w:val="32"/>
        </w:rPr>
      </w:pPr>
    </w:p>
    <w:p w14:paraId="0F226F19" w14:textId="77777777" w:rsidR="00BB3BE0" w:rsidRDefault="00BB3BE0" w:rsidP="00BB3BE0">
      <w:pPr>
        <w:spacing w:line="360" w:lineRule="auto"/>
        <w:jc w:val="center"/>
        <w:rPr>
          <w:rFonts w:ascii="Arial" w:hAnsi="Arial" w:cs="Arial"/>
          <w:sz w:val="32"/>
          <w:szCs w:val="32"/>
        </w:rPr>
      </w:pPr>
    </w:p>
    <w:p w14:paraId="01F7FA1F" w14:textId="77777777" w:rsidR="00BB3BE0" w:rsidRDefault="00BB3BE0" w:rsidP="00BB3BE0">
      <w:pPr>
        <w:spacing w:line="360" w:lineRule="auto"/>
        <w:jc w:val="center"/>
        <w:rPr>
          <w:rFonts w:ascii="Arial" w:hAnsi="Arial" w:cs="Arial"/>
          <w:sz w:val="32"/>
          <w:szCs w:val="32"/>
        </w:rPr>
      </w:pPr>
    </w:p>
    <w:p w14:paraId="2A8052AE" w14:textId="77777777" w:rsidR="00BB3BE0" w:rsidRDefault="00BB3BE0" w:rsidP="00BB3BE0">
      <w:pPr>
        <w:spacing w:line="360" w:lineRule="auto"/>
        <w:jc w:val="center"/>
        <w:rPr>
          <w:rFonts w:ascii="Arial" w:hAnsi="Arial" w:cs="Arial"/>
          <w:sz w:val="32"/>
          <w:szCs w:val="32"/>
        </w:rPr>
      </w:pPr>
    </w:p>
    <w:p w14:paraId="769F3A01" w14:textId="4C79465A" w:rsidR="00BB3BE0" w:rsidRDefault="00A86437" w:rsidP="00BB3BE0">
      <w:pPr>
        <w:spacing w:line="360" w:lineRule="auto"/>
        <w:jc w:val="center"/>
        <w:rPr>
          <w:rFonts w:ascii="Arial" w:hAnsi="Arial" w:cs="Arial"/>
          <w:b/>
          <w:bCs/>
          <w:sz w:val="24"/>
          <w:szCs w:val="24"/>
        </w:rPr>
      </w:pPr>
      <w:r w:rsidRPr="00574AA6">
        <w:rPr>
          <w:rFonts w:ascii="Arial" w:hAnsi="Arial" w:cs="Arial"/>
          <w:b/>
          <w:bCs/>
          <w:sz w:val="24"/>
          <w:szCs w:val="24"/>
        </w:rPr>
        <w:lastRenderedPageBreak/>
        <w:t>Botanical Bistro</w:t>
      </w:r>
      <w:r w:rsidR="00574AA6" w:rsidRPr="00574AA6">
        <w:rPr>
          <w:rFonts w:ascii="Arial" w:hAnsi="Arial" w:cs="Arial"/>
          <w:b/>
          <w:bCs/>
          <w:sz w:val="24"/>
          <w:szCs w:val="24"/>
        </w:rPr>
        <w:t xml:space="preserve"> Restaurant at Trinity Hotel </w:t>
      </w:r>
    </w:p>
    <w:p w14:paraId="2D0E6E68" w14:textId="77777777" w:rsidR="00574AA6" w:rsidRDefault="00574AA6" w:rsidP="00BB3BE0">
      <w:pPr>
        <w:spacing w:line="360" w:lineRule="auto"/>
        <w:jc w:val="center"/>
        <w:rPr>
          <w:rFonts w:ascii="Arial" w:hAnsi="Arial" w:cs="Arial"/>
          <w:b/>
          <w:bCs/>
          <w:sz w:val="24"/>
          <w:szCs w:val="24"/>
        </w:rPr>
      </w:pPr>
    </w:p>
    <w:p w14:paraId="41EE4AF1" w14:textId="77777777" w:rsidR="00574AA6" w:rsidRDefault="00574AA6" w:rsidP="00BB3BE0">
      <w:pPr>
        <w:spacing w:line="360" w:lineRule="auto"/>
        <w:jc w:val="center"/>
        <w:rPr>
          <w:rFonts w:ascii="Arial" w:hAnsi="Arial" w:cs="Arial"/>
          <w:b/>
          <w:bCs/>
          <w:sz w:val="24"/>
          <w:szCs w:val="24"/>
        </w:rPr>
      </w:pPr>
    </w:p>
    <w:p w14:paraId="095A70EF" w14:textId="074FD09B" w:rsidR="00574AA6" w:rsidRDefault="003538C2" w:rsidP="00574AA6">
      <w:pPr>
        <w:spacing w:line="360" w:lineRule="auto"/>
        <w:jc w:val="both"/>
        <w:rPr>
          <w:rFonts w:ascii="Arial" w:hAnsi="Arial" w:cs="Arial"/>
          <w:b/>
          <w:bCs/>
          <w:sz w:val="24"/>
          <w:szCs w:val="24"/>
        </w:rPr>
      </w:pPr>
      <w:r>
        <w:rPr>
          <w:rFonts w:ascii="Arial" w:hAnsi="Arial" w:cs="Arial"/>
          <w:b/>
          <w:bCs/>
          <w:sz w:val="24"/>
          <w:szCs w:val="24"/>
        </w:rPr>
        <w:t>Restaurant concept</w:t>
      </w:r>
    </w:p>
    <w:p w14:paraId="24531435" w14:textId="7313AB54" w:rsidR="003538C2" w:rsidRDefault="00E66834" w:rsidP="00E66834">
      <w:pPr>
        <w:spacing w:line="360" w:lineRule="auto"/>
        <w:jc w:val="both"/>
        <w:rPr>
          <w:rFonts w:ascii="Arial" w:hAnsi="Arial" w:cs="Arial"/>
          <w:sz w:val="24"/>
          <w:szCs w:val="24"/>
        </w:rPr>
      </w:pPr>
      <w:r w:rsidRPr="007F3EF4">
        <w:rPr>
          <w:rFonts w:ascii="Arial" w:hAnsi="Arial" w:cs="Arial"/>
          <w:sz w:val="24"/>
          <w:szCs w:val="24"/>
        </w:rPr>
        <w:t>The Botanical Bistro at the Hotel Trinity in Tamworth, Staffordshire, was inspired by a desire to combine the freshness of horticultural produce with the calming atmosphere of a bistro. Reflecting on Walker's (2017) insights into hospitality, the founder identified a developing consumer interest in health-conscious and sustainably sourced meals. This resulted in the "Botanical Bistro" concept, which created a dining sanctuary where the bounty of nature meets culinary imagination.</w:t>
      </w:r>
      <w:r w:rsidR="007F3EF4" w:rsidRPr="007F3EF4">
        <w:rPr>
          <w:rFonts w:ascii="Arial" w:hAnsi="Arial" w:cs="Arial"/>
          <w:sz w:val="24"/>
          <w:szCs w:val="24"/>
        </w:rPr>
        <w:t xml:space="preserve"> Additionally, a</w:t>
      </w:r>
      <w:r w:rsidRPr="007F3EF4">
        <w:rPr>
          <w:rFonts w:ascii="Arial" w:hAnsi="Arial" w:cs="Arial"/>
          <w:sz w:val="24"/>
          <w:szCs w:val="24"/>
        </w:rPr>
        <w:t>ccording to Davis et al</w:t>
      </w:r>
      <w:r w:rsidR="007F3EF4" w:rsidRPr="007F3EF4">
        <w:rPr>
          <w:rFonts w:ascii="Arial" w:hAnsi="Arial" w:cs="Arial"/>
          <w:sz w:val="24"/>
          <w:szCs w:val="24"/>
        </w:rPr>
        <w:t>.,</w:t>
      </w:r>
      <w:r w:rsidRPr="007F3EF4">
        <w:rPr>
          <w:rFonts w:ascii="Arial" w:hAnsi="Arial" w:cs="Arial"/>
          <w:sz w:val="24"/>
          <w:szCs w:val="24"/>
        </w:rPr>
        <w:t xml:space="preserve"> (2018), the restaurant represents a culinary voyage that explores the diversity of garden-fresh produce. Each dish is carefully crafted with a focus on flavour, nutrition, and sustainability, while exuding the allure of a traditional bistro.</w:t>
      </w:r>
    </w:p>
    <w:p w14:paraId="347964D1" w14:textId="6CFFA609" w:rsidR="007F3EF4" w:rsidRDefault="00084504" w:rsidP="00E66834">
      <w:pPr>
        <w:spacing w:line="360" w:lineRule="auto"/>
        <w:jc w:val="both"/>
        <w:rPr>
          <w:rFonts w:ascii="Arial" w:hAnsi="Arial" w:cs="Arial"/>
          <w:b/>
          <w:bCs/>
          <w:sz w:val="24"/>
          <w:szCs w:val="24"/>
        </w:rPr>
      </w:pPr>
      <w:r w:rsidRPr="00084504">
        <w:rPr>
          <w:rFonts w:ascii="Arial" w:hAnsi="Arial" w:cs="Arial"/>
          <w:b/>
          <w:bCs/>
          <w:sz w:val="24"/>
          <w:szCs w:val="24"/>
        </w:rPr>
        <w:t xml:space="preserve">Target audience </w:t>
      </w:r>
    </w:p>
    <w:p w14:paraId="0A35A373" w14:textId="703350D6" w:rsidR="00084504" w:rsidRDefault="004E62AA" w:rsidP="00E66834">
      <w:pPr>
        <w:spacing w:line="360" w:lineRule="auto"/>
        <w:jc w:val="both"/>
        <w:rPr>
          <w:rFonts w:ascii="Arial" w:hAnsi="Arial" w:cs="Arial"/>
          <w:sz w:val="24"/>
          <w:szCs w:val="24"/>
        </w:rPr>
      </w:pPr>
      <w:r w:rsidRPr="004E62AA">
        <w:rPr>
          <w:rFonts w:ascii="Arial" w:hAnsi="Arial" w:cs="Arial"/>
          <w:sz w:val="24"/>
          <w:szCs w:val="24"/>
        </w:rPr>
        <w:t>The Botanical Bistro attracts an increasing number of environmentally conscious and health-focused individuals and families, reflecting the demographic shift described by Cousins (2020). Those who appreciate distinctive, garden-inspired cuisine that does not sacrifice flavour or health enjoy the bistro. The inclusion of a children's menu ensures that younger family members are equally catered to, making the Botanical Bistro a top choice for family dining.</w:t>
      </w:r>
    </w:p>
    <w:p w14:paraId="4E153FA6" w14:textId="3EA01E57" w:rsidR="00427A9A" w:rsidRDefault="00427A9A" w:rsidP="00E66834">
      <w:pPr>
        <w:spacing w:line="360" w:lineRule="auto"/>
        <w:jc w:val="both"/>
        <w:rPr>
          <w:rFonts w:ascii="Arial" w:hAnsi="Arial" w:cs="Arial"/>
          <w:b/>
          <w:bCs/>
          <w:sz w:val="24"/>
          <w:szCs w:val="24"/>
        </w:rPr>
      </w:pPr>
      <w:r w:rsidRPr="003D0E57">
        <w:rPr>
          <w:rFonts w:ascii="Arial" w:hAnsi="Arial" w:cs="Arial"/>
          <w:b/>
          <w:bCs/>
          <w:sz w:val="24"/>
          <w:szCs w:val="24"/>
        </w:rPr>
        <w:t xml:space="preserve">Reasoning behind menu choices </w:t>
      </w:r>
    </w:p>
    <w:p w14:paraId="14D3B348" w14:textId="53D7B71C" w:rsidR="008C4C09" w:rsidRDefault="00EE4A04" w:rsidP="008C4C09">
      <w:pPr>
        <w:spacing w:line="360" w:lineRule="auto"/>
        <w:jc w:val="both"/>
        <w:rPr>
          <w:rFonts w:ascii="Arial" w:hAnsi="Arial" w:cs="Arial"/>
          <w:sz w:val="24"/>
          <w:szCs w:val="24"/>
        </w:rPr>
      </w:pPr>
      <w:r w:rsidRPr="00EE4A04">
        <w:rPr>
          <w:rFonts w:ascii="Arial" w:hAnsi="Arial" w:cs="Arial"/>
          <w:sz w:val="24"/>
          <w:szCs w:val="24"/>
        </w:rPr>
        <w:t xml:space="preserve">The proprietors of Botanical Bistro are committed to encouraging sustainable and inclusive dining practises, and the foods that are offered on the restaurant's menu reflect that commitment. Using </w:t>
      </w:r>
      <w:proofErr w:type="spellStart"/>
      <w:r w:rsidRPr="00EE4A04">
        <w:rPr>
          <w:rFonts w:ascii="Arial" w:hAnsi="Arial" w:cs="Arial"/>
          <w:sz w:val="24"/>
          <w:szCs w:val="24"/>
        </w:rPr>
        <w:t>Motarjemi</w:t>
      </w:r>
      <w:proofErr w:type="spellEnd"/>
      <w:r w:rsidRPr="00EE4A04">
        <w:rPr>
          <w:rFonts w:ascii="Arial" w:hAnsi="Arial" w:cs="Arial"/>
          <w:sz w:val="24"/>
          <w:szCs w:val="24"/>
        </w:rPr>
        <w:t xml:space="preserve"> and </w:t>
      </w:r>
      <w:proofErr w:type="spellStart"/>
      <w:r w:rsidRPr="00EE4A04">
        <w:rPr>
          <w:rFonts w:ascii="Arial" w:hAnsi="Arial" w:cs="Arial"/>
          <w:sz w:val="24"/>
          <w:szCs w:val="24"/>
        </w:rPr>
        <w:t>Lelieveld's</w:t>
      </w:r>
      <w:proofErr w:type="spellEnd"/>
      <w:r w:rsidRPr="00EE4A04">
        <w:rPr>
          <w:rFonts w:ascii="Arial" w:hAnsi="Arial" w:cs="Arial"/>
          <w:sz w:val="24"/>
          <w:szCs w:val="24"/>
        </w:rPr>
        <w:t xml:space="preserve"> (2014) emphasis on food safety and management as a foundation, each dish is hand-crafted with locally sourced and seasonally fresh ingredients, exhibiting a variety of flavours and textures in order to build upon their work.</w:t>
      </w:r>
      <w:r w:rsidR="00ED065A">
        <w:rPr>
          <w:rFonts w:ascii="Arial" w:hAnsi="Arial" w:cs="Arial"/>
          <w:sz w:val="24"/>
          <w:szCs w:val="24"/>
        </w:rPr>
        <w:t xml:space="preserve"> </w:t>
      </w:r>
      <w:r w:rsidR="008C4C09">
        <w:rPr>
          <w:rFonts w:ascii="Arial" w:hAnsi="Arial" w:cs="Arial"/>
          <w:sz w:val="24"/>
          <w:szCs w:val="24"/>
        </w:rPr>
        <w:t>Similarly, t</w:t>
      </w:r>
      <w:r w:rsidR="008C4C09" w:rsidRPr="008C4C09">
        <w:rPr>
          <w:rFonts w:ascii="Arial" w:hAnsi="Arial" w:cs="Arial"/>
          <w:sz w:val="24"/>
          <w:szCs w:val="24"/>
        </w:rPr>
        <w:t xml:space="preserve">he menu items showcase the diversity and versatility of garden-fresh food in a variety of different ways, beginning with the starters of Green Garden Gazpacho and Bistro Salad and continuing on to the main meals of Quinoa Stuffed Bell Peppers and Roasted Vegetable Pasta. The dessert menu, which </w:t>
      </w:r>
      <w:r w:rsidR="008C4C09" w:rsidRPr="008C4C09">
        <w:rPr>
          <w:rFonts w:ascii="Arial" w:hAnsi="Arial" w:cs="Arial"/>
          <w:sz w:val="24"/>
          <w:szCs w:val="24"/>
        </w:rPr>
        <w:lastRenderedPageBreak/>
        <w:t>features items such as vegan berry sorbet and gluten-free apple crisp, exemplifies the restaurant's dedication to providing indulgent food without ignoring the needs of customers with specific dietary requirements.</w:t>
      </w:r>
    </w:p>
    <w:p w14:paraId="05322B47" w14:textId="637896AC" w:rsidR="001C0306" w:rsidRPr="008C4C09" w:rsidRDefault="001C0306" w:rsidP="008C4C09">
      <w:pPr>
        <w:spacing w:line="360" w:lineRule="auto"/>
        <w:jc w:val="both"/>
        <w:rPr>
          <w:rFonts w:ascii="Arial" w:hAnsi="Arial" w:cs="Arial"/>
          <w:sz w:val="24"/>
          <w:szCs w:val="24"/>
        </w:rPr>
      </w:pPr>
      <w:r>
        <w:rPr>
          <w:rFonts w:ascii="Arial" w:hAnsi="Arial" w:cs="Arial"/>
          <w:sz w:val="24"/>
          <w:szCs w:val="24"/>
        </w:rPr>
        <w:t>Therefore, t</w:t>
      </w:r>
      <w:r w:rsidRPr="001C0306">
        <w:rPr>
          <w:rFonts w:ascii="Arial" w:hAnsi="Arial" w:cs="Arial"/>
          <w:sz w:val="24"/>
          <w:szCs w:val="24"/>
        </w:rPr>
        <w:t xml:space="preserve">he Botanical Bistro is a manifestation of insights </w:t>
      </w:r>
      <w:r>
        <w:rPr>
          <w:rFonts w:ascii="Arial" w:hAnsi="Arial" w:cs="Arial"/>
          <w:sz w:val="24"/>
          <w:szCs w:val="24"/>
        </w:rPr>
        <w:t xml:space="preserve"> which i</w:t>
      </w:r>
      <w:r w:rsidRPr="001C0306">
        <w:rPr>
          <w:rFonts w:ascii="Arial" w:hAnsi="Arial" w:cs="Arial"/>
          <w:sz w:val="24"/>
          <w:szCs w:val="24"/>
        </w:rPr>
        <w:t xml:space="preserve">t embodies best practises in hospitality and food management while supporting a dining concept that is </w:t>
      </w:r>
      <w:r>
        <w:rPr>
          <w:rFonts w:ascii="Arial" w:hAnsi="Arial" w:cs="Arial"/>
          <w:sz w:val="24"/>
          <w:szCs w:val="24"/>
        </w:rPr>
        <w:t>unique</w:t>
      </w:r>
      <w:r w:rsidR="00785383">
        <w:rPr>
          <w:rFonts w:ascii="Arial" w:hAnsi="Arial" w:cs="Arial"/>
          <w:sz w:val="24"/>
          <w:szCs w:val="24"/>
        </w:rPr>
        <w:t xml:space="preserve"> (</w:t>
      </w:r>
      <w:proofErr w:type="spellStart"/>
      <w:r w:rsidR="00785383">
        <w:rPr>
          <w:rFonts w:ascii="Arial" w:hAnsi="Arial" w:cs="Arial"/>
          <w:sz w:val="24"/>
          <w:szCs w:val="24"/>
        </w:rPr>
        <w:t>Foskett</w:t>
      </w:r>
      <w:proofErr w:type="spellEnd"/>
      <w:r w:rsidR="00785383">
        <w:rPr>
          <w:rFonts w:ascii="Arial" w:hAnsi="Arial" w:cs="Arial"/>
          <w:sz w:val="24"/>
          <w:szCs w:val="24"/>
        </w:rPr>
        <w:t xml:space="preserve"> et al., 2021).</w:t>
      </w:r>
      <w:r w:rsidRPr="001C0306">
        <w:rPr>
          <w:rFonts w:ascii="Arial" w:hAnsi="Arial" w:cs="Arial"/>
          <w:sz w:val="24"/>
          <w:szCs w:val="24"/>
        </w:rPr>
        <w:t xml:space="preserve"> The Botanical Bistro is more than just a place to eat; rather, it is a celebration of the riches that the garden has to offer in an atmosphere that is pleasant and welcoming.</w:t>
      </w:r>
    </w:p>
    <w:p w14:paraId="449AC9AD" w14:textId="1891A06F" w:rsidR="003D0E57" w:rsidRPr="00EE4A04" w:rsidRDefault="003D0E57" w:rsidP="00E66834">
      <w:pPr>
        <w:spacing w:line="360" w:lineRule="auto"/>
        <w:jc w:val="both"/>
        <w:rPr>
          <w:rFonts w:ascii="Arial" w:hAnsi="Arial" w:cs="Arial"/>
          <w:sz w:val="24"/>
          <w:szCs w:val="24"/>
        </w:rPr>
      </w:pPr>
    </w:p>
    <w:p w14:paraId="1477329E" w14:textId="5EC0F9EE" w:rsidR="00BB3BE0" w:rsidRDefault="00043347" w:rsidP="00BB3BE0">
      <w:pPr>
        <w:spacing w:line="360" w:lineRule="auto"/>
        <w:jc w:val="center"/>
        <w:rPr>
          <w:kern w:val="0"/>
          <w14:ligatures w14:val="none"/>
        </w:rPr>
      </w:pPr>
      <w:r>
        <w:rPr>
          <w:kern w:val="0"/>
          <w14:ligatures w14:val="none"/>
        </w:rPr>
        <w:object w:dxaOrig="4050" w:dyaOrig="7200" w14:anchorId="50A565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pt;height:687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747632574" r:id="rId7"/>
        </w:object>
      </w:r>
    </w:p>
    <w:p w14:paraId="0A1FA39B" w14:textId="77777777" w:rsidR="00785383" w:rsidRDefault="00785383" w:rsidP="00BB3BE0">
      <w:pPr>
        <w:spacing w:line="360" w:lineRule="auto"/>
        <w:jc w:val="center"/>
        <w:rPr>
          <w:kern w:val="0"/>
          <w14:ligatures w14:val="none"/>
        </w:rPr>
      </w:pPr>
    </w:p>
    <w:p w14:paraId="37E48112" w14:textId="67B74774" w:rsidR="00785383" w:rsidRDefault="00785383" w:rsidP="00785383">
      <w:pPr>
        <w:spacing w:line="360" w:lineRule="auto"/>
        <w:jc w:val="center"/>
        <w:rPr>
          <w:rFonts w:ascii="Arial" w:hAnsi="Arial" w:cs="Arial"/>
          <w:b/>
          <w:bCs/>
          <w:kern w:val="0"/>
          <w:sz w:val="24"/>
          <w:szCs w:val="24"/>
          <w14:ligatures w14:val="none"/>
        </w:rPr>
      </w:pPr>
      <w:r w:rsidRPr="00785383">
        <w:rPr>
          <w:rFonts w:ascii="Arial" w:hAnsi="Arial" w:cs="Arial"/>
          <w:b/>
          <w:bCs/>
          <w:kern w:val="0"/>
          <w:sz w:val="24"/>
          <w:szCs w:val="24"/>
          <w14:ligatures w14:val="none"/>
        </w:rPr>
        <w:t>References</w:t>
      </w:r>
    </w:p>
    <w:p w14:paraId="2BCB3FA1" w14:textId="77777777" w:rsidR="00785383" w:rsidRPr="008A34B9" w:rsidRDefault="00785383" w:rsidP="008A34B9">
      <w:pPr>
        <w:spacing w:line="360" w:lineRule="auto"/>
        <w:jc w:val="both"/>
        <w:rPr>
          <w:rFonts w:ascii="Arial" w:hAnsi="Arial" w:cs="Arial"/>
          <w:b/>
          <w:bCs/>
          <w:kern w:val="0"/>
          <w:sz w:val="24"/>
          <w:szCs w:val="24"/>
          <w14:ligatures w14:val="none"/>
        </w:rPr>
      </w:pPr>
    </w:p>
    <w:p w14:paraId="399140C9" w14:textId="5BDEE81A" w:rsidR="00CF30BB" w:rsidRPr="008A34B9" w:rsidRDefault="00CF30BB" w:rsidP="008A34B9">
      <w:pPr>
        <w:spacing w:line="360" w:lineRule="auto"/>
        <w:jc w:val="both"/>
        <w:rPr>
          <w:rFonts w:ascii="Arial" w:hAnsi="Arial" w:cs="Arial"/>
          <w:sz w:val="24"/>
          <w:szCs w:val="24"/>
        </w:rPr>
      </w:pPr>
      <w:r w:rsidRPr="008A34B9">
        <w:rPr>
          <w:rFonts w:ascii="Arial" w:hAnsi="Arial" w:cs="Arial"/>
          <w:sz w:val="24"/>
          <w:szCs w:val="24"/>
        </w:rPr>
        <w:t xml:space="preserve">Cousins, J. (2020) Food and beverage service. 9 </w:t>
      </w:r>
      <w:proofErr w:type="spellStart"/>
      <w:r w:rsidRPr="008A34B9">
        <w:rPr>
          <w:rFonts w:ascii="Arial" w:hAnsi="Arial" w:cs="Arial"/>
          <w:sz w:val="24"/>
          <w:szCs w:val="24"/>
        </w:rPr>
        <w:t>th</w:t>
      </w:r>
      <w:proofErr w:type="spellEnd"/>
      <w:r w:rsidRPr="008A34B9">
        <w:rPr>
          <w:rFonts w:ascii="Arial" w:hAnsi="Arial" w:cs="Arial"/>
          <w:sz w:val="24"/>
          <w:szCs w:val="24"/>
        </w:rPr>
        <w:t xml:space="preserve"> ed. London: Hodder Education Group.</w:t>
      </w:r>
    </w:p>
    <w:p w14:paraId="39F675BC" w14:textId="3B68ABBD" w:rsidR="00CF30BB" w:rsidRPr="008A34B9" w:rsidRDefault="00CF30BB" w:rsidP="008A34B9">
      <w:pPr>
        <w:spacing w:line="360" w:lineRule="auto"/>
        <w:jc w:val="both"/>
        <w:rPr>
          <w:rFonts w:ascii="Arial" w:hAnsi="Arial" w:cs="Arial"/>
          <w:sz w:val="24"/>
          <w:szCs w:val="24"/>
        </w:rPr>
      </w:pPr>
      <w:r w:rsidRPr="008A34B9">
        <w:rPr>
          <w:rFonts w:ascii="Arial" w:hAnsi="Arial" w:cs="Arial"/>
          <w:sz w:val="24"/>
          <w:szCs w:val="24"/>
        </w:rPr>
        <w:t xml:space="preserve">Davis, B et al. (2018) Food and Beverage Management. 6 </w:t>
      </w:r>
      <w:proofErr w:type="spellStart"/>
      <w:r w:rsidRPr="008A34B9">
        <w:rPr>
          <w:rFonts w:ascii="Arial" w:hAnsi="Arial" w:cs="Arial"/>
          <w:sz w:val="24"/>
          <w:szCs w:val="24"/>
        </w:rPr>
        <w:t>edn</w:t>
      </w:r>
      <w:proofErr w:type="spellEnd"/>
      <w:r w:rsidRPr="008A34B9">
        <w:rPr>
          <w:rFonts w:ascii="Arial" w:hAnsi="Arial" w:cs="Arial"/>
          <w:sz w:val="24"/>
          <w:szCs w:val="24"/>
        </w:rPr>
        <w:t xml:space="preserve"> London: Routledge.</w:t>
      </w:r>
    </w:p>
    <w:p w14:paraId="479D04A5" w14:textId="16DECB17" w:rsidR="008A34B9" w:rsidRPr="008A34B9" w:rsidRDefault="008A34B9" w:rsidP="008A34B9">
      <w:pPr>
        <w:spacing w:line="360" w:lineRule="auto"/>
        <w:jc w:val="both"/>
        <w:rPr>
          <w:rFonts w:ascii="Arial" w:hAnsi="Arial" w:cs="Arial"/>
          <w:sz w:val="24"/>
          <w:szCs w:val="24"/>
        </w:rPr>
      </w:pPr>
      <w:proofErr w:type="spellStart"/>
      <w:r w:rsidRPr="008A34B9">
        <w:rPr>
          <w:rFonts w:ascii="Arial" w:hAnsi="Arial" w:cs="Arial"/>
          <w:sz w:val="24"/>
          <w:szCs w:val="24"/>
        </w:rPr>
        <w:t>Foskett</w:t>
      </w:r>
      <w:proofErr w:type="spellEnd"/>
      <w:r w:rsidRPr="008A34B9">
        <w:rPr>
          <w:rFonts w:ascii="Arial" w:hAnsi="Arial" w:cs="Arial"/>
          <w:sz w:val="24"/>
          <w:szCs w:val="24"/>
        </w:rPr>
        <w:t>, D. et al. (2021) The Theory of Hospitality and Catering. 14th Edition. London: Hodder Education Group.</w:t>
      </w:r>
    </w:p>
    <w:p w14:paraId="4FD1B1A1" w14:textId="48620F5B" w:rsidR="00CF30BB" w:rsidRPr="008A34B9" w:rsidRDefault="002456BF" w:rsidP="008A34B9">
      <w:pPr>
        <w:spacing w:line="360" w:lineRule="auto"/>
        <w:jc w:val="both"/>
        <w:rPr>
          <w:rFonts w:ascii="Arial" w:hAnsi="Arial" w:cs="Arial"/>
          <w:sz w:val="24"/>
          <w:szCs w:val="24"/>
        </w:rPr>
      </w:pPr>
      <w:proofErr w:type="spellStart"/>
      <w:r w:rsidRPr="008A34B9">
        <w:rPr>
          <w:rFonts w:ascii="Arial" w:hAnsi="Arial" w:cs="Arial"/>
          <w:sz w:val="24"/>
          <w:szCs w:val="24"/>
        </w:rPr>
        <w:t>Motarjemi</w:t>
      </w:r>
      <w:proofErr w:type="spellEnd"/>
      <w:r w:rsidRPr="008A34B9">
        <w:rPr>
          <w:rFonts w:ascii="Arial" w:hAnsi="Arial" w:cs="Arial"/>
          <w:sz w:val="24"/>
          <w:szCs w:val="24"/>
        </w:rPr>
        <w:t xml:space="preserve">, Y and </w:t>
      </w:r>
      <w:proofErr w:type="spellStart"/>
      <w:r w:rsidRPr="008A34B9">
        <w:rPr>
          <w:rFonts w:ascii="Arial" w:hAnsi="Arial" w:cs="Arial"/>
          <w:sz w:val="24"/>
          <w:szCs w:val="24"/>
        </w:rPr>
        <w:t>Lelieveld</w:t>
      </w:r>
      <w:proofErr w:type="spellEnd"/>
      <w:r w:rsidRPr="008A34B9">
        <w:rPr>
          <w:rFonts w:ascii="Arial" w:hAnsi="Arial" w:cs="Arial"/>
          <w:sz w:val="24"/>
          <w:szCs w:val="24"/>
        </w:rPr>
        <w:t>, H (2014) Food safety management : a practical guide for the food industry. Illustrated edition. Amsterdam: Academic Press.</w:t>
      </w:r>
    </w:p>
    <w:p w14:paraId="64124453" w14:textId="3F0F7A40" w:rsidR="00785383" w:rsidRPr="008A34B9" w:rsidRDefault="00CF30BB" w:rsidP="008A34B9">
      <w:pPr>
        <w:spacing w:line="360" w:lineRule="auto"/>
        <w:jc w:val="both"/>
        <w:rPr>
          <w:rFonts w:ascii="Arial" w:hAnsi="Arial" w:cs="Arial"/>
          <w:sz w:val="24"/>
          <w:szCs w:val="24"/>
        </w:rPr>
      </w:pPr>
      <w:r w:rsidRPr="008A34B9">
        <w:rPr>
          <w:rFonts w:ascii="Arial" w:hAnsi="Arial" w:cs="Arial"/>
          <w:sz w:val="24"/>
          <w:szCs w:val="24"/>
        </w:rPr>
        <w:t>Walker, J (2017) Introduction to Hospitality. Harlow: Pearson Education Limited</w:t>
      </w:r>
    </w:p>
    <w:sectPr w:rsidR="00785383" w:rsidRPr="008A34B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29B45" w14:textId="77777777" w:rsidR="00EB7B98" w:rsidRDefault="00EB7B98" w:rsidP="00193A56">
      <w:pPr>
        <w:spacing w:after="0" w:line="240" w:lineRule="auto"/>
      </w:pPr>
      <w:r>
        <w:separator/>
      </w:r>
    </w:p>
  </w:endnote>
  <w:endnote w:type="continuationSeparator" w:id="0">
    <w:p w14:paraId="3744B6E2" w14:textId="77777777" w:rsidR="00EB7B98" w:rsidRDefault="00EB7B98" w:rsidP="00193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2A751" w14:textId="77777777" w:rsidR="00EB7B98" w:rsidRDefault="00EB7B98" w:rsidP="00193A56">
      <w:pPr>
        <w:spacing w:after="0" w:line="240" w:lineRule="auto"/>
      </w:pPr>
      <w:r>
        <w:separator/>
      </w:r>
    </w:p>
  </w:footnote>
  <w:footnote w:type="continuationSeparator" w:id="0">
    <w:p w14:paraId="42AB67B7" w14:textId="77777777" w:rsidR="00EB7B98" w:rsidRDefault="00EB7B98" w:rsidP="00193A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81352"/>
      <w:docPartObj>
        <w:docPartGallery w:val="Page Numbers (Top of Page)"/>
        <w:docPartUnique/>
      </w:docPartObj>
    </w:sdtPr>
    <w:sdtContent>
      <w:p w14:paraId="04B00BFF" w14:textId="77777777" w:rsidR="00193A56" w:rsidRDefault="00193A56">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55DE31C4" w14:textId="77777777" w:rsidR="00193A56" w:rsidRDefault="00193A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0FA"/>
    <w:rsid w:val="00043347"/>
    <w:rsid w:val="00084504"/>
    <w:rsid w:val="00193A56"/>
    <w:rsid w:val="001C0306"/>
    <w:rsid w:val="002456BF"/>
    <w:rsid w:val="003538C2"/>
    <w:rsid w:val="003D0E57"/>
    <w:rsid w:val="00427A9A"/>
    <w:rsid w:val="004E62AA"/>
    <w:rsid w:val="00574AA6"/>
    <w:rsid w:val="00785383"/>
    <w:rsid w:val="007F3EF4"/>
    <w:rsid w:val="008078CC"/>
    <w:rsid w:val="008A34B9"/>
    <w:rsid w:val="008C4C09"/>
    <w:rsid w:val="0094771E"/>
    <w:rsid w:val="00A86437"/>
    <w:rsid w:val="00B151A8"/>
    <w:rsid w:val="00BB3BE0"/>
    <w:rsid w:val="00C100FA"/>
    <w:rsid w:val="00C4663B"/>
    <w:rsid w:val="00CD23D6"/>
    <w:rsid w:val="00CF30BB"/>
    <w:rsid w:val="00E66834"/>
    <w:rsid w:val="00EB7B98"/>
    <w:rsid w:val="00ED065A"/>
    <w:rsid w:val="00EE4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7DCBA"/>
  <w15:chartTrackingRefBased/>
  <w15:docId w15:val="{838C1F51-4233-4A72-8692-A38B3915C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3A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A56"/>
  </w:style>
  <w:style w:type="paragraph" w:styleId="Footer">
    <w:name w:val="footer"/>
    <w:basedOn w:val="Normal"/>
    <w:link w:val="FooterChar"/>
    <w:uiPriority w:val="99"/>
    <w:unhideWhenUsed/>
    <w:rsid w:val="00193A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package" Target="embeddings/Microsoft_PowerPoint_Slide.sldx"/><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511</Words>
  <Characters>2917</Characters>
  <Application>Microsoft Office Word</Application>
  <DocSecurity>0</DocSecurity>
  <Lines>24</Lines>
  <Paragraphs>6</Paragraphs>
  <ScaleCrop>false</ScaleCrop>
  <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mihaela caradan</cp:lastModifiedBy>
  <cp:revision>25</cp:revision>
  <dcterms:created xsi:type="dcterms:W3CDTF">2023-06-06T21:59:00Z</dcterms:created>
  <dcterms:modified xsi:type="dcterms:W3CDTF">2023-06-07T07:43:00Z</dcterms:modified>
</cp:coreProperties>
</file>