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3E78BE2" w:rsidP="15D33F62" w:rsidRDefault="43E78BE2" w14:paraId="0858E30B" w14:textId="71D25010">
      <w:pPr/>
      <w:bookmarkStart w:name="_GoBack" w:id="0"/>
      <w:bookmarkEnd w:id="0"/>
      <w:r w:rsidRPr="15D33F62" w:rsidR="15D33F62">
        <w:rPr>
          <w:rFonts w:ascii="Arial" w:hAnsi="Arial" w:eastAsia="Arial" w:cs="Arial"/>
        </w:rPr>
        <w:t xml:space="preserve">   </w:t>
      </w:r>
    </w:p>
    <w:p w:rsidR="43E78BE2" w:rsidP="15D33F62" w:rsidRDefault="43E78BE2" w14:paraId="7AC81730" w14:textId="2E7D2921">
      <w:pPr>
        <w:rPr>
          <w:rFonts w:ascii="Arial" w:hAnsi="Arial" w:eastAsia="Arial" w:cs="Arial"/>
        </w:rPr>
      </w:pPr>
    </w:p>
    <w:p w:rsidR="43E78BE2" w:rsidP="15D33F62" w:rsidRDefault="43E78BE2" w14:paraId="2D5FA202" w14:textId="20509BA5">
      <w:pPr>
        <w:rPr>
          <w:rFonts w:ascii="Arial" w:hAnsi="Arial" w:eastAsia="Arial" w:cs="Arial"/>
        </w:rPr>
      </w:pPr>
    </w:p>
    <w:p w:rsidR="43E78BE2" w:rsidP="15D33F62" w:rsidRDefault="43E78BE2" w14:paraId="73AC84FE" w14:textId="0B5511FF">
      <w:pPr>
        <w:rPr>
          <w:rFonts w:ascii="Arial" w:hAnsi="Arial" w:eastAsia="Arial" w:cs="Arial"/>
        </w:rPr>
      </w:pPr>
    </w:p>
    <w:p w:rsidR="43E78BE2" w:rsidP="15D33F62" w:rsidRDefault="43E78BE2" w14:paraId="45BE610B" w14:textId="2F1F4BC6">
      <w:pPr>
        <w:pStyle w:val="Normal"/>
        <w:rPr>
          <w:rFonts w:ascii="Arial" w:hAnsi="Arial" w:eastAsia="Arial" w:cs="Arial"/>
        </w:rPr>
      </w:pPr>
    </w:p>
    <w:p w:rsidR="43E78BE2" w:rsidP="43E78BE2" w:rsidRDefault="43E78BE2" w14:paraId="49FE2D30" w14:textId="0239BFD7">
      <w:pPr>
        <w:pStyle w:val="Normal"/>
      </w:pPr>
      <w:r>
        <w:drawing>
          <wp:inline wp14:editId="3032CDE7" wp14:anchorId="730BEC36">
            <wp:extent cx="1800225" cy="714375"/>
            <wp:effectExtent l="0" t="0" r="0" b="0"/>
            <wp:docPr id="440720571"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e0dfbb563a9a4067">
                      <a:extLst>
                        <a:ext xmlns:a="http://schemas.openxmlformats.org/drawingml/2006/main" uri="{28A0092B-C50C-407E-A947-70E740481C1C}">
                          <a14:useLocalDpi val="0"/>
                        </a:ext>
                      </a:extLst>
                    </a:blip>
                    <a:stretch>
                      <a:fillRect/>
                    </a:stretch>
                  </pic:blipFill>
                  <pic:spPr>
                    <a:xfrm>
                      <a:off x="0" y="0"/>
                      <a:ext cx="1800225" cy="714375"/>
                    </a:xfrm>
                    <a:prstGeom prst="rect">
                      <a:avLst/>
                    </a:prstGeom>
                  </pic:spPr>
                </pic:pic>
              </a:graphicData>
            </a:graphic>
          </wp:inline>
        </w:drawing>
      </w:r>
    </w:p>
    <w:p w:rsidR="43E78BE2" w:rsidP="15D33F62" w:rsidRDefault="43E78BE2" w14:paraId="2D7ABBF8" w14:textId="495D2775">
      <w:pPr>
        <w:rPr>
          <w:rFonts w:ascii="Arial" w:hAnsi="Arial" w:eastAsia="Arial" w:cs="Arial"/>
        </w:rPr>
      </w:pPr>
    </w:p>
    <w:p w:rsidR="43E78BE2" w:rsidP="15D33F62" w:rsidRDefault="43E78BE2" w14:paraId="78BD4C05" w14:textId="39BBE78E">
      <w:pPr>
        <w:rPr>
          <w:rFonts w:ascii="Arial" w:hAnsi="Arial" w:eastAsia="Arial" w:cs="Arial"/>
        </w:rPr>
      </w:pPr>
    </w:p>
    <w:p w:rsidR="43E78BE2" w:rsidP="15D33F62" w:rsidRDefault="43E78BE2" w14:paraId="6C78FBD6" w14:textId="0A1361E8">
      <w:pPr>
        <w:rPr>
          <w:rFonts w:ascii="Arial" w:hAnsi="Arial" w:eastAsia="Arial" w:cs="Arial"/>
        </w:rPr>
      </w:pPr>
    </w:p>
    <w:p w:rsidR="43E78BE2" w:rsidP="15D33F62" w:rsidRDefault="43E78BE2" w14:paraId="712A7E5C" w14:textId="7EB8ACAA">
      <w:pPr>
        <w:rPr>
          <w:rFonts w:ascii="Arial" w:hAnsi="Arial" w:eastAsia="Arial" w:cs="Arial"/>
        </w:rPr>
      </w:pPr>
    </w:p>
    <w:p w:rsidR="43E78BE2" w:rsidP="15D33F62" w:rsidRDefault="43E78BE2" w14:paraId="40DB8606" w14:textId="67627875">
      <w:pPr>
        <w:rPr>
          <w:rFonts w:ascii="Arial" w:hAnsi="Arial" w:eastAsia="Arial" w:cs="Arial"/>
        </w:rPr>
      </w:pPr>
    </w:p>
    <w:p w:rsidR="43E78BE2" w:rsidP="15D33F62" w:rsidRDefault="43E78BE2" w14:paraId="16519060" w14:textId="1F810859">
      <w:pPr>
        <w:tabs>
          <w:tab w:val="left" w:leader="none" w:pos="6540"/>
        </w:tabs>
        <w:spacing w:after="16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5D33F62" w:rsidR="15D33F62">
        <w:rPr>
          <w:rFonts w:ascii="Arial" w:hAnsi="Arial" w:eastAsia="Arial" w:cs="Arial"/>
          <w:b w:val="1"/>
          <w:bCs w:val="1"/>
          <w:i w:val="0"/>
          <w:iCs w:val="0"/>
          <w:caps w:val="0"/>
          <w:smallCaps w:val="0"/>
          <w:noProof w:val="0"/>
          <w:color w:val="000000" w:themeColor="text1" w:themeTint="FF" w:themeShade="FF"/>
          <w:sz w:val="20"/>
          <w:szCs w:val="20"/>
          <w:lang w:val="en-GB"/>
        </w:rPr>
        <w:t xml:space="preserve">             Student name: Achiaa Boakye</w:t>
      </w:r>
    </w:p>
    <w:p w:rsidR="43E78BE2" w:rsidP="15D33F62" w:rsidRDefault="43E78BE2" w14:paraId="3567C8CF" w14:textId="1EC24FE2">
      <w:pPr>
        <w:tabs>
          <w:tab w:val="left" w:leader="none" w:pos="6540"/>
        </w:tabs>
        <w:spacing w:after="16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5D33F62" w:rsidR="15D33F62">
        <w:rPr>
          <w:rFonts w:ascii="Arial" w:hAnsi="Arial" w:eastAsia="Arial" w:cs="Arial"/>
          <w:b w:val="1"/>
          <w:bCs w:val="1"/>
          <w:i w:val="0"/>
          <w:iCs w:val="0"/>
          <w:caps w:val="0"/>
          <w:smallCaps w:val="0"/>
          <w:noProof w:val="0"/>
          <w:color w:val="000000" w:themeColor="text1" w:themeTint="FF" w:themeShade="FF"/>
          <w:sz w:val="20"/>
          <w:szCs w:val="20"/>
          <w:lang w:val="en-GB"/>
        </w:rPr>
        <w:t xml:space="preserve">                     Student ID:1916597</w:t>
      </w:r>
    </w:p>
    <w:p w:rsidR="43E78BE2" w:rsidP="15D33F62" w:rsidRDefault="43E78BE2" w14:paraId="725DE69A" w14:textId="142A6302">
      <w:pPr>
        <w:tabs>
          <w:tab w:val="left" w:leader="none" w:pos="6540"/>
        </w:tabs>
        <w:spacing w:after="16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5D33F62" w:rsidR="15D33F62">
        <w:rPr>
          <w:rFonts w:ascii="Arial" w:hAnsi="Arial" w:eastAsia="Arial" w:cs="Arial"/>
          <w:b w:val="1"/>
          <w:bCs w:val="1"/>
          <w:i w:val="0"/>
          <w:iCs w:val="0"/>
          <w:caps w:val="0"/>
          <w:smallCaps w:val="0"/>
          <w:noProof w:val="0"/>
          <w:color w:val="000000" w:themeColor="text1" w:themeTint="FF" w:themeShade="FF"/>
          <w:sz w:val="20"/>
          <w:szCs w:val="20"/>
          <w:lang w:val="en-GB"/>
        </w:rPr>
        <w:t xml:space="preserve">                      Module name: ITP </w:t>
      </w:r>
    </w:p>
    <w:p w:rsidR="43E78BE2" w:rsidP="15D33F62" w:rsidRDefault="43E78BE2" w14:paraId="1A238FB5" w14:textId="13EE7074">
      <w:pPr>
        <w:tabs>
          <w:tab w:val="left" w:leader="none" w:pos="6540"/>
        </w:tabs>
        <w:spacing w:after="16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5D33F62" w:rsidR="15D33F62">
        <w:rPr>
          <w:rFonts w:ascii="Arial" w:hAnsi="Arial" w:eastAsia="Arial" w:cs="Arial"/>
          <w:b w:val="1"/>
          <w:bCs w:val="1"/>
          <w:i w:val="0"/>
          <w:iCs w:val="0"/>
          <w:caps w:val="0"/>
          <w:smallCaps w:val="0"/>
          <w:noProof w:val="0"/>
          <w:color w:val="000000" w:themeColor="text1" w:themeTint="FF" w:themeShade="FF"/>
          <w:sz w:val="20"/>
          <w:szCs w:val="20"/>
          <w:lang w:val="en-GB"/>
        </w:rPr>
        <w:t xml:space="preserve">                      Module code: BMHP5003</w:t>
      </w:r>
    </w:p>
    <w:p w:rsidR="43E78BE2" w:rsidP="15D33F62" w:rsidRDefault="43E78BE2" w14:paraId="2241C4FD" w14:textId="2DF4BCCA">
      <w:pPr>
        <w:tabs>
          <w:tab w:val="left" w:leader="none" w:pos="6540"/>
        </w:tabs>
        <w:spacing w:after="16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5D33F62" w:rsidR="15D33F62">
        <w:rPr>
          <w:rFonts w:ascii="Arial" w:hAnsi="Arial" w:eastAsia="Arial" w:cs="Arial"/>
          <w:b w:val="1"/>
          <w:bCs w:val="1"/>
          <w:i w:val="0"/>
          <w:iCs w:val="0"/>
          <w:caps w:val="0"/>
          <w:smallCaps w:val="0"/>
          <w:noProof w:val="0"/>
          <w:color w:val="000000" w:themeColor="text1" w:themeTint="FF" w:themeShade="FF"/>
          <w:sz w:val="20"/>
          <w:szCs w:val="20"/>
          <w:lang w:val="en-GB"/>
        </w:rPr>
        <w:t xml:space="preserve">                      Assignment title: Diabetes Presentation</w:t>
      </w:r>
    </w:p>
    <w:p w:rsidR="43E78BE2" w:rsidP="15D33F62" w:rsidRDefault="43E78BE2" w14:paraId="2A10C50F" w14:textId="2BCA9193">
      <w:pPr>
        <w:tabs>
          <w:tab w:val="left" w:leader="none" w:pos="6540"/>
        </w:tabs>
        <w:spacing w:after="16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5D33F62" w:rsidR="15D33F62">
        <w:rPr>
          <w:rFonts w:ascii="Arial" w:hAnsi="Arial" w:eastAsia="Arial" w:cs="Arial"/>
          <w:b w:val="1"/>
          <w:bCs w:val="1"/>
          <w:i w:val="0"/>
          <w:iCs w:val="0"/>
          <w:caps w:val="0"/>
          <w:smallCaps w:val="0"/>
          <w:noProof w:val="0"/>
          <w:color w:val="000000" w:themeColor="text1" w:themeTint="FF" w:themeShade="FF"/>
          <w:sz w:val="20"/>
          <w:szCs w:val="20"/>
          <w:lang w:val="en-GB"/>
        </w:rPr>
        <w:t xml:space="preserve">                      Lecturer name: Eleni Koutsogeorgou</w:t>
      </w:r>
    </w:p>
    <w:p w:rsidR="43E78BE2" w:rsidP="15D33F62" w:rsidRDefault="43E78BE2" w14:paraId="77B8AE63" w14:textId="0993ADA5">
      <w:pPr>
        <w:tabs>
          <w:tab w:val="left" w:leader="none" w:pos="6540"/>
        </w:tabs>
        <w:spacing w:after="16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5D33F62" w:rsidR="15D33F62">
        <w:rPr>
          <w:rFonts w:ascii="Arial" w:hAnsi="Arial" w:eastAsia="Arial" w:cs="Arial"/>
          <w:b w:val="1"/>
          <w:bCs w:val="1"/>
          <w:i w:val="0"/>
          <w:iCs w:val="0"/>
          <w:caps w:val="0"/>
          <w:smallCaps w:val="0"/>
          <w:noProof w:val="0"/>
          <w:color w:val="000000" w:themeColor="text1" w:themeTint="FF" w:themeShade="FF"/>
          <w:sz w:val="20"/>
          <w:szCs w:val="20"/>
          <w:lang w:val="en-GB"/>
        </w:rPr>
        <w:t xml:space="preserve">                      Dated: 31/07/2</w:t>
      </w:r>
    </w:p>
    <w:p w:rsidR="43E78BE2" w:rsidP="15D33F62" w:rsidRDefault="43E78BE2" w14:paraId="15033FF8" w14:textId="5A592C06">
      <w:pPr>
        <w:pStyle w:val="Normal"/>
        <w:rPr>
          <w:rFonts w:ascii="Arial" w:hAnsi="Arial" w:eastAsia="Arial" w:cs="Arial"/>
        </w:rPr>
      </w:pPr>
    </w:p>
    <w:p w:rsidR="43E78BE2" w:rsidP="15D33F62" w:rsidRDefault="43E78BE2" w14:paraId="31B999EB" w14:textId="1E6BB684">
      <w:pPr>
        <w:rPr>
          <w:rFonts w:ascii="Arial" w:hAnsi="Arial" w:eastAsia="Arial" w:cs="Arial"/>
        </w:rPr>
      </w:pPr>
    </w:p>
    <w:p w:rsidR="43E78BE2" w:rsidP="15D33F62" w:rsidRDefault="43E78BE2" w14:paraId="7EB92374" w14:textId="1C54A556">
      <w:pPr>
        <w:rPr>
          <w:rFonts w:ascii="Arial" w:hAnsi="Arial" w:eastAsia="Arial" w:cs="Arial"/>
        </w:rPr>
      </w:pPr>
    </w:p>
    <w:p w:rsidR="43E78BE2" w:rsidP="15D33F62" w:rsidRDefault="43E78BE2" w14:paraId="3155E623" w14:textId="44BB1492">
      <w:pPr>
        <w:pStyle w:val="Normal"/>
        <w:rPr>
          <w:rFonts w:ascii="Arial" w:hAnsi="Arial" w:eastAsia="Arial" w:cs="Arial"/>
        </w:rPr>
      </w:pPr>
    </w:p>
    <w:p w:rsidR="43E78BE2" w:rsidP="15D33F62" w:rsidRDefault="43E78BE2" w14:paraId="0B686F9F" w14:textId="5623D9B4">
      <w:pPr>
        <w:pStyle w:val="Normal"/>
        <w:rPr>
          <w:rFonts w:ascii="Arial" w:hAnsi="Arial" w:eastAsia="Arial" w:cs="Arial"/>
        </w:rPr>
      </w:pPr>
    </w:p>
    <w:p w:rsidR="43E78BE2" w:rsidP="15D33F62" w:rsidRDefault="43E78BE2" w14:paraId="55054977" w14:textId="0ACE0CA2">
      <w:pPr>
        <w:pStyle w:val="Normal"/>
        <w:rPr>
          <w:rFonts w:ascii="Arial" w:hAnsi="Arial" w:eastAsia="Arial" w:cs="Arial"/>
        </w:rPr>
      </w:pPr>
    </w:p>
    <w:p w:rsidR="43E78BE2" w:rsidP="15D33F62" w:rsidRDefault="43E78BE2" w14:paraId="66859D64" w14:textId="3978A7FE">
      <w:pPr>
        <w:pStyle w:val="Normal"/>
        <w:rPr>
          <w:rFonts w:ascii="Arial" w:hAnsi="Arial" w:eastAsia="Arial" w:cs="Arial"/>
        </w:rPr>
      </w:pPr>
    </w:p>
    <w:p w:rsidR="43E78BE2" w:rsidP="15D33F62" w:rsidRDefault="43E78BE2" w14:paraId="1F56747B" w14:textId="272C0CFF">
      <w:pPr>
        <w:pStyle w:val="Normal"/>
        <w:rPr>
          <w:rFonts w:ascii="Arial" w:hAnsi="Arial" w:eastAsia="Arial" w:cs="Arial"/>
        </w:rPr>
      </w:pPr>
    </w:p>
    <w:p w:rsidR="43E78BE2" w:rsidP="15D33F62" w:rsidRDefault="43E78BE2" w14:paraId="4A8A056C" w14:textId="4B8BEE3A">
      <w:pPr>
        <w:pStyle w:val="Normal"/>
        <w:rPr>
          <w:rFonts w:ascii="Arial" w:hAnsi="Arial" w:eastAsia="Arial" w:cs="Arial"/>
        </w:rPr>
      </w:pPr>
    </w:p>
    <w:p w:rsidR="43E78BE2" w:rsidP="15D33F62" w:rsidRDefault="43E78BE2" w14:paraId="19C73C6E" w14:textId="7836F20A">
      <w:pPr>
        <w:pStyle w:val="Normal"/>
        <w:rPr>
          <w:rFonts w:ascii="Arial" w:hAnsi="Arial" w:eastAsia="Arial" w:cs="Arial"/>
          <w:sz w:val="24"/>
          <w:szCs w:val="24"/>
        </w:rPr>
      </w:pPr>
      <w:r w:rsidRPr="15D33F62" w:rsidR="15D33F62">
        <w:rPr>
          <w:rFonts w:ascii="Arial" w:hAnsi="Arial" w:eastAsia="Arial" w:cs="Arial"/>
          <w:b w:val="1"/>
          <w:bCs w:val="1"/>
          <w:highlight w:val="yellow"/>
        </w:rPr>
        <w:t xml:space="preserve"> </w:t>
      </w:r>
      <w:r w:rsidRPr="15D33F62" w:rsidR="15D33F62">
        <w:rPr>
          <w:rFonts w:ascii="Arial" w:hAnsi="Arial" w:eastAsia="Arial" w:cs="Arial"/>
          <w:b w:val="1"/>
          <w:bCs w:val="1"/>
        </w:rPr>
        <w:t xml:space="preserve">                        </w:t>
      </w:r>
      <w:r w:rsidRPr="15D33F62" w:rsidR="15D33F62">
        <w:rPr>
          <w:rFonts w:ascii="Arial" w:hAnsi="Arial" w:eastAsia="Arial" w:cs="Arial"/>
          <w:b w:val="0"/>
          <w:bCs w:val="0"/>
        </w:rPr>
        <w:t xml:space="preserve">           </w:t>
      </w:r>
      <w:r w:rsidRPr="15D33F62" w:rsidR="15D33F62">
        <w:rPr>
          <w:rFonts w:ascii="Arial" w:hAnsi="Arial" w:eastAsia="Arial" w:cs="Arial"/>
          <w:b w:val="0"/>
          <w:bCs w:val="0"/>
          <w:color w:val="ED7D31" w:themeColor="accent2" w:themeTint="FF" w:themeShade="FF"/>
          <w:sz w:val="24"/>
          <w:szCs w:val="24"/>
        </w:rPr>
        <w:t xml:space="preserve"> TYPE TWO DIABETES</w:t>
      </w:r>
    </w:p>
    <w:p w:rsidR="43E78BE2" w:rsidP="15D33F62" w:rsidRDefault="43E78BE2" w14:paraId="7A5C0176" w14:textId="50C30B09">
      <w:pPr>
        <w:pStyle w:val="Normal"/>
        <w:rPr>
          <w:sz w:val="22"/>
          <w:szCs w:val="22"/>
        </w:rPr>
      </w:pPr>
      <w:r>
        <w:drawing>
          <wp:inline wp14:editId="01A88FAA" wp14:anchorId="6868072C">
            <wp:extent cx="5953126" cy="1848489"/>
            <wp:effectExtent l="0" t="0" r="0" b="0"/>
            <wp:docPr id="1022989414" name="" descr="A picture containing food, vegetable, different, frui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646249e9a3de44a3">
                      <a:extLst>
                        <a:ext xmlns:a="http://schemas.openxmlformats.org/drawingml/2006/main" uri="{28A0092B-C50C-407E-A947-70E740481C1C}">
                          <a14:useLocalDpi val="0"/>
                        </a:ext>
                      </a:extLst>
                    </a:blip>
                    <a:stretch>
                      <a:fillRect/>
                    </a:stretch>
                  </pic:blipFill>
                  <pic:spPr>
                    <a:xfrm>
                      <a:off x="0" y="0"/>
                      <a:ext cx="5953126" cy="1848489"/>
                    </a:xfrm>
                    <a:prstGeom prst="rect">
                      <a:avLst/>
                    </a:prstGeom>
                  </pic:spPr>
                </pic:pic>
              </a:graphicData>
            </a:graphic>
          </wp:inline>
        </w:drawing>
      </w:r>
      <w:r>
        <w:drawing>
          <wp:inline wp14:editId="76912F8C" wp14:anchorId="0B453513">
            <wp:extent cx="5956060" cy="1078723"/>
            <wp:effectExtent l="0" t="0" r="0" b="0"/>
            <wp:docPr id="927203529" name="" title=""/>
            <wp:cNvGraphicFramePr>
              <a:graphicFrameLocks noChangeAspect="1"/>
            </wp:cNvGraphicFramePr>
            <a:graphic>
              <a:graphicData uri="http://schemas.openxmlformats.org/drawingml/2006/picture">
                <pic:pic>
                  <pic:nvPicPr>
                    <pic:cNvPr id="0" name=""/>
                    <pic:cNvPicPr/>
                  </pic:nvPicPr>
                  <pic:blipFill>
                    <a:blip r:embed="R3b8233f935b84fb1">
                      <a:extLst>
                        <a:ext xmlns:a="http://schemas.openxmlformats.org/drawingml/2006/main" uri="{28A0092B-C50C-407E-A947-70E740481C1C}">
                          <a14:useLocalDpi val="0"/>
                        </a:ext>
                      </a:extLst>
                    </a:blip>
                    <a:stretch>
                      <a:fillRect/>
                    </a:stretch>
                  </pic:blipFill>
                  <pic:spPr>
                    <a:xfrm>
                      <a:off x="0" y="0"/>
                      <a:ext cx="5956060" cy="1078723"/>
                    </a:xfrm>
                    <a:prstGeom prst="rect">
                      <a:avLst/>
                    </a:prstGeom>
                  </pic:spPr>
                </pic:pic>
              </a:graphicData>
            </a:graphic>
          </wp:inline>
        </w:drawing>
      </w:r>
    </w:p>
    <w:tbl>
      <w:tblPr>
        <w:tblStyle w:val="PlainTable1"/>
        <w:tblW w:w="0" w:type="auto"/>
        <w:tblLayout w:type="fixed"/>
        <w:tblLook w:val="06A0" w:firstRow="1" w:lastRow="0" w:firstColumn="1" w:lastColumn="0" w:noHBand="1" w:noVBand="1"/>
      </w:tblPr>
      <w:tblGrid>
        <w:gridCol w:w="4575"/>
        <w:gridCol w:w="4440"/>
      </w:tblGrid>
      <w:tr w:rsidR="15D33F62" w:rsidTr="15D33F62" w14:paraId="44E26469">
        <w:trPr>
          <w:trHeight w:val="10485"/>
        </w:trPr>
        <w:tc>
          <w:tcPr>
            <w:cnfStyle w:val="001000000000" w:firstRow="0" w:lastRow="0" w:firstColumn="1" w:lastColumn="0" w:oddVBand="0" w:evenVBand="0" w:oddHBand="0" w:evenHBand="0" w:firstRowFirstColumn="0" w:firstRowLastColumn="0" w:lastRowFirstColumn="0" w:lastRowLastColumn="0"/>
            <w:tcW w:w="4575" w:type="dxa"/>
            <w:shd w:val="clear" w:color="auto" w:fill="B4C6E7" w:themeFill="accent1" w:themeFillTint="66"/>
            <w:tcMar/>
            <w:vAlign w:val="top"/>
          </w:tcPr>
          <w:p w:rsidR="15D33F62" w:rsidP="15D33F62" w:rsidRDefault="15D33F62" w14:paraId="475B92E8" w14:textId="179C1C29">
            <w:pPr>
              <w:spacing w:line="312"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trike w:val="0"/>
                <w:dstrike w:val="0"/>
                <w:sz w:val="16"/>
                <w:szCs w:val="16"/>
                <w:u w:val="single"/>
                <w:lang w:val="en-GB"/>
              </w:rPr>
              <w:t xml:space="preserve">Definition </w:t>
            </w:r>
          </w:p>
          <w:p w:rsidR="15D33F62" w:rsidP="15D33F62" w:rsidRDefault="15D33F62" w14:paraId="58788B6C" w14:textId="20ED09B3">
            <w:pPr>
              <w:spacing w:line="312"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z w:val="16"/>
                <w:szCs w:val="16"/>
                <w:lang w:val="en-GB"/>
              </w:rPr>
              <w:t>“Diabetes as a chronic disease that occurs either when the pancreas does not produce enough insulin or when the body cannot effectively use insulin.” (WHO, 2020)</w:t>
            </w:r>
          </w:p>
          <w:p w:rsidR="15D33F62" w:rsidP="15D33F62" w:rsidRDefault="15D33F62" w14:paraId="5469D008" w14:textId="0701E872">
            <w:pPr>
              <w:spacing w:line="312"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z w:val="16"/>
                <w:szCs w:val="16"/>
                <w:lang w:val="en-GB"/>
              </w:rPr>
              <w:t xml:space="preserve">Diabetes is </w:t>
            </w:r>
            <w:r w:rsidRPr="15D33F62" w:rsidR="15D33F62">
              <w:rPr>
                <w:rFonts w:ascii="Arial" w:hAnsi="Arial" w:eastAsia="Arial" w:cs="Arial"/>
                <w:b w:val="1"/>
                <w:bCs w:val="1"/>
                <w:i w:val="0"/>
                <w:iCs w:val="0"/>
                <w:sz w:val="16"/>
                <w:szCs w:val="16"/>
                <w:lang w:val="en-GB"/>
              </w:rPr>
              <w:t>a situation</w:t>
            </w:r>
            <w:r w:rsidRPr="15D33F62" w:rsidR="15D33F62">
              <w:rPr>
                <w:rFonts w:ascii="Arial" w:hAnsi="Arial" w:eastAsia="Arial" w:cs="Arial"/>
                <w:b w:val="1"/>
                <w:bCs w:val="1"/>
                <w:i w:val="0"/>
                <w:iCs w:val="0"/>
                <w:sz w:val="16"/>
                <w:szCs w:val="16"/>
                <w:lang w:val="en-GB"/>
              </w:rPr>
              <w:t xml:space="preserve"> that cause the glucose level in the blood to go high. (NHS  2016)</w:t>
            </w:r>
          </w:p>
          <w:p w:rsidR="15D33F62" w:rsidP="15D33F62" w:rsidRDefault="15D33F62" w14:paraId="4A130042" w14:textId="653D3DB0">
            <w:pPr>
              <w:spacing w:line="312"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z w:val="16"/>
                <w:szCs w:val="16"/>
                <w:lang w:val="en-GB"/>
              </w:rPr>
              <w:t>There are two type of diabetes such as one or two diabetes. In type one diabetes mostly cause by hereditary or family history whereby the pancreas cannot produce insulin.  In type two diabetes cause by lifestyle and environment, the body refuse to respond effectively to insulin. (NHS,2016)</w:t>
            </w:r>
          </w:p>
          <w:p w:rsidR="15D33F62" w:rsidP="15D33F62" w:rsidRDefault="15D33F62" w14:paraId="7E395D21" w14:textId="7FD55474">
            <w:pPr>
              <w:spacing w:line="312" w:lineRule="auto"/>
              <w:rPr>
                <w:rFonts w:ascii="Arial" w:hAnsi="Arial" w:eastAsia="Arial" w:cs="Arial"/>
                <w:b w:val="1"/>
                <w:bCs w:val="1"/>
                <w:i w:val="0"/>
                <w:iCs w:val="0"/>
                <w:sz w:val="16"/>
                <w:szCs w:val="16"/>
              </w:rPr>
            </w:pPr>
          </w:p>
          <w:p w:rsidR="15D33F62" w:rsidP="15D33F62" w:rsidRDefault="15D33F62" w14:paraId="46AD07A6" w14:textId="62FBABC1">
            <w:pPr>
              <w:spacing w:line="312" w:lineRule="auto"/>
              <w:rPr>
                <w:rFonts w:ascii="Arial" w:hAnsi="Arial" w:eastAsia="Arial" w:cs="Arial"/>
                <w:b w:val="1"/>
                <w:bCs w:val="1"/>
                <w:i w:val="0"/>
                <w:iCs w:val="0"/>
                <w:color w:val="00B050"/>
                <w:sz w:val="16"/>
                <w:szCs w:val="16"/>
              </w:rPr>
            </w:pPr>
            <w:r w:rsidRPr="15D33F62" w:rsidR="15D33F62">
              <w:rPr>
                <w:rFonts w:ascii="Arial" w:hAnsi="Arial" w:eastAsia="Arial" w:cs="Arial"/>
                <w:b w:val="1"/>
                <w:bCs w:val="1"/>
                <w:i w:val="0"/>
                <w:iCs w:val="0"/>
                <w:strike w:val="0"/>
                <w:dstrike w:val="0"/>
                <w:color w:val="00B050"/>
                <w:sz w:val="16"/>
                <w:szCs w:val="16"/>
                <w:u w:val="single"/>
                <w:lang w:val="en-GB"/>
              </w:rPr>
              <w:t>Symptoms</w:t>
            </w:r>
          </w:p>
          <w:p w:rsidR="15D33F62" w:rsidP="15D33F62" w:rsidRDefault="15D33F62" w14:paraId="14376F42" w14:textId="7CE6B4D3">
            <w:pPr>
              <w:spacing w:line="312"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z w:val="16"/>
                <w:szCs w:val="16"/>
                <w:lang w:val="en-GB"/>
              </w:rPr>
              <w:t>it can also create symptoms like frequent thirsty whereby using the toilet often and making it tired</w:t>
            </w:r>
          </w:p>
          <w:p w:rsidR="15D33F62" w:rsidP="15D33F62" w:rsidRDefault="15D33F62" w14:paraId="7DA0C294" w14:textId="4336D563">
            <w:pPr>
              <w:spacing w:line="312"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z w:val="16"/>
                <w:szCs w:val="16"/>
                <w:lang w:val="en-GB"/>
              </w:rPr>
              <w:t xml:space="preserve">It can also cause serious damage to the eyes sight, heart and nerves. It has proving to be lifelong condition that affect everyday activities and can only reverse through heathy lifestyle and medications. </w:t>
            </w:r>
          </w:p>
          <w:p w:rsidR="15D33F62" w:rsidP="15D33F62" w:rsidRDefault="15D33F62" w14:paraId="1A0D3CF4" w14:textId="6DBEB7EA">
            <w:pPr>
              <w:spacing w:line="312"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z w:val="16"/>
                <w:szCs w:val="16"/>
                <w:lang w:val="en-GB"/>
              </w:rPr>
              <w:t>(Diabetes UK, 2019)</w:t>
            </w:r>
          </w:p>
          <w:p w:rsidR="15D33F62" w:rsidP="15D33F62" w:rsidRDefault="15D33F62" w14:paraId="0CDE0440" w14:textId="2CCEA2A9">
            <w:pPr>
              <w:spacing w:line="312" w:lineRule="auto"/>
              <w:rPr>
                <w:rFonts w:ascii="Arial" w:hAnsi="Arial" w:eastAsia="Arial" w:cs="Arial"/>
                <w:b w:val="1"/>
                <w:bCs w:val="1"/>
                <w:i w:val="0"/>
                <w:iCs w:val="0"/>
                <w:sz w:val="16"/>
                <w:szCs w:val="16"/>
              </w:rPr>
            </w:pPr>
          </w:p>
          <w:p w:rsidR="15D33F62" w:rsidP="15D33F62" w:rsidRDefault="15D33F62" w14:paraId="78B7484C" w14:textId="6AE840FF">
            <w:pPr>
              <w:spacing w:line="312" w:lineRule="auto"/>
              <w:rPr>
                <w:rFonts w:ascii="Arial" w:hAnsi="Arial" w:eastAsia="Arial" w:cs="Arial"/>
                <w:b w:val="1"/>
                <w:bCs w:val="1"/>
                <w:i w:val="0"/>
                <w:iCs w:val="0"/>
                <w:sz w:val="16"/>
                <w:szCs w:val="16"/>
                <w:lang w:val="en-GB"/>
              </w:rPr>
            </w:pPr>
          </w:p>
          <w:p w:rsidR="15D33F62" w:rsidP="15D33F62" w:rsidRDefault="15D33F62" w14:paraId="562880DD" w14:textId="2A91D197">
            <w:pPr>
              <w:spacing w:line="312" w:lineRule="auto"/>
              <w:rPr>
                <w:rFonts w:ascii="Arial" w:hAnsi="Arial" w:eastAsia="Arial" w:cs="Arial"/>
                <w:b w:val="1"/>
                <w:bCs w:val="1"/>
                <w:i w:val="0"/>
                <w:iCs w:val="0"/>
                <w:color w:val="0070C0"/>
                <w:sz w:val="16"/>
                <w:szCs w:val="16"/>
              </w:rPr>
            </w:pPr>
            <w:r w:rsidRPr="15D33F62" w:rsidR="15D33F62">
              <w:rPr>
                <w:rFonts w:ascii="Arial" w:hAnsi="Arial" w:eastAsia="Arial" w:cs="Arial"/>
                <w:b w:val="1"/>
                <w:bCs w:val="1"/>
                <w:i w:val="0"/>
                <w:iCs w:val="0"/>
                <w:strike w:val="0"/>
                <w:dstrike w:val="0"/>
                <w:sz w:val="16"/>
                <w:szCs w:val="16"/>
                <w:u w:val="single"/>
                <w:lang w:val="en-GB"/>
              </w:rPr>
              <w:t xml:space="preserve"> </w:t>
            </w:r>
            <w:r w:rsidRPr="15D33F62" w:rsidR="15D33F62">
              <w:rPr>
                <w:rFonts w:ascii="Arial" w:hAnsi="Arial" w:eastAsia="Arial" w:cs="Arial"/>
                <w:b w:val="1"/>
                <w:bCs w:val="1"/>
                <w:i w:val="0"/>
                <w:iCs w:val="0"/>
                <w:strike w:val="0"/>
                <w:dstrike w:val="0"/>
                <w:color w:val="0070C0"/>
                <w:sz w:val="16"/>
                <w:szCs w:val="16"/>
                <w:u w:val="single"/>
                <w:lang w:val="en-GB"/>
              </w:rPr>
              <w:t>Physiological effect</w:t>
            </w:r>
          </w:p>
          <w:p w:rsidR="15D33F62" w:rsidP="15D33F62" w:rsidRDefault="15D33F62" w14:paraId="53B48030" w14:textId="7DC0BCA5">
            <w:pPr>
              <w:spacing w:line="312" w:lineRule="auto"/>
              <w:rPr>
                <w:rFonts w:ascii="Arial" w:hAnsi="Arial" w:eastAsia="Arial" w:cs="Arial"/>
                <w:b w:val="1"/>
                <w:bCs w:val="1"/>
                <w:i w:val="0"/>
                <w:iCs w:val="0"/>
                <w:sz w:val="16"/>
                <w:szCs w:val="16"/>
              </w:rPr>
            </w:pPr>
            <w:r w:rsidRPr="15D33F62" w:rsidR="15D33F62">
              <w:rPr>
                <w:rFonts w:ascii="Arial" w:hAnsi="Arial" w:eastAsia="Arial" w:cs="Arial"/>
                <w:b w:val="0"/>
                <w:bCs w:val="0"/>
                <w:i w:val="0"/>
                <w:iCs w:val="0"/>
                <w:sz w:val="16"/>
                <w:szCs w:val="16"/>
                <w:lang w:val="en-GB"/>
              </w:rPr>
              <w:t xml:space="preserve">Being diabetic cause mood changes due to changes in blood glucose level because the pancreas cannot producer enough insulin. Also having diabetes cause fatigue, Blurry vision, frequent skin rashes, long time wound </w:t>
            </w:r>
            <w:r w:rsidRPr="15D33F62" w:rsidR="15D33F62">
              <w:rPr>
                <w:rFonts w:ascii="Arial" w:hAnsi="Arial" w:eastAsia="Arial" w:cs="Arial"/>
                <w:b w:val="0"/>
                <w:bCs w:val="0"/>
                <w:i w:val="0"/>
                <w:iCs w:val="0"/>
                <w:sz w:val="16"/>
                <w:szCs w:val="16"/>
                <w:lang w:val="en-GB"/>
              </w:rPr>
              <w:t>healing and</w:t>
            </w:r>
            <w:r w:rsidRPr="15D33F62" w:rsidR="15D33F62">
              <w:rPr>
                <w:rFonts w:ascii="Arial" w:hAnsi="Arial" w:eastAsia="Arial" w:cs="Arial"/>
                <w:b w:val="0"/>
                <w:bCs w:val="0"/>
                <w:i w:val="0"/>
                <w:iCs w:val="0"/>
                <w:sz w:val="16"/>
                <w:szCs w:val="16"/>
                <w:lang w:val="en-GB"/>
              </w:rPr>
              <w:t xml:space="preserve"> emotional stress.</w:t>
            </w:r>
          </w:p>
          <w:p w:rsidR="15D33F62" w:rsidP="15D33F62" w:rsidRDefault="15D33F62" w14:paraId="63C32889" w14:textId="41895BEA">
            <w:pPr>
              <w:spacing w:line="312" w:lineRule="auto"/>
              <w:rPr>
                <w:rFonts w:ascii="Arial" w:hAnsi="Arial" w:eastAsia="Arial" w:cs="Arial"/>
                <w:b w:val="1"/>
                <w:bCs w:val="1"/>
                <w:i w:val="0"/>
                <w:iCs w:val="0"/>
                <w:sz w:val="16"/>
                <w:szCs w:val="16"/>
              </w:rPr>
            </w:pPr>
            <w:r w:rsidRPr="15D33F62" w:rsidR="15D33F62">
              <w:rPr>
                <w:rFonts w:ascii="Arial" w:hAnsi="Arial" w:eastAsia="Arial" w:cs="Arial"/>
                <w:b w:val="0"/>
                <w:bCs w:val="0"/>
                <w:i w:val="0"/>
                <w:iCs w:val="0"/>
                <w:sz w:val="16"/>
                <w:szCs w:val="16"/>
                <w:lang w:val="en-GB"/>
              </w:rPr>
              <w:t xml:space="preserve"> (Diabetes Uk, 2017)</w:t>
            </w:r>
          </w:p>
          <w:p w:rsidR="15D33F62" w:rsidP="15D33F62" w:rsidRDefault="15D33F62" w14:paraId="5AD3506F" w14:textId="61BF42EB">
            <w:pPr>
              <w:spacing w:line="259" w:lineRule="auto"/>
              <w:rPr>
                <w:rFonts w:ascii="Arial" w:hAnsi="Arial" w:eastAsia="Arial" w:cs="Arial"/>
                <w:b w:val="1"/>
                <w:bCs w:val="1"/>
                <w:i w:val="0"/>
                <w:iCs w:val="0"/>
                <w:sz w:val="16"/>
                <w:szCs w:val="16"/>
              </w:rPr>
            </w:pPr>
          </w:p>
          <w:p w:rsidR="15D33F62" w:rsidP="15D33F62" w:rsidRDefault="15D33F62" w14:paraId="29D5FF79" w14:textId="3AE53BBF">
            <w:pPr>
              <w:spacing w:line="259" w:lineRule="auto"/>
              <w:rPr>
                <w:rFonts w:ascii="Arial" w:hAnsi="Arial" w:eastAsia="Arial" w:cs="Arial"/>
                <w:b w:val="1"/>
                <w:bCs w:val="1"/>
                <w:i w:val="0"/>
                <w:iCs w:val="0"/>
                <w:sz w:val="16"/>
                <w:szCs w:val="16"/>
              </w:rPr>
            </w:pPr>
            <w:r w:rsidRPr="15D33F62" w:rsidR="15D33F62">
              <w:rPr>
                <w:rFonts w:ascii="Arial" w:hAnsi="Arial" w:eastAsia="Arial" w:cs="Arial"/>
                <w:b w:val="1"/>
                <w:bCs w:val="1"/>
                <w:i w:val="0"/>
                <w:iCs w:val="0"/>
                <w:sz w:val="16"/>
                <w:szCs w:val="16"/>
                <w:lang w:val="en-GB"/>
              </w:rPr>
              <w:t>Again, diabetes can cause emotional and mental health issue in additionally to physical health according to (NHS England 2018)</w:t>
            </w:r>
          </w:p>
          <w:p w:rsidR="15D33F62" w:rsidP="15D33F62" w:rsidRDefault="15D33F62" w14:paraId="04EAFBA0" w14:textId="446C1467">
            <w:pPr>
              <w:tabs>
                <w:tab w:val="left" w:leader="none" w:pos="3483"/>
              </w:tabs>
              <w:spacing w:line="259" w:lineRule="auto"/>
              <w:rPr>
                <w:rFonts w:ascii="Arial" w:hAnsi="Arial" w:eastAsia="Arial" w:cs="Arial"/>
                <w:b w:val="1"/>
                <w:bCs w:val="1"/>
                <w:i w:val="0"/>
                <w:iCs w:val="0"/>
                <w:sz w:val="16"/>
                <w:szCs w:val="16"/>
              </w:rPr>
            </w:pPr>
          </w:p>
          <w:p w:rsidR="15D33F62" w:rsidP="15D33F62" w:rsidRDefault="15D33F62" w14:paraId="20FD67CB" w14:textId="46753AED">
            <w:pPr>
              <w:tabs>
                <w:tab w:val="left" w:leader="none" w:pos="3483"/>
              </w:tabs>
              <w:spacing w:line="259" w:lineRule="auto"/>
              <w:rPr>
                <w:rFonts w:ascii="Arial" w:hAnsi="Arial" w:eastAsia="Arial" w:cs="Arial"/>
                <w:b w:val="1"/>
                <w:bCs w:val="1"/>
                <w:i w:val="0"/>
                <w:iCs w:val="0"/>
                <w:sz w:val="16"/>
                <w:szCs w:val="16"/>
                <w:lang w:val="en-GB"/>
              </w:rPr>
            </w:pPr>
          </w:p>
          <w:p w:rsidR="15D33F62" w:rsidP="15D33F62" w:rsidRDefault="15D33F62" w14:paraId="05B1137A" w14:textId="4698DE26">
            <w:pPr>
              <w:tabs>
                <w:tab w:val="left" w:leader="none" w:pos="3483"/>
              </w:tabs>
              <w:spacing w:line="259" w:lineRule="auto"/>
              <w:rPr>
                <w:rFonts w:ascii="Arial" w:hAnsi="Arial" w:eastAsia="Arial" w:cs="Arial"/>
                <w:b w:val="1"/>
                <w:bCs w:val="1"/>
                <w:i w:val="0"/>
                <w:iCs w:val="0"/>
                <w:sz w:val="16"/>
                <w:szCs w:val="16"/>
                <w:lang w:val="en-GB"/>
              </w:rPr>
            </w:pPr>
          </w:p>
        </w:tc>
        <w:tc>
          <w:tcPr>
            <w:cnfStyle w:val="000000000000" w:firstRow="0" w:lastRow="0" w:firstColumn="0" w:lastColumn="0" w:oddVBand="0" w:evenVBand="0" w:oddHBand="0" w:evenHBand="0" w:firstRowFirstColumn="0" w:firstRowLastColumn="0" w:lastRowFirstColumn="0" w:lastRowLastColumn="0"/>
            <w:tcW w:w="4440" w:type="dxa"/>
            <w:shd w:val="clear" w:color="auto" w:fill="FBE4D5" w:themeFill="accent2" w:themeFillTint="33"/>
            <w:tcMar/>
            <w:vAlign w:val="top"/>
          </w:tcPr>
          <w:p w:rsidR="15D33F62" w:rsidP="15D33F62" w:rsidRDefault="15D33F62" w14:paraId="20D9D38E" w14:textId="48564B41">
            <w:pPr>
              <w:spacing w:line="259"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1"/>
                <w:bCs w:val="1"/>
                <w:i w:val="0"/>
                <w:iCs w:val="0"/>
                <w:color w:val="000000" w:themeColor="text1" w:themeTint="FF" w:themeShade="FF"/>
                <w:sz w:val="16"/>
                <w:szCs w:val="16"/>
                <w:lang w:val="en-GB"/>
              </w:rPr>
              <w:t>Case study</w:t>
            </w:r>
          </w:p>
          <w:p w:rsidR="15D33F62" w:rsidP="15D33F62" w:rsidRDefault="15D33F62" w14:paraId="1B01DD11" w14:textId="0DAC559C">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Upon assessment of patient A, shows the patient can develop diabetes if she continuous this lifestyle. The blood pressure 180/90 was a bit high, she doesn’t exercise, smokes and eat junk food, and weight which was 86kg and height being 165cm indicates body mass index (BMI) = 31.59 that ranged within the obesity, as healthy weight ranged between 25.29.9 whilst over 30 classify as Obese (NHS, 2019)</w:t>
            </w:r>
          </w:p>
          <w:p w:rsidR="15D33F62" w:rsidP="15D33F62" w:rsidRDefault="15D33F62" w14:paraId="047295BC" w14:textId="4E3B3E22">
            <w:pPr>
              <w:spacing w:line="312" w:lineRule="auto"/>
              <w:rPr>
                <w:rFonts w:ascii="Arial" w:hAnsi="Arial" w:eastAsia="Arial" w:cs="Arial"/>
                <w:b w:val="0"/>
                <w:bCs w:val="0"/>
                <w:i w:val="0"/>
                <w:iCs w:val="0"/>
                <w:color w:val="000000" w:themeColor="text1" w:themeTint="FF" w:themeShade="FF"/>
                <w:sz w:val="16"/>
                <w:szCs w:val="16"/>
                <w:lang w:val="en-GB"/>
              </w:rPr>
            </w:pPr>
          </w:p>
          <w:p w:rsidR="15D33F62" w:rsidP="15D33F62" w:rsidRDefault="15D33F62" w14:paraId="0AF167A0" w14:textId="00129A54">
            <w:pPr>
              <w:spacing w:line="312" w:lineRule="auto"/>
              <w:rPr>
                <w:rFonts w:ascii="Arial" w:hAnsi="Arial" w:eastAsia="Arial" w:cs="Arial"/>
                <w:b w:val="0"/>
                <w:bCs w:val="0"/>
                <w:i w:val="0"/>
                <w:iCs w:val="0"/>
                <w:color w:val="7030A0"/>
                <w:sz w:val="16"/>
                <w:szCs w:val="16"/>
              </w:rPr>
            </w:pPr>
            <w:r w:rsidRPr="15D33F62" w:rsidR="15D33F62">
              <w:rPr>
                <w:rFonts w:ascii="Arial" w:hAnsi="Arial" w:eastAsia="Arial" w:cs="Arial"/>
                <w:b w:val="1"/>
                <w:bCs w:val="1"/>
                <w:i w:val="0"/>
                <w:iCs w:val="0"/>
                <w:strike w:val="0"/>
                <w:dstrike w:val="0"/>
                <w:color w:val="7030A0"/>
                <w:sz w:val="16"/>
                <w:szCs w:val="16"/>
                <w:u w:val="single"/>
                <w:lang w:val="en-GB"/>
              </w:rPr>
              <w:t xml:space="preserve"> Risks Factors</w:t>
            </w:r>
          </w:p>
          <w:p w:rsidR="15D33F62" w:rsidP="15D33F62" w:rsidRDefault="15D33F62" w14:paraId="2C2BA8E4" w14:textId="1200329D">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(1) Being obesity can be the main risk of getting diabetes</w:t>
            </w:r>
          </w:p>
          <w:p w:rsidR="15D33F62" w:rsidP="15D33F62" w:rsidRDefault="15D33F62" w14:paraId="14C82177" w14:textId="1A3F2357">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(2) Too much fat in abdomen instead of hips and thighs can also be a high risk</w:t>
            </w:r>
          </w:p>
          <w:p w:rsidR="15D33F62" w:rsidP="15D33F62" w:rsidRDefault="15D33F62" w14:paraId="1B694627" w14:textId="11D17612">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(3) Inactivity or lack of exercise</w:t>
            </w:r>
          </w:p>
          <w:p w:rsidR="15D33F62" w:rsidP="15D33F62" w:rsidRDefault="15D33F62" w14:paraId="20AFE73B" w14:textId="43101D4D">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(4) family history or Hereditary</w:t>
            </w:r>
          </w:p>
          <w:p w:rsidR="15D33F62" w:rsidP="15D33F62" w:rsidRDefault="15D33F62" w14:paraId="51A6819D" w14:textId="17CCDD22">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(5) age can also be a factor</w:t>
            </w:r>
          </w:p>
          <w:p w:rsidR="15D33F62" w:rsidP="15D33F62" w:rsidRDefault="15D33F62" w14:paraId="23BA7CA0" w14:textId="1C598809">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(NHS,2019)</w:t>
            </w:r>
          </w:p>
          <w:p w:rsidR="15D33F62" w:rsidP="15D33F62" w:rsidRDefault="15D33F62" w14:paraId="669C80CB" w14:textId="248515B3">
            <w:pPr>
              <w:spacing w:line="312" w:lineRule="auto"/>
              <w:rPr>
                <w:rFonts w:ascii="Arial" w:hAnsi="Arial" w:eastAsia="Arial" w:cs="Arial"/>
                <w:b w:val="0"/>
                <w:bCs w:val="0"/>
                <w:i w:val="0"/>
                <w:iCs w:val="0"/>
                <w:color w:val="000000" w:themeColor="text1" w:themeTint="FF" w:themeShade="FF"/>
                <w:sz w:val="16"/>
                <w:szCs w:val="16"/>
              </w:rPr>
            </w:pPr>
          </w:p>
          <w:p w:rsidR="15D33F62" w:rsidP="15D33F62" w:rsidRDefault="15D33F62" w14:paraId="45BBA2D7" w14:textId="19213CE0">
            <w:pPr>
              <w:spacing w:line="312" w:lineRule="auto"/>
              <w:rPr>
                <w:rFonts w:ascii="Arial" w:hAnsi="Arial" w:eastAsia="Arial" w:cs="Arial"/>
                <w:b w:val="0"/>
                <w:bCs w:val="0"/>
                <w:i w:val="0"/>
                <w:iCs w:val="0"/>
                <w:color w:val="ED7C31"/>
                <w:sz w:val="16"/>
                <w:szCs w:val="16"/>
              </w:rPr>
            </w:pPr>
            <w:r w:rsidRPr="15D33F62" w:rsidR="15D33F62">
              <w:rPr>
                <w:rFonts w:ascii="Arial" w:hAnsi="Arial" w:eastAsia="Arial" w:cs="Arial"/>
                <w:b w:val="1"/>
                <w:bCs w:val="1"/>
                <w:i w:val="0"/>
                <w:iCs w:val="0"/>
                <w:strike w:val="0"/>
                <w:dstrike w:val="0"/>
                <w:color w:val="ED7C31"/>
                <w:sz w:val="16"/>
                <w:szCs w:val="16"/>
                <w:u w:val="single"/>
                <w:lang w:val="en-GB"/>
              </w:rPr>
              <w:t>Interventions</w:t>
            </w:r>
          </w:p>
          <w:p w:rsidR="15D33F62" w:rsidP="15D33F62" w:rsidRDefault="15D33F62" w14:paraId="4F44EF9A" w14:textId="0C1A41EF">
            <w:pPr>
              <w:spacing w:line="312"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Recommend government Change4life programme and NHS Digital Weight Management programme backed with £12 million funds from the government to help those living with obesity, blood pressure and diabetes through GP referrals to help managed their weight and improved their health. (Public Health and Primary Care, 2021) Also suggested to patient A to eat healthy by cutting down carbohydrate intake and eat more vegetable and exercise more and joined the healthy club (I.e.) yoga.</w:t>
            </w:r>
          </w:p>
          <w:p w:rsidR="15D33F62" w:rsidP="15D33F62" w:rsidRDefault="15D33F62" w14:paraId="27184010" w14:textId="0DF628A4">
            <w:pPr>
              <w:spacing w:line="312" w:lineRule="auto"/>
              <w:rPr>
                <w:rFonts w:ascii="Arial" w:hAnsi="Arial" w:eastAsia="Arial" w:cs="Arial"/>
                <w:b w:val="0"/>
                <w:bCs w:val="0"/>
                <w:i w:val="0"/>
                <w:iCs w:val="0"/>
                <w:color w:val="000000" w:themeColor="text1" w:themeTint="FF" w:themeShade="FF"/>
                <w:sz w:val="16"/>
                <w:szCs w:val="16"/>
                <w:lang w:val="en-GB"/>
              </w:rPr>
            </w:pPr>
            <w:r w:rsidRPr="15D33F62" w:rsidR="15D33F62">
              <w:rPr>
                <w:rFonts w:ascii="Arial" w:hAnsi="Arial" w:eastAsia="Arial" w:cs="Arial"/>
                <w:b w:val="0"/>
                <w:bCs w:val="0"/>
                <w:i w:val="0"/>
                <w:iCs w:val="0"/>
                <w:color w:val="000000" w:themeColor="text1" w:themeTint="FF" w:themeShade="FF"/>
                <w:sz w:val="16"/>
                <w:szCs w:val="16"/>
                <w:lang w:val="en-GB"/>
              </w:rPr>
              <w:t>Again, support available to patient identify as depressive symptom namely Improving Access to Phycological Therapies (IAPT) services. Mostly done by GP referrals or self-referral also available. The service of (IAPT) includes talking to therapies or group activity for patient with depression or mental issues or mood changes due to diabetes. Most patient preferred group activity or motivational interviewing than individuals support as it encourages inclusion through sharing stories and feeling secluded.</w:t>
            </w:r>
          </w:p>
          <w:p w:rsidR="15D33F62" w:rsidP="15D33F62" w:rsidRDefault="15D33F62" w14:paraId="6B0E25CA" w14:textId="75DDB6B6">
            <w:pPr>
              <w:pStyle w:val="Normal"/>
              <w:spacing w:line="312" w:lineRule="auto"/>
              <w:rPr>
                <w:rFonts w:ascii="Arial" w:hAnsi="Arial" w:eastAsia="Arial" w:cs="Arial"/>
                <w:b w:val="0"/>
                <w:bCs w:val="0"/>
                <w:i w:val="0"/>
                <w:iCs w:val="0"/>
                <w:color w:val="000000" w:themeColor="text1" w:themeTint="FF" w:themeShade="FF"/>
                <w:sz w:val="16"/>
                <w:szCs w:val="16"/>
                <w:lang w:val="en-GB"/>
              </w:rPr>
            </w:pPr>
            <w:r w:rsidRPr="15D33F62" w:rsidR="15D33F62">
              <w:rPr>
                <w:rFonts w:ascii="Arial" w:hAnsi="Arial" w:eastAsia="Arial" w:cs="Arial"/>
                <w:b w:val="0"/>
                <w:bCs w:val="0"/>
                <w:i w:val="0"/>
                <w:iCs w:val="0"/>
                <w:color w:val="000000" w:themeColor="text1" w:themeTint="FF" w:themeShade="FF"/>
                <w:sz w:val="16"/>
                <w:szCs w:val="16"/>
                <w:lang w:val="en-GB"/>
              </w:rPr>
              <w:t>(NHS England, 2018)</w:t>
            </w:r>
          </w:p>
          <w:p w:rsidR="15D33F62" w:rsidP="15D33F62" w:rsidRDefault="15D33F62" w14:paraId="6DA545DC" w14:textId="5FC671C1">
            <w:pPr>
              <w:spacing w:line="312" w:lineRule="auto"/>
              <w:rPr>
                <w:rFonts w:ascii="Arial" w:hAnsi="Arial" w:eastAsia="Arial" w:cs="Arial"/>
                <w:b w:val="0"/>
                <w:bCs w:val="0"/>
                <w:i w:val="0"/>
                <w:iCs w:val="0"/>
                <w:color w:val="000000" w:themeColor="text1" w:themeTint="FF" w:themeShade="FF"/>
                <w:sz w:val="16"/>
                <w:szCs w:val="16"/>
              </w:rPr>
            </w:pPr>
          </w:p>
          <w:p w:rsidR="15D33F62" w:rsidP="15D33F62" w:rsidRDefault="15D33F62" w14:paraId="543CACCB" w14:textId="438F082A">
            <w:pPr>
              <w:spacing w:line="312" w:lineRule="auto"/>
              <w:rPr>
                <w:rFonts w:ascii="Arial" w:hAnsi="Arial" w:eastAsia="Arial" w:cs="Arial"/>
                <w:b w:val="0"/>
                <w:bCs w:val="0"/>
                <w:i w:val="0"/>
                <w:iCs w:val="0"/>
                <w:color w:val="000000" w:themeColor="text1" w:themeTint="FF" w:themeShade="FF"/>
                <w:sz w:val="16"/>
                <w:szCs w:val="16"/>
              </w:rPr>
            </w:pPr>
          </w:p>
          <w:p w:rsidR="15D33F62" w:rsidP="15D33F62" w:rsidRDefault="15D33F62" w14:paraId="6D37074B" w14:textId="18E7FA30">
            <w:pPr>
              <w:spacing w:line="312" w:lineRule="auto"/>
              <w:rPr>
                <w:rFonts w:ascii="Arial" w:hAnsi="Arial" w:eastAsia="Arial" w:cs="Arial"/>
                <w:b w:val="0"/>
                <w:bCs w:val="0"/>
                <w:i w:val="0"/>
                <w:iCs w:val="0"/>
                <w:color w:val="000000" w:themeColor="text1" w:themeTint="FF" w:themeShade="FF"/>
                <w:sz w:val="16"/>
                <w:szCs w:val="16"/>
              </w:rPr>
            </w:pPr>
          </w:p>
          <w:p w:rsidR="15D33F62" w:rsidP="15D33F62" w:rsidRDefault="15D33F62" w14:paraId="604CAF91" w14:textId="6340FE66">
            <w:pPr>
              <w:spacing w:line="312" w:lineRule="auto"/>
              <w:rPr>
                <w:rFonts w:ascii="Arial" w:hAnsi="Arial" w:eastAsia="Arial" w:cs="Arial"/>
                <w:b w:val="0"/>
                <w:bCs w:val="0"/>
                <w:i w:val="0"/>
                <w:iCs w:val="0"/>
                <w:color w:val="000000" w:themeColor="text1" w:themeTint="FF" w:themeShade="FF"/>
                <w:sz w:val="16"/>
                <w:szCs w:val="16"/>
              </w:rPr>
            </w:pPr>
          </w:p>
          <w:p w:rsidR="15D33F62" w:rsidP="15D33F62" w:rsidRDefault="15D33F62" w14:paraId="55EA9562" w14:textId="749EC80A">
            <w:pPr>
              <w:spacing w:line="259"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w:t>
            </w:r>
          </w:p>
        </w:tc>
      </w:tr>
    </w:tbl>
    <w:p w:rsidR="43E78BE2" w:rsidP="15D33F62" w:rsidRDefault="43E78BE2" w14:paraId="470E4696" w14:textId="7B55E6A1">
      <w:pPr>
        <w:pStyle w:val="Normal"/>
        <w:rPr>
          <w:rFonts w:ascii="Arial" w:hAnsi="Arial" w:eastAsia="Arial" w:cs="Arial"/>
        </w:rPr>
      </w:pPr>
    </w:p>
    <w:p w:rsidR="43E78BE2" w:rsidP="15D33F62" w:rsidRDefault="43E78BE2" w14:paraId="26EFB676" w14:textId="4D642201">
      <w:pPr>
        <w:pStyle w:val="Normal"/>
        <w:rPr>
          <w:rFonts w:ascii="Arial" w:hAnsi="Arial" w:eastAsia="Arial" w:cs="Arial"/>
        </w:rPr>
      </w:pPr>
    </w:p>
    <w:p w:rsidR="43E78BE2" w:rsidP="15D33F62" w:rsidRDefault="43E78BE2" w14:paraId="00870A9B" w14:textId="37AB796A">
      <w:pPr>
        <w:pStyle w:val="Normal"/>
        <w:rPr>
          <w:rFonts w:ascii="Arial" w:hAnsi="Arial" w:eastAsia="Arial" w:cs="Arial"/>
        </w:rPr>
      </w:pPr>
    </w:p>
    <w:p w:rsidR="43E78BE2" w:rsidP="15D33F62" w:rsidRDefault="43E78BE2" w14:paraId="0EC21B07" w14:textId="701195D2">
      <w:pPr>
        <w:pStyle w:val="Normal"/>
        <w:rPr>
          <w:rFonts w:ascii="Arial" w:hAnsi="Arial" w:eastAsia="Arial" w:cs="Arial"/>
        </w:rPr>
      </w:pPr>
    </w:p>
    <w:p w:rsidR="43E78BE2" w:rsidP="15D33F62" w:rsidRDefault="43E78BE2" w14:paraId="3B49FEF6" w14:textId="354B6DFC">
      <w:pPr>
        <w:pStyle w:val="Normal"/>
        <w:rPr>
          <w:rFonts w:ascii="Arial" w:hAnsi="Arial" w:eastAsia="Arial" w:cs="Arial"/>
        </w:rPr>
      </w:pPr>
    </w:p>
    <w:p w:rsidR="43E78BE2" w:rsidP="15D33F62" w:rsidRDefault="43E78BE2" w14:paraId="44BB05F3" w14:textId="422734BF">
      <w:pPr>
        <w:pStyle w:val="Normal"/>
        <w:rPr>
          <w:rFonts w:ascii="Arial" w:hAnsi="Arial" w:eastAsia="Arial" w:cs="Arial"/>
        </w:rPr>
      </w:pPr>
    </w:p>
    <w:p w:rsidR="43E78BE2" w:rsidP="15D33F62" w:rsidRDefault="43E78BE2" w14:paraId="4CC84348" w14:textId="7230B6E1">
      <w:pPr>
        <w:rPr>
          <w:rFonts w:ascii="Arial" w:hAnsi="Arial" w:eastAsia="Arial" w:cs="Arial"/>
        </w:rPr>
      </w:pPr>
    </w:p>
    <w:p w:rsidR="43E78BE2" w:rsidP="15D33F62" w:rsidRDefault="43E78BE2" w14:paraId="47109D91" w14:textId="405570D5">
      <w:pPr>
        <w:pStyle w:val="Normal"/>
        <w:rPr>
          <w:rFonts w:ascii="Arial" w:hAnsi="Arial" w:eastAsia="Arial" w:cs="Arial"/>
        </w:rPr>
      </w:pPr>
    </w:p>
    <w:p w:rsidR="43E78BE2" w:rsidP="15D33F62" w:rsidRDefault="43E78BE2" w14:paraId="0D049403" w14:textId="1873A586">
      <w:pPr/>
      <w:r w:rsidRPr="15D33F62" w:rsidR="15D33F62">
        <w:rPr>
          <w:rFonts w:ascii="Arial" w:hAnsi="Arial" w:eastAsia="Arial" w:cs="Arial"/>
        </w:rPr>
        <w:t xml:space="preserve"> </w:t>
      </w:r>
      <w:r w:rsidRPr="15D33F62" w:rsidR="15D33F62">
        <w:rPr>
          <w:rFonts w:ascii="Arial" w:hAnsi="Arial" w:eastAsia="Arial" w:cs="Arial"/>
          <w:b w:val="1"/>
          <w:bCs w:val="1"/>
          <w:sz w:val="24"/>
          <w:szCs w:val="24"/>
        </w:rPr>
        <w:t xml:space="preserve"> Speaker Note on:  Diabetes Mellitus </w:t>
      </w:r>
    </w:p>
    <w:p w:rsidR="43E78BE2" w:rsidP="43E78BE2" w:rsidRDefault="43E78BE2" w14:paraId="07A2B1C6" w14:textId="74896991">
      <w:pPr>
        <w:pStyle w:val="Normal"/>
        <w:rPr>
          <w:rFonts w:ascii="Arial" w:hAnsi="Arial" w:eastAsia="Arial" w:cs="Arial"/>
          <w:noProof w:val="0"/>
          <w:sz w:val="22"/>
          <w:szCs w:val="22"/>
          <w:lang w:val="en-GB"/>
        </w:rPr>
      </w:pPr>
      <w:r w:rsidRPr="15D33F62" w:rsidR="15D33F62">
        <w:rPr>
          <w:rFonts w:ascii="Arial" w:hAnsi="Arial" w:eastAsia="Arial" w:cs="Arial"/>
          <w:b w:val="0"/>
          <w:bCs w:val="0"/>
          <w:sz w:val="22"/>
          <w:szCs w:val="22"/>
        </w:rPr>
        <w:t>This speaker note will deal with two types of diabetes mellitus and physiological effect on the human body. It will also discuss the obstacle if it does not control and managed it properly will lead to serious health issues. According to (WHO,2020</w:t>
      </w:r>
      <w:r w:rsidRPr="15D33F62" w:rsidR="15D33F62">
        <w:rPr>
          <w:rFonts w:ascii="Arial" w:hAnsi="Arial" w:eastAsia="Arial" w:cs="Arial"/>
          <w:b w:val="0"/>
          <w:bCs w:val="0"/>
          <w:sz w:val="24"/>
          <w:szCs w:val="24"/>
        </w:rPr>
        <w:t xml:space="preserve">) </w:t>
      </w:r>
      <w:r w:rsidRPr="15D33F62" w:rsidR="15D33F62">
        <w:rPr>
          <w:rFonts w:ascii="Arial" w:hAnsi="Arial" w:eastAsia="Arial" w:cs="Arial"/>
          <w:noProof w:val="0"/>
          <w:sz w:val="20"/>
          <w:szCs w:val="20"/>
          <w:lang w:val="en-GB"/>
        </w:rPr>
        <w:t>“</w:t>
      </w:r>
      <w:r w:rsidRPr="15D33F62" w:rsidR="15D33F62">
        <w:rPr>
          <w:rFonts w:ascii="Arial" w:hAnsi="Arial" w:eastAsia="Arial" w:cs="Arial"/>
          <w:noProof w:val="0"/>
          <w:sz w:val="22"/>
          <w:szCs w:val="22"/>
          <w:lang w:val="en-GB"/>
        </w:rPr>
        <w:t>Diabetes as a chronic disease that occurs either when the pancreas does not produce enough insulin or when the body cannot effectively use insulin.” Here are two separate type of diabetes called type one and type two diabetes.</w:t>
      </w:r>
    </w:p>
    <w:p w:rsidR="43E78BE2" w:rsidP="43E78BE2" w:rsidRDefault="43E78BE2" w14:paraId="57C42C54" w14:textId="5A4180EB">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 xml:space="preserve">All forms of diabetes as a result of too </w:t>
      </w:r>
      <w:r w:rsidRPr="15D33F62" w:rsidR="15D33F62">
        <w:rPr>
          <w:rFonts w:ascii="Arial" w:hAnsi="Arial" w:eastAsia="Arial" w:cs="Arial"/>
          <w:noProof w:val="0"/>
          <w:sz w:val="22"/>
          <w:szCs w:val="22"/>
          <w:lang w:val="en-GB"/>
        </w:rPr>
        <w:t>much glucose</w:t>
      </w:r>
      <w:r w:rsidRPr="15D33F62" w:rsidR="15D33F62">
        <w:rPr>
          <w:rFonts w:ascii="Arial" w:hAnsi="Arial" w:eastAsia="Arial" w:cs="Arial"/>
          <w:noProof w:val="0"/>
          <w:sz w:val="22"/>
          <w:szCs w:val="22"/>
          <w:lang w:val="en-GB"/>
        </w:rPr>
        <w:t xml:space="preserve"> in the blood. To be able to understand the reason why it occurs, there is the need to understand anatomy of a human body and how it functions. Whenever the body received food, it breaks down the food into smaller particles that form glucose. The glucose transferred into the bloodstream, where it carries to all the cells in the human body. The cell then used glucose for energy called Insulin.: a hormone made by pancreas, assisted the glucose from bloodstream to cell apparatus. (Diabetes UK, 2017)</w:t>
      </w:r>
    </w:p>
    <w:p w:rsidR="43E78BE2" w:rsidP="43E78BE2" w:rsidRDefault="43E78BE2" w14:paraId="003DC551" w14:textId="4F09E70A">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Pathophysiology of diabetes associated with the level of insulin in the human body, and if the body will be able to make used of the insulin.  In type one diabetes, the endocrine system cannot producer enough insulin so the sugar in the blood becomes too high until patient injected by insulin then it will subside. Without insulin the blood glucose becomes high and the outcome result are low level energy, dehydration and complex complications. Again, type two diabetes, the body refused to respond effectively to insulin which may cause abnormal blood glucose level. Type two diabetes normally classify as a disease that activate as a heredity to the patient, even though, genetic is a great contributing factor that expand the risk of occurrence of diabetes in patients, however, inheriting health issue or diabetes from your parents does not automatically means patient will get the disease rather the chances of genetics insinuated that patient are likely to develop of the disease is sky-high exposure. Furthermore, the pancreas contains most collect cells called Islets of Langerhans that release both insulin and glucagon.  (Diabetes Uk, 2017) The liver is also one of most vital roles in regulating blood glucose levels.</w:t>
      </w:r>
    </w:p>
    <w:p w:rsidR="43E78BE2" w:rsidP="43E78BE2" w:rsidRDefault="43E78BE2" w14:paraId="10A92AC4" w14:textId="5C9C0BB1">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The liver responses to the presence of insulin by assisting glucose from the blood. Healthy liver keeps sugar level or glucose within the normal range and helps protects against any extra or needless variation or changes. (Diabetes, 2019). Sometime insulin can be resistance due to motoring fault of glucose, conveyer fault and Beta-Cell abnormality or malfunction suggested to be problem by starchy deposited in the islets. Excess fatty acid (Bostock, Cox 2014). The effect on environmental factors mostly leads to develop type two diabetes, whereby insulin resistance suit for serious risk of patient. The effect on type two diabetes on health of a patient and the quality of life should not underestimated, the amputation regarding type two diabetes is on the increase by 18% across England with 27,465 patients from 2015 to 2018 compared to the data released on 2011/2014.  According to (Diabetes UK, 2020), the rising diabetes related amputation is lack of professional Foot Care Team made up of Podiatrist, Physicians and Nurses in hospitals and communities. People with diabetes are vulnerable to foot problem dues to occurrence of high glucose level causing damaged to the blood vessel affecting the blood in flow system, Moreso, the impact of losing legs or toes reduces person confident and brings psychological welfare with the outcome result on universal quality of life. Patient with amputation turned to be depressed. According to diabetes Research and Wellness Foundation (2019), people living with diabetes are prone to high risk of reporting symptoms like depression and that can be draining. In type two diabetes £1.8 billion are assigned as to unstable mental balance, but, only 15</w:t>
      </w:r>
      <w:r w:rsidRPr="15D33F62" w:rsidR="15D33F62">
        <w:rPr>
          <w:rFonts w:ascii="Arial" w:hAnsi="Arial" w:eastAsia="Arial" w:cs="Arial"/>
          <w:noProof w:val="0"/>
          <w:sz w:val="22"/>
          <w:szCs w:val="22"/>
          <w:lang w:val="en-GB"/>
        </w:rPr>
        <w:t>% living</w:t>
      </w:r>
      <w:r w:rsidRPr="15D33F62" w:rsidR="15D33F62">
        <w:rPr>
          <w:rFonts w:ascii="Arial" w:hAnsi="Arial" w:eastAsia="Arial" w:cs="Arial"/>
          <w:noProof w:val="0"/>
          <w:sz w:val="22"/>
          <w:szCs w:val="22"/>
          <w:lang w:val="en-GB"/>
        </w:rPr>
        <w:t xml:space="preserve"> with diabetes can approach to emotional benefit.</w:t>
      </w:r>
    </w:p>
    <w:p w:rsidR="15D33F62" w:rsidP="15D33F62" w:rsidRDefault="15D33F62" w14:paraId="75251C25" w14:textId="3AB208F1">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 xml:space="preserve">Poor mental and emotional welfare provide a route led to feeling unwanted likely refused to concentrate blood sugar levels that influence on self-supervision and diabetes control. Patients that perceive or detect depressed or low esteem turned to feel sluggish and refused to be active. Eating healthy is also affected with more frequent alcohol consumption often brings sleeping disorder that result symptoms of depression that can cause bad influence on general quality of life. Furthermore, People living with diabetes possible will also have encounter emotional distress even though there is powerful connection between distress and depression, many people report only depression and live distress. Symptoms of diabetes related blood sugar level or risk of getting diabetes complications or feeling blameworthy and mostly go off track controlling diabetes. Differentiate the indications of unhappiness about diabetes related distress between proper conversation with a diabetes Nurse or GP can be good support in aid to consider the services that is suitable and </w:t>
      </w:r>
      <w:r w:rsidRPr="15D33F62" w:rsidR="15D33F62">
        <w:rPr>
          <w:rFonts w:ascii="Arial" w:hAnsi="Arial" w:eastAsia="Arial" w:cs="Arial"/>
          <w:noProof w:val="0"/>
          <w:sz w:val="22"/>
          <w:szCs w:val="22"/>
          <w:lang w:val="en-GB"/>
        </w:rPr>
        <w:t>investigation</w:t>
      </w:r>
      <w:r w:rsidRPr="15D33F62" w:rsidR="15D33F62">
        <w:rPr>
          <w:rFonts w:ascii="Arial" w:hAnsi="Arial" w:eastAsia="Arial" w:cs="Arial"/>
          <w:noProof w:val="0"/>
          <w:sz w:val="22"/>
          <w:szCs w:val="22"/>
          <w:lang w:val="en-GB"/>
        </w:rPr>
        <w:t xml:space="preserve"> should be ensured, example, a referral for counselling or diabetes workshop. (NHS England, 2019).</w:t>
      </w:r>
    </w:p>
    <w:p w:rsidR="43E78BE2" w:rsidP="15D33F62" w:rsidRDefault="43E78BE2" w14:paraId="0C0DF106" w14:textId="1C4BBB6E">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Again, another important risk factor is the lifestyle of the patient, the lifestyle determined the possible of getting type two diabetes, patient with unhealthy lifestyle such as junk food, irregular nutrition, excessive use of alcohol, being drug addict, smoking tobacco and putting too much weight without any exercise are all negative effect on the patient and can cause the patient to develop type two diabetes, according to (Diabetes UK, 2019) about 3.9 million people have diagnosed with diabetes between 2018/2019 living in the UK. To be more precise about 13.6 million people are at risk of getting type two diabetes, and if care is not taken, by the year 2030 researches has reviewed that 5.5 million people will diagnose as type two diabetes whilst eight (850,000) hundred fifty thousand already living with type two diabetes.</w:t>
      </w:r>
    </w:p>
    <w:p w:rsidR="43E78BE2" w:rsidP="43E78BE2" w:rsidRDefault="43E78BE2" w14:paraId="3E3511DD" w14:textId="19ED010B">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According to (A. Pietrangelo &amp; D. Potter, 2013) people with diabetes mostly have blurry vision that make it harder to fine details in whatever you are seeing and if not managed it quickly can develop symptoms called glaucoma. “A disease in which pressure in your eye damage the optic nerve,” Adult having diabetes is high risk of developing glaucoma.</w:t>
      </w:r>
    </w:p>
    <w:p w:rsidR="15D33F62" w:rsidP="15D33F62" w:rsidRDefault="15D33F62" w14:paraId="494BE4BE" w14:textId="2D801F17">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There are a lot of complications associated with type two diabetes such as heart- attack and stroke because the higher glucose level for longer period of time can destroyed the blood vessel which leads to heart- attack and strokes. Another common complication is kidney problem with diabetes for longer time also damaged the kidney because it becomes harder to clear the access fluid and waste from the system dues to high blood sugar level and high blood pressure. It is also called diabetic nephropathy disease or kidney disease.</w:t>
      </w:r>
    </w:p>
    <w:p w:rsidR="15D33F62" w:rsidP="15D33F62" w:rsidRDefault="15D33F62" w14:paraId="249C79ED" w14:textId="46F3A2FA">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The consequence of psychological and emotional welfare has not only been identity by Diabetes UK, but also National Institute for Health and Care Excellence (NICE) and there are also procedures to follow in managing of diabetes with its associate depression if it happened jointly.</w:t>
      </w:r>
    </w:p>
    <w:p w:rsidR="15D33F62" w:rsidP="15D33F62" w:rsidRDefault="15D33F62" w14:paraId="1EDBC64B" w14:textId="49CF1E5A">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NHS England have also acknowledged the consequence of sound mental-stability, advise a comprehensive to cater for people living with diabetes that associated with mental and emotional welfare and physical health. Diabetes Uk has also given recommendation that people with diabetes should have entry to free medical necessity or essentials items as well as acquiring psychological and emotional assistance by receiving those benefit would boost the quality of life and hence reduce the cost of healthcare.</w:t>
      </w:r>
    </w:p>
    <w:p w:rsidR="15D33F62" w:rsidP="15D33F62" w:rsidRDefault="15D33F62" w14:paraId="6889BAD1" w14:textId="5A228514">
      <w:pPr>
        <w:pStyle w:val="Normal"/>
        <w:rPr>
          <w:rFonts w:ascii="Arial" w:hAnsi="Arial" w:eastAsia="Arial" w:cs="Arial"/>
          <w:noProof w:val="0"/>
          <w:sz w:val="22"/>
          <w:szCs w:val="22"/>
          <w:lang w:val="en-GB"/>
        </w:rPr>
      </w:pPr>
    </w:p>
    <w:p w:rsidR="15D33F62" w:rsidP="15D33F62" w:rsidRDefault="15D33F62" w14:paraId="1C609727" w14:textId="1330F408">
      <w:pPr>
        <w:pStyle w:val="Normal"/>
        <w:rPr>
          <w:rFonts w:ascii="Arial" w:hAnsi="Arial" w:eastAsia="Arial" w:cs="Arial"/>
          <w:noProof w:val="0"/>
          <w:sz w:val="22"/>
          <w:szCs w:val="22"/>
          <w:lang w:val="en-GB"/>
        </w:rPr>
      </w:pPr>
    </w:p>
    <w:p w:rsidR="15D33F62" w:rsidP="15D33F62" w:rsidRDefault="15D33F62" w14:paraId="3DC62EAF" w14:textId="03F4C917">
      <w:pPr>
        <w:pStyle w:val="Normal"/>
        <w:rPr>
          <w:rFonts w:ascii="Arial" w:hAnsi="Arial" w:eastAsia="Arial" w:cs="Arial"/>
          <w:noProof w:val="0"/>
          <w:sz w:val="22"/>
          <w:szCs w:val="22"/>
          <w:lang w:val="en-GB"/>
        </w:rPr>
      </w:pPr>
    </w:p>
    <w:p w:rsidR="15D33F62" w:rsidP="15D33F62" w:rsidRDefault="15D33F62" w14:paraId="334C2E0E" w14:textId="48D579BB">
      <w:pPr>
        <w:pStyle w:val="Normal"/>
        <w:rPr>
          <w:rFonts w:ascii="Arial" w:hAnsi="Arial" w:eastAsia="Arial" w:cs="Arial"/>
          <w:noProof w:val="0"/>
          <w:sz w:val="22"/>
          <w:szCs w:val="22"/>
          <w:lang w:val="en-GB"/>
        </w:rPr>
      </w:pPr>
    </w:p>
    <w:p w:rsidR="15D33F62" w:rsidP="15D33F62" w:rsidRDefault="15D33F62" w14:paraId="1174B5FC" w14:textId="70005995">
      <w:pPr>
        <w:pStyle w:val="Normal"/>
        <w:rPr>
          <w:rFonts w:ascii="Arial" w:hAnsi="Arial" w:eastAsia="Arial" w:cs="Arial"/>
          <w:noProof w:val="0"/>
          <w:sz w:val="22"/>
          <w:szCs w:val="22"/>
          <w:lang w:val="en-GB"/>
        </w:rPr>
      </w:pPr>
      <w:r w:rsidRPr="15D33F62" w:rsidR="15D33F62">
        <w:rPr>
          <w:rFonts w:ascii="Arial" w:hAnsi="Arial" w:eastAsia="Arial" w:cs="Arial"/>
          <w:noProof w:val="0"/>
          <w:sz w:val="22"/>
          <w:szCs w:val="22"/>
          <w:lang w:val="en-GB"/>
        </w:rPr>
        <w:t xml:space="preserve">Last not the least, in order not to get diabetes needs change of health lifestyle by reducing carbohydrate intake, eaten more vegetable, exercises more, cutting down cigarette and alcohol intake. However, there are service available for those identity as depression symptoms called” Improving Access to Psychological Therapies” (IAPT) services, normally recommended by GP referrals or self - referral is also available. The (IAPT) consist of chatting therapy with professional such as cognitive behaviour therapy. (NICE) also recommended the used of facial activities groups, motivational interviewing group and family therapy, however, most patients preferred group instead of single support to encouraged good association and sharing stories and feel less secluded. </w:t>
      </w:r>
    </w:p>
    <w:p w:rsidR="15D33F62" w:rsidP="15D33F62" w:rsidRDefault="15D33F62" w14:paraId="60C4918A" w14:textId="5615FEA3">
      <w:pPr>
        <w:pStyle w:val="Normal"/>
        <w:rPr>
          <w:rFonts w:ascii="Arial" w:hAnsi="Arial" w:eastAsia="Arial" w:cs="Arial"/>
          <w:noProof w:val="0"/>
          <w:sz w:val="22"/>
          <w:szCs w:val="22"/>
          <w:lang w:val="en-GB"/>
        </w:rPr>
      </w:pPr>
    </w:p>
    <w:p w:rsidR="15D33F62" w:rsidP="15D33F62" w:rsidRDefault="15D33F62" w14:paraId="3A4D4C75" w14:textId="1CADD49A">
      <w:pPr>
        <w:pStyle w:val="Normal"/>
        <w:rPr>
          <w:rFonts w:ascii="Arial" w:hAnsi="Arial" w:eastAsia="Arial" w:cs="Arial"/>
          <w:noProof w:val="0"/>
          <w:sz w:val="22"/>
          <w:szCs w:val="22"/>
          <w:lang w:val="en-GB"/>
        </w:rPr>
      </w:pPr>
    </w:p>
    <w:p w:rsidR="15D33F62" w:rsidP="15D33F62" w:rsidRDefault="15D33F62" w14:paraId="276E8266" w14:textId="028E8C88">
      <w:pPr>
        <w:pStyle w:val="Normal"/>
        <w:rPr>
          <w:rFonts w:ascii="Arial" w:hAnsi="Arial" w:eastAsia="Arial" w:cs="Arial"/>
          <w:noProof w:val="0"/>
          <w:sz w:val="22"/>
          <w:szCs w:val="22"/>
          <w:lang w:val="en-GB"/>
        </w:rPr>
      </w:pPr>
    </w:p>
    <w:p w:rsidR="15D33F62" w:rsidP="15D33F62" w:rsidRDefault="15D33F62" w14:paraId="6F640024" w14:textId="74D7F11C">
      <w:pPr>
        <w:pStyle w:val="Normal"/>
        <w:rPr>
          <w:rFonts w:ascii="Arial" w:hAnsi="Arial" w:eastAsia="Arial" w:cs="Arial"/>
          <w:noProof w:val="0"/>
          <w:sz w:val="22"/>
          <w:szCs w:val="22"/>
          <w:lang w:val="en-GB"/>
        </w:rPr>
      </w:pPr>
    </w:p>
    <w:p w:rsidR="15D33F62" w:rsidP="15D33F62" w:rsidRDefault="15D33F62" w14:paraId="4E62DE6F" w14:textId="703CB9BB">
      <w:pPr>
        <w:pStyle w:val="Normal"/>
        <w:rPr>
          <w:rFonts w:ascii="Arial" w:hAnsi="Arial" w:eastAsia="Arial" w:cs="Arial"/>
          <w:noProof w:val="0"/>
          <w:sz w:val="22"/>
          <w:szCs w:val="22"/>
          <w:lang w:val="en-GB"/>
        </w:rPr>
      </w:pPr>
    </w:p>
    <w:p w:rsidR="15D33F62" w:rsidP="15D33F62" w:rsidRDefault="15D33F62" w14:paraId="337E5BCC" w14:textId="6F82A5DA">
      <w:pPr>
        <w:pStyle w:val="Normal"/>
        <w:rPr>
          <w:rFonts w:ascii="Arial" w:hAnsi="Arial" w:eastAsia="Arial" w:cs="Arial"/>
          <w:noProof w:val="0"/>
          <w:sz w:val="22"/>
          <w:szCs w:val="22"/>
          <w:lang w:val="en-GB"/>
        </w:rPr>
      </w:pPr>
    </w:p>
    <w:p w:rsidR="15D33F62" w:rsidP="15D33F62" w:rsidRDefault="15D33F62" w14:paraId="25D93623" w14:textId="7A359F32">
      <w:pPr>
        <w:pStyle w:val="Normal"/>
        <w:rPr>
          <w:rFonts w:ascii="Arial" w:hAnsi="Arial" w:eastAsia="Arial" w:cs="Arial"/>
          <w:noProof w:val="0"/>
          <w:sz w:val="22"/>
          <w:szCs w:val="22"/>
          <w:lang w:val="en-GB"/>
        </w:rPr>
      </w:pPr>
    </w:p>
    <w:p w:rsidR="15D33F62" w:rsidP="15D33F62" w:rsidRDefault="15D33F62" w14:paraId="6366486B" w14:textId="65318371">
      <w:pPr>
        <w:pStyle w:val="Normal"/>
        <w:rPr>
          <w:rFonts w:ascii="Arial" w:hAnsi="Arial" w:eastAsia="Arial" w:cs="Arial"/>
          <w:noProof w:val="0"/>
          <w:sz w:val="22"/>
          <w:szCs w:val="22"/>
          <w:lang w:val="en-GB"/>
        </w:rPr>
      </w:pPr>
    </w:p>
    <w:p w:rsidR="15D33F62" w:rsidP="15D33F62" w:rsidRDefault="15D33F62" w14:paraId="522ED79E" w14:textId="3873BC0B">
      <w:pPr>
        <w:pStyle w:val="Normal"/>
        <w:rPr>
          <w:rFonts w:ascii="Arial" w:hAnsi="Arial" w:eastAsia="Arial" w:cs="Arial"/>
          <w:noProof w:val="0"/>
          <w:sz w:val="22"/>
          <w:szCs w:val="22"/>
          <w:lang w:val="en-GB"/>
        </w:rPr>
      </w:pPr>
    </w:p>
    <w:p w:rsidR="15D33F62" w:rsidP="15D33F62" w:rsidRDefault="15D33F62" w14:paraId="2B4DD66F" w14:textId="07392DEF">
      <w:pPr>
        <w:pStyle w:val="Normal"/>
        <w:rPr>
          <w:rFonts w:ascii="Arial" w:hAnsi="Arial" w:eastAsia="Arial" w:cs="Arial"/>
          <w:noProof w:val="0"/>
          <w:sz w:val="22"/>
          <w:szCs w:val="22"/>
          <w:lang w:val="en-GB"/>
        </w:rPr>
      </w:pPr>
    </w:p>
    <w:p w:rsidR="15D33F62" w:rsidP="15D33F62" w:rsidRDefault="15D33F62" w14:paraId="79DC46D9" w14:textId="1CE000FD">
      <w:pPr>
        <w:pStyle w:val="Normal"/>
        <w:rPr>
          <w:rFonts w:ascii="Arial" w:hAnsi="Arial" w:eastAsia="Arial" w:cs="Arial"/>
          <w:noProof w:val="0"/>
          <w:sz w:val="22"/>
          <w:szCs w:val="22"/>
          <w:lang w:val="en-GB"/>
        </w:rPr>
      </w:pPr>
    </w:p>
    <w:p w:rsidR="15D33F62" w:rsidP="15D33F62" w:rsidRDefault="15D33F62" w14:paraId="4DF5B9C4" w14:textId="651413A9">
      <w:pPr>
        <w:pStyle w:val="Normal"/>
        <w:rPr>
          <w:rFonts w:ascii="Arial" w:hAnsi="Arial" w:eastAsia="Arial" w:cs="Arial"/>
          <w:noProof w:val="0"/>
          <w:sz w:val="22"/>
          <w:szCs w:val="22"/>
          <w:lang w:val="en-GB"/>
        </w:rPr>
      </w:pPr>
    </w:p>
    <w:p w:rsidR="15D33F62" w:rsidP="15D33F62" w:rsidRDefault="15D33F62" w14:paraId="07477AAA" w14:textId="60B8E81E">
      <w:pPr>
        <w:pStyle w:val="Normal"/>
        <w:rPr>
          <w:rFonts w:ascii="Arial" w:hAnsi="Arial" w:eastAsia="Arial" w:cs="Arial"/>
          <w:noProof w:val="0"/>
          <w:sz w:val="22"/>
          <w:szCs w:val="22"/>
          <w:lang w:val="en-GB"/>
        </w:rPr>
      </w:pPr>
    </w:p>
    <w:p w:rsidR="15D33F62" w:rsidP="15D33F62" w:rsidRDefault="15D33F62" w14:paraId="25F012A5" w14:textId="79D1C795">
      <w:pPr>
        <w:pStyle w:val="Normal"/>
        <w:rPr>
          <w:rFonts w:ascii="Arial" w:hAnsi="Arial" w:eastAsia="Arial" w:cs="Arial"/>
          <w:noProof w:val="0"/>
          <w:sz w:val="22"/>
          <w:szCs w:val="22"/>
          <w:lang w:val="en-GB"/>
        </w:rPr>
      </w:pPr>
    </w:p>
    <w:p w:rsidR="15D33F62" w:rsidP="15D33F62" w:rsidRDefault="15D33F62" w14:paraId="10A77B65" w14:textId="6ABB1D87">
      <w:pPr>
        <w:pStyle w:val="Normal"/>
        <w:rPr>
          <w:rFonts w:ascii="Arial" w:hAnsi="Arial" w:eastAsia="Arial" w:cs="Arial"/>
          <w:noProof w:val="0"/>
          <w:sz w:val="22"/>
          <w:szCs w:val="22"/>
          <w:lang w:val="en-GB"/>
        </w:rPr>
      </w:pPr>
    </w:p>
    <w:p w:rsidR="15D33F62" w:rsidP="15D33F62" w:rsidRDefault="15D33F62" w14:paraId="18AEE7C6" w14:textId="759B2AEE">
      <w:pPr>
        <w:pStyle w:val="Normal"/>
        <w:rPr>
          <w:rFonts w:ascii="Arial" w:hAnsi="Arial" w:eastAsia="Arial" w:cs="Arial"/>
          <w:noProof w:val="0"/>
          <w:sz w:val="22"/>
          <w:szCs w:val="22"/>
          <w:lang w:val="en-GB"/>
        </w:rPr>
      </w:pPr>
    </w:p>
    <w:p w:rsidR="15D33F62" w:rsidP="15D33F62" w:rsidRDefault="15D33F62" w14:paraId="17F721C6" w14:textId="7A266A4B">
      <w:pPr>
        <w:pStyle w:val="Normal"/>
        <w:rPr>
          <w:rFonts w:ascii="Arial" w:hAnsi="Arial" w:eastAsia="Arial" w:cs="Arial"/>
          <w:noProof w:val="0"/>
          <w:sz w:val="22"/>
          <w:szCs w:val="22"/>
          <w:lang w:val="en-GB"/>
        </w:rPr>
      </w:pPr>
    </w:p>
    <w:p w:rsidR="15D33F62" w:rsidP="15D33F62" w:rsidRDefault="15D33F62" w14:paraId="5B5085BC" w14:textId="2E615BAC">
      <w:pPr>
        <w:pStyle w:val="Normal"/>
        <w:rPr>
          <w:rFonts w:ascii="Arial" w:hAnsi="Arial" w:eastAsia="Arial" w:cs="Arial"/>
          <w:noProof w:val="0"/>
          <w:sz w:val="22"/>
          <w:szCs w:val="22"/>
          <w:lang w:val="en-GB"/>
        </w:rPr>
      </w:pPr>
    </w:p>
    <w:p w:rsidR="15D33F62" w:rsidP="15D33F62" w:rsidRDefault="15D33F62" w14:paraId="665FA824" w14:textId="452B5E60">
      <w:pPr>
        <w:pStyle w:val="Normal"/>
        <w:rPr>
          <w:rFonts w:ascii="Arial" w:hAnsi="Arial" w:eastAsia="Arial" w:cs="Arial"/>
          <w:noProof w:val="0"/>
          <w:sz w:val="22"/>
          <w:szCs w:val="22"/>
          <w:lang w:val="en-GB"/>
        </w:rPr>
      </w:pPr>
    </w:p>
    <w:p w:rsidR="15D33F62" w:rsidP="15D33F62" w:rsidRDefault="15D33F62" w14:paraId="48C76549" w14:textId="3A3CD00D">
      <w:pPr>
        <w:pStyle w:val="Normal"/>
        <w:rPr>
          <w:rFonts w:ascii="Arial" w:hAnsi="Arial" w:eastAsia="Arial" w:cs="Arial"/>
          <w:noProof w:val="0"/>
          <w:sz w:val="22"/>
          <w:szCs w:val="22"/>
          <w:lang w:val="en-GB"/>
        </w:rPr>
      </w:pPr>
    </w:p>
    <w:p w:rsidR="15D33F62" w:rsidP="15D33F62" w:rsidRDefault="15D33F62" w14:paraId="7E5FD035" w14:textId="2575C0D8">
      <w:pPr>
        <w:pStyle w:val="Normal"/>
        <w:rPr>
          <w:rFonts w:ascii="Arial" w:hAnsi="Arial" w:eastAsia="Arial" w:cs="Arial"/>
          <w:noProof w:val="0"/>
          <w:sz w:val="22"/>
          <w:szCs w:val="22"/>
          <w:lang w:val="en-GB"/>
        </w:rPr>
      </w:pPr>
    </w:p>
    <w:p w:rsidR="15D33F62" w:rsidP="15D33F62" w:rsidRDefault="15D33F62" w14:paraId="1133CBA0" w14:textId="1A239589">
      <w:pPr>
        <w:pStyle w:val="Normal"/>
        <w:rPr>
          <w:rFonts w:ascii="Arial" w:hAnsi="Arial" w:eastAsia="Arial" w:cs="Arial"/>
          <w:noProof w:val="0"/>
          <w:sz w:val="22"/>
          <w:szCs w:val="22"/>
          <w:lang w:val="en-GB"/>
        </w:rPr>
      </w:pPr>
    </w:p>
    <w:p w:rsidR="15D33F62" w:rsidP="15D33F62" w:rsidRDefault="15D33F62" w14:paraId="1F8895DD" w14:textId="61E65666">
      <w:pPr>
        <w:pStyle w:val="Normal"/>
        <w:rPr>
          <w:rFonts w:ascii="Arial" w:hAnsi="Arial" w:eastAsia="Arial" w:cs="Arial"/>
          <w:noProof w:val="0"/>
          <w:sz w:val="22"/>
          <w:szCs w:val="22"/>
          <w:lang w:val="en-GB"/>
        </w:rPr>
      </w:pPr>
    </w:p>
    <w:p w:rsidR="15D33F62" w:rsidP="15D33F62" w:rsidRDefault="15D33F62" w14:paraId="3DDD195A" w14:textId="6340FE66">
      <w:pPr>
        <w:spacing w:line="312" w:lineRule="auto"/>
        <w:rPr>
          <w:rFonts w:ascii="Arial" w:hAnsi="Arial" w:eastAsia="Arial" w:cs="Arial"/>
          <w:b w:val="0"/>
          <w:bCs w:val="0"/>
          <w:i w:val="0"/>
          <w:iCs w:val="0"/>
          <w:color w:val="000000" w:themeColor="text1" w:themeTint="FF" w:themeShade="FF"/>
          <w:sz w:val="16"/>
          <w:szCs w:val="16"/>
        </w:rPr>
      </w:pPr>
    </w:p>
    <w:p w:rsidR="15D33F62" w:rsidP="15D33F62" w:rsidRDefault="15D33F62" w14:paraId="62433B5F" w14:textId="7E2D6900">
      <w:pPr>
        <w:spacing w:line="259"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Reference</w:t>
      </w:r>
    </w:p>
    <w:p w:rsidR="15D33F62" w:rsidP="15D33F62" w:rsidRDefault="15D33F62" w14:paraId="2CE678FE" w14:textId="207503D0">
      <w:pPr>
        <w:spacing w:line="257" w:lineRule="auto"/>
        <w:rPr>
          <w:rFonts w:ascii="Arial" w:hAnsi="Arial" w:eastAsia="Arial" w:cs="Arial"/>
          <w:b w:val="0"/>
          <w:bCs w:val="0"/>
          <w:i w:val="0"/>
          <w:iCs w:val="0"/>
          <w:color w:val="000000" w:themeColor="text1" w:themeTint="FF" w:themeShade="FF"/>
          <w:sz w:val="16"/>
          <w:szCs w:val="16"/>
        </w:rPr>
      </w:pPr>
      <w:hyperlink w:anchor="_edn1" r:id="R432c737ddca84080">
        <w:r w:rsidRPr="15D33F62" w:rsidR="15D33F62">
          <w:rPr>
            <w:rStyle w:val="Hyperlink"/>
            <w:rFonts w:ascii="Arial" w:hAnsi="Arial" w:eastAsia="Arial" w:cs="Arial"/>
            <w:b w:val="0"/>
            <w:bCs w:val="0"/>
            <w:i w:val="0"/>
            <w:iCs w:val="0"/>
            <w:strike w:val="0"/>
            <w:dstrike w:val="0"/>
            <w:sz w:val="16"/>
            <w:szCs w:val="16"/>
            <w:vertAlign w:val="superscript"/>
            <w:lang w:val="en-GB"/>
          </w:rPr>
          <w:t>[i]</w:t>
        </w:r>
      </w:hyperlink>
      <w:r w:rsidRPr="15D33F62" w:rsidR="15D33F62">
        <w:rPr>
          <w:rFonts w:ascii="Arial" w:hAnsi="Arial" w:eastAsia="Arial" w:cs="Arial"/>
          <w:b w:val="0"/>
          <w:bCs w:val="0"/>
          <w:i w:val="0"/>
          <w:iCs w:val="0"/>
          <w:color w:val="000000" w:themeColor="text1" w:themeTint="FF" w:themeShade="FF"/>
          <w:sz w:val="16"/>
          <w:szCs w:val="16"/>
          <w:lang w:val="en-GB"/>
        </w:rPr>
        <w:t>Diabetes – NHS</w:t>
      </w:r>
    </w:p>
    <w:p w:rsidR="15D33F62" w:rsidP="15D33F62" w:rsidRDefault="15D33F62" w14:paraId="0ECA7017" w14:textId="25F431A6">
      <w:pPr>
        <w:spacing w:line="259" w:lineRule="auto"/>
        <w:rPr>
          <w:rFonts w:ascii="Arial" w:hAnsi="Arial" w:eastAsia="Arial" w:cs="Arial"/>
          <w:b w:val="0"/>
          <w:bCs w:val="0"/>
          <w:i w:val="0"/>
          <w:iCs w:val="0"/>
          <w:sz w:val="16"/>
          <w:szCs w:val="16"/>
        </w:rPr>
      </w:pPr>
      <w:hyperlink r:id="Rba87a1cedb304565">
        <w:r w:rsidRPr="15D33F62" w:rsidR="15D33F62">
          <w:rPr>
            <w:rStyle w:val="Hyperlink"/>
            <w:rFonts w:ascii="Arial" w:hAnsi="Arial" w:eastAsia="Arial" w:cs="Arial"/>
            <w:b w:val="0"/>
            <w:bCs w:val="0"/>
            <w:i w:val="0"/>
            <w:iCs w:val="0"/>
            <w:strike w:val="0"/>
            <w:dstrike w:val="0"/>
            <w:sz w:val="16"/>
            <w:szCs w:val="16"/>
            <w:lang w:val="en-GB"/>
          </w:rPr>
          <w:t>https://www.nhs.uk/conditions/diabetes</w:t>
        </w:r>
      </w:hyperlink>
    </w:p>
    <w:p w:rsidR="15D33F62" w:rsidP="15D33F62" w:rsidRDefault="15D33F62" w14:paraId="3A51E409" w14:textId="09E054D3">
      <w:pPr>
        <w:spacing w:line="259"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The NHS website - NHS</w:t>
      </w:r>
    </w:p>
    <w:p w:rsidR="15D33F62" w:rsidP="15D33F62" w:rsidRDefault="15D33F62" w14:paraId="7C6481F8" w14:textId="3C55145C">
      <w:pPr>
        <w:spacing w:line="259" w:lineRule="auto"/>
        <w:rPr>
          <w:rFonts w:ascii="Arial" w:hAnsi="Arial" w:eastAsia="Arial" w:cs="Arial"/>
          <w:b w:val="0"/>
          <w:bCs w:val="0"/>
          <w:i w:val="0"/>
          <w:iCs w:val="0"/>
          <w:sz w:val="16"/>
          <w:szCs w:val="16"/>
        </w:rPr>
      </w:pPr>
      <w:hyperlink r:id="R83b7cc063efb4974">
        <w:r w:rsidRPr="15D33F62" w:rsidR="15D33F62">
          <w:rPr>
            <w:rStyle w:val="Hyperlink"/>
            <w:rFonts w:ascii="Arial" w:hAnsi="Arial" w:eastAsia="Arial" w:cs="Arial"/>
            <w:b w:val="0"/>
            <w:bCs w:val="0"/>
            <w:i w:val="0"/>
            <w:iCs w:val="0"/>
            <w:strike w:val="0"/>
            <w:dstrike w:val="0"/>
            <w:sz w:val="16"/>
            <w:szCs w:val="16"/>
            <w:lang w:val="en-GB"/>
          </w:rPr>
          <w:t>https://www.nhs.uk</w:t>
        </w:r>
      </w:hyperlink>
    </w:p>
    <w:p w:rsidR="15D33F62" w:rsidP="15D33F62" w:rsidRDefault="15D33F62" w14:paraId="6E7484CA" w14:textId="5D0ECFA2">
      <w:pPr>
        <w:spacing w:line="259"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Department of Public Health and Primary Care</w:t>
      </w:r>
    </w:p>
    <w:p w:rsidR="15D33F62" w:rsidP="15D33F62" w:rsidRDefault="15D33F62" w14:paraId="71142350" w14:textId="3094DA64">
      <w:pPr>
        <w:spacing w:line="259" w:lineRule="auto"/>
        <w:rPr>
          <w:rFonts w:ascii="Arial" w:hAnsi="Arial" w:eastAsia="Arial" w:cs="Arial"/>
          <w:b w:val="0"/>
          <w:bCs w:val="0"/>
          <w:i w:val="0"/>
          <w:iCs w:val="0"/>
          <w:sz w:val="16"/>
          <w:szCs w:val="16"/>
        </w:rPr>
      </w:pPr>
      <w:hyperlink r:id="Rc8dab011f5a34123">
        <w:r w:rsidRPr="15D33F62" w:rsidR="15D33F62">
          <w:rPr>
            <w:rStyle w:val="Hyperlink"/>
            <w:rFonts w:ascii="Arial" w:hAnsi="Arial" w:eastAsia="Arial" w:cs="Arial"/>
            <w:b w:val="0"/>
            <w:bCs w:val="0"/>
            <w:i w:val="0"/>
            <w:iCs w:val="0"/>
            <w:strike w:val="0"/>
            <w:dstrike w:val="0"/>
            <w:sz w:val="16"/>
            <w:szCs w:val="16"/>
            <w:lang w:val="en-GB"/>
          </w:rPr>
          <w:t>https://www.phpc.cam.ac.uk</w:t>
        </w:r>
      </w:hyperlink>
    </w:p>
    <w:p w:rsidR="15D33F62" w:rsidP="15D33F62" w:rsidRDefault="15D33F62" w14:paraId="4256B9F5" w14:textId="0E2C5AE8">
      <w:pPr>
        <w:spacing w:line="259" w:lineRule="auto"/>
        <w:rPr>
          <w:rFonts w:ascii="Arial" w:hAnsi="Arial" w:eastAsia="Arial" w:cs="Arial"/>
          <w:b w:val="0"/>
          <w:bCs w:val="0"/>
          <w:i w:val="0"/>
          <w:iCs w:val="0"/>
          <w:color w:val="000000" w:themeColor="text1" w:themeTint="FF" w:themeShade="FF"/>
          <w:sz w:val="16"/>
          <w:szCs w:val="16"/>
        </w:rPr>
      </w:pPr>
      <w:r w:rsidRPr="15D33F62" w:rsidR="15D33F62">
        <w:rPr>
          <w:rFonts w:ascii="Arial" w:hAnsi="Arial" w:eastAsia="Arial" w:cs="Arial"/>
          <w:b w:val="0"/>
          <w:bCs w:val="0"/>
          <w:i w:val="0"/>
          <w:iCs w:val="0"/>
          <w:color w:val="000000" w:themeColor="text1" w:themeTint="FF" w:themeShade="FF"/>
          <w:sz w:val="16"/>
          <w:szCs w:val="16"/>
          <w:lang w:val="en-GB"/>
        </w:rPr>
        <w:t>Diabetes – WHO</w:t>
      </w:r>
    </w:p>
    <w:p w:rsidR="15D33F62" w:rsidP="15D33F62" w:rsidRDefault="15D33F62" w14:paraId="5D6B5B69" w14:textId="1453E463">
      <w:pPr>
        <w:pStyle w:val="Normal"/>
        <w:ind w:left="0"/>
      </w:pPr>
      <w:hyperlink r:id="Rb47ee2e3c2854230">
        <w:r w:rsidRPr="15D33F62" w:rsidR="15D33F62">
          <w:rPr>
            <w:rStyle w:val="Hyperlink"/>
            <w:rFonts w:ascii="Arial" w:hAnsi="Arial" w:eastAsia="Arial" w:cs="Arial"/>
            <w:b w:val="0"/>
            <w:bCs w:val="0"/>
            <w:i w:val="0"/>
            <w:iCs w:val="0"/>
            <w:strike w:val="0"/>
            <w:dstrike w:val="0"/>
            <w:sz w:val="16"/>
            <w:szCs w:val="16"/>
            <w:lang w:val="en-GB"/>
          </w:rPr>
          <w:t>https://www.who.int/news-room/fact-sheets/detail</w:t>
        </w:r>
        <w:r>
          <w:br/>
        </w:r>
      </w:hyperlink>
      <w:r w:rsidRPr="15D33F62" w:rsidR="15D33F62">
        <w:rPr>
          <w:rFonts w:ascii="Arial" w:hAnsi="Arial" w:eastAsia="Arial" w:cs="Arial"/>
          <w:b w:val="0"/>
          <w:bCs w:val="0"/>
          <w:i w:val="0"/>
          <w:iCs w:val="0"/>
          <w:color w:val="000000" w:themeColor="text1" w:themeTint="FF" w:themeShade="FF"/>
          <w:sz w:val="16"/>
          <w:szCs w:val="16"/>
          <w:lang w:val="en-GB"/>
        </w:rPr>
        <w:t>Diabetes mellitus, fasting blood glucose concentration, and risk of vascular disease: a collaborative meta-analysis of 102 prospective Sarwar N, Gao P, Seshasai SR, Gobin R, Kaptoge S, Di Angel Antoni</w:t>
      </w:r>
      <w:r w:rsidRPr="15D33F62" w:rsidR="15D33F62">
        <w:rPr>
          <w:rFonts w:ascii="Arial" w:hAnsi="Arial" w:eastAsia="Arial" w:cs="Arial"/>
          <w:b w:val="0"/>
          <w:bCs w:val="0"/>
          <w:i w:val="0"/>
          <w:iCs w:val="0"/>
          <w:caps w:val="0"/>
          <w:smallCaps w:val="0"/>
          <w:noProof w:val="0"/>
          <w:color w:val="231F20"/>
          <w:sz w:val="21"/>
          <w:szCs w:val="21"/>
          <w:lang w:val="en-GB"/>
        </w:rPr>
        <w:t xml:space="preserve"> Diabetic retinopathy. (2019).</w:t>
      </w:r>
      <w:r>
        <w:br/>
      </w:r>
      <w:hyperlink r:id="R4895e7519fa54c35">
        <w:r w:rsidRPr="15D33F62" w:rsidR="15D33F62">
          <w:rPr>
            <w:rStyle w:val="Hyperlink"/>
            <w:rFonts w:ascii="Arial" w:hAnsi="Arial" w:eastAsia="Arial" w:cs="Arial"/>
            <w:b w:val="0"/>
            <w:bCs w:val="0"/>
            <w:i w:val="0"/>
            <w:iCs w:val="0"/>
            <w:caps w:val="0"/>
            <w:smallCaps w:val="0"/>
            <w:noProof w:val="0"/>
            <w:sz w:val="21"/>
            <w:szCs w:val="21"/>
            <w:lang w:val="en-GB"/>
          </w:rPr>
          <w:t>nei.nih.gov/learn-about-eye-health/eye-conditions-and-diseases/diabetic-retinopathy</w:t>
        </w:r>
      </w:hyperlink>
    </w:p>
    <w:p w:rsidR="15D33F62" w:rsidP="15D33F62" w:rsidRDefault="15D33F62" w14:paraId="6FA1E706" w14:textId="0FF2C921">
      <w:pPr>
        <w:pStyle w:val="Normal"/>
        <w:spacing w:line="300" w:lineRule="exact"/>
        <w:ind w:left="0"/>
      </w:pPr>
      <w:r w:rsidRPr="15D33F62" w:rsidR="15D33F62">
        <w:rPr>
          <w:rFonts w:ascii="Arial" w:hAnsi="Arial" w:eastAsia="Arial" w:cs="Arial"/>
          <w:b w:val="0"/>
          <w:bCs w:val="0"/>
          <w:i w:val="0"/>
          <w:iCs w:val="0"/>
          <w:caps w:val="0"/>
          <w:smallCaps w:val="0"/>
          <w:noProof w:val="0"/>
          <w:color w:val="231F20"/>
          <w:sz w:val="21"/>
          <w:szCs w:val="21"/>
          <w:lang w:val="en-GB"/>
        </w:rPr>
        <w:t>Macular Edema. (2019).</w:t>
      </w:r>
      <w:r>
        <w:br/>
      </w:r>
      <w:hyperlink r:id="Rb40a65162c434534">
        <w:r w:rsidRPr="15D33F62" w:rsidR="15D33F62">
          <w:rPr>
            <w:rStyle w:val="Hyperlink"/>
            <w:rFonts w:ascii="Arial" w:hAnsi="Arial" w:eastAsia="Arial" w:cs="Arial"/>
            <w:b w:val="0"/>
            <w:bCs w:val="0"/>
            <w:i w:val="0"/>
            <w:iCs w:val="0"/>
            <w:caps w:val="0"/>
            <w:smallCaps w:val="0"/>
            <w:noProof w:val="0"/>
            <w:sz w:val="21"/>
            <w:szCs w:val="21"/>
            <w:lang w:val="en-GB"/>
          </w:rPr>
          <w:t>nei.nih.gov/learn-about-eye-health/eye-conditions-and-diseases/macular-edema</w:t>
        </w:r>
      </w:hyperlink>
    </w:p>
    <w:p w:rsidR="15D33F62" w:rsidP="15D33F62" w:rsidRDefault="15D33F62" w14:paraId="7116C3C5" w14:textId="118CB085">
      <w:pPr>
        <w:pStyle w:val="Normal"/>
        <w:spacing w:line="300" w:lineRule="exact"/>
        <w:ind w:left="0"/>
      </w:pPr>
      <w:r w:rsidRPr="15D33F62" w:rsidR="15D33F62">
        <w:rPr>
          <w:rFonts w:ascii="Arial" w:hAnsi="Arial" w:eastAsia="Arial" w:cs="Arial"/>
          <w:b w:val="0"/>
          <w:bCs w:val="0"/>
          <w:i w:val="0"/>
          <w:iCs w:val="0"/>
          <w:caps w:val="0"/>
          <w:smallCaps w:val="0"/>
          <w:noProof w:val="0"/>
          <w:color w:val="231F20"/>
          <w:sz w:val="21"/>
          <w:szCs w:val="21"/>
          <w:lang w:val="en-GB"/>
        </w:rPr>
        <w:t>What are cataracts? (2021).</w:t>
      </w:r>
      <w:r>
        <w:br/>
      </w:r>
      <w:hyperlink r:id="R85019c0feee24815">
        <w:r w:rsidRPr="15D33F62" w:rsidR="15D33F62">
          <w:rPr>
            <w:rStyle w:val="Hyperlink"/>
            <w:rFonts w:ascii="Arial" w:hAnsi="Arial" w:eastAsia="Arial" w:cs="Arial"/>
            <w:b w:val="0"/>
            <w:bCs w:val="0"/>
            <w:i w:val="0"/>
            <w:iCs w:val="0"/>
            <w:caps w:val="0"/>
            <w:smallCaps w:val="0"/>
            <w:noProof w:val="0"/>
            <w:sz w:val="21"/>
            <w:szCs w:val="21"/>
            <w:lang w:val="en-GB"/>
          </w:rPr>
          <w:t>aao.org/eye-health/diseases/what-are-cataracts</w:t>
        </w:r>
      </w:hyperlink>
    </w:p>
    <w:p w:rsidR="15D33F62" w:rsidP="15D33F62" w:rsidRDefault="15D33F62" w14:paraId="0D2F2B8E" w14:textId="22AA0256">
      <w:pPr>
        <w:pStyle w:val="Normal"/>
        <w:rPr>
          <w:rFonts w:ascii="Arial" w:hAnsi="Arial" w:eastAsia="Arial" w:cs="Arial"/>
          <w:b w:val="0"/>
          <w:bCs w:val="0"/>
          <w:i w:val="0"/>
          <w:iCs w:val="0"/>
          <w:color w:val="000000" w:themeColor="text1" w:themeTint="FF" w:themeShade="FF"/>
          <w:sz w:val="16"/>
          <w:szCs w:val="16"/>
          <w:lang w:val="en-GB"/>
        </w:rPr>
      </w:pPr>
    </w:p>
    <w:p w:rsidR="15D33F62" w:rsidP="15D33F62" w:rsidRDefault="15D33F62" w14:paraId="08E757BC" w14:textId="7B1EE1ED">
      <w:pPr>
        <w:pStyle w:val="Normal"/>
        <w:rPr>
          <w:rFonts w:ascii="Arial" w:hAnsi="Arial" w:eastAsia="Arial" w:cs="Arial"/>
          <w:b w:val="0"/>
          <w:bCs w:val="0"/>
          <w:i w:val="0"/>
          <w:iCs w:val="0"/>
          <w:color w:val="000000" w:themeColor="text1" w:themeTint="FF" w:themeShade="FF"/>
          <w:sz w:val="16"/>
          <w:szCs w:val="1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7hXOfKEnbgHK6i" id="9dWDFCUC"/>
    <int:WordHash hashCode="SfRXTUi9mS6EKY" id="9rD9Gsrt"/>
    <int:WordHash hashCode="GzUMfXfNUUVvwB" id="6JZmKaLu"/>
    <int:WordHash hashCode="Rgw6V2XdnSdIhi" id="kCgEg6bm"/>
    <int:WordHash hashCode="m2McWh+hdKv/3f" id="3xkJM+hF"/>
  </int:Manifest>
  <int:Observations>
    <int:Content id="9dWDFCUC">
      <int:Rejection type="LegacyProofing"/>
    </int:Content>
    <int:Content id="9rD9Gsrt">
      <int:Rejection type="LegacyProofing"/>
    </int:Content>
    <int:Content id="6JZmKaLu">
      <int:Rejection type="LegacyProofing"/>
    </int:Content>
    <int:Content id="kCgEg6bm">
      <int:Rejection type="LegacyProofing"/>
    </int:Content>
    <int:Content id="3xkJM+hF">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BAA832"/>
    <w:rsid w:val="15D33F62"/>
    <w:rsid w:val="21BAA832"/>
    <w:rsid w:val="43E78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AA832"/>
  <w15:chartTrackingRefBased/>
  <w15:docId w15:val="{A018BF4C-DFBF-4C4C-8E08-DF1C6B5C9F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0dfbb563a9a4067" /><Relationship Type="http://schemas.openxmlformats.org/officeDocument/2006/relationships/image" Target="/media/image.jpg" Id="R646249e9a3de44a3" /><Relationship Type="http://schemas.openxmlformats.org/officeDocument/2006/relationships/image" Target="/media/image2.jpg" Id="R3b8233f935b84fb1" /><Relationship Type="http://schemas.openxmlformats.org/officeDocument/2006/relationships/hyperlink" Target="https://word-edit.officeapps.live.com/we/wordeditorframe.aspx?ui=en-GB&amp;rs=en-GB&amp;hid=WSPQAPPSqU6kxVhl8KH1PA.0&amp;wopisrc=https%3A%2F%2Fwopi.onedrive.com%2Fwopi%2Ffiles%2F4F8E2D20EA5642E2!190&amp;wdnewandopenct=1626984562154&amp;wdprevioussession=fa1883cc-eeb5-4198-bdf0-e74d14ce5a28&amp;wdorigin=Unknown&amp;wdo=2&amp;wde=docx&amp;sc=host%3D%26qt%3DFolders&amp;mscc=1&amp;wdp=0&amp;uih=OneDrive&amp;jsapi=1&amp;jsapiver=v2&amp;corrid=3ddc0f16-de06-4851-a0f2-a6dae61850a9&amp;usid=3ddc0f16-de06-4851-a0f2-a6dae61850a9&amp;newsession=1&amp;sftc=1&amp;instantedit=1&amp;wopicomplete=1&amp;wdredirectionreason=Unified_SingleFlush" TargetMode="External" Id="R432c737ddca84080" /><Relationship Type="http://schemas.openxmlformats.org/officeDocument/2006/relationships/hyperlink" Target="https://www.nhs.uk/conditions/diabetes" TargetMode="External" Id="Rba87a1cedb304565" /><Relationship Type="http://schemas.openxmlformats.org/officeDocument/2006/relationships/hyperlink" Target="https://www.nhs.uk/" TargetMode="External" Id="R83b7cc063efb4974" /><Relationship Type="http://schemas.openxmlformats.org/officeDocument/2006/relationships/hyperlink" Target="https://www.phpc.cam.ac.uk/" TargetMode="External" Id="Rc8dab011f5a34123" /><Relationship Type="http://schemas.openxmlformats.org/officeDocument/2006/relationships/hyperlink" Target="https://www.who.int/news-room/fact-sheets/detail" TargetMode="External" Id="Rb47ee2e3c2854230" /><Relationship Type="http://schemas.openxmlformats.org/officeDocument/2006/relationships/hyperlink" Target="https://www.nei.nih.gov/learn-about-eye-health/eye-conditions-and-diseases/diabetic-retinopathy" TargetMode="External" Id="R4895e7519fa54c35" /><Relationship Type="http://schemas.openxmlformats.org/officeDocument/2006/relationships/hyperlink" Target="https://www.nei.nih.gov/learn-about-eye-health/eye-conditions-and-diseases/macular-edema" TargetMode="External" Id="Rb40a65162c434534" /><Relationship Type="http://schemas.openxmlformats.org/officeDocument/2006/relationships/hyperlink" Target="https://www.aao.org/eye-health/diseases/what-are-cataracts" TargetMode="External" Id="R85019c0feee24815" /><Relationship Type="http://schemas.microsoft.com/office/2019/09/relationships/intelligence" Target="/word/intelligence.xml" Id="Rc694ae8a583e4918" /><Relationship Type="http://schemas.openxmlformats.org/officeDocument/2006/relationships/numbering" Target="/word/numbering.xml" Id="R53ba6d8af0d144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Achiaa Boakye</dc:creator>
  <keywords/>
  <dc:description/>
  <lastModifiedBy>Achiaa Boakye</lastModifiedBy>
  <revision>3</revision>
  <dcterms:created xsi:type="dcterms:W3CDTF">2021-04-22T20:51:28.2596230Z</dcterms:created>
  <dcterms:modified xsi:type="dcterms:W3CDTF">2021-08-04T18:09:29.3900001Z</dcterms:modified>
</coreProperties>
</file>