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695DDADA" w14:textId="77777777" w:rsidR="00F1420B" w:rsidRPr="00982E79" w:rsidRDefault="00F1420B" w:rsidP="00F1420B">
            <w:pPr>
              <w:ind w:right="-957"/>
              <w:rPr>
                <w:rFonts w:ascii="Times New Roman" w:hAnsi="Times New Roman" w:cs="Times New Roman"/>
                <w:b/>
                <w:sz w:val="44"/>
                <w:szCs w:val="44"/>
              </w:rPr>
            </w:pPr>
            <w:r w:rsidRPr="00982E79">
              <w:rPr>
                <w:rFonts w:ascii="Times New Roman" w:hAnsi="Times New Roman" w:cs="Times New Roman"/>
                <w:b/>
                <w:sz w:val="44"/>
                <w:szCs w:val="44"/>
              </w:rPr>
              <w:t>Learner’s name:  Sarah Freckleton</w:t>
            </w:r>
          </w:p>
          <w:p w14:paraId="50A1D036" w14:textId="77777777" w:rsidR="00F1420B" w:rsidRPr="00982E79" w:rsidRDefault="00F1420B" w:rsidP="00F1420B">
            <w:pPr>
              <w:ind w:right="-957"/>
              <w:rPr>
                <w:rFonts w:ascii="Times New Roman" w:hAnsi="Times New Roman" w:cs="Times New Roman"/>
                <w:b/>
                <w:sz w:val="44"/>
                <w:szCs w:val="44"/>
              </w:rPr>
            </w:pPr>
          </w:p>
          <w:p w14:paraId="6ABD7A7C" w14:textId="77777777" w:rsidR="00F1420B" w:rsidRPr="00982E79" w:rsidRDefault="00F1420B" w:rsidP="00F1420B">
            <w:pPr>
              <w:ind w:right="-957"/>
              <w:rPr>
                <w:rFonts w:ascii="Times New Roman" w:hAnsi="Times New Roman" w:cs="Times New Roman"/>
                <w:b/>
                <w:sz w:val="44"/>
                <w:szCs w:val="44"/>
              </w:rPr>
            </w:pPr>
            <w:r w:rsidRPr="00982E79">
              <w:rPr>
                <w:rFonts w:ascii="Times New Roman" w:hAnsi="Times New Roman" w:cs="Times New Roman"/>
                <w:b/>
                <w:sz w:val="44"/>
                <w:szCs w:val="44"/>
              </w:rPr>
              <w:t>Email address: 2419618@student.uwtsd.ac.uk</w:t>
            </w:r>
          </w:p>
          <w:p w14:paraId="0210E335" w14:textId="77777777" w:rsidR="00F1420B" w:rsidRPr="00982E79" w:rsidRDefault="00F1420B" w:rsidP="00F1420B">
            <w:pPr>
              <w:ind w:right="-957"/>
              <w:rPr>
                <w:rFonts w:ascii="Times New Roman" w:hAnsi="Times New Roman" w:cs="Times New Roman"/>
                <w:b/>
                <w:sz w:val="44"/>
                <w:szCs w:val="44"/>
              </w:rPr>
            </w:pPr>
          </w:p>
          <w:p w14:paraId="5CE91AE7" w14:textId="77777777" w:rsidR="00F1420B" w:rsidRPr="00982E79" w:rsidRDefault="00F1420B" w:rsidP="00F1420B">
            <w:pPr>
              <w:ind w:right="-957"/>
              <w:rPr>
                <w:rFonts w:ascii="Times New Roman" w:hAnsi="Times New Roman" w:cs="Times New Roman"/>
                <w:b/>
                <w:sz w:val="44"/>
                <w:szCs w:val="44"/>
              </w:rPr>
            </w:pPr>
            <w:r w:rsidRPr="00982E79">
              <w:rPr>
                <w:rFonts w:ascii="Times New Roman" w:hAnsi="Times New Roman" w:cs="Times New Roman"/>
                <w:b/>
                <w:sz w:val="44"/>
                <w:szCs w:val="44"/>
              </w:rPr>
              <w:t>Learner’s University Registration Number: 2419618</w:t>
            </w:r>
          </w:p>
          <w:p w14:paraId="75BA0807" w14:textId="77777777" w:rsidR="00F1420B" w:rsidRPr="00982E79" w:rsidRDefault="00F1420B" w:rsidP="00F1420B">
            <w:pPr>
              <w:ind w:right="-957"/>
              <w:rPr>
                <w:rFonts w:ascii="Times New Roman" w:hAnsi="Times New Roman" w:cs="Times New Roman"/>
                <w:b/>
                <w:sz w:val="44"/>
                <w:szCs w:val="44"/>
              </w:rPr>
            </w:pPr>
          </w:p>
          <w:p w14:paraId="71DEB09D" w14:textId="77777777" w:rsidR="0085230E" w:rsidRDefault="00F1420B" w:rsidP="00F1420B">
            <w:pPr>
              <w:overflowPunct/>
              <w:autoSpaceDE/>
              <w:autoSpaceDN/>
              <w:adjustRightInd/>
              <w:ind w:right="-957"/>
              <w:textAlignment w:val="auto"/>
              <w:rPr>
                <w:rFonts w:ascii="Times New Roman" w:hAnsi="Times New Roman" w:cs="Times New Roman"/>
                <w:b/>
                <w:sz w:val="44"/>
                <w:szCs w:val="44"/>
              </w:rPr>
            </w:pPr>
            <w:r w:rsidRPr="00982E79">
              <w:rPr>
                <w:rFonts w:ascii="Times New Roman" w:hAnsi="Times New Roman" w:cs="Times New Roman"/>
                <w:b/>
                <w:sz w:val="44"/>
                <w:szCs w:val="44"/>
              </w:rPr>
              <w:t>Cohort: 21 onwards</w:t>
            </w:r>
          </w:p>
          <w:p w14:paraId="5F84129B" w14:textId="7CD2EBE6" w:rsidR="00F1420B" w:rsidRPr="005D3F07" w:rsidRDefault="00F1420B" w:rsidP="00F1420B">
            <w:pPr>
              <w:overflowPunct/>
              <w:autoSpaceDE/>
              <w:autoSpaceDN/>
              <w:adjustRightInd/>
              <w:ind w:right="-957"/>
              <w:textAlignment w:val="auto"/>
              <w:rPr>
                <w:rFonts w:ascii="Times New Roman" w:hAnsi="Times New Roman" w:cs="Times New Roman"/>
                <w:b/>
                <w:color w:val="auto"/>
                <w:sz w:val="48"/>
              </w:rPr>
            </w:pP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3AA749AA" w14:textId="77777777" w:rsidR="004F59CF" w:rsidRDefault="004F59CF" w:rsidP="004F59CF">
      <w:pPr>
        <w:spacing w:after="160" w:line="278" w:lineRule="auto"/>
      </w:pPr>
      <w:r w:rsidRPr="0074049E">
        <w:t xml:space="preserve">Baginsky, M. (2023) ‘Parents’ views on improving relationships with their social workers’, </w:t>
      </w:r>
      <w:r w:rsidRPr="0074049E">
        <w:rPr>
          <w:i/>
          <w:iCs/>
        </w:rPr>
        <w:t>Children &amp; Social Work</w:t>
      </w:r>
      <w:r w:rsidRPr="0074049E">
        <w:t>, SAGE.</w:t>
      </w:r>
    </w:p>
    <w:p w14:paraId="10384EAD" w14:textId="77777777" w:rsidR="005B7465" w:rsidRPr="005B7465" w:rsidRDefault="005B7465" w:rsidP="004F59CF">
      <w:pPr>
        <w:spacing w:after="160" w:line="278" w:lineRule="auto"/>
        <w:rPr>
          <w:sz w:val="6"/>
          <w:szCs w:val="6"/>
        </w:rPr>
      </w:pPr>
    </w:p>
    <w:p w14:paraId="2539BFD3" w14:textId="77777777" w:rsidR="00A2454B" w:rsidRPr="00C13B31" w:rsidRDefault="004F59CF" w:rsidP="00A2454B">
      <w:pPr>
        <w:pStyle w:val="BodyText"/>
        <w:snapToGrid w:val="0"/>
        <w:spacing w:line="360" w:lineRule="auto"/>
        <w:rPr>
          <w:b w:val="0"/>
          <w:bCs/>
          <w:sz w:val="20"/>
        </w:rPr>
      </w:pPr>
      <w:r w:rsidRPr="00A2454B">
        <w:rPr>
          <w:b w:val="0"/>
          <w:bCs/>
          <w:sz w:val="20"/>
        </w:rPr>
        <w:t>Ball, E.J., McElwee, J.D. &amp; McManus, M.A. (2024) ‘</w:t>
      </w:r>
      <w:proofErr w:type="gramStart"/>
      <w:r w:rsidRPr="00A2454B">
        <w:rPr>
          <w:b w:val="0"/>
          <w:bCs/>
          <w:sz w:val="20"/>
        </w:rPr>
        <w:t>Multi-agency</w:t>
      </w:r>
      <w:proofErr w:type="gramEnd"/>
      <w:r w:rsidRPr="00A2454B">
        <w:rPr>
          <w:b w:val="0"/>
          <w:bCs/>
          <w:sz w:val="20"/>
        </w:rPr>
        <w:t xml:space="preserve"> safeguarding: From everyone’s responsibility to a collective responsibility’, </w:t>
      </w:r>
      <w:r w:rsidRPr="00A2454B">
        <w:rPr>
          <w:b w:val="0"/>
          <w:bCs/>
          <w:i/>
          <w:iCs/>
          <w:sz w:val="20"/>
        </w:rPr>
        <w:t>Journal of Community Safety and Well-Being</w:t>
      </w:r>
      <w:r w:rsidRPr="00A2454B">
        <w:rPr>
          <w:b w:val="0"/>
          <w:bCs/>
          <w:sz w:val="20"/>
        </w:rPr>
        <w:t>, 9(2), pp. 104–108.</w:t>
      </w:r>
      <w:r w:rsidRPr="0074049E">
        <w:t xml:space="preserve"> </w:t>
      </w:r>
      <w:r w:rsidR="00A2454B" w:rsidRPr="00C13B31">
        <w:rPr>
          <w:b w:val="0"/>
          <w:bCs/>
          <w:sz w:val="20"/>
        </w:rPr>
        <w:t xml:space="preserve">[Online]. Available at:      </w:t>
      </w:r>
    </w:p>
    <w:p w14:paraId="3092CEBE" w14:textId="77777777" w:rsidR="00A2454B" w:rsidRDefault="004F59CF" w:rsidP="00A2454B">
      <w:pPr>
        <w:pStyle w:val="BodyText"/>
        <w:snapToGrid w:val="0"/>
        <w:spacing w:line="360" w:lineRule="auto"/>
        <w:rPr>
          <w:b w:val="0"/>
          <w:bCs/>
          <w:sz w:val="20"/>
        </w:rPr>
      </w:pPr>
      <w:hyperlink r:id="rId12" w:tgtFrame="_new" w:history="1">
        <w:r w:rsidRPr="00A2454B">
          <w:rPr>
            <w:rStyle w:val="Hyperlink"/>
            <w:b w:val="0"/>
            <w:bCs/>
            <w:sz w:val="20"/>
          </w:rPr>
          <w:t>https://doi.org/10.35502/jcswb.371</w:t>
        </w:r>
      </w:hyperlink>
      <w:r w:rsidR="00A2454B" w:rsidRPr="00A2454B">
        <w:rPr>
          <w:b w:val="0"/>
          <w:bCs/>
          <w:sz w:val="20"/>
        </w:rPr>
        <w:t xml:space="preserve"> [Accessed 22</w:t>
      </w:r>
      <w:r w:rsidR="00A2454B" w:rsidRPr="00A2454B">
        <w:rPr>
          <w:b w:val="0"/>
          <w:bCs/>
          <w:sz w:val="20"/>
          <w:vertAlign w:val="superscript"/>
        </w:rPr>
        <w:t>nd</w:t>
      </w:r>
      <w:r w:rsidR="00A2454B" w:rsidRPr="00A2454B">
        <w:rPr>
          <w:b w:val="0"/>
          <w:bCs/>
          <w:sz w:val="20"/>
        </w:rPr>
        <w:t xml:space="preserve"> September 2025]</w:t>
      </w:r>
    </w:p>
    <w:p w14:paraId="06DDE383" w14:textId="77777777" w:rsidR="008B34D7" w:rsidRPr="005B7465" w:rsidRDefault="008B34D7" w:rsidP="004F59CF">
      <w:pPr>
        <w:spacing w:after="160" w:line="278" w:lineRule="auto"/>
        <w:rPr>
          <w:sz w:val="8"/>
          <w:szCs w:val="8"/>
        </w:rPr>
      </w:pPr>
    </w:p>
    <w:p w14:paraId="379F2F56" w14:textId="6D7140A9" w:rsidR="008B34D7" w:rsidRPr="00A2454B" w:rsidRDefault="004F59CF" w:rsidP="008B34D7">
      <w:pPr>
        <w:pStyle w:val="BodyText"/>
        <w:snapToGrid w:val="0"/>
        <w:spacing w:line="360" w:lineRule="auto"/>
        <w:rPr>
          <w:b w:val="0"/>
          <w:bCs/>
          <w:sz w:val="20"/>
        </w:rPr>
      </w:pPr>
      <w:r w:rsidRPr="008B34D7">
        <w:rPr>
          <w:b w:val="0"/>
          <w:bCs/>
          <w:sz w:val="20"/>
        </w:rPr>
        <w:t xml:space="preserve">Bartholomew, K. &amp; Horowitz, L.M. (1991) ‘Attachment styles among young adults: A test of a four-category model’, </w:t>
      </w:r>
      <w:r w:rsidRPr="008B34D7">
        <w:rPr>
          <w:b w:val="0"/>
          <w:bCs/>
          <w:i/>
          <w:iCs/>
          <w:sz w:val="20"/>
        </w:rPr>
        <w:t>Journal of Personality and Social Psychology</w:t>
      </w:r>
      <w:r w:rsidRPr="008B34D7">
        <w:rPr>
          <w:b w:val="0"/>
          <w:bCs/>
          <w:sz w:val="20"/>
        </w:rPr>
        <w:t>, 61(2), pp. 226–244.</w:t>
      </w:r>
      <w:r w:rsidR="008B34D7" w:rsidRPr="008B34D7">
        <w:rPr>
          <w:b w:val="0"/>
          <w:bCs/>
          <w:sz w:val="20"/>
        </w:rPr>
        <w:t xml:space="preserve"> [Online]. Available at:      </w:t>
      </w:r>
      <w:r w:rsidRPr="008B34D7">
        <w:rPr>
          <w:b w:val="0"/>
          <w:bCs/>
          <w:sz w:val="20"/>
        </w:rPr>
        <w:t xml:space="preserve"> </w:t>
      </w:r>
      <w:hyperlink r:id="rId13" w:tgtFrame="_new" w:history="1">
        <w:r w:rsidRPr="008B34D7">
          <w:rPr>
            <w:rStyle w:val="Hyperlink"/>
            <w:b w:val="0"/>
            <w:bCs/>
            <w:sz w:val="20"/>
          </w:rPr>
          <w:t>https://doi.org/10.1037/0022-3514.61.2.226</w:t>
        </w:r>
      </w:hyperlink>
      <w:r w:rsidR="008B34D7">
        <w:t xml:space="preserve">  </w:t>
      </w:r>
      <w:r w:rsidR="008B34D7" w:rsidRPr="00A2454B">
        <w:rPr>
          <w:b w:val="0"/>
          <w:bCs/>
          <w:sz w:val="20"/>
        </w:rPr>
        <w:t xml:space="preserve">[Accessed </w:t>
      </w:r>
      <w:r w:rsidR="00A476BD">
        <w:rPr>
          <w:b w:val="0"/>
          <w:bCs/>
          <w:sz w:val="20"/>
        </w:rPr>
        <w:t>10</w:t>
      </w:r>
      <w:r w:rsidR="00A476BD" w:rsidRPr="00A476BD">
        <w:rPr>
          <w:b w:val="0"/>
          <w:bCs/>
          <w:sz w:val="20"/>
          <w:vertAlign w:val="superscript"/>
        </w:rPr>
        <w:t>th</w:t>
      </w:r>
      <w:r w:rsidR="00A476BD">
        <w:rPr>
          <w:b w:val="0"/>
          <w:bCs/>
          <w:sz w:val="20"/>
        </w:rPr>
        <w:t xml:space="preserve"> </w:t>
      </w:r>
      <w:r w:rsidR="008B34D7" w:rsidRPr="00A2454B">
        <w:rPr>
          <w:b w:val="0"/>
          <w:bCs/>
          <w:sz w:val="20"/>
        </w:rPr>
        <w:t>September 2025]</w:t>
      </w:r>
    </w:p>
    <w:p w14:paraId="2E17FD4A" w14:textId="70E7CF8E" w:rsidR="004F59CF" w:rsidRPr="005B7465" w:rsidRDefault="004F59CF" w:rsidP="004F59CF">
      <w:pPr>
        <w:spacing w:after="160" w:line="278" w:lineRule="auto"/>
        <w:rPr>
          <w:sz w:val="8"/>
          <w:szCs w:val="8"/>
        </w:rPr>
      </w:pPr>
    </w:p>
    <w:p w14:paraId="695CBD9F" w14:textId="77777777" w:rsidR="004F59CF" w:rsidRPr="0074049E" w:rsidRDefault="004F59CF" w:rsidP="004F59CF">
      <w:pPr>
        <w:spacing w:after="160" w:line="278" w:lineRule="auto"/>
      </w:pPr>
      <w:r w:rsidRPr="0074049E">
        <w:t xml:space="preserve">Berne, E. (1964) </w:t>
      </w:r>
      <w:r w:rsidRPr="0074049E">
        <w:rPr>
          <w:i/>
          <w:iCs/>
        </w:rPr>
        <w:t>Games People Play: The Psychology of Human Relationships</w:t>
      </w:r>
      <w:r w:rsidRPr="0074049E">
        <w:t>. Grove Press.</w:t>
      </w:r>
    </w:p>
    <w:p w14:paraId="3C1F769B" w14:textId="77777777" w:rsidR="005B7465" w:rsidRPr="005B7465" w:rsidRDefault="005B7465" w:rsidP="004F59CF">
      <w:pPr>
        <w:spacing w:after="160" w:line="278" w:lineRule="auto"/>
        <w:rPr>
          <w:sz w:val="8"/>
          <w:szCs w:val="8"/>
        </w:rPr>
      </w:pPr>
    </w:p>
    <w:p w14:paraId="25E37061" w14:textId="32492BBB" w:rsidR="004F59CF" w:rsidRPr="0074049E" w:rsidRDefault="004F59CF" w:rsidP="004F59CF">
      <w:pPr>
        <w:spacing w:after="160" w:line="278" w:lineRule="auto"/>
      </w:pPr>
      <w:r w:rsidRPr="0074049E">
        <w:t xml:space="preserve">Bowlby, J. (1988) </w:t>
      </w:r>
      <w:r w:rsidRPr="0074049E">
        <w:rPr>
          <w:i/>
          <w:iCs/>
        </w:rPr>
        <w:t>A Secure Base: Clinical Applications of Attachment Theory</w:t>
      </w:r>
      <w:r w:rsidRPr="0074049E">
        <w:t>. Routledge.</w:t>
      </w:r>
    </w:p>
    <w:p w14:paraId="4AE62E41" w14:textId="77777777" w:rsidR="005B7465" w:rsidRPr="005B7465" w:rsidRDefault="005B7465" w:rsidP="004F59CF">
      <w:pPr>
        <w:spacing w:after="160" w:line="278" w:lineRule="auto"/>
        <w:rPr>
          <w:sz w:val="8"/>
          <w:szCs w:val="8"/>
        </w:rPr>
      </w:pPr>
    </w:p>
    <w:p w14:paraId="215AF722" w14:textId="1E15F1B3" w:rsidR="004F59CF" w:rsidRPr="0074049E" w:rsidRDefault="004F59CF" w:rsidP="004F59CF">
      <w:pPr>
        <w:spacing w:after="160" w:line="278" w:lineRule="auto"/>
      </w:pPr>
      <w:r w:rsidRPr="0074049E">
        <w:t xml:space="preserve">Braye, S., Orr, D. &amp; Preston-Shoot, M. (2015) </w:t>
      </w:r>
      <w:r w:rsidRPr="0074049E">
        <w:rPr>
          <w:i/>
          <w:iCs/>
        </w:rPr>
        <w:t>Effective Safeguarding of Adults: Multi-agency Working and Professional Judgement</w:t>
      </w:r>
      <w:r w:rsidRPr="0074049E">
        <w:t>. Policy Press.</w:t>
      </w:r>
    </w:p>
    <w:p w14:paraId="084DA986" w14:textId="77777777" w:rsidR="005659CA" w:rsidRPr="005659CA" w:rsidRDefault="005659CA" w:rsidP="004F59CF">
      <w:pPr>
        <w:spacing w:after="160" w:line="278" w:lineRule="auto"/>
        <w:rPr>
          <w:sz w:val="8"/>
          <w:szCs w:val="8"/>
        </w:rPr>
      </w:pPr>
    </w:p>
    <w:p w14:paraId="39C7882D" w14:textId="7141E727" w:rsidR="004F59CF" w:rsidRPr="0074049E" w:rsidRDefault="004F59CF" w:rsidP="004F59CF">
      <w:pPr>
        <w:spacing w:after="160" w:line="278" w:lineRule="auto"/>
      </w:pPr>
      <w:r w:rsidRPr="0074049E">
        <w:t xml:space="preserve">British Association of Social Workers (BASW) (2021) </w:t>
      </w:r>
      <w:r w:rsidRPr="0074049E">
        <w:rPr>
          <w:i/>
          <w:iCs/>
        </w:rPr>
        <w:t>Code of Ethics</w:t>
      </w:r>
      <w:r w:rsidRPr="0074049E">
        <w:t>.</w:t>
      </w:r>
    </w:p>
    <w:p w14:paraId="462220ED" w14:textId="77777777" w:rsidR="005659CA" w:rsidRPr="005659CA" w:rsidRDefault="005659CA" w:rsidP="004F59CF">
      <w:pPr>
        <w:spacing w:after="160" w:line="278" w:lineRule="auto"/>
        <w:rPr>
          <w:sz w:val="8"/>
          <w:szCs w:val="8"/>
        </w:rPr>
      </w:pPr>
    </w:p>
    <w:p w14:paraId="36C0025C" w14:textId="266D31F4" w:rsidR="004F59CF" w:rsidRPr="0074049E" w:rsidRDefault="004F59CF" w:rsidP="004F59CF">
      <w:pPr>
        <w:spacing w:after="160" w:line="278" w:lineRule="auto"/>
      </w:pPr>
      <w:r w:rsidRPr="0074049E">
        <w:t xml:space="preserve">Carr, A. (2012) </w:t>
      </w:r>
      <w:r w:rsidRPr="0074049E">
        <w:rPr>
          <w:i/>
          <w:iCs/>
        </w:rPr>
        <w:t>Family Therapy: Concepts, Process and Practice</w:t>
      </w:r>
      <w:r w:rsidRPr="0074049E">
        <w:t xml:space="preserve">. </w:t>
      </w:r>
      <w:r w:rsidR="002F12F2">
        <w:t>(</w:t>
      </w:r>
      <w:r w:rsidRPr="0074049E">
        <w:t>3rd ed</w:t>
      </w:r>
      <w:r w:rsidR="002F12F2">
        <w:t>).</w:t>
      </w:r>
      <w:r w:rsidRPr="0074049E">
        <w:t xml:space="preserve"> Wiley Blackwell.</w:t>
      </w:r>
    </w:p>
    <w:p w14:paraId="4CA26A5C" w14:textId="77777777" w:rsidR="005659CA" w:rsidRPr="005659CA" w:rsidRDefault="005659CA" w:rsidP="004F59CF">
      <w:pPr>
        <w:spacing w:after="160" w:line="278" w:lineRule="auto"/>
        <w:rPr>
          <w:sz w:val="8"/>
          <w:szCs w:val="8"/>
        </w:rPr>
      </w:pPr>
    </w:p>
    <w:p w14:paraId="7F275F5B" w14:textId="26560249" w:rsidR="004F59CF" w:rsidRPr="0074049E" w:rsidRDefault="004F59CF" w:rsidP="004F59CF">
      <w:pPr>
        <w:spacing w:after="160" w:line="278" w:lineRule="auto"/>
      </w:pPr>
      <w:r w:rsidRPr="0074049E">
        <w:t>Children Act 1989 (1989) London: HMSO.</w:t>
      </w:r>
    </w:p>
    <w:p w14:paraId="1058DD0D" w14:textId="77777777" w:rsidR="005659CA" w:rsidRPr="005659CA" w:rsidRDefault="005659CA" w:rsidP="004F59CF">
      <w:pPr>
        <w:spacing w:after="160" w:line="278" w:lineRule="auto"/>
        <w:rPr>
          <w:sz w:val="8"/>
          <w:szCs w:val="8"/>
        </w:rPr>
      </w:pPr>
    </w:p>
    <w:p w14:paraId="24822164" w14:textId="0DD71BF9" w:rsidR="004F59CF" w:rsidRPr="0074049E" w:rsidRDefault="004F59CF" w:rsidP="004F59CF">
      <w:pPr>
        <w:spacing w:after="160" w:line="278" w:lineRule="auto"/>
      </w:pPr>
      <w:r w:rsidRPr="0074049E">
        <w:t>Children Act 2004 (2004) London: The Stationery Office.</w:t>
      </w:r>
    </w:p>
    <w:p w14:paraId="71BF74C3" w14:textId="77777777" w:rsidR="005659CA" w:rsidRPr="005659CA" w:rsidRDefault="005659CA" w:rsidP="004F59CF">
      <w:pPr>
        <w:spacing w:after="160" w:line="278" w:lineRule="auto"/>
        <w:rPr>
          <w:sz w:val="8"/>
          <w:szCs w:val="8"/>
        </w:rPr>
      </w:pPr>
    </w:p>
    <w:p w14:paraId="2F47D292" w14:textId="3C24FB0A" w:rsidR="004F59CF" w:rsidRPr="0074049E" w:rsidRDefault="004F59CF" w:rsidP="004F59CF">
      <w:pPr>
        <w:spacing w:after="160" w:line="278" w:lineRule="auto"/>
      </w:pPr>
      <w:r w:rsidRPr="0074049E">
        <w:t xml:space="preserve">Davys, A. &amp; Beddoe, L. (2010) </w:t>
      </w:r>
      <w:r w:rsidRPr="0074049E">
        <w:rPr>
          <w:i/>
          <w:iCs/>
        </w:rPr>
        <w:t>Best Practice in Supervision: A Guide for the Helping Professions</w:t>
      </w:r>
      <w:r w:rsidRPr="0074049E">
        <w:t>.</w:t>
      </w:r>
    </w:p>
    <w:p w14:paraId="71E83FB5" w14:textId="77777777" w:rsidR="005659CA" w:rsidRPr="005659CA" w:rsidRDefault="005659CA" w:rsidP="004F59CF">
      <w:pPr>
        <w:spacing w:after="160" w:line="278" w:lineRule="auto"/>
        <w:rPr>
          <w:sz w:val="8"/>
          <w:szCs w:val="8"/>
        </w:rPr>
      </w:pPr>
    </w:p>
    <w:p w14:paraId="7165EB53" w14:textId="58EF5DA4" w:rsidR="004F59CF" w:rsidRPr="0074049E" w:rsidRDefault="004F59CF" w:rsidP="004F59CF">
      <w:pPr>
        <w:spacing w:after="160" w:line="278" w:lineRule="auto"/>
      </w:pPr>
      <w:r w:rsidRPr="0074049E">
        <w:t xml:space="preserve">Department for Constitutional Affairs (2007) </w:t>
      </w:r>
      <w:r w:rsidRPr="0074049E">
        <w:rPr>
          <w:i/>
          <w:iCs/>
        </w:rPr>
        <w:t>Mental Capacity Act 2005 Code of Practice</w:t>
      </w:r>
      <w:r w:rsidRPr="0074049E">
        <w:t xml:space="preserve">. London: The Stationary Office. </w:t>
      </w:r>
      <w:r w:rsidR="009E5C99">
        <w:t xml:space="preserve">[Online]. </w:t>
      </w:r>
      <w:r w:rsidRPr="0074049E">
        <w:t xml:space="preserve">Available at: </w:t>
      </w:r>
      <w:hyperlink r:id="rId14" w:tgtFrame="_new" w:history="1">
        <w:r w:rsidRPr="0074049E">
          <w:rPr>
            <w:rStyle w:val="Hyperlink"/>
          </w:rPr>
          <w:t>https://assets.publishing.service.gov.uk/government/uploads/system/uploads/attachment_data/file/497253/Mental-capacity-act-code-of-practice.pdf</w:t>
        </w:r>
      </w:hyperlink>
      <w:r w:rsidR="002F12F2">
        <w:t xml:space="preserve">  [Accessed</w:t>
      </w:r>
      <w:r w:rsidR="000E6DBE">
        <w:t xml:space="preserve"> 2</w:t>
      </w:r>
      <w:r w:rsidR="000E6DBE" w:rsidRPr="000E6DBE">
        <w:rPr>
          <w:vertAlign w:val="superscript"/>
        </w:rPr>
        <w:t>nd</w:t>
      </w:r>
      <w:r w:rsidR="000E6DBE">
        <w:t xml:space="preserve"> September 2025]</w:t>
      </w:r>
      <w:r w:rsidR="003E7D56">
        <w:t>.</w:t>
      </w:r>
    </w:p>
    <w:p w14:paraId="6E01C982" w14:textId="77777777" w:rsidR="004F59CF" w:rsidRPr="0074049E" w:rsidRDefault="004F59CF" w:rsidP="004F59CF">
      <w:pPr>
        <w:spacing w:after="160" w:line="278" w:lineRule="auto"/>
      </w:pPr>
      <w:r w:rsidRPr="0074049E">
        <w:lastRenderedPageBreak/>
        <w:t xml:space="preserve">Department of Health (2005) </w:t>
      </w:r>
      <w:r w:rsidRPr="0074049E">
        <w:rPr>
          <w:i/>
          <w:iCs/>
        </w:rPr>
        <w:t>Mental Capacity Act 2005: Code of Practice</w:t>
      </w:r>
      <w:r w:rsidRPr="0074049E">
        <w:t>. London: Department of Health.</w:t>
      </w:r>
    </w:p>
    <w:p w14:paraId="5044907A" w14:textId="77777777" w:rsidR="005659CA" w:rsidRPr="005659CA" w:rsidRDefault="005659CA" w:rsidP="004F59CF">
      <w:pPr>
        <w:spacing w:after="160" w:line="278" w:lineRule="auto"/>
        <w:rPr>
          <w:sz w:val="8"/>
          <w:szCs w:val="8"/>
        </w:rPr>
      </w:pPr>
    </w:p>
    <w:p w14:paraId="1529B2A6" w14:textId="75E0E881" w:rsidR="009E5C99" w:rsidRPr="0074049E" w:rsidRDefault="004F59CF" w:rsidP="004F59CF">
      <w:pPr>
        <w:spacing w:after="160" w:line="278" w:lineRule="auto"/>
      </w:pPr>
      <w:r w:rsidRPr="0074049E">
        <w:t xml:space="preserve">Dixon, S., Kendall, B., Driscoll, J. &amp; Pope, C. (2022) ‘Supporting the ‘multi’ in multi-agency working: learning with and from each other could enable multi-agency safeguarding’, </w:t>
      </w:r>
      <w:r w:rsidRPr="0074049E">
        <w:rPr>
          <w:i/>
          <w:iCs/>
        </w:rPr>
        <w:t>British Journal of General Practice</w:t>
      </w:r>
      <w:r w:rsidRPr="0074049E">
        <w:t>, 72(722), pp. 438–439.</w:t>
      </w:r>
      <w:r w:rsidR="009E5C99">
        <w:t xml:space="preserve"> [Online]. Available at: </w:t>
      </w:r>
      <w:proofErr w:type="spellStart"/>
      <w:r w:rsidRPr="0074049E">
        <w:t>doi</w:t>
      </w:r>
      <w:proofErr w:type="spellEnd"/>
      <w:r w:rsidRPr="0074049E">
        <w:t>: 10.3399/bjgp22X720617</w:t>
      </w:r>
      <w:r w:rsidR="00A968CF">
        <w:t xml:space="preserve"> [Accessed</w:t>
      </w:r>
      <w:r w:rsidR="003E7D56">
        <w:t xml:space="preserve"> 2</w:t>
      </w:r>
      <w:r w:rsidR="003E7D56" w:rsidRPr="003E7D56">
        <w:rPr>
          <w:vertAlign w:val="superscript"/>
        </w:rPr>
        <w:t>nd</w:t>
      </w:r>
      <w:r w:rsidR="003E7D56">
        <w:t xml:space="preserve"> September 2025].</w:t>
      </w:r>
    </w:p>
    <w:p w14:paraId="2A25CE76" w14:textId="77777777" w:rsidR="005659CA" w:rsidRPr="005659CA" w:rsidRDefault="005659CA" w:rsidP="004F59CF">
      <w:pPr>
        <w:spacing w:after="160" w:line="278" w:lineRule="auto"/>
        <w:rPr>
          <w:sz w:val="8"/>
          <w:szCs w:val="8"/>
        </w:rPr>
      </w:pPr>
    </w:p>
    <w:p w14:paraId="6DCA26CB" w14:textId="71677CA6" w:rsidR="004F59CF" w:rsidRPr="0074049E" w:rsidRDefault="004F59CF" w:rsidP="004F59CF">
      <w:pPr>
        <w:spacing w:after="160" w:line="278" w:lineRule="auto"/>
      </w:pPr>
      <w:r w:rsidRPr="0074049E">
        <w:t xml:space="preserve">Edge, J. (2001) </w:t>
      </w:r>
      <w:r w:rsidRPr="0074049E">
        <w:rPr>
          <w:i/>
          <w:iCs/>
        </w:rPr>
        <w:t>Who’s in Control? Decision-Making by People with Learning Disabilities who have Support Needs</w:t>
      </w:r>
      <w:r w:rsidRPr="0074049E">
        <w:t>. London: Values into Action.</w:t>
      </w:r>
    </w:p>
    <w:p w14:paraId="2FEF1A88" w14:textId="77777777" w:rsidR="005659CA" w:rsidRPr="005659CA" w:rsidRDefault="005659CA" w:rsidP="004F59CF">
      <w:pPr>
        <w:spacing w:after="160" w:line="278" w:lineRule="auto"/>
        <w:rPr>
          <w:sz w:val="8"/>
          <w:szCs w:val="8"/>
        </w:rPr>
      </w:pPr>
    </w:p>
    <w:p w14:paraId="7F3F3A52" w14:textId="076E5CE9" w:rsidR="004F59CF" w:rsidRPr="00FA3CC3" w:rsidRDefault="004F59CF" w:rsidP="004F59CF">
      <w:pPr>
        <w:spacing w:after="160" w:line="278" w:lineRule="auto"/>
      </w:pPr>
      <w:r w:rsidRPr="00FA3CC3">
        <w:t xml:space="preserve">Egan, G. (2021) </w:t>
      </w:r>
      <w:r w:rsidRPr="00FA3CC3">
        <w:rPr>
          <w:i/>
          <w:iCs/>
        </w:rPr>
        <w:t>The Skilled Helper: A Problem-Management and Opportunity-Development Approach to Helping</w:t>
      </w:r>
      <w:r w:rsidRPr="00FA3CC3">
        <w:t xml:space="preserve">. </w:t>
      </w:r>
      <w:r w:rsidR="00921BF2" w:rsidRPr="00FA3CC3">
        <w:t>(</w:t>
      </w:r>
      <w:r w:rsidRPr="00FA3CC3">
        <w:t>11th ed</w:t>
      </w:r>
      <w:r w:rsidR="003E7D56" w:rsidRPr="00FA3CC3">
        <w:t>)</w:t>
      </w:r>
      <w:r w:rsidRPr="00FA3CC3">
        <w:t>. Cengage Learning.</w:t>
      </w:r>
    </w:p>
    <w:p w14:paraId="7159F844" w14:textId="77777777" w:rsidR="005659CA" w:rsidRPr="005659CA" w:rsidRDefault="005659CA" w:rsidP="004F59CF">
      <w:pPr>
        <w:spacing w:after="160" w:line="278" w:lineRule="auto"/>
        <w:rPr>
          <w:sz w:val="8"/>
          <w:szCs w:val="8"/>
        </w:rPr>
      </w:pPr>
    </w:p>
    <w:p w14:paraId="37AD504E" w14:textId="02D99C9E" w:rsidR="004F59CF" w:rsidRPr="00FA3CC3" w:rsidRDefault="004F59CF" w:rsidP="004F59CF">
      <w:pPr>
        <w:spacing w:after="160" w:line="278" w:lineRule="auto"/>
      </w:pPr>
      <w:r w:rsidRPr="00FA3CC3">
        <w:t xml:space="preserve">Fook, J. (2016) </w:t>
      </w:r>
      <w:r w:rsidRPr="00FA3CC3">
        <w:rPr>
          <w:i/>
          <w:iCs/>
        </w:rPr>
        <w:t>Social Work: A Critical Approach to Practice</w:t>
      </w:r>
      <w:r w:rsidRPr="00FA3CC3">
        <w:t xml:space="preserve">. </w:t>
      </w:r>
      <w:r w:rsidR="00921BF2" w:rsidRPr="00FA3CC3">
        <w:t>(</w:t>
      </w:r>
      <w:r w:rsidRPr="00FA3CC3">
        <w:t>3rd ed</w:t>
      </w:r>
      <w:r w:rsidR="00921BF2" w:rsidRPr="00FA3CC3">
        <w:t>)</w:t>
      </w:r>
      <w:r w:rsidRPr="00FA3CC3">
        <w:t>. London: SAGE Publications.</w:t>
      </w:r>
    </w:p>
    <w:p w14:paraId="56865FD2" w14:textId="77777777" w:rsidR="005659CA" w:rsidRPr="005659CA" w:rsidRDefault="005659CA" w:rsidP="00FA3CC3">
      <w:pPr>
        <w:pStyle w:val="BodyText"/>
        <w:snapToGrid w:val="0"/>
        <w:rPr>
          <w:b w:val="0"/>
          <w:bCs/>
          <w:sz w:val="8"/>
          <w:szCs w:val="8"/>
          <w:lang w:bidi="hi-IN"/>
        </w:rPr>
      </w:pPr>
    </w:p>
    <w:p w14:paraId="21F3F396" w14:textId="2396429E" w:rsidR="003B3B3F" w:rsidRPr="00FA3CC3" w:rsidRDefault="003B3B3F" w:rsidP="00FA3CC3">
      <w:pPr>
        <w:pStyle w:val="BodyText"/>
        <w:snapToGrid w:val="0"/>
        <w:rPr>
          <w:b w:val="0"/>
          <w:bCs/>
          <w:sz w:val="20"/>
          <w:lang w:bidi="hi-IN"/>
        </w:rPr>
      </w:pPr>
      <w:r w:rsidRPr="00FA3CC3">
        <w:rPr>
          <w:b w:val="0"/>
          <w:bCs/>
          <w:sz w:val="20"/>
          <w:lang w:bidi="hi-IN"/>
        </w:rPr>
        <w:t>Gillick v West Norfolk and Wisbech Area Health Authority. All Engl Law Rep. 1984 Nov 19-Dec 20 (date of decision);1985(1):533-59. PMID: 11648530.</w:t>
      </w:r>
    </w:p>
    <w:p w14:paraId="05C05A27" w14:textId="77777777" w:rsidR="00FA3CC3" w:rsidRDefault="00FA3CC3" w:rsidP="00FA3CC3">
      <w:pPr>
        <w:pStyle w:val="BodyText"/>
        <w:snapToGrid w:val="0"/>
        <w:rPr>
          <w:rFonts w:asciiTheme="minorHAnsi" w:hAnsiTheme="minorHAnsi"/>
          <w:b w:val="0"/>
          <w:bCs/>
          <w:sz w:val="8"/>
          <w:szCs w:val="8"/>
        </w:rPr>
      </w:pPr>
    </w:p>
    <w:p w14:paraId="3DCDC285" w14:textId="77777777" w:rsidR="005659CA" w:rsidRDefault="005659CA" w:rsidP="00FA3CC3">
      <w:pPr>
        <w:pStyle w:val="BodyText"/>
        <w:snapToGrid w:val="0"/>
        <w:rPr>
          <w:rFonts w:asciiTheme="minorHAnsi" w:hAnsiTheme="minorHAnsi"/>
          <w:b w:val="0"/>
          <w:bCs/>
          <w:sz w:val="8"/>
          <w:szCs w:val="8"/>
        </w:rPr>
      </w:pPr>
    </w:p>
    <w:p w14:paraId="7D706CDC" w14:textId="77777777" w:rsidR="005659CA" w:rsidRPr="005659CA" w:rsidRDefault="005659CA" w:rsidP="00FA3CC3">
      <w:pPr>
        <w:pStyle w:val="BodyText"/>
        <w:snapToGrid w:val="0"/>
        <w:rPr>
          <w:rFonts w:asciiTheme="minorHAnsi" w:hAnsiTheme="minorHAnsi"/>
          <w:b w:val="0"/>
          <w:bCs/>
          <w:sz w:val="8"/>
          <w:szCs w:val="8"/>
        </w:rPr>
      </w:pPr>
    </w:p>
    <w:p w14:paraId="5B58EFDA" w14:textId="5868A61D" w:rsidR="00BD0750" w:rsidRPr="0074049E" w:rsidRDefault="004F59CF" w:rsidP="004F59CF">
      <w:pPr>
        <w:spacing w:after="160" w:line="278" w:lineRule="auto"/>
      </w:pPr>
      <w:r w:rsidRPr="0074049E">
        <w:t xml:space="preserve">Gibson, C.H. (1991) ‘A concept analysis of empowerment’, </w:t>
      </w:r>
      <w:r w:rsidRPr="0074049E">
        <w:rPr>
          <w:i/>
          <w:iCs/>
        </w:rPr>
        <w:t>Journal of Advanced Nursing</w:t>
      </w:r>
      <w:r w:rsidRPr="0074049E">
        <w:t>, 16(3), pp. 354–361.</w:t>
      </w:r>
      <w:r w:rsidR="00DB5A4E">
        <w:t xml:space="preserve"> [Online]. Available at: </w:t>
      </w:r>
      <w:proofErr w:type="spellStart"/>
      <w:r w:rsidR="00BD0750" w:rsidRPr="00BD0750">
        <w:t>doi</w:t>
      </w:r>
      <w:proofErr w:type="spellEnd"/>
      <w:r w:rsidR="00BD0750" w:rsidRPr="00BD0750">
        <w:t>: 10.1111/j.1365-</w:t>
      </w:r>
      <w:proofErr w:type="gramStart"/>
      <w:r w:rsidR="00BD0750" w:rsidRPr="00BD0750">
        <w:t>2648.1991.tb01660.x.</w:t>
      </w:r>
      <w:proofErr w:type="gramEnd"/>
      <w:r w:rsidR="00BD0750" w:rsidRPr="00BD0750">
        <w:t xml:space="preserve"> PMID: 2037742.</w:t>
      </w:r>
      <w:r w:rsidR="00DB5A4E">
        <w:t xml:space="preserve"> [Accessed 2</w:t>
      </w:r>
      <w:r w:rsidR="00DB5A4E" w:rsidRPr="003E7D56">
        <w:rPr>
          <w:vertAlign w:val="superscript"/>
        </w:rPr>
        <w:t>nd</w:t>
      </w:r>
      <w:r w:rsidR="00DB5A4E">
        <w:t xml:space="preserve"> September 2025].</w:t>
      </w:r>
    </w:p>
    <w:p w14:paraId="5D4DD01D" w14:textId="77777777" w:rsidR="005659CA" w:rsidRPr="005659CA" w:rsidRDefault="005659CA" w:rsidP="004F59CF">
      <w:pPr>
        <w:spacing w:after="160" w:line="278" w:lineRule="auto"/>
        <w:rPr>
          <w:sz w:val="8"/>
          <w:szCs w:val="8"/>
        </w:rPr>
      </w:pPr>
    </w:p>
    <w:p w14:paraId="028E01D3" w14:textId="5D0D2B95" w:rsidR="004F59CF" w:rsidRPr="0074049E" w:rsidRDefault="004F59CF" w:rsidP="004F59CF">
      <w:pPr>
        <w:spacing w:after="160" w:line="278" w:lineRule="auto"/>
      </w:pPr>
      <w:r w:rsidRPr="0074049E">
        <w:t xml:space="preserve">Hagan, J. (2024) ‘Family Dynamics and Disability: Barriers to Independence’, </w:t>
      </w:r>
      <w:r w:rsidRPr="0074049E">
        <w:rPr>
          <w:i/>
          <w:iCs/>
        </w:rPr>
        <w:t>Journal of Social Care Practice</w:t>
      </w:r>
      <w:r w:rsidRPr="0074049E">
        <w:t>.</w:t>
      </w:r>
    </w:p>
    <w:p w14:paraId="64D2F300" w14:textId="77777777" w:rsidR="005659CA" w:rsidRPr="005659CA" w:rsidRDefault="005659CA" w:rsidP="004F59CF">
      <w:pPr>
        <w:spacing w:after="160" w:line="278" w:lineRule="auto"/>
        <w:rPr>
          <w:sz w:val="8"/>
          <w:szCs w:val="8"/>
        </w:rPr>
      </w:pPr>
    </w:p>
    <w:p w14:paraId="1CE8ADC8" w14:textId="0D35D256" w:rsidR="004F59CF" w:rsidRPr="0074049E" w:rsidRDefault="004F59CF" w:rsidP="004F59CF">
      <w:pPr>
        <w:spacing w:after="160" w:line="278" w:lineRule="auto"/>
      </w:pPr>
      <w:r w:rsidRPr="0074049E">
        <w:t xml:space="preserve">HM Government (2023) </w:t>
      </w:r>
      <w:r w:rsidRPr="0074049E">
        <w:rPr>
          <w:i/>
          <w:iCs/>
        </w:rPr>
        <w:t>Working Together to Safeguard Children</w:t>
      </w:r>
      <w:r w:rsidRPr="0074049E">
        <w:t>. London: Crown Copyright.</w:t>
      </w:r>
    </w:p>
    <w:p w14:paraId="0BB3C2AB" w14:textId="77777777" w:rsidR="005659CA" w:rsidRPr="005659CA" w:rsidRDefault="005659CA" w:rsidP="004F59CF">
      <w:pPr>
        <w:spacing w:after="160" w:line="278" w:lineRule="auto"/>
        <w:rPr>
          <w:sz w:val="8"/>
          <w:szCs w:val="8"/>
        </w:rPr>
      </w:pPr>
    </w:p>
    <w:p w14:paraId="255F98FE" w14:textId="0BC124F7" w:rsidR="004F59CF" w:rsidRPr="0074049E" w:rsidRDefault="004F59CF" w:rsidP="004F59CF">
      <w:pPr>
        <w:spacing w:after="160" w:line="278" w:lineRule="auto"/>
      </w:pPr>
      <w:r w:rsidRPr="0074049E">
        <w:t xml:space="preserve">Jasper, M. (2003) </w:t>
      </w:r>
      <w:r w:rsidRPr="0074049E">
        <w:rPr>
          <w:i/>
          <w:iCs/>
        </w:rPr>
        <w:t>Beginning Reflective Practice</w:t>
      </w:r>
      <w:r w:rsidRPr="0074049E">
        <w:t>. Cheltenham: Nelson Thornes.</w:t>
      </w:r>
    </w:p>
    <w:p w14:paraId="4D3512F3" w14:textId="77777777" w:rsidR="005659CA" w:rsidRPr="005659CA" w:rsidRDefault="005659CA" w:rsidP="004F59CF">
      <w:pPr>
        <w:spacing w:after="160" w:line="278" w:lineRule="auto"/>
        <w:rPr>
          <w:sz w:val="8"/>
          <w:szCs w:val="8"/>
        </w:rPr>
      </w:pPr>
    </w:p>
    <w:p w14:paraId="5F7D0FC1" w14:textId="0A3FD0AC" w:rsidR="004F59CF" w:rsidRPr="0074049E" w:rsidRDefault="004F59CF" w:rsidP="004F59CF">
      <w:pPr>
        <w:spacing w:after="160" w:line="278" w:lineRule="auto"/>
      </w:pPr>
      <w:r w:rsidRPr="0074049E">
        <w:t xml:space="preserve">Kam, P.K. (2019) ‘Social work is not just a job: The qualities of social workers from the perspective of service users’, </w:t>
      </w:r>
      <w:r w:rsidRPr="0074049E">
        <w:rPr>
          <w:i/>
          <w:iCs/>
        </w:rPr>
        <w:t>Journal of Social Work</w:t>
      </w:r>
      <w:r w:rsidRPr="0074049E">
        <w:t>, 20(6), pp. 775–796.</w:t>
      </w:r>
      <w:r w:rsidR="00DB5A4E">
        <w:t xml:space="preserve"> [Online]. Available at: </w:t>
      </w:r>
      <w:r w:rsidRPr="0074049E">
        <w:t xml:space="preserve"> </w:t>
      </w:r>
      <w:hyperlink r:id="rId15" w:tgtFrame="_new" w:history="1">
        <w:r w:rsidRPr="0074049E">
          <w:rPr>
            <w:rStyle w:val="Hyperlink"/>
          </w:rPr>
          <w:t>https://doi.org/10.1177/1468017319848109</w:t>
        </w:r>
      </w:hyperlink>
      <w:r w:rsidR="00DB5A4E">
        <w:t xml:space="preserve"> [Accessed 10th September 2025]</w:t>
      </w:r>
    </w:p>
    <w:p w14:paraId="0A5F9FE8" w14:textId="77777777" w:rsidR="005659CA" w:rsidRPr="005659CA" w:rsidRDefault="005659CA" w:rsidP="004F59CF">
      <w:pPr>
        <w:spacing w:after="160" w:line="278" w:lineRule="auto"/>
        <w:rPr>
          <w:sz w:val="8"/>
          <w:szCs w:val="8"/>
        </w:rPr>
      </w:pPr>
    </w:p>
    <w:p w14:paraId="5BD243E4" w14:textId="0824E486" w:rsidR="004F59CF" w:rsidRPr="0074049E" w:rsidRDefault="004F59CF" w:rsidP="004F59CF">
      <w:pPr>
        <w:spacing w:after="160" w:line="278" w:lineRule="auto"/>
      </w:pPr>
      <w:r w:rsidRPr="0074049E">
        <w:t xml:space="preserve">Karim, S. (2023) ‘Power-informed practice in social work’, </w:t>
      </w:r>
      <w:r w:rsidRPr="0074049E">
        <w:rPr>
          <w:i/>
          <w:iCs/>
        </w:rPr>
        <w:t>Journal of Social Work</w:t>
      </w:r>
      <w:r w:rsidRPr="0074049E">
        <w:t>, 23(6), pp. 1062–1079.</w:t>
      </w:r>
      <w:r w:rsidR="00866B48">
        <w:t xml:space="preserve"> [Online] Available at: </w:t>
      </w:r>
      <w:hyperlink r:id="rId16" w:history="1">
        <w:r w:rsidR="00866B48" w:rsidRPr="007F07B0">
          <w:rPr>
            <w:rStyle w:val="Hyperlink"/>
          </w:rPr>
          <w:t>https://doi.org/10.1177/14680173231180307</w:t>
        </w:r>
      </w:hyperlink>
      <w:r w:rsidR="00866B48">
        <w:t xml:space="preserve"> [Accessed 10th September 20</w:t>
      </w:r>
      <w:r w:rsidR="00003DBE">
        <w:t>2</w:t>
      </w:r>
      <w:r w:rsidR="00866B48">
        <w:t>5</w:t>
      </w:r>
      <w:r w:rsidR="00003DBE">
        <w:t>].</w:t>
      </w:r>
    </w:p>
    <w:p w14:paraId="64C85ED0" w14:textId="77777777" w:rsidR="005659CA" w:rsidRPr="005659CA" w:rsidRDefault="005659CA" w:rsidP="004F59CF">
      <w:pPr>
        <w:spacing w:after="160" w:line="278" w:lineRule="auto"/>
        <w:rPr>
          <w:sz w:val="8"/>
          <w:szCs w:val="8"/>
        </w:rPr>
      </w:pPr>
    </w:p>
    <w:p w14:paraId="2C83676F" w14:textId="118635BD" w:rsidR="004F59CF" w:rsidRPr="0074049E" w:rsidRDefault="004F59CF" w:rsidP="004F59CF">
      <w:pPr>
        <w:spacing w:after="160" w:line="278" w:lineRule="auto"/>
      </w:pPr>
      <w:r w:rsidRPr="0074049E">
        <w:t xml:space="preserve">McCray, L. (2007) ‘Reflective practice for collaborative working’, in Knott, C. &amp; Scragg, T. (eds.) </w:t>
      </w:r>
      <w:r w:rsidRPr="0074049E">
        <w:rPr>
          <w:i/>
          <w:iCs/>
        </w:rPr>
        <w:t>Social Work and Reflective Practice</w:t>
      </w:r>
      <w:r w:rsidRPr="0074049E">
        <w:t>. Exeter: Learning Matters.</w:t>
      </w:r>
    </w:p>
    <w:p w14:paraId="34A0F3CE" w14:textId="77777777" w:rsidR="005659CA" w:rsidRPr="005659CA" w:rsidRDefault="005659CA" w:rsidP="004F59CF">
      <w:pPr>
        <w:spacing w:after="160" w:line="278" w:lineRule="auto"/>
        <w:rPr>
          <w:sz w:val="8"/>
          <w:szCs w:val="8"/>
        </w:rPr>
      </w:pPr>
    </w:p>
    <w:p w14:paraId="4823CC7D" w14:textId="75EA3284" w:rsidR="004F59CF" w:rsidRPr="0074049E" w:rsidRDefault="004F59CF" w:rsidP="004F59CF">
      <w:pPr>
        <w:spacing w:after="160" w:line="278" w:lineRule="auto"/>
      </w:pPr>
      <w:r w:rsidRPr="0074049E">
        <w:t>McDaniel, S. &amp; Pisani, A. (2012) ‘Family Dynamics and Caregiving for People with Disabilities’. https://doi.org/10.1007/978-1-4614-3384-2_2</w:t>
      </w:r>
    </w:p>
    <w:p w14:paraId="68E22FBE" w14:textId="77777777" w:rsidR="005659CA" w:rsidRPr="005659CA" w:rsidRDefault="005659CA" w:rsidP="004F59CF">
      <w:pPr>
        <w:spacing w:after="160" w:line="278" w:lineRule="auto"/>
        <w:rPr>
          <w:sz w:val="8"/>
          <w:szCs w:val="8"/>
        </w:rPr>
      </w:pPr>
    </w:p>
    <w:p w14:paraId="2068B5F9" w14:textId="1DB5F76F" w:rsidR="004F59CF" w:rsidRPr="0074049E" w:rsidRDefault="004F59CF" w:rsidP="004F59CF">
      <w:pPr>
        <w:spacing w:after="160" w:line="278" w:lineRule="auto"/>
      </w:pPr>
      <w:r w:rsidRPr="0074049E">
        <w:t>Mencap (2021) ‘Accessible information for people with a learning disability’. Available at: www.mencap.org.uk</w:t>
      </w:r>
    </w:p>
    <w:p w14:paraId="6C19CDC6" w14:textId="5D5EAE7C" w:rsidR="004F59CF" w:rsidRPr="0074049E" w:rsidRDefault="004F59CF" w:rsidP="004F59CF">
      <w:pPr>
        <w:spacing w:after="160" w:line="278" w:lineRule="auto"/>
      </w:pPr>
      <w:r w:rsidRPr="0074049E">
        <w:lastRenderedPageBreak/>
        <w:t xml:space="preserve">Nissen, M.A. &amp; Engen, M. (2021) ‘Power and care in statutory social work with vulnerable families’, </w:t>
      </w:r>
      <w:r w:rsidRPr="0074049E">
        <w:rPr>
          <w:i/>
          <w:iCs/>
        </w:rPr>
        <w:t>Ethics and Social Welfare</w:t>
      </w:r>
      <w:r w:rsidRPr="0074049E">
        <w:t xml:space="preserve">, 15(3), pp. 279–293. </w:t>
      </w:r>
      <w:r w:rsidR="00003DBE">
        <w:t xml:space="preserve">[Online]. Available at: </w:t>
      </w:r>
      <w:hyperlink r:id="rId17" w:history="1">
        <w:r w:rsidR="00003DBE" w:rsidRPr="007F07B0">
          <w:rPr>
            <w:rStyle w:val="Hyperlink"/>
          </w:rPr>
          <w:t>https://doi.org/10.1080/17496535.2021.1924814</w:t>
        </w:r>
      </w:hyperlink>
      <w:r w:rsidR="00003DBE">
        <w:t xml:space="preserve"> [Accessed 10th September 2025].</w:t>
      </w:r>
    </w:p>
    <w:p w14:paraId="0746EBAE" w14:textId="77777777" w:rsidR="005659CA" w:rsidRPr="005659CA" w:rsidRDefault="005659CA" w:rsidP="004F59CF">
      <w:pPr>
        <w:spacing w:after="160" w:line="278" w:lineRule="auto"/>
        <w:rPr>
          <w:sz w:val="8"/>
          <w:szCs w:val="8"/>
        </w:rPr>
      </w:pPr>
    </w:p>
    <w:p w14:paraId="34F8073D" w14:textId="484E84BC" w:rsidR="004F59CF" w:rsidRPr="0074049E" w:rsidRDefault="004F59CF" w:rsidP="004F59CF">
      <w:pPr>
        <w:spacing w:after="160" w:line="278" w:lineRule="auto"/>
      </w:pPr>
      <w:r w:rsidRPr="0074049E">
        <w:t xml:space="preserve">NSPCC (2023) ‘Recognising signs of abuse’. </w:t>
      </w:r>
      <w:r w:rsidR="00003DBE">
        <w:t xml:space="preserve">[Online]. </w:t>
      </w:r>
      <w:r w:rsidRPr="0074049E">
        <w:t xml:space="preserve">Available at: </w:t>
      </w:r>
      <w:hyperlink r:id="rId18" w:tgtFrame="_new" w:history="1">
        <w:r w:rsidRPr="0074049E">
          <w:rPr>
            <w:rStyle w:val="Hyperlink"/>
          </w:rPr>
          <w:t>https://www.nspcc.org</w:t>
        </w:r>
      </w:hyperlink>
      <w:r w:rsidR="006D3E28">
        <w:t xml:space="preserve"> [Accessed 2nd September 2025].</w:t>
      </w:r>
    </w:p>
    <w:p w14:paraId="1F41F475" w14:textId="77777777" w:rsidR="005659CA" w:rsidRPr="005659CA" w:rsidRDefault="005659CA" w:rsidP="004F59CF">
      <w:pPr>
        <w:spacing w:after="160" w:line="278" w:lineRule="auto"/>
        <w:rPr>
          <w:sz w:val="8"/>
          <w:szCs w:val="8"/>
        </w:rPr>
      </w:pPr>
    </w:p>
    <w:p w14:paraId="2A3A6EA0" w14:textId="46CC1B59" w:rsidR="004F59CF" w:rsidRPr="0074049E" w:rsidRDefault="004F59CF" w:rsidP="004F59CF">
      <w:pPr>
        <w:spacing w:after="160" w:line="278" w:lineRule="auto"/>
      </w:pPr>
      <w:r w:rsidRPr="0074049E">
        <w:t xml:space="preserve">Pitman, T. (2017) ‘Living with Coercive Control: Trapped within a Complex Web of Double Standards, Double Binds and Boundary Violations’, </w:t>
      </w:r>
      <w:r w:rsidRPr="0074049E">
        <w:rPr>
          <w:i/>
          <w:iCs/>
        </w:rPr>
        <w:t>British Journal of Social Work</w:t>
      </w:r>
      <w:r w:rsidRPr="0074049E">
        <w:t xml:space="preserve">, 47(1), pp. 143–161. </w:t>
      </w:r>
      <w:r w:rsidR="006D3E28">
        <w:t xml:space="preserve">[Online]. Available at: </w:t>
      </w:r>
      <w:hyperlink r:id="rId19" w:history="1">
        <w:r w:rsidR="006D3E28" w:rsidRPr="007F07B0">
          <w:rPr>
            <w:rStyle w:val="Hyperlink"/>
          </w:rPr>
          <w:t>https://doi.org/10.1093/bjsw/bcw002</w:t>
        </w:r>
      </w:hyperlink>
      <w:r w:rsidR="006D3E28">
        <w:t xml:space="preserve"> [Accessed 2nd September 2025].</w:t>
      </w:r>
    </w:p>
    <w:p w14:paraId="3E883C0E" w14:textId="77777777" w:rsidR="005659CA" w:rsidRPr="005659CA" w:rsidRDefault="005659CA" w:rsidP="004F59CF">
      <w:pPr>
        <w:spacing w:after="160" w:line="278" w:lineRule="auto"/>
        <w:rPr>
          <w:sz w:val="8"/>
          <w:szCs w:val="8"/>
        </w:rPr>
      </w:pPr>
    </w:p>
    <w:p w14:paraId="1EB2C432" w14:textId="404BFF26" w:rsidR="004F59CF" w:rsidRPr="0074049E" w:rsidRDefault="004F59CF" w:rsidP="004F59CF">
      <w:pPr>
        <w:spacing w:after="160" w:line="278" w:lineRule="auto"/>
      </w:pPr>
      <w:r w:rsidRPr="0074049E">
        <w:t xml:space="preserve">Ruch, G. (2010) </w:t>
      </w:r>
      <w:r w:rsidRPr="0074049E">
        <w:rPr>
          <w:i/>
          <w:iCs/>
        </w:rPr>
        <w:t>Relationship-based Social Work: Getting to the Heart of Practice</w:t>
      </w:r>
      <w:r w:rsidRPr="0074049E">
        <w:t>. London: Jessica Kingsley.</w:t>
      </w:r>
    </w:p>
    <w:p w14:paraId="1A8807DB" w14:textId="77777777" w:rsidR="005659CA" w:rsidRPr="005659CA" w:rsidRDefault="005659CA" w:rsidP="004F59CF">
      <w:pPr>
        <w:spacing w:after="160" w:line="278" w:lineRule="auto"/>
        <w:rPr>
          <w:sz w:val="8"/>
          <w:szCs w:val="8"/>
        </w:rPr>
      </w:pPr>
    </w:p>
    <w:p w14:paraId="4B1D845C" w14:textId="0B74CA78" w:rsidR="004F59CF" w:rsidRPr="0074049E" w:rsidRDefault="004F59CF" w:rsidP="004F59CF">
      <w:pPr>
        <w:spacing w:after="160" w:line="278" w:lineRule="auto"/>
      </w:pPr>
      <w:r w:rsidRPr="0074049E">
        <w:t xml:space="preserve">Social Care Institute for Excellence (SCIE) (2016) ‘Safeguarding adults: The difference between adult and child safeguarding’. </w:t>
      </w:r>
      <w:r w:rsidR="006D3E28">
        <w:t xml:space="preserve">[Online]. </w:t>
      </w:r>
      <w:r w:rsidRPr="0074049E">
        <w:t xml:space="preserve">Available at: </w:t>
      </w:r>
      <w:hyperlink r:id="rId20" w:tgtFrame="_new" w:history="1">
        <w:r w:rsidRPr="0074049E">
          <w:rPr>
            <w:rStyle w:val="Hyperlink"/>
          </w:rPr>
          <w:t>https://www.scie.org.uk/safeguarding/adults/practice/differences-between-adult-and-child-safeguarding</w:t>
        </w:r>
      </w:hyperlink>
      <w:r w:rsidR="006D3E28">
        <w:t xml:space="preserve"> [Accessed </w:t>
      </w:r>
      <w:r w:rsidR="005C0E1D">
        <w:t>9</w:t>
      </w:r>
      <w:r w:rsidR="006D3E28">
        <w:t>th September 2025].</w:t>
      </w:r>
    </w:p>
    <w:p w14:paraId="39DD5D75" w14:textId="77777777" w:rsidR="005659CA" w:rsidRPr="005659CA" w:rsidRDefault="005659CA" w:rsidP="004F59CF">
      <w:pPr>
        <w:spacing w:after="160" w:line="278" w:lineRule="auto"/>
        <w:rPr>
          <w:sz w:val="8"/>
          <w:szCs w:val="8"/>
        </w:rPr>
      </w:pPr>
    </w:p>
    <w:p w14:paraId="466BA13A" w14:textId="6FA2211E" w:rsidR="004F59CF" w:rsidRPr="0074049E" w:rsidRDefault="004F59CF" w:rsidP="004F59CF">
      <w:pPr>
        <w:spacing w:after="160" w:line="278" w:lineRule="auto"/>
      </w:pPr>
      <w:r w:rsidRPr="0074049E">
        <w:t>Social Care Wales (2011) ‘National occupational standards for social work’.</w:t>
      </w:r>
      <w:r w:rsidR="005C0E1D">
        <w:t xml:space="preserve"> [Online]. </w:t>
      </w:r>
      <w:r w:rsidRPr="0074049E">
        <w:t xml:space="preserve">Available at: </w:t>
      </w:r>
      <w:hyperlink r:id="rId21" w:tgtFrame="_new" w:history="1">
        <w:r w:rsidRPr="0074049E">
          <w:rPr>
            <w:rStyle w:val="Hyperlink"/>
          </w:rPr>
          <w:t>https://socialcare.wales/nos-areas/social-work</w:t>
        </w:r>
      </w:hyperlink>
      <w:r w:rsidR="005C0E1D">
        <w:t xml:space="preserve"> [Accessed </w:t>
      </w:r>
      <w:r w:rsidR="00A3074D">
        <w:t>23rd</w:t>
      </w:r>
      <w:r w:rsidR="005C0E1D">
        <w:t xml:space="preserve"> September 2025].</w:t>
      </w:r>
    </w:p>
    <w:p w14:paraId="30AD7779" w14:textId="77777777" w:rsidR="005659CA" w:rsidRPr="005659CA" w:rsidRDefault="005659CA" w:rsidP="004F59CF">
      <w:pPr>
        <w:spacing w:after="160" w:line="278" w:lineRule="auto"/>
        <w:rPr>
          <w:sz w:val="8"/>
          <w:szCs w:val="8"/>
        </w:rPr>
      </w:pPr>
    </w:p>
    <w:p w14:paraId="2A1505D0" w14:textId="39D4B841" w:rsidR="004F59CF" w:rsidRPr="0074049E" w:rsidRDefault="004F59CF" w:rsidP="004F59CF">
      <w:pPr>
        <w:spacing w:after="160" w:line="278" w:lineRule="auto"/>
      </w:pPr>
      <w:r w:rsidRPr="0074049E">
        <w:t xml:space="preserve">Social Care Wales (2017) </w:t>
      </w:r>
      <w:r w:rsidRPr="0074049E">
        <w:rPr>
          <w:i/>
          <w:iCs/>
        </w:rPr>
        <w:t>Code of Professional Practice for Social Care</w:t>
      </w:r>
      <w:r w:rsidRPr="0074049E">
        <w:t xml:space="preserve">. Available at: </w:t>
      </w:r>
      <w:hyperlink r:id="rId22" w:history="1">
        <w:r w:rsidR="005659CA" w:rsidRPr="007F07B0">
          <w:rPr>
            <w:rStyle w:val="Hyperlink"/>
          </w:rPr>
          <w:t>https://socialcare.wales/cms_assets/file-uploads/Code-of-Professional-Practice-for-Social-Care.pdf</w:t>
        </w:r>
      </w:hyperlink>
    </w:p>
    <w:p w14:paraId="1C43F541" w14:textId="77777777" w:rsidR="005659CA" w:rsidRPr="005659CA" w:rsidRDefault="005659CA" w:rsidP="004F59CF">
      <w:pPr>
        <w:spacing w:after="160" w:line="278" w:lineRule="auto"/>
        <w:rPr>
          <w:sz w:val="8"/>
          <w:szCs w:val="8"/>
        </w:rPr>
      </w:pPr>
    </w:p>
    <w:p w14:paraId="038CCAF1" w14:textId="09CD18FA" w:rsidR="004F59CF" w:rsidRPr="0074049E" w:rsidRDefault="004F59CF" w:rsidP="004F59CF">
      <w:pPr>
        <w:spacing w:after="160" w:line="278" w:lineRule="auto"/>
      </w:pPr>
      <w:r w:rsidRPr="0074049E">
        <w:t xml:space="preserve">Stewart, I. &amp; Joines, V. (2012) </w:t>
      </w:r>
      <w:r w:rsidRPr="0074049E">
        <w:rPr>
          <w:i/>
          <w:iCs/>
        </w:rPr>
        <w:t>TA Today: A New Introduction to Transactional Analysis</w:t>
      </w:r>
      <w:r w:rsidRPr="0074049E">
        <w:t xml:space="preserve">. </w:t>
      </w:r>
      <w:r w:rsidR="00563160">
        <w:t>(</w:t>
      </w:r>
      <w:r w:rsidRPr="0074049E">
        <w:t>2nd ed</w:t>
      </w:r>
      <w:r w:rsidR="00563160">
        <w:t>)</w:t>
      </w:r>
      <w:r w:rsidRPr="0074049E">
        <w:t xml:space="preserve">. </w:t>
      </w:r>
      <w:proofErr w:type="spellStart"/>
      <w:r w:rsidRPr="0074049E">
        <w:t>Lifespace</w:t>
      </w:r>
      <w:proofErr w:type="spellEnd"/>
      <w:r w:rsidRPr="0074049E">
        <w:t xml:space="preserve"> Publishing.</w:t>
      </w:r>
    </w:p>
    <w:p w14:paraId="737DFCE1" w14:textId="77777777" w:rsidR="005659CA" w:rsidRPr="005659CA" w:rsidRDefault="005659CA" w:rsidP="004F59CF">
      <w:pPr>
        <w:spacing w:after="160" w:line="278" w:lineRule="auto"/>
        <w:rPr>
          <w:sz w:val="8"/>
          <w:szCs w:val="8"/>
        </w:rPr>
      </w:pPr>
    </w:p>
    <w:p w14:paraId="4B5232E0" w14:textId="76248E8F" w:rsidR="004F59CF" w:rsidRPr="0074049E" w:rsidRDefault="004F59CF" w:rsidP="004F59CF">
      <w:pPr>
        <w:spacing w:after="160" w:line="278" w:lineRule="auto"/>
      </w:pPr>
      <w:r w:rsidRPr="0074049E">
        <w:t xml:space="preserve">Sullivan, R.M. (2012) ‘The Neurobiology of Attachment to Nurturing and Abusive Caregivers’, </w:t>
      </w:r>
      <w:r w:rsidRPr="0074049E">
        <w:rPr>
          <w:i/>
          <w:iCs/>
        </w:rPr>
        <w:t>Hastings Law Journal</w:t>
      </w:r>
      <w:r w:rsidRPr="0074049E">
        <w:t xml:space="preserve">, 63(6), pp. 1553–1570. </w:t>
      </w:r>
      <w:r w:rsidR="00563160">
        <w:t xml:space="preserve">[Online]. Available at: </w:t>
      </w:r>
      <w:r w:rsidRPr="0074049E">
        <w:t>PMID: 24049190; PMCID: PMC3774302.</w:t>
      </w:r>
      <w:r w:rsidR="006F3DA1">
        <w:t xml:space="preserve"> </w:t>
      </w:r>
      <w:r w:rsidR="00FF5C92">
        <w:t>[</w:t>
      </w:r>
      <w:r w:rsidR="006F3DA1">
        <w:t>Accessed</w:t>
      </w:r>
      <w:r w:rsidR="00FF5C92">
        <w:t xml:space="preserve"> </w:t>
      </w:r>
      <w:r w:rsidR="004F2A10">
        <w:t>9</w:t>
      </w:r>
      <w:r w:rsidR="004F2A10" w:rsidRPr="004F2A10">
        <w:rPr>
          <w:vertAlign w:val="superscript"/>
        </w:rPr>
        <w:t>th</w:t>
      </w:r>
      <w:r w:rsidR="004F2A10">
        <w:t xml:space="preserve"> September].</w:t>
      </w:r>
    </w:p>
    <w:p w14:paraId="20473AEB" w14:textId="77777777" w:rsidR="005659CA" w:rsidRPr="005659CA" w:rsidRDefault="005659CA" w:rsidP="004F59CF">
      <w:pPr>
        <w:spacing w:after="160" w:line="278" w:lineRule="auto"/>
        <w:rPr>
          <w:sz w:val="8"/>
          <w:szCs w:val="8"/>
        </w:rPr>
      </w:pPr>
    </w:p>
    <w:p w14:paraId="2B76A57A" w14:textId="435B4A89" w:rsidR="004F59CF" w:rsidRPr="0074049E" w:rsidRDefault="004F59CF" w:rsidP="004F59CF">
      <w:pPr>
        <w:spacing w:after="160" w:line="278" w:lineRule="auto"/>
      </w:pPr>
      <w:r w:rsidRPr="0074049E">
        <w:t xml:space="preserve">Taylor, B.J. (2017) </w:t>
      </w:r>
      <w:r w:rsidRPr="0074049E">
        <w:rPr>
          <w:i/>
          <w:iCs/>
        </w:rPr>
        <w:t>Decision Making, Assessment and Risk in Social Work</w:t>
      </w:r>
      <w:r w:rsidRPr="0074049E">
        <w:t xml:space="preserve">. </w:t>
      </w:r>
      <w:r w:rsidR="00007A7E">
        <w:t>(</w:t>
      </w:r>
      <w:r w:rsidRPr="0074049E">
        <w:t>3rd ed</w:t>
      </w:r>
      <w:r w:rsidR="00007A7E">
        <w:t>)</w:t>
      </w:r>
      <w:r w:rsidRPr="0074049E">
        <w:t>. Learning Matters: Sage.</w:t>
      </w:r>
    </w:p>
    <w:p w14:paraId="502ED30A" w14:textId="77777777" w:rsidR="005659CA" w:rsidRPr="005659CA" w:rsidRDefault="005659CA" w:rsidP="004F59CF">
      <w:pPr>
        <w:spacing w:after="160" w:line="278" w:lineRule="auto"/>
        <w:rPr>
          <w:sz w:val="8"/>
          <w:szCs w:val="8"/>
        </w:rPr>
      </w:pPr>
    </w:p>
    <w:p w14:paraId="01B6F498" w14:textId="67AC1858" w:rsidR="004F59CF" w:rsidRPr="0074049E" w:rsidRDefault="004F59CF" w:rsidP="004F59CF">
      <w:pPr>
        <w:spacing w:after="160" w:line="278" w:lineRule="auto"/>
      </w:pPr>
      <w:r w:rsidRPr="0074049E">
        <w:t xml:space="preserve">Taylor, B. &amp; Whittaker, A. (2018) ‘Professional judgement and decision-making in social work’, </w:t>
      </w:r>
      <w:r w:rsidRPr="0074049E">
        <w:rPr>
          <w:i/>
          <w:iCs/>
        </w:rPr>
        <w:t>Journal of Social Work Practice</w:t>
      </w:r>
      <w:r w:rsidRPr="0074049E">
        <w:t xml:space="preserve">, 32(2), pp. 105–109. </w:t>
      </w:r>
      <w:r w:rsidR="00007A7E">
        <w:t xml:space="preserve">[Online]. Available at: </w:t>
      </w:r>
      <w:hyperlink r:id="rId23" w:history="1">
        <w:r w:rsidR="00007A7E" w:rsidRPr="007F07B0">
          <w:rPr>
            <w:rStyle w:val="Hyperlink"/>
          </w:rPr>
          <w:t>https://doi.org/10.1080/02650533.2018.1462780</w:t>
        </w:r>
      </w:hyperlink>
      <w:r w:rsidR="00007A7E">
        <w:t xml:space="preserve"> </w:t>
      </w:r>
      <w:r w:rsidR="00B776F8">
        <w:t xml:space="preserve">[Accessed </w:t>
      </w:r>
      <w:r w:rsidR="005A79A0">
        <w:t>4th August 2025].</w:t>
      </w:r>
    </w:p>
    <w:p w14:paraId="0754AE42" w14:textId="77777777" w:rsidR="005659CA" w:rsidRPr="005659CA" w:rsidRDefault="005659CA" w:rsidP="004F59CF">
      <w:pPr>
        <w:spacing w:after="160" w:line="278" w:lineRule="auto"/>
        <w:rPr>
          <w:sz w:val="8"/>
          <w:szCs w:val="8"/>
        </w:rPr>
      </w:pPr>
    </w:p>
    <w:p w14:paraId="62D21254" w14:textId="2F631621" w:rsidR="004F59CF" w:rsidRPr="0074049E" w:rsidRDefault="004F59CF" w:rsidP="004F59CF">
      <w:pPr>
        <w:spacing w:after="160" w:line="278" w:lineRule="auto"/>
      </w:pPr>
      <w:r w:rsidRPr="0074049E">
        <w:t xml:space="preserve">Thompson, N. (2016) </w:t>
      </w:r>
      <w:r w:rsidRPr="0074049E">
        <w:rPr>
          <w:i/>
          <w:iCs/>
        </w:rPr>
        <w:t>Effective Communication: A Guide for the People Professions</w:t>
      </w:r>
      <w:r w:rsidRPr="0074049E">
        <w:t>. Basingstoke: Palgrave Macmillan.</w:t>
      </w:r>
    </w:p>
    <w:p w14:paraId="645C5090" w14:textId="77777777" w:rsidR="005659CA" w:rsidRPr="005659CA" w:rsidRDefault="005659CA" w:rsidP="004F59CF">
      <w:pPr>
        <w:spacing w:after="160" w:line="278" w:lineRule="auto"/>
        <w:rPr>
          <w:sz w:val="8"/>
          <w:szCs w:val="8"/>
        </w:rPr>
      </w:pPr>
    </w:p>
    <w:p w14:paraId="301619AE" w14:textId="56ADCB47" w:rsidR="004F59CF" w:rsidRPr="0074049E" w:rsidRDefault="004F59CF" w:rsidP="004F59CF">
      <w:pPr>
        <w:spacing w:after="160" w:line="278" w:lineRule="auto"/>
      </w:pPr>
      <w:r w:rsidRPr="0074049E">
        <w:t xml:space="preserve">Trevithick, P. (2012) </w:t>
      </w:r>
      <w:r w:rsidRPr="0074049E">
        <w:rPr>
          <w:i/>
          <w:iCs/>
        </w:rPr>
        <w:t>Social Work Skills and Knowledge: A Practice Handbook</w:t>
      </w:r>
      <w:r w:rsidRPr="0074049E">
        <w:t>. Open University Press.</w:t>
      </w:r>
    </w:p>
    <w:p w14:paraId="561752A3" w14:textId="6BD09AAC" w:rsidR="00D46C03" w:rsidRPr="0074049E" w:rsidRDefault="004F59CF" w:rsidP="00D46C03">
      <w:pPr>
        <w:spacing w:after="160" w:line="278" w:lineRule="auto"/>
      </w:pPr>
      <w:r w:rsidRPr="0074049E">
        <w:lastRenderedPageBreak/>
        <w:t xml:space="preserve">United Nations (1989) </w:t>
      </w:r>
      <w:r w:rsidRPr="0074049E">
        <w:rPr>
          <w:i/>
          <w:iCs/>
        </w:rPr>
        <w:t>Convention on the Rights of the Child</w:t>
      </w:r>
      <w:r w:rsidRPr="0074049E">
        <w:t xml:space="preserve">. </w:t>
      </w:r>
      <w:r w:rsidR="00D46C03">
        <w:t xml:space="preserve">[Online]. </w:t>
      </w:r>
      <w:r w:rsidRPr="0074049E">
        <w:t xml:space="preserve">Available at: </w:t>
      </w:r>
      <w:hyperlink r:id="rId24" w:tgtFrame="_new" w:history="1">
        <w:r w:rsidRPr="0074049E">
          <w:rPr>
            <w:rStyle w:val="Hyperlink"/>
          </w:rPr>
          <w:t>https://www.unicef.org.uk/what-we-do/un-convention-child-rights/</w:t>
        </w:r>
      </w:hyperlink>
      <w:r w:rsidR="00D46C03">
        <w:t xml:space="preserve">  [Accessed 9</w:t>
      </w:r>
      <w:r w:rsidR="00D46C03" w:rsidRPr="004F2A10">
        <w:rPr>
          <w:vertAlign w:val="superscript"/>
        </w:rPr>
        <w:t>th</w:t>
      </w:r>
      <w:r w:rsidR="00D46C03">
        <w:t xml:space="preserve"> September].</w:t>
      </w:r>
    </w:p>
    <w:p w14:paraId="370BC8FD" w14:textId="77777777" w:rsidR="005659CA" w:rsidRPr="005659CA" w:rsidRDefault="005659CA" w:rsidP="004F59CF">
      <w:pPr>
        <w:spacing w:after="160" w:line="278" w:lineRule="auto"/>
        <w:rPr>
          <w:sz w:val="8"/>
          <w:szCs w:val="8"/>
        </w:rPr>
      </w:pPr>
    </w:p>
    <w:p w14:paraId="743BABEA" w14:textId="448B821F" w:rsidR="004F59CF" w:rsidRPr="0074049E" w:rsidRDefault="004F59CF" w:rsidP="004F59CF">
      <w:pPr>
        <w:spacing w:after="160" w:line="278" w:lineRule="auto"/>
      </w:pPr>
      <w:r w:rsidRPr="0074049E">
        <w:t xml:space="preserve">United Nations (2006) </w:t>
      </w:r>
      <w:r w:rsidRPr="0074049E">
        <w:rPr>
          <w:i/>
          <w:iCs/>
        </w:rPr>
        <w:t>Convention on the Rights of Persons with Disabilities</w:t>
      </w:r>
      <w:r w:rsidRPr="0074049E">
        <w:t>.</w:t>
      </w:r>
      <w:r w:rsidR="00D46C03">
        <w:t xml:space="preserve"> [Online].</w:t>
      </w:r>
      <w:r w:rsidRPr="0074049E">
        <w:t xml:space="preserve"> Available at: </w:t>
      </w:r>
      <w:hyperlink r:id="rId25" w:tgtFrame="_new" w:history="1">
        <w:r w:rsidRPr="0074049E">
          <w:rPr>
            <w:rStyle w:val="Hyperlink"/>
          </w:rPr>
          <w:t>https://social.desa.un.org/issues/disability/convention-on-the-rights-of-persons-with-disabilities-crpd</w:t>
        </w:r>
      </w:hyperlink>
      <w:r w:rsidR="00D46C03">
        <w:t xml:space="preserve"> [Accessed 9</w:t>
      </w:r>
      <w:r w:rsidR="00D46C03" w:rsidRPr="004F2A10">
        <w:rPr>
          <w:vertAlign w:val="superscript"/>
        </w:rPr>
        <w:t>th</w:t>
      </w:r>
      <w:r w:rsidR="00D46C03">
        <w:t xml:space="preserve"> September].</w:t>
      </w:r>
    </w:p>
    <w:p w14:paraId="2466C51C" w14:textId="77777777" w:rsidR="005659CA" w:rsidRPr="005659CA" w:rsidRDefault="005659CA" w:rsidP="005C5D22">
      <w:pPr>
        <w:pStyle w:val="BodyText"/>
        <w:suppressAutoHyphens/>
        <w:overflowPunct/>
        <w:autoSpaceDE/>
        <w:autoSpaceDN/>
        <w:adjustRightInd/>
        <w:snapToGrid w:val="0"/>
        <w:spacing w:line="360" w:lineRule="auto"/>
        <w:textAlignment w:val="auto"/>
        <w:rPr>
          <w:b w:val="0"/>
          <w:bCs/>
          <w:sz w:val="8"/>
          <w:szCs w:val="8"/>
        </w:rPr>
      </w:pPr>
    </w:p>
    <w:p w14:paraId="71B6D000" w14:textId="5A2A50B3" w:rsidR="005C5D22" w:rsidRPr="00F76F84" w:rsidRDefault="004F59CF" w:rsidP="005C5D22">
      <w:pPr>
        <w:pStyle w:val="BodyText"/>
        <w:suppressAutoHyphens/>
        <w:overflowPunct/>
        <w:autoSpaceDE/>
        <w:autoSpaceDN/>
        <w:adjustRightInd/>
        <w:snapToGrid w:val="0"/>
        <w:spacing w:line="360" w:lineRule="auto"/>
        <w:textAlignment w:val="auto"/>
        <w:rPr>
          <w:rFonts w:eastAsia="SimSun" w:cs="Lucida Sans"/>
          <w:b w:val="0"/>
          <w:bCs/>
          <w:kern w:val="1"/>
          <w:sz w:val="20"/>
          <w:lang w:eastAsia="zh-CN" w:bidi="hi-IN"/>
        </w:rPr>
      </w:pPr>
      <w:r w:rsidRPr="005C5D22">
        <w:rPr>
          <w:b w:val="0"/>
          <w:bCs/>
          <w:sz w:val="20"/>
        </w:rPr>
        <w:t>Walker, S. (2019)</w:t>
      </w:r>
      <w:r w:rsidR="00C5546E">
        <w:rPr>
          <w:b w:val="0"/>
          <w:bCs/>
          <w:sz w:val="20"/>
        </w:rPr>
        <w:t xml:space="preserve"> </w:t>
      </w:r>
      <w:r w:rsidR="005C5D22" w:rsidRPr="00F76F84">
        <w:rPr>
          <w:rFonts w:eastAsia="SimSun" w:cs="Lucida Sans"/>
          <w:b w:val="0"/>
          <w:bCs/>
          <w:i/>
          <w:iCs/>
          <w:kern w:val="1"/>
          <w:sz w:val="20"/>
          <w:lang w:eastAsia="zh-CN" w:bidi="hi-IN"/>
        </w:rPr>
        <w:t>Effe</w:t>
      </w:r>
      <w:r w:rsidR="005C5D22" w:rsidRPr="00C46A25">
        <w:rPr>
          <w:b w:val="0"/>
          <w:bCs/>
          <w:i/>
          <w:iCs/>
          <w:sz w:val="20"/>
        </w:rPr>
        <w:t>c</w:t>
      </w:r>
      <w:r w:rsidR="005C5D22" w:rsidRPr="00F76F84">
        <w:rPr>
          <w:rFonts w:eastAsia="SimSun" w:cs="Lucida Sans"/>
          <w:b w:val="0"/>
          <w:bCs/>
          <w:i/>
          <w:iCs/>
          <w:kern w:val="1"/>
          <w:sz w:val="20"/>
          <w:lang w:eastAsia="zh-CN" w:bidi="hi-IN"/>
        </w:rPr>
        <w:t>tive Social Work with Children Young People and Families: Putting Systems Theory into Practice</w:t>
      </w:r>
      <w:r w:rsidR="00C46A25">
        <w:rPr>
          <w:rFonts w:eastAsia="SimSun" w:cs="Lucida Sans"/>
          <w:b w:val="0"/>
          <w:bCs/>
          <w:i/>
          <w:iCs/>
          <w:kern w:val="1"/>
          <w:sz w:val="20"/>
          <w:lang w:eastAsia="zh-CN" w:bidi="hi-IN"/>
        </w:rPr>
        <w:t>.</w:t>
      </w:r>
      <w:r w:rsidR="005C5D22" w:rsidRPr="005C5D22">
        <w:rPr>
          <w:b w:val="0"/>
          <w:bCs/>
          <w:sz w:val="20"/>
        </w:rPr>
        <w:t xml:space="preserve"> </w:t>
      </w:r>
      <w:r w:rsidR="005C5D22" w:rsidRPr="00F76F84">
        <w:rPr>
          <w:rFonts w:eastAsia="SimSun" w:cs="Lucida Sans"/>
          <w:b w:val="0"/>
          <w:bCs/>
          <w:kern w:val="1"/>
          <w:sz w:val="20"/>
          <w:lang w:eastAsia="zh-CN" w:bidi="hi-IN"/>
        </w:rPr>
        <w:t>Sage</w:t>
      </w:r>
    </w:p>
    <w:p w14:paraId="632A2A8D" w14:textId="77777777" w:rsidR="003E3B91" w:rsidRPr="00BD7262" w:rsidRDefault="003E3B91" w:rsidP="004F59CF">
      <w:pPr>
        <w:spacing w:after="160" w:line="278" w:lineRule="auto"/>
        <w:rPr>
          <w:sz w:val="8"/>
          <w:szCs w:val="8"/>
        </w:rPr>
      </w:pPr>
    </w:p>
    <w:p w14:paraId="0204268F" w14:textId="3639D196" w:rsidR="004F59CF" w:rsidRPr="0074049E" w:rsidRDefault="004F59CF" w:rsidP="004F59CF">
      <w:pPr>
        <w:spacing w:after="160" w:line="278" w:lineRule="auto"/>
      </w:pPr>
      <w:r w:rsidRPr="0074049E">
        <w:t>Wales Safeguarding Procedures (2019) Cardiff: Cardiff and Vale Regional Safeguarding Board.</w:t>
      </w:r>
    </w:p>
    <w:p w14:paraId="62DBC1FA" w14:textId="77777777" w:rsidR="00BD7262" w:rsidRPr="00BD7262" w:rsidRDefault="00BD7262" w:rsidP="004F59CF">
      <w:pPr>
        <w:spacing w:after="160" w:line="278" w:lineRule="auto"/>
        <w:rPr>
          <w:sz w:val="8"/>
          <w:szCs w:val="8"/>
        </w:rPr>
      </w:pPr>
    </w:p>
    <w:p w14:paraId="7447F44B" w14:textId="6546A95A" w:rsidR="004F59CF" w:rsidRPr="0074049E" w:rsidRDefault="004F59CF" w:rsidP="004F59CF">
      <w:pPr>
        <w:spacing w:after="160" w:line="278" w:lineRule="auto"/>
      </w:pPr>
      <w:r w:rsidRPr="0074049E">
        <w:t xml:space="preserve">Welsh Government (2011) </w:t>
      </w:r>
      <w:r w:rsidRPr="0074049E">
        <w:rPr>
          <w:i/>
          <w:iCs/>
        </w:rPr>
        <w:t>Welsh Language (Wales) Measure 2011</w:t>
      </w:r>
      <w:r w:rsidRPr="0074049E">
        <w:t>. Cardiff: Welsh Government.</w:t>
      </w:r>
    </w:p>
    <w:p w14:paraId="51AD8309" w14:textId="05D4E248" w:rsidR="00BD7262" w:rsidRPr="00BD7262" w:rsidRDefault="00BD7262" w:rsidP="004F59CF">
      <w:pPr>
        <w:spacing w:after="160" w:line="278" w:lineRule="auto"/>
        <w:rPr>
          <w:sz w:val="8"/>
          <w:szCs w:val="8"/>
        </w:rPr>
      </w:pPr>
    </w:p>
    <w:p w14:paraId="0773D1DF" w14:textId="23AD7D52" w:rsidR="004F59CF" w:rsidRPr="0074049E" w:rsidRDefault="004F59CF" w:rsidP="004F59CF">
      <w:pPr>
        <w:spacing w:after="160" w:line="278" w:lineRule="auto"/>
      </w:pPr>
      <w:r w:rsidRPr="0074049E">
        <w:t xml:space="preserve">Welsh Government (2012) </w:t>
      </w:r>
      <w:r w:rsidRPr="0074049E">
        <w:rPr>
          <w:i/>
          <w:iCs/>
        </w:rPr>
        <w:t>More than just words... A Strategic Framework for Promoting the Welsh Language in Health, Social Services and Social Care</w:t>
      </w:r>
      <w:r w:rsidRPr="0074049E">
        <w:t>.</w:t>
      </w:r>
    </w:p>
    <w:p w14:paraId="4ECD35E8" w14:textId="77777777" w:rsidR="00BD7262" w:rsidRPr="00BD7262" w:rsidRDefault="00BD7262" w:rsidP="004F59CF">
      <w:pPr>
        <w:spacing w:after="160" w:line="278" w:lineRule="auto"/>
        <w:rPr>
          <w:sz w:val="8"/>
          <w:szCs w:val="8"/>
        </w:rPr>
      </w:pPr>
    </w:p>
    <w:p w14:paraId="0146FC5B" w14:textId="52F9A8CA" w:rsidR="004F59CF" w:rsidRPr="0074049E" w:rsidRDefault="004F59CF" w:rsidP="004F59CF">
      <w:pPr>
        <w:spacing w:after="160" w:line="278" w:lineRule="auto"/>
      </w:pPr>
      <w:r w:rsidRPr="0074049E">
        <w:t xml:space="preserve">Welsh Government (2014) </w:t>
      </w:r>
      <w:r w:rsidRPr="0074049E">
        <w:rPr>
          <w:i/>
          <w:iCs/>
        </w:rPr>
        <w:t>Social Services and Well-being (Wales) Act 2014</w:t>
      </w:r>
      <w:r w:rsidRPr="0074049E">
        <w:t>. Cardiff: Welsh Government.</w:t>
      </w:r>
    </w:p>
    <w:p w14:paraId="794D8032" w14:textId="77777777" w:rsidR="00BD7262" w:rsidRPr="00BD7262" w:rsidRDefault="00BD7262" w:rsidP="004F59CF">
      <w:pPr>
        <w:spacing w:after="160" w:line="278" w:lineRule="auto"/>
        <w:rPr>
          <w:sz w:val="8"/>
          <w:szCs w:val="8"/>
        </w:rPr>
      </w:pPr>
    </w:p>
    <w:p w14:paraId="1B4BE635" w14:textId="3199EE08" w:rsidR="004F59CF" w:rsidRPr="0074049E" w:rsidRDefault="004F59CF" w:rsidP="004F59CF">
      <w:pPr>
        <w:spacing w:after="160" w:line="278" w:lineRule="auto"/>
      </w:pPr>
      <w:r w:rsidRPr="0074049E">
        <w:t xml:space="preserve">Welsh Government (2019) </w:t>
      </w:r>
      <w:r w:rsidRPr="0074049E">
        <w:rPr>
          <w:i/>
          <w:iCs/>
        </w:rPr>
        <w:t>Wales Safeguarding Procedures</w:t>
      </w:r>
      <w:r w:rsidRPr="0074049E">
        <w:t>. Available at: Safeguarding Wales.</w:t>
      </w:r>
    </w:p>
    <w:p w14:paraId="6F5E278E" w14:textId="77777777" w:rsidR="00BD7262" w:rsidRPr="00BD7262" w:rsidRDefault="00BD7262" w:rsidP="004F59CF">
      <w:pPr>
        <w:spacing w:after="160" w:line="278" w:lineRule="auto"/>
        <w:rPr>
          <w:sz w:val="8"/>
          <w:szCs w:val="8"/>
        </w:rPr>
      </w:pPr>
    </w:p>
    <w:p w14:paraId="49CB4D1B" w14:textId="2D3BEF75" w:rsidR="004F59CF" w:rsidRPr="0074049E" w:rsidRDefault="004F59CF" w:rsidP="004F59CF">
      <w:pPr>
        <w:spacing w:after="160" w:line="278" w:lineRule="auto"/>
      </w:pPr>
      <w:r w:rsidRPr="0074049E">
        <w:t xml:space="preserve">Williams, J. &amp; Evans, M. (2013) </w:t>
      </w:r>
      <w:r w:rsidRPr="0074049E">
        <w:rPr>
          <w:i/>
          <w:iCs/>
        </w:rPr>
        <w:t>Transforming Social Work Practice: Social Work with People with Learning Difficulties</w:t>
      </w:r>
      <w:r w:rsidRPr="0074049E">
        <w:t xml:space="preserve">. </w:t>
      </w:r>
      <w:r w:rsidR="003E3B91">
        <w:t>(</w:t>
      </w:r>
      <w:r w:rsidRPr="0074049E">
        <w:t>3rd ed</w:t>
      </w:r>
      <w:r w:rsidR="003E3B91">
        <w:t>)</w:t>
      </w:r>
      <w:r w:rsidRPr="0074049E">
        <w:t>. Learning Matters Ltd.</w:t>
      </w:r>
    </w:p>
    <w:p w14:paraId="163A4B3D" w14:textId="77777777" w:rsidR="00BD7262" w:rsidRPr="00BD7262" w:rsidRDefault="00BD7262" w:rsidP="004F59CF">
      <w:pPr>
        <w:spacing w:after="160" w:line="278" w:lineRule="auto"/>
        <w:rPr>
          <w:sz w:val="8"/>
          <w:szCs w:val="8"/>
        </w:rPr>
      </w:pPr>
    </w:p>
    <w:p w14:paraId="1759DF96" w14:textId="0A205A71" w:rsidR="004F59CF" w:rsidRPr="0074049E" w:rsidRDefault="004F59CF" w:rsidP="004F59CF">
      <w:pPr>
        <w:spacing w:after="160" w:line="278" w:lineRule="auto"/>
      </w:pPr>
      <w:r w:rsidRPr="0074049E">
        <w:t xml:space="preserve">Williams, P. (2006) </w:t>
      </w:r>
      <w:r w:rsidRPr="0074049E">
        <w:rPr>
          <w:i/>
          <w:iCs/>
        </w:rPr>
        <w:t>Social Work with People with Learning Difficulties</w:t>
      </w:r>
      <w:r w:rsidRPr="0074049E">
        <w:t>. Learning Matters.</w:t>
      </w:r>
    </w:p>
    <w:p w14:paraId="23A64B6E" w14:textId="77777777" w:rsidR="00BD7262" w:rsidRPr="00BD7262" w:rsidRDefault="00BD7262" w:rsidP="004F59CF">
      <w:pPr>
        <w:spacing w:after="160" w:line="278" w:lineRule="auto"/>
        <w:rPr>
          <w:sz w:val="8"/>
          <w:szCs w:val="8"/>
        </w:rPr>
      </w:pPr>
    </w:p>
    <w:p w14:paraId="6DE34652" w14:textId="556520C0" w:rsidR="004F59CF" w:rsidRPr="0074049E" w:rsidRDefault="004F59CF" w:rsidP="004F59CF">
      <w:pPr>
        <w:spacing w:after="160" w:line="278" w:lineRule="auto"/>
      </w:pPr>
      <w:r w:rsidRPr="0074049E">
        <w:t xml:space="preserve">Wilson, K., Ruch, G., </w:t>
      </w:r>
      <w:proofErr w:type="spellStart"/>
      <w:r w:rsidRPr="0074049E">
        <w:t>Lymbery</w:t>
      </w:r>
      <w:proofErr w:type="spellEnd"/>
      <w:r w:rsidRPr="0074049E">
        <w:t xml:space="preserve">, M. &amp; Cooper, A. (2011) </w:t>
      </w:r>
      <w:r w:rsidRPr="0074049E">
        <w:rPr>
          <w:i/>
          <w:iCs/>
        </w:rPr>
        <w:t>Social Work: An Introduction to Contemporary Practice</w:t>
      </w:r>
      <w:r w:rsidRPr="0074049E">
        <w:t xml:space="preserve">. </w:t>
      </w:r>
      <w:r w:rsidR="003E3B91">
        <w:t>(</w:t>
      </w:r>
      <w:r w:rsidRPr="0074049E">
        <w:t>2nd ed</w:t>
      </w:r>
      <w:r w:rsidR="003E3B91">
        <w:t>)</w:t>
      </w:r>
      <w:r w:rsidRPr="0074049E">
        <w:t>. Pearson Education.</w:t>
      </w:r>
    </w:p>
    <w:p w14:paraId="430DA6E8" w14:textId="77777777" w:rsidR="004F59CF" w:rsidRDefault="004F59CF" w:rsidP="004F59CF"/>
    <w:p w14:paraId="64C54F76" w14:textId="77777777" w:rsidR="004F59CF" w:rsidRDefault="004F59C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046D5029" w14:textId="77777777" w:rsidR="00BD7262" w:rsidRDefault="00BD7262" w:rsidP="00FF7EBB">
      <w:pPr>
        <w:jc w:val="both"/>
        <w:rPr>
          <w:sz w:val="24"/>
          <w:szCs w:val="24"/>
        </w:rPr>
      </w:pPr>
    </w:p>
    <w:p w14:paraId="1C48E647" w14:textId="77777777" w:rsidR="00BD7262" w:rsidRDefault="00BD7262" w:rsidP="00FF7EBB">
      <w:pPr>
        <w:jc w:val="both"/>
        <w:rPr>
          <w:sz w:val="24"/>
          <w:szCs w:val="24"/>
        </w:rPr>
      </w:pPr>
    </w:p>
    <w:p w14:paraId="0EFE6645" w14:textId="77777777" w:rsidR="00BD7262" w:rsidRDefault="00BD7262" w:rsidP="00FF7EBB">
      <w:pPr>
        <w:jc w:val="both"/>
        <w:rPr>
          <w:sz w:val="24"/>
          <w:szCs w:val="24"/>
        </w:rPr>
      </w:pPr>
    </w:p>
    <w:p w14:paraId="10614EA7" w14:textId="77777777" w:rsidR="00BD7262" w:rsidRDefault="00BD7262" w:rsidP="00FF7EBB">
      <w:pPr>
        <w:jc w:val="both"/>
        <w:rPr>
          <w:sz w:val="24"/>
          <w:szCs w:val="24"/>
        </w:rPr>
      </w:pPr>
    </w:p>
    <w:p w14:paraId="76EEE6A5" w14:textId="77777777" w:rsidR="00BD7262" w:rsidRDefault="00BD7262" w:rsidP="00FF7EBB">
      <w:pPr>
        <w:jc w:val="both"/>
        <w:rPr>
          <w:sz w:val="24"/>
          <w:szCs w:val="24"/>
        </w:rPr>
      </w:pPr>
    </w:p>
    <w:p w14:paraId="6A902C2C" w14:textId="77777777" w:rsidR="00BD7262" w:rsidRDefault="00BD7262" w:rsidP="00FF7EBB">
      <w:pPr>
        <w:jc w:val="both"/>
        <w:rPr>
          <w:sz w:val="24"/>
          <w:szCs w:val="24"/>
        </w:rPr>
      </w:pPr>
    </w:p>
    <w:p w14:paraId="4551D692" w14:textId="77777777" w:rsidR="00BD7262" w:rsidRDefault="00BD7262" w:rsidP="00FF7EBB">
      <w:pPr>
        <w:jc w:val="both"/>
        <w:rPr>
          <w:sz w:val="24"/>
          <w:szCs w:val="24"/>
        </w:rPr>
      </w:pPr>
    </w:p>
    <w:p w14:paraId="2305A620" w14:textId="77777777" w:rsidR="00BD7262" w:rsidRDefault="00BD7262" w:rsidP="00FF7EBB">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7047BA81" w14:textId="31F7AE0E" w:rsidR="002A1A44" w:rsidRPr="00EE5BC3" w:rsidRDefault="006D13AF" w:rsidP="00EE5BC3">
      <w:pPr>
        <w:jc w:val="center"/>
        <w:rPr>
          <w:b/>
          <w:sz w:val="28"/>
          <w:szCs w:val="28"/>
        </w:rPr>
      </w:pPr>
      <w:r>
        <w:rPr>
          <w:b/>
          <w:sz w:val="28"/>
          <w:szCs w:val="28"/>
        </w:rPr>
        <w:lastRenderedPageBreak/>
        <w:t>D</w:t>
      </w:r>
      <w:r w:rsidR="002A1A44" w:rsidRPr="00EE5BC3">
        <w:rPr>
          <w:b/>
          <w:sz w:val="28"/>
          <w:szCs w:val="28"/>
        </w:rPr>
        <w:t xml:space="preserve">etail of </w:t>
      </w:r>
      <w:r w:rsidR="005F64AA">
        <w:rPr>
          <w:b/>
          <w:sz w:val="28"/>
          <w:szCs w:val="28"/>
        </w:rPr>
        <w:t>W</w:t>
      </w:r>
      <w:r w:rsidR="002A1A44" w:rsidRPr="00EE5BC3">
        <w:rPr>
          <w:b/>
          <w:sz w:val="28"/>
          <w:szCs w:val="28"/>
        </w:rPr>
        <w:t xml:space="preserve">orkshops </w:t>
      </w:r>
      <w:r w:rsidR="005F64AA">
        <w:rPr>
          <w:b/>
          <w:sz w:val="28"/>
          <w:szCs w:val="28"/>
        </w:rPr>
        <w:t>A</w:t>
      </w:r>
      <w:r w:rsidR="002A1A44"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8C261AE" w:rsidR="00E559CE" w:rsidRPr="00B17FA0" w:rsidRDefault="003B5C63" w:rsidP="003B5C63">
            <w:pPr>
              <w:rPr>
                <w:sz w:val="24"/>
                <w:szCs w:val="24"/>
              </w:rPr>
            </w:pPr>
            <w:r>
              <w:rPr>
                <w:sz w:val="24"/>
                <w:szCs w:val="24"/>
              </w:rPr>
              <w:t xml:space="preserve">1        </w:t>
            </w:r>
            <w:r w:rsidR="004B4FB0">
              <w:rPr>
                <w:sz w:val="24"/>
                <w:szCs w:val="24"/>
              </w:rPr>
              <w:t>Wor</w:t>
            </w:r>
            <w:r w:rsidR="006F4611">
              <w:rPr>
                <w:sz w:val="24"/>
                <w:szCs w:val="24"/>
              </w:rPr>
              <w:t>kshop 1</w:t>
            </w:r>
          </w:p>
        </w:tc>
        <w:tc>
          <w:tcPr>
            <w:tcW w:w="5094" w:type="dxa"/>
          </w:tcPr>
          <w:p w14:paraId="4504991A" w14:textId="115CAC79" w:rsidR="00E559CE" w:rsidRPr="00B17FA0" w:rsidRDefault="006F4611" w:rsidP="003B5C63">
            <w:pPr>
              <w:rPr>
                <w:sz w:val="24"/>
                <w:szCs w:val="24"/>
              </w:rPr>
            </w:pPr>
            <w:r>
              <w:rPr>
                <w:sz w:val="24"/>
                <w:szCs w:val="24"/>
              </w:rPr>
              <w:t>27/11/24</w:t>
            </w:r>
          </w:p>
        </w:tc>
      </w:tr>
      <w:tr w:rsidR="00E559CE" w:rsidRPr="00B17FA0" w14:paraId="05C1FAE9" w14:textId="77777777" w:rsidTr="00B94443">
        <w:tc>
          <w:tcPr>
            <w:tcW w:w="5094" w:type="dxa"/>
          </w:tcPr>
          <w:p w14:paraId="2BDB6661" w14:textId="54AD6F92" w:rsidR="00E559CE" w:rsidRPr="00B17FA0" w:rsidRDefault="00E559CE" w:rsidP="00B94443">
            <w:pPr>
              <w:jc w:val="both"/>
              <w:rPr>
                <w:sz w:val="24"/>
                <w:szCs w:val="24"/>
              </w:rPr>
            </w:pPr>
            <w:r w:rsidRPr="00B17FA0">
              <w:rPr>
                <w:sz w:val="24"/>
                <w:szCs w:val="24"/>
              </w:rPr>
              <w:t>2</w:t>
            </w:r>
            <w:r w:rsidR="006F4611">
              <w:rPr>
                <w:sz w:val="24"/>
                <w:szCs w:val="24"/>
              </w:rPr>
              <w:t xml:space="preserve">    </w:t>
            </w:r>
            <w:r w:rsidR="003B5C63">
              <w:rPr>
                <w:sz w:val="24"/>
                <w:szCs w:val="24"/>
              </w:rPr>
              <w:t xml:space="preserve">    </w:t>
            </w:r>
            <w:r w:rsidR="006F4611">
              <w:rPr>
                <w:sz w:val="24"/>
                <w:szCs w:val="24"/>
              </w:rPr>
              <w:t>Workshop 2</w:t>
            </w:r>
          </w:p>
        </w:tc>
        <w:tc>
          <w:tcPr>
            <w:tcW w:w="5094" w:type="dxa"/>
          </w:tcPr>
          <w:p w14:paraId="1AF3604C" w14:textId="211C44FF" w:rsidR="00E559CE" w:rsidRPr="00B17FA0" w:rsidRDefault="006F4611" w:rsidP="003B5C63">
            <w:pPr>
              <w:rPr>
                <w:sz w:val="24"/>
                <w:szCs w:val="24"/>
              </w:rPr>
            </w:pPr>
            <w:r>
              <w:rPr>
                <w:sz w:val="24"/>
                <w:szCs w:val="24"/>
              </w:rPr>
              <w:t>23/01/25</w:t>
            </w:r>
          </w:p>
        </w:tc>
      </w:tr>
      <w:tr w:rsidR="00E559CE" w:rsidRPr="00B17FA0" w14:paraId="5356395F" w14:textId="77777777" w:rsidTr="00B94443">
        <w:tc>
          <w:tcPr>
            <w:tcW w:w="5094" w:type="dxa"/>
          </w:tcPr>
          <w:p w14:paraId="7DC37211" w14:textId="0BFB1BBA" w:rsidR="00E559CE" w:rsidRPr="00B17FA0" w:rsidRDefault="00E559CE" w:rsidP="00B94443">
            <w:pPr>
              <w:jc w:val="both"/>
              <w:rPr>
                <w:sz w:val="24"/>
                <w:szCs w:val="24"/>
              </w:rPr>
            </w:pPr>
            <w:r w:rsidRPr="00B17FA0">
              <w:rPr>
                <w:sz w:val="24"/>
                <w:szCs w:val="24"/>
              </w:rPr>
              <w:t>3</w:t>
            </w:r>
            <w:r w:rsidR="006F4611">
              <w:rPr>
                <w:sz w:val="24"/>
                <w:szCs w:val="24"/>
              </w:rPr>
              <w:t xml:space="preserve">  </w:t>
            </w:r>
            <w:r w:rsidR="003B5C63">
              <w:rPr>
                <w:sz w:val="24"/>
                <w:szCs w:val="24"/>
              </w:rPr>
              <w:t xml:space="preserve">    </w:t>
            </w:r>
            <w:r w:rsidR="006F4611">
              <w:rPr>
                <w:sz w:val="24"/>
                <w:szCs w:val="24"/>
              </w:rPr>
              <w:t xml:space="preserve">  Workshop 3</w:t>
            </w:r>
          </w:p>
        </w:tc>
        <w:tc>
          <w:tcPr>
            <w:tcW w:w="5094" w:type="dxa"/>
          </w:tcPr>
          <w:p w14:paraId="4DFBE392" w14:textId="1FF9F4BD" w:rsidR="00E559CE" w:rsidRPr="00B17FA0" w:rsidRDefault="006F4611" w:rsidP="003B5C63">
            <w:pPr>
              <w:rPr>
                <w:sz w:val="24"/>
                <w:szCs w:val="24"/>
              </w:rPr>
            </w:pPr>
            <w:r>
              <w:rPr>
                <w:sz w:val="24"/>
                <w:szCs w:val="24"/>
              </w:rPr>
              <w:t>20/03/25</w:t>
            </w:r>
          </w:p>
        </w:tc>
      </w:tr>
      <w:tr w:rsidR="00E559CE" w:rsidRPr="008B28E7" w14:paraId="40165146" w14:textId="77777777" w:rsidTr="00B94443">
        <w:tc>
          <w:tcPr>
            <w:tcW w:w="5094" w:type="dxa"/>
          </w:tcPr>
          <w:p w14:paraId="2DE3C97B" w14:textId="72F2BC4E" w:rsidR="00E559CE" w:rsidRPr="00B17FA0" w:rsidRDefault="00E559CE" w:rsidP="00B94443">
            <w:pPr>
              <w:jc w:val="both"/>
              <w:rPr>
                <w:sz w:val="24"/>
                <w:szCs w:val="24"/>
              </w:rPr>
            </w:pPr>
            <w:r w:rsidRPr="00B17FA0">
              <w:rPr>
                <w:sz w:val="24"/>
                <w:szCs w:val="24"/>
              </w:rPr>
              <w:t>4</w:t>
            </w:r>
            <w:r w:rsidR="006F4611">
              <w:rPr>
                <w:sz w:val="24"/>
                <w:szCs w:val="24"/>
              </w:rPr>
              <w:t xml:space="preserve">  </w:t>
            </w:r>
            <w:r w:rsidR="003B5C63">
              <w:rPr>
                <w:sz w:val="24"/>
                <w:szCs w:val="24"/>
              </w:rPr>
              <w:t xml:space="preserve">    </w:t>
            </w:r>
            <w:r w:rsidR="006F4611">
              <w:rPr>
                <w:sz w:val="24"/>
                <w:szCs w:val="24"/>
              </w:rPr>
              <w:t xml:space="preserve">  Workshop 4</w:t>
            </w:r>
          </w:p>
        </w:tc>
        <w:tc>
          <w:tcPr>
            <w:tcW w:w="5094" w:type="dxa"/>
          </w:tcPr>
          <w:p w14:paraId="16B5309A" w14:textId="22F3BD37" w:rsidR="00E559CE" w:rsidRPr="00B17FA0" w:rsidRDefault="00BF0872" w:rsidP="00B94443">
            <w:pPr>
              <w:jc w:val="both"/>
              <w:rPr>
                <w:sz w:val="24"/>
                <w:szCs w:val="24"/>
              </w:rPr>
            </w:pPr>
            <w:r>
              <w:rPr>
                <w:sz w:val="24"/>
                <w:szCs w:val="24"/>
              </w:rPr>
              <w:t>1</w:t>
            </w:r>
            <w:r w:rsidR="006F4611">
              <w:rPr>
                <w:sz w:val="24"/>
                <w:szCs w:val="24"/>
              </w:rPr>
              <w:t>2/06/25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055BBE84" w14:textId="7061C3F7" w:rsidR="00AC039D" w:rsidRDefault="00AC039D" w:rsidP="00AC039D">
            <w:pPr>
              <w:jc w:val="both"/>
              <w:rPr>
                <w:color w:val="auto"/>
                <w:sz w:val="24"/>
                <w:szCs w:val="24"/>
              </w:rPr>
            </w:pPr>
            <w:r>
              <w:rPr>
                <w:color w:val="auto"/>
                <w:sz w:val="24"/>
                <w:szCs w:val="24"/>
              </w:rPr>
              <w:t>Sarah has embraced the CPEL programme to increase her knowledge and experience as a Social Worker in the Learning Disability Team. Sarah’s confidence has developed significantly   in the past twelve months. She has gained a thorough understanding of the Social Services and Wellbeing Act 2014, Mental Capacity Act 2005 and other relev</w:t>
            </w:r>
            <w:r w:rsidR="00BF7232">
              <w:rPr>
                <w:color w:val="auto"/>
                <w:sz w:val="24"/>
                <w:szCs w:val="24"/>
              </w:rPr>
              <w:t>a</w:t>
            </w:r>
            <w:r>
              <w:rPr>
                <w:color w:val="auto"/>
                <w:sz w:val="24"/>
                <w:szCs w:val="24"/>
              </w:rPr>
              <w:t xml:space="preserve">nt legislation pertinent to her post. Sarah has undertaken numerous Capacity Assessments and Best Interest Decisions when the individual is found to lack capacity and always referred individuals to advocacy when necessary. Sarah has also undertaken COP Dols Applications.  </w:t>
            </w:r>
          </w:p>
          <w:p w14:paraId="2BA87E0F" w14:textId="77777777" w:rsidR="00AC039D" w:rsidRDefault="00AC039D" w:rsidP="00AC039D">
            <w:pPr>
              <w:jc w:val="both"/>
              <w:rPr>
                <w:color w:val="auto"/>
                <w:sz w:val="24"/>
                <w:szCs w:val="24"/>
              </w:rPr>
            </w:pPr>
          </w:p>
          <w:p w14:paraId="79F8D073" w14:textId="77777777" w:rsidR="00AC039D" w:rsidRDefault="00AC039D" w:rsidP="00AC039D">
            <w:pPr>
              <w:jc w:val="both"/>
              <w:rPr>
                <w:color w:val="auto"/>
                <w:sz w:val="24"/>
                <w:szCs w:val="24"/>
              </w:rPr>
            </w:pPr>
            <w:r>
              <w:rPr>
                <w:color w:val="auto"/>
                <w:sz w:val="24"/>
                <w:szCs w:val="24"/>
              </w:rPr>
              <w:t xml:space="preserve">I have observed Sarah forming strong working relationships with our health colleagues, in-house provider services, commissioning team and with our third sector providers. This collaborative approach ensures that Sarah achieves the best possible outcome for the individual, their family/carer. </w:t>
            </w:r>
          </w:p>
          <w:p w14:paraId="5961C529" w14:textId="77777777" w:rsidR="00AC039D" w:rsidRDefault="00AC039D" w:rsidP="00AC039D">
            <w:pPr>
              <w:jc w:val="both"/>
              <w:rPr>
                <w:color w:val="auto"/>
                <w:sz w:val="24"/>
                <w:szCs w:val="24"/>
              </w:rPr>
            </w:pPr>
          </w:p>
          <w:p w14:paraId="16D599A0" w14:textId="73F23CB5" w:rsidR="00AC039D" w:rsidRDefault="00AC039D" w:rsidP="00AC039D">
            <w:pPr>
              <w:jc w:val="both"/>
              <w:rPr>
                <w:color w:val="auto"/>
                <w:sz w:val="24"/>
                <w:szCs w:val="24"/>
              </w:rPr>
            </w:pPr>
            <w:r>
              <w:rPr>
                <w:color w:val="auto"/>
                <w:sz w:val="24"/>
                <w:szCs w:val="24"/>
              </w:rPr>
              <w:t xml:space="preserve">At the start of the programme Sarah showed an interest in working with individuals who have a dual diagnosis of Learning Disability and Mental Health issues and was allocated cases for those individuals who are subject to Care and Treatment Plan (CTP) under the Mental Health (Wales) Measure 2010. Working with these individuals has enabled Sarah to increase her knowledge in this area of practice by attending Section 117 aftercare review meetings with the Psychiatrist and other </w:t>
            </w:r>
            <w:r w:rsidR="00BF7232">
              <w:rPr>
                <w:color w:val="auto"/>
                <w:sz w:val="24"/>
                <w:szCs w:val="24"/>
              </w:rPr>
              <w:t>relevant</w:t>
            </w:r>
            <w:r>
              <w:rPr>
                <w:color w:val="auto"/>
                <w:sz w:val="24"/>
                <w:szCs w:val="24"/>
              </w:rPr>
              <w:t xml:space="preserve"> professionals from the </w:t>
            </w:r>
            <w:r w:rsidR="00BF7232">
              <w:rPr>
                <w:color w:val="auto"/>
                <w:sz w:val="24"/>
                <w:szCs w:val="24"/>
              </w:rPr>
              <w:t>m</w:t>
            </w:r>
            <w:r>
              <w:rPr>
                <w:color w:val="auto"/>
                <w:sz w:val="24"/>
                <w:szCs w:val="24"/>
              </w:rPr>
              <w:t xml:space="preserve">ulti-disciplinary </w:t>
            </w:r>
            <w:r w:rsidR="00BF7232">
              <w:rPr>
                <w:color w:val="auto"/>
                <w:sz w:val="24"/>
                <w:szCs w:val="24"/>
              </w:rPr>
              <w:t>t</w:t>
            </w:r>
            <w:r>
              <w:rPr>
                <w:color w:val="auto"/>
                <w:sz w:val="24"/>
                <w:szCs w:val="24"/>
              </w:rPr>
              <w:t xml:space="preserve">eam. In her role as </w:t>
            </w:r>
            <w:r w:rsidR="00BF7232">
              <w:rPr>
                <w:color w:val="auto"/>
                <w:sz w:val="24"/>
                <w:szCs w:val="24"/>
              </w:rPr>
              <w:t>c</w:t>
            </w:r>
            <w:r>
              <w:rPr>
                <w:color w:val="auto"/>
                <w:sz w:val="24"/>
                <w:szCs w:val="24"/>
              </w:rPr>
              <w:t xml:space="preserve">are </w:t>
            </w:r>
            <w:r w:rsidR="00BF7232">
              <w:rPr>
                <w:color w:val="auto"/>
                <w:sz w:val="24"/>
                <w:szCs w:val="24"/>
              </w:rPr>
              <w:t>c</w:t>
            </w:r>
            <w:r>
              <w:rPr>
                <w:color w:val="auto"/>
                <w:sz w:val="24"/>
                <w:szCs w:val="24"/>
              </w:rPr>
              <w:t xml:space="preserve">oordinator under the CTP framework, Sarah has become proficient in producing comprehensive care plans. She has used this learning experience to increase her knowledge </w:t>
            </w:r>
            <w:r>
              <w:rPr>
                <w:color w:val="auto"/>
                <w:sz w:val="24"/>
                <w:szCs w:val="24"/>
              </w:rPr>
              <w:lastRenderedPageBreak/>
              <w:t xml:space="preserve">of Mental Health Act legislation by undertaking further reading, utilising </w:t>
            </w:r>
            <w:r w:rsidR="00BF7232">
              <w:rPr>
                <w:color w:val="auto"/>
                <w:sz w:val="24"/>
                <w:szCs w:val="24"/>
              </w:rPr>
              <w:t>relevant</w:t>
            </w:r>
            <w:r>
              <w:rPr>
                <w:color w:val="auto"/>
                <w:sz w:val="24"/>
                <w:szCs w:val="24"/>
              </w:rPr>
              <w:t xml:space="preserve"> training and discussing matters relating to mental health issues with her AMHP colleagues in the team. </w:t>
            </w:r>
          </w:p>
          <w:p w14:paraId="1B735FE6" w14:textId="77777777" w:rsidR="00AC039D" w:rsidRDefault="00AC039D" w:rsidP="00AC039D">
            <w:pPr>
              <w:jc w:val="both"/>
              <w:rPr>
                <w:color w:val="auto"/>
                <w:sz w:val="24"/>
                <w:szCs w:val="24"/>
              </w:rPr>
            </w:pPr>
          </w:p>
          <w:p w14:paraId="3432CD0D" w14:textId="7F55A722" w:rsidR="00AC039D" w:rsidRDefault="00AC039D" w:rsidP="00AC039D">
            <w:pPr>
              <w:jc w:val="both"/>
              <w:rPr>
                <w:color w:val="auto"/>
                <w:sz w:val="24"/>
                <w:szCs w:val="24"/>
              </w:rPr>
            </w:pPr>
            <w:r>
              <w:rPr>
                <w:color w:val="auto"/>
                <w:sz w:val="24"/>
                <w:szCs w:val="24"/>
              </w:rPr>
              <w:t>Sarah also works with individuals who have complex and challenging needs</w:t>
            </w:r>
            <w:r w:rsidR="00BF7232">
              <w:rPr>
                <w:color w:val="auto"/>
                <w:sz w:val="24"/>
                <w:szCs w:val="24"/>
              </w:rPr>
              <w:t xml:space="preserve">. </w:t>
            </w:r>
            <w:r>
              <w:rPr>
                <w:color w:val="auto"/>
                <w:sz w:val="24"/>
                <w:szCs w:val="24"/>
              </w:rPr>
              <w:t>Sarah has always dealt with these individuals in a c</w:t>
            </w:r>
            <w:r w:rsidR="00BF7232">
              <w:rPr>
                <w:color w:val="auto"/>
                <w:sz w:val="24"/>
                <w:szCs w:val="24"/>
              </w:rPr>
              <w:t>al</w:t>
            </w:r>
            <w:r>
              <w:rPr>
                <w:color w:val="auto"/>
                <w:sz w:val="24"/>
                <w:szCs w:val="24"/>
              </w:rPr>
              <w:t xml:space="preserve">m and professional manner, always placing the individual and their needs at the centre, whilst balancing this with the views of the family/carer. </w:t>
            </w:r>
          </w:p>
          <w:p w14:paraId="1BF1450A" w14:textId="77777777" w:rsidR="00AC039D" w:rsidRDefault="00AC039D" w:rsidP="00AC039D">
            <w:pPr>
              <w:jc w:val="both"/>
              <w:rPr>
                <w:color w:val="auto"/>
                <w:sz w:val="24"/>
                <w:szCs w:val="24"/>
              </w:rPr>
            </w:pPr>
          </w:p>
          <w:p w14:paraId="11F257E5" w14:textId="39E2C515" w:rsidR="00AC039D" w:rsidRDefault="00AC039D" w:rsidP="00AC039D">
            <w:pPr>
              <w:jc w:val="both"/>
              <w:rPr>
                <w:color w:val="auto"/>
                <w:sz w:val="24"/>
                <w:szCs w:val="24"/>
              </w:rPr>
            </w:pPr>
            <w:r>
              <w:rPr>
                <w:color w:val="auto"/>
                <w:sz w:val="24"/>
                <w:szCs w:val="24"/>
              </w:rPr>
              <w:t xml:space="preserve">Sarah has developed good working relationships with the </w:t>
            </w:r>
            <w:r w:rsidR="00BF7232">
              <w:rPr>
                <w:color w:val="auto"/>
                <w:sz w:val="24"/>
                <w:szCs w:val="24"/>
              </w:rPr>
              <w:t>multi-disciplinary</w:t>
            </w:r>
            <w:r>
              <w:rPr>
                <w:color w:val="auto"/>
                <w:sz w:val="24"/>
                <w:szCs w:val="24"/>
              </w:rPr>
              <w:t xml:space="preserve"> team in CTLD and our third sector provider’s. I have attended several professional meetings with Sarah as her Manager she has always been clear and concise about her role and that of the organisation’s duties and responsibilities. Sarah will always come to these meetings prepared, having gathered and understood the information required beforehand that she wants to discuss. Initially Sarah found it challenging at times working with health professionals who had different perspectives. However, Sarah has been able to overcome this with her wider reading, discussions in supervision sessions and presenting evidenced based justifications and decisions that are compliant with relevant legislation and good practice guidance. </w:t>
            </w:r>
          </w:p>
          <w:p w14:paraId="192295B4" w14:textId="77777777" w:rsidR="00AC039D" w:rsidRDefault="00AC039D" w:rsidP="00AC039D">
            <w:pPr>
              <w:jc w:val="both"/>
              <w:rPr>
                <w:color w:val="auto"/>
                <w:sz w:val="24"/>
                <w:szCs w:val="24"/>
              </w:rPr>
            </w:pPr>
            <w:r>
              <w:rPr>
                <w:color w:val="auto"/>
                <w:sz w:val="24"/>
                <w:szCs w:val="24"/>
              </w:rPr>
              <w:t xml:space="preserve"> </w:t>
            </w:r>
          </w:p>
          <w:p w14:paraId="5ED5E5FE" w14:textId="77777777" w:rsidR="00AC039D" w:rsidRDefault="00AC039D" w:rsidP="00AC039D">
            <w:pPr>
              <w:jc w:val="both"/>
              <w:rPr>
                <w:color w:val="auto"/>
                <w:sz w:val="24"/>
                <w:szCs w:val="24"/>
              </w:rPr>
            </w:pPr>
            <w:r>
              <w:rPr>
                <w:color w:val="auto"/>
                <w:sz w:val="24"/>
                <w:szCs w:val="24"/>
              </w:rPr>
              <w:t xml:space="preserve">This has been evidenced throughout Sarah’s cases that she holds and through informal and formal supervision sessions and mentoring sessions. Sarah will often seek advice and guidance from other more experienced members of the team in relation to specific dilemma’s that she may have.  </w:t>
            </w:r>
          </w:p>
          <w:p w14:paraId="4EE525AD" w14:textId="77777777" w:rsidR="00AC039D" w:rsidRDefault="00AC039D" w:rsidP="00AC039D">
            <w:pPr>
              <w:jc w:val="both"/>
              <w:rPr>
                <w:color w:val="auto"/>
                <w:sz w:val="24"/>
                <w:szCs w:val="24"/>
              </w:rPr>
            </w:pPr>
          </w:p>
          <w:p w14:paraId="47E346F9" w14:textId="77777777" w:rsidR="00AC039D" w:rsidRDefault="00AC039D" w:rsidP="00AC039D">
            <w:pPr>
              <w:jc w:val="both"/>
              <w:rPr>
                <w:color w:val="auto"/>
                <w:sz w:val="24"/>
                <w:szCs w:val="24"/>
              </w:rPr>
            </w:pPr>
            <w:r>
              <w:rPr>
                <w:color w:val="auto"/>
                <w:sz w:val="24"/>
                <w:szCs w:val="24"/>
              </w:rPr>
              <w:t xml:space="preserve">Sarah always comes to supervision prepared and can identify and prioritise cases that she needs to discuss and the challenges and complexities. She can reflect on her practice and come to decisions and interventions that she plans with the individuals with whom she works. Sarah will always seek advice and guidance from myself, when necessary or the Team Manager if she is not sure. Sarah has excellent IT Skills and has always produced high standard of work, which is clearly evidenced in her SSWBA assessments and care plan reviews. Sarah’s assessments are detailed and contain all the pertinent information.  Sarah has shown that she is able to identify and record differing views within her assessments. Sarah has also grown in confidence to critically analyse all information to provide an evidence based professional judgement, thus identifying effective outcomes and actions for the individual and family.  </w:t>
            </w:r>
          </w:p>
          <w:p w14:paraId="75269239" w14:textId="77777777" w:rsidR="00AC039D" w:rsidRDefault="00AC039D" w:rsidP="00AC039D">
            <w:pPr>
              <w:jc w:val="both"/>
              <w:rPr>
                <w:color w:val="auto"/>
                <w:sz w:val="24"/>
                <w:szCs w:val="24"/>
              </w:rPr>
            </w:pPr>
          </w:p>
          <w:p w14:paraId="63C497C1" w14:textId="184DB156" w:rsidR="00AC039D" w:rsidRDefault="00AC039D" w:rsidP="00AC039D">
            <w:pPr>
              <w:jc w:val="both"/>
              <w:rPr>
                <w:color w:val="auto"/>
                <w:sz w:val="24"/>
                <w:szCs w:val="24"/>
              </w:rPr>
            </w:pPr>
            <w:r>
              <w:rPr>
                <w:color w:val="auto"/>
                <w:sz w:val="24"/>
                <w:szCs w:val="24"/>
              </w:rPr>
              <w:t xml:space="preserve">Over the past 12 months Sarah has worked with </w:t>
            </w:r>
            <w:proofErr w:type="gramStart"/>
            <w:r>
              <w:rPr>
                <w:color w:val="auto"/>
                <w:sz w:val="24"/>
                <w:szCs w:val="24"/>
              </w:rPr>
              <w:t>a number of</w:t>
            </w:r>
            <w:proofErr w:type="gramEnd"/>
            <w:r>
              <w:rPr>
                <w:color w:val="auto"/>
                <w:sz w:val="24"/>
                <w:szCs w:val="24"/>
              </w:rPr>
              <w:t xml:space="preserve"> individuals and families that historically, held negative views on services from the Local Authority and Local Health Boards.  Sarah has managed to build positive relationships and mutual respect and trust with these individuals.  Sarah has been able to do this by using active listening skills to ensure that all parties feel listened to.  Sarah has been able to gain trust in the individuals by </w:t>
            </w:r>
            <w:proofErr w:type="gramStart"/>
            <w:r>
              <w:rPr>
                <w:color w:val="auto"/>
                <w:sz w:val="24"/>
                <w:szCs w:val="24"/>
              </w:rPr>
              <w:t>maintaining  open</w:t>
            </w:r>
            <w:proofErr w:type="gramEnd"/>
            <w:r>
              <w:rPr>
                <w:color w:val="auto"/>
                <w:sz w:val="24"/>
                <w:szCs w:val="24"/>
              </w:rPr>
              <w:t xml:space="preserve"> and honest communication and has been able to share conflicting views in balanced and evidence way where there is accountability.  </w:t>
            </w:r>
          </w:p>
          <w:p w14:paraId="07FEBB7B" w14:textId="77777777" w:rsidR="00AC039D" w:rsidRDefault="00AC039D" w:rsidP="00AC039D">
            <w:pPr>
              <w:jc w:val="both"/>
              <w:rPr>
                <w:color w:val="auto"/>
                <w:sz w:val="24"/>
                <w:szCs w:val="24"/>
              </w:rPr>
            </w:pPr>
          </w:p>
          <w:p w14:paraId="526B1488" w14:textId="77777777" w:rsidR="00AC039D" w:rsidRDefault="00AC039D" w:rsidP="00AC039D">
            <w:pPr>
              <w:jc w:val="both"/>
              <w:rPr>
                <w:color w:val="auto"/>
                <w:sz w:val="24"/>
                <w:szCs w:val="24"/>
              </w:rPr>
            </w:pPr>
            <w:r>
              <w:rPr>
                <w:color w:val="auto"/>
                <w:sz w:val="24"/>
                <w:szCs w:val="24"/>
              </w:rPr>
              <w:t xml:space="preserve">There have been several occasions where other professionals have held pre-perceived views on individuals and families or their situation. Sarah has shown self-awareness that by holding any biases or other’s view could be a barrier to working with individuals and their families.  Sarah has consistently demonstrated that she remains impartial and will base any decisions </w:t>
            </w:r>
            <w:r>
              <w:rPr>
                <w:color w:val="auto"/>
                <w:sz w:val="24"/>
                <w:szCs w:val="24"/>
              </w:rPr>
              <w:lastRenderedPageBreak/>
              <w:t xml:space="preserve">or views with evidence. Again, this has been one way that Sarah has built positive relationships with individuals and families. </w:t>
            </w:r>
          </w:p>
          <w:p w14:paraId="70FF7DBE" w14:textId="77777777" w:rsidR="00AC039D" w:rsidRDefault="00AC039D" w:rsidP="00AC039D">
            <w:pPr>
              <w:jc w:val="both"/>
              <w:rPr>
                <w:color w:val="auto"/>
                <w:sz w:val="24"/>
                <w:szCs w:val="24"/>
              </w:rPr>
            </w:pPr>
          </w:p>
          <w:p w14:paraId="1487E826" w14:textId="77777777" w:rsidR="00AC039D" w:rsidRDefault="00AC039D" w:rsidP="00AC039D">
            <w:pPr>
              <w:jc w:val="both"/>
              <w:rPr>
                <w:color w:val="auto"/>
                <w:sz w:val="24"/>
                <w:szCs w:val="24"/>
              </w:rPr>
            </w:pPr>
            <w:r>
              <w:rPr>
                <w:color w:val="auto"/>
                <w:sz w:val="24"/>
                <w:szCs w:val="24"/>
              </w:rPr>
              <w:t xml:space="preserve">Within one case Sarah has shown excellent mediation skills in a situation where there is conflict between two parties with very differing views.  Sarah has demonstrated that she is able to ensure all parties are listened to and has been able to facilitate and negotiate a mutual understanding and/ or agreement.  Sarah has been able to do this whilst always maintaining that the individual remains central in the process and any decisions made are in their best interest.  </w:t>
            </w:r>
          </w:p>
          <w:p w14:paraId="3CE1B2AD" w14:textId="77777777" w:rsidR="00AC039D" w:rsidRDefault="00AC039D" w:rsidP="00AC039D">
            <w:pPr>
              <w:jc w:val="both"/>
              <w:rPr>
                <w:color w:val="auto"/>
                <w:sz w:val="24"/>
                <w:szCs w:val="24"/>
              </w:rPr>
            </w:pPr>
          </w:p>
          <w:p w14:paraId="39906B84" w14:textId="28DD7415" w:rsidR="00AC039D" w:rsidRDefault="00AC039D" w:rsidP="00AC039D">
            <w:pPr>
              <w:jc w:val="both"/>
              <w:rPr>
                <w:color w:val="auto"/>
                <w:sz w:val="24"/>
                <w:szCs w:val="24"/>
              </w:rPr>
            </w:pPr>
            <w:r>
              <w:rPr>
                <w:color w:val="auto"/>
                <w:sz w:val="24"/>
                <w:szCs w:val="24"/>
              </w:rPr>
              <w:t xml:space="preserve">When attending MDT’s, reviews and home visits with Sarah, I have constantly received positive feedback from professionals, individuals and families in relation to </w:t>
            </w:r>
            <w:r w:rsidR="00C60C5E">
              <w:rPr>
                <w:color w:val="auto"/>
                <w:sz w:val="24"/>
                <w:szCs w:val="24"/>
              </w:rPr>
              <w:t>Sarah’s involvement</w:t>
            </w:r>
            <w:r>
              <w:rPr>
                <w:color w:val="auto"/>
                <w:sz w:val="24"/>
                <w:szCs w:val="24"/>
              </w:rPr>
              <w:t xml:space="preserve">. </w:t>
            </w:r>
          </w:p>
          <w:p w14:paraId="74798A88" w14:textId="77777777" w:rsidR="00AC039D" w:rsidRDefault="00AC039D" w:rsidP="00AC039D">
            <w:pPr>
              <w:jc w:val="both"/>
              <w:rPr>
                <w:color w:val="auto"/>
                <w:sz w:val="24"/>
                <w:szCs w:val="24"/>
              </w:rPr>
            </w:pPr>
          </w:p>
          <w:p w14:paraId="75C46C9A" w14:textId="77777777" w:rsidR="00AC039D" w:rsidRDefault="00AC039D" w:rsidP="00AC039D">
            <w:pPr>
              <w:jc w:val="both"/>
              <w:rPr>
                <w:color w:val="auto"/>
                <w:sz w:val="24"/>
                <w:szCs w:val="24"/>
              </w:rPr>
            </w:pPr>
            <w:r>
              <w:rPr>
                <w:color w:val="auto"/>
                <w:sz w:val="24"/>
                <w:szCs w:val="24"/>
              </w:rPr>
              <w:t xml:space="preserve">Over the past twelve months, I have seen Sarah’s confidence grow and she has developed to become an effective social work practitioner. Sarah is valued by all members of the CTLD, she is always keen to develop her knowledge and understanding and to keep up to date with any new or changing legislation, case law and good practice guidance. </w:t>
            </w:r>
          </w:p>
          <w:p w14:paraId="0B87510D" w14:textId="77777777" w:rsidR="00AC039D" w:rsidRDefault="00AC039D" w:rsidP="00AC039D">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11E4907B" w14:textId="77777777" w:rsidR="00781731" w:rsidRDefault="00781731" w:rsidP="005D4F72">
            <w:pPr>
              <w:jc w:val="both"/>
              <w:rPr>
                <w:color w:val="auto"/>
                <w:sz w:val="24"/>
                <w:szCs w:val="24"/>
              </w:rPr>
            </w:pPr>
          </w:p>
          <w:p w14:paraId="4F39204F" w14:textId="77777777" w:rsidR="00781731" w:rsidRDefault="00781731" w:rsidP="005D4F72">
            <w:pPr>
              <w:jc w:val="both"/>
              <w:rPr>
                <w:color w:val="auto"/>
                <w:sz w:val="24"/>
                <w:szCs w:val="24"/>
              </w:rPr>
            </w:pPr>
          </w:p>
          <w:p w14:paraId="5C661ECE" w14:textId="77777777" w:rsidR="00781731" w:rsidRDefault="00781731" w:rsidP="005D4F72">
            <w:pPr>
              <w:jc w:val="both"/>
              <w:rPr>
                <w:color w:val="auto"/>
                <w:sz w:val="24"/>
                <w:szCs w:val="24"/>
              </w:rPr>
            </w:pPr>
          </w:p>
          <w:p w14:paraId="4C4146C6" w14:textId="77777777" w:rsidR="00781731" w:rsidRDefault="00781731" w:rsidP="005D4F72">
            <w:pPr>
              <w:jc w:val="both"/>
              <w:rPr>
                <w:color w:val="auto"/>
                <w:sz w:val="24"/>
                <w:szCs w:val="24"/>
              </w:rPr>
            </w:pPr>
          </w:p>
          <w:p w14:paraId="14E68B9E" w14:textId="77777777" w:rsidR="00781731" w:rsidRDefault="00781731" w:rsidP="005D4F72">
            <w:pPr>
              <w:jc w:val="both"/>
              <w:rPr>
                <w:color w:val="auto"/>
                <w:sz w:val="24"/>
                <w:szCs w:val="24"/>
              </w:rPr>
            </w:pPr>
          </w:p>
          <w:p w14:paraId="3349C363" w14:textId="77777777" w:rsidR="00781731" w:rsidRDefault="00781731"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4840510F" w14:textId="77777777" w:rsidR="00781731" w:rsidRDefault="00781731" w:rsidP="00FF7EBB">
      <w:pPr>
        <w:jc w:val="both"/>
        <w:rPr>
          <w:sz w:val="24"/>
          <w:szCs w:val="24"/>
        </w:rPr>
      </w:pPr>
    </w:p>
    <w:p w14:paraId="518862B6" w14:textId="77777777" w:rsidR="00781731" w:rsidRDefault="00781731" w:rsidP="00FF7EBB">
      <w:pPr>
        <w:jc w:val="both"/>
        <w:rPr>
          <w:sz w:val="24"/>
          <w:szCs w:val="24"/>
        </w:rPr>
      </w:pPr>
    </w:p>
    <w:p w14:paraId="404C37FC" w14:textId="77777777" w:rsidR="00781731" w:rsidRDefault="00781731" w:rsidP="00FF7EBB">
      <w:pPr>
        <w:jc w:val="both"/>
        <w:rPr>
          <w:sz w:val="24"/>
          <w:szCs w:val="24"/>
        </w:rPr>
      </w:pPr>
    </w:p>
    <w:p w14:paraId="4AC5CE0C" w14:textId="77777777" w:rsidR="00781731" w:rsidRDefault="00781731" w:rsidP="00FF7EBB">
      <w:pPr>
        <w:jc w:val="both"/>
        <w:rPr>
          <w:sz w:val="24"/>
          <w:szCs w:val="24"/>
        </w:rPr>
      </w:pPr>
    </w:p>
    <w:p w14:paraId="0E9D291D" w14:textId="77777777" w:rsidR="00781731" w:rsidRDefault="00781731" w:rsidP="00FF7EBB">
      <w:pPr>
        <w:jc w:val="both"/>
        <w:rPr>
          <w:sz w:val="24"/>
          <w:szCs w:val="24"/>
        </w:rPr>
      </w:pPr>
    </w:p>
    <w:p w14:paraId="108B47F0" w14:textId="77777777" w:rsidR="00781731" w:rsidRDefault="00781731" w:rsidP="00FF7EBB">
      <w:pPr>
        <w:jc w:val="both"/>
        <w:rPr>
          <w:sz w:val="24"/>
          <w:szCs w:val="24"/>
        </w:rPr>
      </w:pPr>
    </w:p>
    <w:p w14:paraId="7DD31811" w14:textId="77777777" w:rsidR="00781731" w:rsidRDefault="00781731" w:rsidP="00FF7EBB">
      <w:pPr>
        <w:jc w:val="both"/>
        <w:rPr>
          <w:sz w:val="24"/>
          <w:szCs w:val="24"/>
        </w:rPr>
      </w:pPr>
    </w:p>
    <w:p w14:paraId="480525BF" w14:textId="77777777" w:rsidR="00781731" w:rsidRDefault="00781731" w:rsidP="00FF7EBB">
      <w:pPr>
        <w:jc w:val="both"/>
        <w:rPr>
          <w:sz w:val="24"/>
          <w:szCs w:val="24"/>
        </w:rPr>
      </w:pPr>
    </w:p>
    <w:p w14:paraId="14E79FB4" w14:textId="77777777" w:rsidR="00781731" w:rsidRDefault="00781731" w:rsidP="00FF7EBB">
      <w:pPr>
        <w:jc w:val="both"/>
        <w:rPr>
          <w:sz w:val="24"/>
          <w:szCs w:val="24"/>
        </w:rPr>
      </w:pPr>
    </w:p>
    <w:p w14:paraId="559F454D"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lastRenderedPageBreak/>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82B000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E4379E">
        <w:rPr>
          <w:b/>
          <w:sz w:val="24"/>
          <w:szCs w:val="24"/>
        </w:rPr>
        <w:t xml:space="preserve">  Sarah Freckleton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373DF4A8"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E4379E">
        <w:rPr>
          <w:b/>
          <w:sz w:val="24"/>
          <w:szCs w:val="24"/>
        </w:rPr>
        <w:t xml:space="preserve">   </w:t>
      </w:r>
      <w:r w:rsidR="00DB1B1B">
        <w:rPr>
          <w:b/>
          <w:sz w:val="24"/>
          <w:szCs w:val="24"/>
        </w:rPr>
        <w:t xml:space="preserve"> 2419618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4C5097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D34CC8">
        <w:rPr>
          <w:b/>
          <w:sz w:val="24"/>
          <w:szCs w:val="24"/>
        </w:rPr>
        <w:t xml:space="preserve">    </w:t>
      </w:r>
      <w:proofErr w:type="spellStart"/>
      <w:r w:rsidR="00D34CC8">
        <w:rPr>
          <w:b/>
          <w:sz w:val="24"/>
          <w:szCs w:val="24"/>
        </w:rPr>
        <w:t>Troedyrhiw</w:t>
      </w:r>
      <w:proofErr w:type="spellEnd"/>
      <w:r w:rsidR="00D34CC8">
        <w:rPr>
          <w:b/>
          <w:sz w:val="24"/>
          <w:szCs w:val="24"/>
        </w:rPr>
        <w:t xml:space="preserve">, </w:t>
      </w:r>
      <w:proofErr w:type="spellStart"/>
      <w:r w:rsidR="00D34CC8">
        <w:rPr>
          <w:b/>
          <w:sz w:val="24"/>
          <w:szCs w:val="24"/>
        </w:rPr>
        <w:t>Cynwyl</w:t>
      </w:r>
      <w:proofErr w:type="spellEnd"/>
      <w:r w:rsidR="00D34CC8">
        <w:rPr>
          <w:b/>
          <w:sz w:val="24"/>
          <w:szCs w:val="24"/>
        </w:rPr>
        <w:t xml:space="preserve"> Elfed, Carmarthen, SA33 6TY</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F09C18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DB1B1B">
        <w:rPr>
          <w:b/>
          <w:sz w:val="24"/>
          <w:szCs w:val="24"/>
        </w:rPr>
        <w:t xml:space="preserve">    07</w:t>
      </w:r>
      <w:r w:rsidR="00D34CC8">
        <w:rPr>
          <w:b/>
          <w:sz w:val="24"/>
          <w:szCs w:val="24"/>
        </w:rPr>
        <w:t>929 555148</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4A66383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D34CC8">
        <w:rPr>
          <w:b/>
          <w:sz w:val="24"/>
          <w:szCs w:val="24"/>
        </w:rPr>
        <w:t xml:space="preserve">   </w:t>
      </w:r>
      <w:r w:rsidR="0046232D">
        <w:rPr>
          <w:b/>
          <w:sz w:val="24"/>
          <w:szCs w:val="24"/>
        </w:rPr>
        <w:t xml:space="preserve"> </w:t>
      </w:r>
      <w:r w:rsidR="0046232D" w:rsidRPr="0046232D">
        <w:rPr>
          <w:b/>
          <w:sz w:val="24"/>
          <w:szCs w:val="24"/>
        </w:rPr>
        <w:t>sfreckleton@carmarthenshire.gov.uk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1D34B5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sidR="00C31D13">
        <w:rPr>
          <w:b/>
          <w:sz w:val="24"/>
          <w:szCs w:val="24"/>
        </w:rPr>
        <w:t xml:space="preserve">:  </w:t>
      </w:r>
      <w:r w:rsidR="00F56453">
        <w:rPr>
          <w:b/>
          <w:sz w:val="24"/>
          <w:szCs w:val="24"/>
        </w:rPr>
        <w:t>07/08/23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E32870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C31D13">
        <w:rPr>
          <w:b/>
          <w:sz w:val="24"/>
          <w:szCs w:val="24"/>
        </w:rPr>
        <w:t xml:space="preserve"> </w:t>
      </w:r>
      <w:r w:rsidR="00C31D13" w:rsidRPr="008B28E7">
        <w:rPr>
          <w:b/>
          <w:sz w:val="24"/>
          <w:szCs w:val="24"/>
        </w:rPr>
        <w:t xml:space="preserve"> </w:t>
      </w:r>
      <w:r w:rsidR="00C31D13">
        <w:rPr>
          <w:b/>
          <w:sz w:val="24"/>
          <w:szCs w:val="24"/>
        </w:rPr>
        <w:t xml:space="preserve">  19/09/23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273D3BC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F56453">
        <w:rPr>
          <w:b/>
          <w:sz w:val="24"/>
          <w:szCs w:val="24"/>
        </w:rPr>
        <w:t xml:space="preserve">  Carmarthenshire </w:t>
      </w:r>
      <w:r w:rsidR="005040D2">
        <w:rPr>
          <w:b/>
          <w:sz w:val="24"/>
          <w:szCs w:val="24"/>
        </w:rPr>
        <w:t>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0262FC8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5040D2">
        <w:rPr>
          <w:b/>
          <w:sz w:val="24"/>
          <w:szCs w:val="24"/>
        </w:rPr>
        <w:t xml:space="preserve">  CTLD</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D25B361"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5040D2">
        <w:rPr>
          <w:b/>
          <w:sz w:val="24"/>
          <w:szCs w:val="24"/>
        </w:rPr>
        <w:t xml:space="preserve"> 3 Spilman Street, Carmarthen, SA31 1LE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65B323C"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5040D2">
        <w:rPr>
          <w:b/>
          <w:sz w:val="24"/>
          <w:szCs w:val="24"/>
        </w:rPr>
        <w:t xml:space="preserve">  01267 242407</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49C0B667" w14:textId="77777777" w:rsidR="00BF0872" w:rsidRDefault="00BF0872"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790BC19E"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Pr="00BC5725">
        <w:rPr>
          <w:b/>
          <w:sz w:val="24"/>
          <w:szCs w:val="24"/>
        </w:rPr>
        <w:sym w:font="Wingdings" w:char="F06F"/>
      </w:r>
      <w:r w:rsidR="00474CC2" w:rsidRPr="00474CC2">
        <w:rPr>
          <w:rFonts w:ascii="Segoe UI Symbol" w:hAnsi="Segoe UI Symbol" w:cs="Segoe UI Symbol"/>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018394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474CC2">
        <w:rPr>
          <w:b/>
          <w:sz w:val="24"/>
          <w:szCs w:val="24"/>
        </w:rPr>
        <w:t xml:space="preserve">  Monica Davies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05B80C5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326694">
        <w:rPr>
          <w:b/>
          <w:sz w:val="24"/>
          <w:szCs w:val="24"/>
        </w:rPr>
        <w:t xml:space="preserve">  CTLD, 3 Spilman St, Carmarthen, SA31 1LE</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DCA220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26694">
        <w:rPr>
          <w:b/>
          <w:sz w:val="24"/>
          <w:szCs w:val="24"/>
        </w:rPr>
        <w:t xml:space="preserve">  01267 242407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446B61A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26694">
        <w:rPr>
          <w:b/>
          <w:sz w:val="24"/>
          <w:szCs w:val="24"/>
        </w:rPr>
        <w:t xml:space="preserve">  </w:t>
      </w:r>
      <w:r w:rsidR="006D13AF" w:rsidRPr="006D13AF">
        <w:rPr>
          <w:b/>
          <w:sz w:val="24"/>
          <w:szCs w:val="24"/>
        </w:rPr>
        <w:t>MGDavies@carmarthenshire.gov.uk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130E071" w:rsidR="004923DA" w:rsidRDefault="004923DA" w:rsidP="00FF7EBB">
            <w:pPr>
              <w:jc w:val="both"/>
              <w:rPr>
                <w:b/>
                <w:sz w:val="24"/>
                <w:szCs w:val="24"/>
              </w:rPr>
            </w:pPr>
            <w:r w:rsidRPr="008B28E7">
              <w:rPr>
                <w:b/>
                <w:sz w:val="24"/>
                <w:szCs w:val="24"/>
              </w:rPr>
              <w:t>Name:</w:t>
            </w:r>
            <w:r w:rsidR="000E4CE1">
              <w:rPr>
                <w:b/>
                <w:sz w:val="24"/>
                <w:szCs w:val="24"/>
              </w:rPr>
              <w:t xml:space="preserve">   Monica Davies</w:t>
            </w:r>
          </w:p>
          <w:p w14:paraId="4EF4A770" w14:textId="77777777" w:rsidR="004923DA" w:rsidRPr="008B28E7" w:rsidRDefault="004923DA" w:rsidP="00FF7EBB">
            <w:pPr>
              <w:jc w:val="both"/>
              <w:rPr>
                <w:b/>
                <w:sz w:val="24"/>
                <w:szCs w:val="24"/>
              </w:rPr>
            </w:pPr>
          </w:p>
          <w:p w14:paraId="1AC8522D" w14:textId="14CEE07E" w:rsidR="004923DA" w:rsidRDefault="004923DA" w:rsidP="00FF7EBB">
            <w:pPr>
              <w:jc w:val="both"/>
              <w:rPr>
                <w:b/>
                <w:sz w:val="24"/>
                <w:szCs w:val="24"/>
              </w:rPr>
            </w:pPr>
            <w:r w:rsidRPr="008B28E7">
              <w:rPr>
                <w:b/>
                <w:sz w:val="24"/>
                <w:szCs w:val="24"/>
              </w:rPr>
              <w:t xml:space="preserve">Work Address: </w:t>
            </w:r>
            <w:r w:rsidR="000E4CE1">
              <w:rPr>
                <w:b/>
                <w:sz w:val="24"/>
                <w:szCs w:val="24"/>
              </w:rPr>
              <w:t xml:space="preserve">  CTLD, 3 Spilman St, Carmarthen, SA31 1LE</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08232D16" w:rsidR="004923DA" w:rsidRPr="008B28E7" w:rsidRDefault="004923DA" w:rsidP="00FF7EBB">
            <w:pPr>
              <w:jc w:val="both"/>
              <w:rPr>
                <w:b/>
                <w:sz w:val="24"/>
                <w:szCs w:val="24"/>
              </w:rPr>
            </w:pPr>
            <w:r w:rsidRPr="008B28E7">
              <w:rPr>
                <w:b/>
                <w:sz w:val="24"/>
                <w:szCs w:val="24"/>
              </w:rPr>
              <w:t>Professional Qualification and date of qualification:</w:t>
            </w:r>
            <w:r w:rsidR="000E4CE1">
              <w:rPr>
                <w:b/>
                <w:sz w:val="24"/>
                <w:szCs w:val="24"/>
              </w:rPr>
              <w:t xml:space="preserve">  Social Worker</w:t>
            </w:r>
            <w:r w:rsidR="00501E8D">
              <w:rPr>
                <w:b/>
                <w:sz w:val="24"/>
                <w:szCs w:val="24"/>
              </w:rPr>
              <w:t xml:space="preserve"> – September 2001</w:t>
            </w:r>
          </w:p>
          <w:p w14:paraId="5F68A3CF" w14:textId="77777777" w:rsidR="004923DA" w:rsidRDefault="004923DA" w:rsidP="00FF7EBB">
            <w:pPr>
              <w:jc w:val="both"/>
              <w:rPr>
                <w:b/>
                <w:sz w:val="24"/>
                <w:szCs w:val="24"/>
              </w:rPr>
            </w:pPr>
          </w:p>
          <w:p w14:paraId="4C6113F1" w14:textId="1C2483C3" w:rsidR="004923DA" w:rsidRDefault="009D59C2" w:rsidP="00FF7EBB">
            <w:pPr>
              <w:jc w:val="both"/>
              <w:rPr>
                <w:b/>
                <w:sz w:val="24"/>
                <w:szCs w:val="24"/>
              </w:rPr>
            </w:pPr>
            <w:r>
              <w:rPr>
                <w:b/>
                <w:sz w:val="24"/>
                <w:szCs w:val="24"/>
              </w:rPr>
              <w:t>T</w:t>
            </w:r>
            <w:r w:rsidR="004923DA" w:rsidRPr="008B28E7">
              <w:rPr>
                <w:b/>
                <w:sz w:val="24"/>
                <w:szCs w:val="24"/>
              </w:rPr>
              <w:t>elephone number:</w:t>
            </w:r>
            <w:r w:rsidR="000E4CE1">
              <w:rPr>
                <w:b/>
                <w:sz w:val="24"/>
                <w:szCs w:val="24"/>
              </w:rPr>
              <w:t xml:space="preserve">  01267 242407</w:t>
            </w:r>
          </w:p>
          <w:p w14:paraId="0BB87919" w14:textId="548A11EF" w:rsidR="009D59C2" w:rsidRDefault="009D59C2" w:rsidP="00FF7EBB">
            <w:pPr>
              <w:jc w:val="both"/>
              <w:rPr>
                <w:b/>
                <w:sz w:val="24"/>
                <w:szCs w:val="24"/>
              </w:rPr>
            </w:pPr>
          </w:p>
          <w:p w14:paraId="4FDEE73F" w14:textId="7227D985" w:rsidR="009D59C2" w:rsidRPr="008B28E7" w:rsidRDefault="009D59C2" w:rsidP="00FF7EBB">
            <w:pPr>
              <w:jc w:val="both"/>
              <w:rPr>
                <w:b/>
                <w:sz w:val="24"/>
                <w:szCs w:val="24"/>
              </w:rPr>
            </w:pPr>
            <w:r>
              <w:rPr>
                <w:b/>
                <w:sz w:val="24"/>
                <w:szCs w:val="24"/>
              </w:rPr>
              <w:t>Email address:</w:t>
            </w:r>
            <w:r w:rsidR="000E4CE1">
              <w:rPr>
                <w:b/>
                <w:sz w:val="24"/>
                <w:szCs w:val="24"/>
              </w:rPr>
              <w:t xml:space="preserve">  </w:t>
            </w:r>
            <w:r w:rsidR="000E4CE1" w:rsidRPr="006D13AF">
              <w:rPr>
                <w:b/>
                <w:sz w:val="24"/>
                <w:szCs w:val="24"/>
              </w:rPr>
              <w:t>MGDavies@carmarthenshire.gov.uk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3538584F" w14:textId="77777777" w:rsidR="00A85DBC" w:rsidRDefault="00A85DBC"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lastRenderedPageBreak/>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41EC9CAC" w:rsidR="00BC5725" w:rsidRPr="008B28E7" w:rsidRDefault="00DB1B1B" w:rsidP="00FF7EBB">
      <w:pPr>
        <w:pBdr>
          <w:top w:val="single" w:sz="6" w:space="1" w:color="auto"/>
          <w:left w:val="single" w:sz="6" w:space="1" w:color="auto"/>
          <w:bottom w:val="single" w:sz="6" w:space="1" w:color="auto"/>
          <w:right w:val="single" w:sz="6" w:space="1" w:color="auto"/>
        </w:pBdr>
        <w:jc w:val="both"/>
        <w:rPr>
          <w:sz w:val="24"/>
          <w:szCs w:val="24"/>
        </w:rPr>
      </w:pPr>
      <w:r>
        <w:rPr>
          <w:b/>
          <w:noProof/>
        </w:rPr>
        <w:drawing>
          <wp:anchor distT="0" distB="0" distL="114300" distR="114300" simplePos="0" relativeHeight="251661312" behindDoc="1" locked="0" layoutInCell="1" allowOverlap="1" wp14:anchorId="21C13850" wp14:editId="4425F36F">
            <wp:simplePos x="0" y="0"/>
            <wp:positionH relativeFrom="column">
              <wp:posOffset>1151681</wp:posOffset>
            </wp:positionH>
            <wp:positionV relativeFrom="paragraph">
              <wp:posOffset>58613</wp:posOffset>
            </wp:positionV>
            <wp:extent cx="962025" cy="401320"/>
            <wp:effectExtent l="0" t="0" r="9525" b="0"/>
            <wp:wrapTight wrapText="bothSides">
              <wp:wrapPolygon edited="0">
                <wp:start x="0" y="0"/>
                <wp:lineTo x="0" y="20506"/>
                <wp:lineTo x="21386" y="20506"/>
                <wp:lineTo x="21386" y="0"/>
                <wp:lineTo x="0" y="0"/>
              </wp:wrapPolygon>
            </wp:wrapTight>
            <wp:docPr id="508027685" name="Picture 508027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62025" cy="401320"/>
                    </a:xfrm>
                    <a:prstGeom prst="rect">
                      <a:avLst/>
                    </a:prstGeom>
                    <a:noFill/>
                    <a:ln>
                      <a:noFill/>
                    </a:ln>
                  </pic:spPr>
                </pic:pic>
              </a:graphicData>
            </a:graphic>
          </wp:anchor>
        </w:drawing>
      </w:r>
    </w:p>
    <w:p w14:paraId="7A6B46C8" w14:textId="3478372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proofErr w:type="gramStart"/>
      <w:r>
        <w:rPr>
          <w:sz w:val="24"/>
          <w:szCs w:val="24"/>
        </w:rPr>
        <w:t xml:space="preserve">  </w:t>
      </w:r>
      <w:r w:rsidR="009D59C2">
        <w:rPr>
          <w:sz w:val="24"/>
          <w:szCs w:val="24"/>
        </w:rPr>
        <w:t xml:space="preserve"> </w:t>
      </w:r>
      <w:r w:rsidR="004923DA" w:rsidRPr="008B28E7">
        <w:rPr>
          <w:sz w:val="24"/>
          <w:szCs w:val="24"/>
        </w:rPr>
        <w:t>(</w:t>
      </w:r>
      <w:proofErr w:type="gramEnd"/>
      <w:r w:rsidR="004923DA" w:rsidRPr="008B28E7">
        <w:rPr>
          <w:sz w:val="24"/>
          <w:szCs w:val="24"/>
        </w:rPr>
        <w:t>Learner</w:t>
      </w:r>
      <w:r w:rsidR="000E0D51">
        <w:rPr>
          <w:sz w:val="24"/>
          <w:szCs w:val="24"/>
        </w:rPr>
        <w:t>)</w:t>
      </w:r>
    </w:p>
    <w:p w14:paraId="00876D75" w14:textId="18C370B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0CC39362"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B1B1B">
        <w:rPr>
          <w:sz w:val="24"/>
          <w:szCs w:val="24"/>
        </w:rPr>
        <w:t>06/10/25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208DAADA" w:rsidR="004923DA" w:rsidRDefault="00BE6988" w:rsidP="00FF7EBB">
      <w:pPr>
        <w:pBdr>
          <w:top w:val="single" w:sz="6" w:space="1" w:color="auto"/>
          <w:left w:val="single" w:sz="6" w:space="1" w:color="auto"/>
          <w:bottom w:val="single" w:sz="6" w:space="1" w:color="auto"/>
          <w:right w:val="single" w:sz="6" w:space="1" w:color="auto"/>
        </w:pBdr>
        <w:jc w:val="both"/>
        <w:rPr>
          <w:sz w:val="24"/>
          <w:szCs w:val="24"/>
        </w:rPr>
      </w:pPr>
      <w:r w:rsidRPr="00BE6988">
        <w:rPr>
          <w:noProof/>
        </w:rPr>
        <w:drawing>
          <wp:anchor distT="0" distB="0" distL="114300" distR="114300" simplePos="0" relativeHeight="251662336" behindDoc="0" locked="0" layoutInCell="1" allowOverlap="1" wp14:anchorId="0C47EDC8" wp14:editId="011A22B7">
            <wp:simplePos x="0" y="0"/>
            <wp:positionH relativeFrom="column">
              <wp:posOffset>725805</wp:posOffset>
            </wp:positionH>
            <wp:positionV relativeFrom="paragraph">
              <wp:posOffset>50165</wp:posOffset>
            </wp:positionV>
            <wp:extent cx="1214755" cy="654685"/>
            <wp:effectExtent l="0" t="0" r="4445" b="0"/>
            <wp:wrapSquare wrapText="bothSides"/>
            <wp:docPr id="6192594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4755" cy="654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500D52" w14:textId="516165DD"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290435C3" w:rsidR="00B577D3" w:rsidRPr="00BE6988" w:rsidRDefault="004923DA" w:rsidP="00FF7EBB">
      <w:pPr>
        <w:pBdr>
          <w:top w:val="single" w:sz="6" w:space="1" w:color="auto"/>
          <w:left w:val="single" w:sz="6" w:space="1" w:color="auto"/>
          <w:bottom w:val="single" w:sz="6" w:space="1" w:color="auto"/>
          <w:right w:val="single" w:sz="6" w:space="1" w:color="auto"/>
        </w:pBdr>
        <w:jc w:val="both"/>
      </w:pPr>
      <w:r w:rsidRPr="008B28E7">
        <w:rPr>
          <w:sz w:val="24"/>
          <w:szCs w:val="24"/>
        </w:rPr>
        <w:t>Signed:</w:t>
      </w:r>
      <w:r w:rsidR="009D59C2">
        <w:rPr>
          <w:sz w:val="24"/>
          <w:szCs w:val="24"/>
        </w:rPr>
        <w:t xml:space="preserve">    </w:t>
      </w:r>
      <w:r w:rsidRPr="008B28E7">
        <w:rPr>
          <w:sz w:val="24"/>
          <w:szCs w:val="24"/>
        </w:rPr>
        <w:t xml:space="preserve"> </w:t>
      </w:r>
      <w:r w:rsidR="00BE6988" w:rsidRPr="00BE6988">
        <w:rPr>
          <w:rFonts w:ascii="Times New Roman" w:hAnsi="Times New Roman" w:cs="Times New Roman"/>
          <w:color w:val="auto"/>
          <w:sz w:val="24"/>
          <w:szCs w:val="24"/>
        </w:rPr>
        <w:t xml:space="preserve"> </w:t>
      </w:r>
      <w:r w:rsidR="00B577D3">
        <w:rPr>
          <w:sz w:val="24"/>
          <w:szCs w:val="24"/>
        </w:rPr>
        <w:t xml:space="preserve"> </w:t>
      </w:r>
      <w:r w:rsidR="00BC5725">
        <w:rPr>
          <w:sz w:val="24"/>
          <w:szCs w:val="24"/>
        </w:rPr>
        <w:t xml:space="preserve"> </w:t>
      </w:r>
      <w:r w:rsidR="00BE6988">
        <w:rPr>
          <w:sz w:val="24"/>
          <w:szCs w:val="24"/>
        </w:rPr>
        <w:t xml:space="preserve">  </w:t>
      </w:r>
      <w:proofErr w:type="gramStart"/>
      <w:r w:rsidR="00BE6988">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EED638D" w14:textId="77777777" w:rsidR="00BE6988" w:rsidRDefault="00BE6988"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0046ECF"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E6988">
        <w:rPr>
          <w:sz w:val="24"/>
          <w:szCs w:val="24"/>
        </w:rPr>
        <w:t>06/10/25</w:t>
      </w:r>
      <w:r>
        <w:rPr>
          <w:sz w:val="24"/>
          <w:szCs w:val="24"/>
        </w:rPr>
        <w:t xml:space="preserve">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7DC6F2BF"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73C3235E" w14:textId="616BF915" w:rsidR="00BE6988" w:rsidRDefault="00BE6988" w:rsidP="00335C41">
            <w:pPr>
              <w:ind w:right="180"/>
              <w:jc w:val="both"/>
              <w:rPr>
                <w:sz w:val="24"/>
                <w:szCs w:val="24"/>
              </w:rPr>
            </w:pPr>
            <w:r w:rsidRPr="00BE6988">
              <w:rPr>
                <w:noProof/>
              </w:rPr>
              <w:drawing>
                <wp:anchor distT="0" distB="0" distL="114300" distR="114300" simplePos="0" relativeHeight="251664384" behindDoc="0" locked="0" layoutInCell="1" allowOverlap="1" wp14:anchorId="6D685347" wp14:editId="3D83B742">
                  <wp:simplePos x="0" y="0"/>
                  <wp:positionH relativeFrom="column">
                    <wp:posOffset>669362</wp:posOffset>
                  </wp:positionH>
                  <wp:positionV relativeFrom="paragraph">
                    <wp:posOffset>80010</wp:posOffset>
                  </wp:positionV>
                  <wp:extent cx="1214755" cy="654685"/>
                  <wp:effectExtent l="0" t="0" r="4445" b="0"/>
                  <wp:wrapSquare wrapText="bothSides"/>
                  <wp:docPr id="9130675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4755" cy="6546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50D097" w14:textId="26C4A7F4" w:rsidR="00335C41" w:rsidRPr="00D3203C" w:rsidRDefault="00335C41" w:rsidP="00335C41">
            <w:pPr>
              <w:ind w:right="180"/>
              <w:jc w:val="both"/>
              <w:rPr>
                <w:sz w:val="24"/>
                <w:szCs w:val="24"/>
              </w:rPr>
            </w:pPr>
          </w:p>
          <w:p w14:paraId="12F66D0C" w14:textId="3760B877" w:rsidR="00335C41" w:rsidRDefault="00335C41" w:rsidP="00335C41">
            <w:pPr>
              <w:ind w:right="180"/>
              <w:jc w:val="both"/>
              <w:rPr>
                <w:sz w:val="24"/>
                <w:szCs w:val="24"/>
              </w:rPr>
            </w:pPr>
            <w:r w:rsidRPr="00D3203C">
              <w:rPr>
                <w:sz w:val="24"/>
                <w:szCs w:val="24"/>
              </w:rPr>
              <w:t>Signed</w:t>
            </w:r>
            <w:r w:rsidR="00BE6988">
              <w:rPr>
                <w:sz w:val="24"/>
                <w:szCs w:val="24"/>
              </w:rPr>
              <w:t xml:space="preserve">:               </w:t>
            </w:r>
            <w:proofErr w:type="gramStart"/>
            <w:r w:rsidR="00BE6988">
              <w:rPr>
                <w:sz w:val="24"/>
                <w:szCs w:val="24"/>
              </w:rPr>
              <w:t xml:space="preserve">  </w:t>
            </w:r>
            <w:r w:rsidRPr="00D3203C">
              <w:rPr>
                <w:sz w:val="24"/>
                <w:szCs w:val="24"/>
              </w:rPr>
              <w:t xml:space="preserve"> (</w:t>
            </w:r>
            <w:proofErr w:type="gramEnd"/>
            <w:r w:rsidRPr="00D3203C">
              <w:rPr>
                <w:sz w:val="24"/>
                <w:szCs w:val="24"/>
              </w:rPr>
              <w:t>Mentor)</w:t>
            </w:r>
          </w:p>
          <w:p w14:paraId="05C91447" w14:textId="77777777" w:rsidR="00BE6988" w:rsidRPr="00D3203C" w:rsidRDefault="00BE6988" w:rsidP="00335C41">
            <w:pPr>
              <w:ind w:right="180"/>
              <w:jc w:val="both"/>
              <w:rPr>
                <w:sz w:val="24"/>
                <w:szCs w:val="24"/>
              </w:rPr>
            </w:pPr>
          </w:p>
          <w:p w14:paraId="5D3F0767" w14:textId="77777777" w:rsidR="00335C41" w:rsidRPr="00D3203C" w:rsidRDefault="00335C41" w:rsidP="00335C41">
            <w:pPr>
              <w:ind w:right="180"/>
              <w:jc w:val="both"/>
              <w:rPr>
                <w:sz w:val="24"/>
                <w:szCs w:val="24"/>
              </w:rPr>
            </w:pPr>
          </w:p>
          <w:p w14:paraId="560921C0" w14:textId="77777777" w:rsidR="00335C41" w:rsidRDefault="00335C41" w:rsidP="00BE6988">
            <w:pPr>
              <w:ind w:right="180"/>
              <w:jc w:val="both"/>
              <w:rPr>
                <w:sz w:val="24"/>
                <w:szCs w:val="24"/>
              </w:rPr>
            </w:pPr>
            <w:r w:rsidRPr="00D3203C">
              <w:rPr>
                <w:sz w:val="24"/>
                <w:szCs w:val="24"/>
              </w:rPr>
              <w:t>Date</w:t>
            </w:r>
            <w:r w:rsidR="00BE6988">
              <w:rPr>
                <w:sz w:val="24"/>
                <w:szCs w:val="24"/>
              </w:rPr>
              <w:t>:   06/10/25</w:t>
            </w:r>
          </w:p>
          <w:p w14:paraId="21FFCE4E" w14:textId="18249E51" w:rsidR="00BE6988" w:rsidRPr="00706BB5" w:rsidRDefault="00BE6988" w:rsidP="00BE6988">
            <w:pPr>
              <w:ind w:right="180"/>
              <w:jc w:val="both"/>
              <w:rPr>
                <w:b/>
                <w:sz w:val="24"/>
                <w:szCs w:val="24"/>
                <w:highlight w:val="magenta"/>
              </w:rPr>
            </w:pPr>
          </w:p>
        </w:tc>
      </w:tr>
    </w:tbl>
    <w:p w14:paraId="2F624C09" w14:textId="35D4CD9C" w:rsidR="009C7342" w:rsidRDefault="009C7342" w:rsidP="00FF7EBB">
      <w:pPr>
        <w:ind w:right="180"/>
        <w:jc w:val="both"/>
        <w:rPr>
          <w:b/>
          <w:sz w:val="24"/>
          <w:szCs w:val="24"/>
        </w:rPr>
      </w:pPr>
    </w:p>
    <w:p w14:paraId="706A1AF1" w14:textId="19696F0A" w:rsidR="004923DA" w:rsidRPr="00706BB5" w:rsidRDefault="004923DA">
      <w:pPr>
        <w:ind w:right="180"/>
        <w:jc w:val="both"/>
        <w:rPr>
          <w:b/>
          <w:bCs/>
          <w:sz w:val="24"/>
          <w:szCs w:val="24"/>
        </w:rPr>
      </w:pPr>
      <w:r w:rsidRPr="00F15354">
        <w:rPr>
          <w:b/>
          <w:bCs/>
          <w:sz w:val="24"/>
          <w:szCs w:val="24"/>
        </w:rPr>
        <w:lastRenderedPageBreak/>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25191F">
      <w:pPr>
        <w:keepNext/>
        <w:pBdr>
          <w:top w:val="single" w:sz="6" w:space="1" w:color="auto"/>
          <w:left w:val="single" w:sz="6" w:space="1" w:color="auto"/>
          <w:bottom w:val="single" w:sz="6" w:space="31" w:color="auto"/>
          <w:right w:val="single" w:sz="6" w:space="0" w:color="auto"/>
        </w:pBdr>
        <w:spacing w:before="240" w:after="60"/>
        <w:jc w:val="both"/>
        <w:rPr>
          <w:caps/>
          <w:sz w:val="24"/>
          <w:szCs w:val="24"/>
        </w:rPr>
      </w:pPr>
    </w:p>
    <w:p w14:paraId="021F0BBD" w14:textId="49C7D0D7" w:rsidR="004923DA" w:rsidRPr="008B28E7" w:rsidRDefault="004923DA" w:rsidP="0025191F">
      <w:pPr>
        <w:keepNext/>
        <w:pBdr>
          <w:top w:val="single" w:sz="6" w:space="1" w:color="auto"/>
          <w:left w:val="single" w:sz="6" w:space="1" w:color="auto"/>
          <w:bottom w:val="single" w:sz="6" w:space="31" w:color="auto"/>
          <w:right w:val="single" w:sz="6" w:space="0"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w:t>
      </w:r>
      <w:r w:rsidR="00BE6988">
        <w:rPr>
          <w:caps/>
          <w:sz w:val="24"/>
          <w:szCs w:val="24"/>
        </w:rPr>
        <w:t>monica davies</w:t>
      </w:r>
      <w:r w:rsidR="00B577D3">
        <w:rPr>
          <w:caps/>
          <w:sz w:val="24"/>
          <w:szCs w:val="24"/>
        </w:rPr>
        <w:t xml:space="preserve"> _ _ _ _ </w:t>
      </w:r>
    </w:p>
    <w:p w14:paraId="7C11F360" w14:textId="78C2678F" w:rsidR="004923DA" w:rsidRPr="008B28E7" w:rsidRDefault="00BE6988" w:rsidP="0025191F">
      <w:pPr>
        <w:keepNext/>
        <w:pBdr>
          <w:top w:val="single" w:sz="6" w:space="1" w:color="auto"/>
          <w:left w:val="single" w:sz="6" w:space="1" w:color="auto"/>
          <w:bottom w:val="single" w:sz="6" w:space="31" w:color="auto"/>
          <w:right w:val="single" w:sz="6" w:space="0" w:color="auto"/>
        </w:pBdr>
        <w:spacing w:before="240" w:after="60"/>
        <w:jc w:val="both"/>
        <w:rPr>
          <w:sz w:val="24"/>
          <w:szCs w:val="24"/>
        </w:rPr>
      </w:pPr>
      <w:r w:rsidRPr="00BE6988">
        <w:rPr>
          <w:noProof/>
        </w:rPr>
        <w:drawing>
          <wp:anchor distT="0" distB="0" distL="114300" distR="114300" simplePos="0" relativeHeight="251666432" behindDoc="0" locked="0" layoutInCell="1" allowOverlap="1" wp14:anchorId="4B76CDE4" wp14:editId="587938C5">
            <wp:simplePos x="0" y="0"/>
            <wp:positionH relativeFrom="column">
              <wp:posOffset>2627075</wp:posOffset>
            </wp:positionH>
            <wp:positionV relativeFrom="paragraph">
              <wp:posOffset>10160</wp:posOffset>
            </wp:positionV>
            <wp:extent cx="1214755" cy="654685"/>
            <wp:effectExtent l="0" t="0" r="4445" b="0"/>
            <wp:wrapSquare wrapText="bothSides"/>
            <wp:docPr id="1020074783" name="Picture 2"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074783" name="Picture 2" descr="A close-up of a signature&#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14755" cy="654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23DA" w:rsidRPr="008B28E7">
        <w:rPr>
          <w:caps/>
          <w:sz w:val="24"/>
          <w:szCs w:val="24"/>
        </w:rPr>
        <w:t>Signature of LINE MANAGER</w:t>
      </w:r>
      <w:r w:rsidR="009D59C2">
        <w:rPr>
          <w:sz w:val="24"/>
          <w:szCs w:val="24"/>
        </w:rPr>
        <w:t xml:space="preserve">:  </w:t>
      </w:r>
    </w:p>
    <w:p w14:paraId="7AB27B44" w14:textId="27216A6E" w:rsidR="004923DA" w:rsidRPr="008B28E7" w:rsidRDefault="00BC5725" w:rsidP="0025191F">
      <w:pPr>
        <w:keepNext/>
        <w:pBdr>
          <w:top w:val="single" w:sz="6" w:space="1" w:color="auto"/>
          <w:left w:val="single" w:sz="6" w:space="1" w:color="auto"/>
          <w:bottom w:val="single" w:sz="6" w:space="31" w:color="auto"/>
          <w:right w:val="single" w:sz="6" w:space="0"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E6988">
        <w:rPr>
          <w:sz w:val="24"/>
          <w:szCs w:val="24"/>
        </w:rPr>
        <w:t>06/10/25</w:t>
      </w:r>
      <w:r w:rsidR="009D59C2">
        <w:rPr>
          <w:sz w:val="24"/>
          <w:szCs w:val="24"/>
        </w:rPr>
        <w:t xml:space="preserve">                                  </w:t>
      </w: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14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gridCol w:w="5714"/>
      </w:tblGrid>
      <w:tr w:rsidR="000A3F49" w:rsidRPr="00DA5682" w14:paraId="5CE07777" w14:textId="77777777" w:rsidTr="000A3F49">
        <w:tc>
          <w:tcPr>
            <w:tcW w:w="2808" w:type="dxa"/>
            <w:tcBorders>
              <w:top w:val="single" w:sz="4" w:space="0" w:color="auto"/>
              <w:left w:val="single" w:sz="4" w:space="0" w:color="auto"/>
              <w:bottom w:val="single" w:sz="4" w:space="0" w:color="auto"/>
              <w:right w:val="single" w:sz="4" w:space="0" w:color="auto"/>
            </w:tcBorders>
          </w:tcPr>
          <w:p w14:paraId="7FB81F85" w14:textId="77777777" w:rsidR="000A3F49" w:rsidRPr="00DA5682" w:rsidRDefault="000A3F49" w:rsidP="000A3F49">
            <w:pPr>
              <w:rPr>
                <w:sz w:val="24"/>
                <w:szCs w:val="24"/>
              </w:rPr>
            </w:pPr>
          </w:p>
          <w:p w14:paraId="559E3557" w14:textId="77777777" w:rsidR="000A3F49" w:rsidRPr="00DA5682" w:rsidRDefault="000A3F49" w:rsidP="000A3F49">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2C85BEC2" w14:textId="3CC9C33F" w:rsidR="000A3F49" w:rsidRPr="00DA5682" w:rsidRDefault="000A3F49" w:rsidP="000A3F49">
            <w:pPr>
              <w:rPr>
                <w:sz w:val="24"/>
                <w:szCs w:val="24"/>
              </w:rPr>
            </w:pPr>
            <w:r>
              <w:rPr>
                <w:sz w:val="24"/>
                <w:szCs w:val="24"/>
              </w:rPr>
              <w:t>Sarah Freckleton</w:t>
            </w:r>
          </w:p>
        </w:tc>
        <w:tc>
          <w:tcPr>
            <w:tcW w:w="5714" w:type="dxa"/>
            <w:tcBorders>
              <w:top w:val="single" w:sz="4" w:space="0" w:color="auto"/>
              <w:left w:val="single" w:sz="4" w:space="0" w:color="auto"/>
              <w:bottom w:val="single" w:sz="4" w:space="0" w:color="auto"/>
              <w:right w:val="single" w:sz="4" w:space="0" w:color="auto"/>
            </w:tcBorders>
          </w:tcPr>
          <w:p w14:paraId="3171268B" w14:textId="14E4E72F" w:rsidR="000A3F49" w:rsidRPr="00DA5682" w:rsidRDefault="000A3F49" w:rsidP="000A3F49">
            <w:pPr>
              <w:rPr>
                <w:sz w:val="24"/>
                <w:szCs w:val="24"/>
              </w:rPr>
            </w:pPr>
          </w:p>
        </w:tc>
      </w:tr>
      <w:tr w:rsidR="000A3F49" w:rsidRPr="00DA5682" w14:paraId="5C89BBFF" w14:textId="77777777" w:rsidTr="000A3F49">
        <w:tc>
          <w:tcPr>
            <w:tcW w:w="2808" w:type="dxa"/>
            <w:tcBorders>
              <w:top w:val="single" w:sz="4" w:space="0" w:color="auto"/>
              <w:left w:val="single" w:sz="4" w:space="0" w:color="auto"/>
              <w:bottom w:val="single" w:sz="4" w:space="0" w:color="auto"/>
              <w:right w:val="single" w:sz="4" w:space="0" w:color="auto"/>
            </w:tcBorders>
          </w:tcPr>
          <w:p w14:paraId="2A53E952" w14:textId="77777777" w:rsidR="000A3F49" w:rsidRPr="00DA5682" w:rsidRDefault="000A3F49" w:rsidP="000A3F49">
            <w:pPr>
              <w:rPr>
                <w:sz w:val="24"/>
                <w:szCs w:val="24"/>
              </w:rPr>
            </w:pPr>
          </w:p>
          <w:p w14:paraId="702AC780" w14:textId="77777777" w:rsidR="000A3F49" w:rsidRPr="00DA5682" w:rsidRDefault="000A3F49" w:rsidP="000A3F49">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44998B3D" w14:textId="23540A5A" w:rsidR="000A3F49" w:rsidRPr="00DA5682" w:rsidRDefault="000A3F49" w:rsidP="000A3F49">
            <w:pPr>
              <w:rPr>
                <w:sz w:val="24"/>
                <w:szCs w:val="24"/>
              </w:rPr>
            </w:pPr>
            <w:r>
              <w:rPr>
                <w:sz w:val="24"/>
                <w:szCs w:val="24"/>
              </w:rPr>
              <w:t>CTLD</w:t>
            </w:r>
          </w:p>
        </w:tc>
        <w:tc>
          <w:tcPr>
            <w:tcW w:w="5714" w:type="dxa"/>
            <w:tcBorders>
              <w:top w:val="single" w:sz="4" w:space="0" w:color="auto"/>
              <w:left w:val="single" w:sz="4" w:space="0" w:color="auto"/>
              <w:bottom w:val="single" w:sz="4" w:space="0" w:color="auto"/>
              <w:right w:val="single" w:sz="4" w:space="0" w:color="auto"/>
            </w:tcBorders>
          </w:tcPr>
          <w:p w14:paraId="34347C1A" w14:textId="21D35CBD" w:rsidR="000A3F49" w:rsidRPr="00DA5682" w:rsidRDefault="000A3F49" w:rsidP="000A3F49">
            <w:pPr>
              <w:rPr>
                <w:sz w:val="24"/>
                <w:szCs w:val="24"/>
              </w:rPr>
            </w:pPr>
          </w:p>
        </w:tc>
      </w:tr>
      <w:tr w:rsidR="000A3F49" w:rsidRPr="00DA5682" w14:paraId="3B120505" w14:textId="77777777" w:rsidTr="000A3F49">
        <w:tc>
          <w:tcPr>
            <w:tcW w:w="2808" w:type="dxa"/>
            <w:tcBorders>
              <w:top w:val="single" w:sz="4" w:space="0" w:color="auto"/>
              <w:left w:val="single" w:sz="4" w:space="0" w:color="auto"/>
              <w:bottom w:val="single" w:sz="4" w:space="0" w:color="auto"/>
              <w:right w:val="single" w:sz="4" w:space="0" w:color="auto"/>
            </w:tcBorders>
          </w:tcPr>
          <w:p w14:paraId="2AFE1B93" w14:textId="77777777" w:rsidR="000A3F49" w:rsidRPr="00DA5682" w:rsidRDefault="000A3F49" w:rsidP="000A3F49">
            <w:pPr>
              <w:rPr>
                <w:sz w:val="24"/>
                <w:szCs w:val="24"/>
              </w:rPr>
            </w:pPr>
          </w:p>
          <w:p w14:paraId="7174AC7E" w14:textId="77777777" w:rsidR="000A3F49" w:rsidRPr="00DA5682" w:rsidRDefault="000A3F49" w:rsidP="000A3F49">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8E066E3" w14:textId="6A1DD697" w:rsidR="000A3F49" w:rsidRPr="00DA5682" w:rsidRDefault="000A3F49" w:rsidP="000A3F49">
            <w:pPr>
              <w:rPr>
                <w:sz w:val="24"/>
                <w:szCs w:val="24"/>
              </w:rPr>
            </w:pPr>
            <w:r>
              <w:rPr>
                <w:sz w:val="24"/>
                <w:szCs w:val="24"/>
              </w:rPr>
              <w:t>Monica Davies</w:t>
            </w:r>
          </w:p>
        </w:tc>
        <w:tc>
          <w:tcPr>
            <w:tcW w:w="5714" w:type="dxa"/>
            <w:tcBorders>
              <w:top w:val="single" w:sz="4" w:space="0" w:color="auto"/>
              <w:left w:val="single" w:sz="4" w:space="0" w:color="auto"/>
              <w:bottom w:val="single" w:sz="4" w:space="0" w:color="auto"/>
              <w:right w:val="single" w:sz="4" w:space="0" w:color="auto"/>
            </w:tcBorders>
          </w:tcPr>
          <w:p w14:paraId="240A52AA" w14:textId="160DC237" w:rsidR="000A3F49" w:rsidRPr="00DA5682" w:rsidRDefault="000A3F49" w:rsidP="000A3F49">
            <w:pPr>
              <w:rPr>
                <w:sz w:val="24"/>
                <w:szCs w:val="24"/>
              </w:rPr>
            </w:pPr>
          </w:p>
        </w:tc>
      </w:tr>
      <w:tr w:rsidR="000A3F49" w:rsidRPr="00DA5682" w14:paraId="7D931693" w14:textId="77777777" w:rsidTr="000A3F49">
        <w:tc>
          <w:tcPr>
            <w:tcW w:w="2808" w:type="dxa"/>
            <w:tcBorders>
              <w:top w:val="single" w:sz="4" w:space="0" w:color="auto"/>
              <w:left w:val="single" w:sz="4" w:space="0" w:color="auto"/>
              <w:bottom w:val="single" w:sz="4" w:space="0" w:color="auto"/>
              <w:right w:val="single" w:sz="4" w:space="0" w:color="auto"/>
            </w:tcBorders>
          </w:tcPr>
          <w:p w14:paraId="3D5772AC" w14:textId="77777777" w:rsidR="000A3F49" w:rsidRPr="00DA5682" w:rsidRDefault="000A3F49" w:rsidP="000A3F49">
            <w:pPr>
              <w:rPr>
                <w:sz w:val="24"/>
                <w:szCs w:val="24"/>
              </w:rPr>
            </w:pPr>
          </w:p>
          <w:p w14:paraId="5ED712DD" w14:textId="77777777" w:rsidR="000A3F49" w:rsidRPr="00DA5682" w:rsidRDefault="000A3F49" w:rsidP="000A3F49">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5794CAB5" w14:textId="226003A9" w:rsidR="000A3F49" w:rsidRPr="00DA5682" w:rsidRDefault="00BE6988" w:rsidP="000A3F49">
            <w:pPr>
              <w:rPr>
                <w:sz w:val="24"/>
                <w:szCs w:val="24"/>
              </w:rPr>
            </w:pPr>
            <w:r>
              <w:rPr>
                <w:sz w:val="24"/>
                <w:szCs w:val="24"/>
              </w:rPr>
              <w:t>Monica Davies</w:t>
            </w:r>
          </w:p>
        </w:tc>
        <w:tc>
          <w:tcPr>
            <w:tcW w:w="5714" w:type="dxa"/>
            <w:tcBorders>
              <w:top w:val="single" w:sz="4" w:space="0" w:color="auto"/>
              <w:left w:val="single" w:sz="4" w:space="0" w:color="auto"/>
              <w:bottom w:val="single" w:sz="4" w:space="0" w:color="auto"/>
              <w:right w:val="single" w:sz="4" w:space="0" w:color="auto"/>
            </w:tcBorders>
          </w:tcPr>
          <w:p w14:paraId="7BFB9514" w14:textId="3AC2A084" w:rsidR="000A3F49" w:rsidRPr="00DA5682" w:rsidRDefault="000A3F49" w:rsidP="000A3F49">
            <w:pPr>
              <w:rPr>
                <w:sz w:val="24"/>
                <w:szCs w:val="24"/>
              </w:rPr>
            </w:pP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E70E987" w:rsidR="00D05A5D" w:rsidRPr="00DA5682" w:rsidRDefault="00BA48FA" w:rsidP="0025191F">
      <w:pPr>
        <w:rPr>
          <w:sz w:val="24"/>
          <w:szCs w:val="24"/>
        </w:rPr>
      </w:pPr>
      <w:r>
        <w:rPr>
          <w:b/>
          <w:noProof/>
        </w:rPr>
        <w:drawing>
          <wp:anchor distT="0" distB="0" distL="114300" distR="114300" simplePos="0" relativeHeight="251659264" behindDoc="1" locked="0" layoutInCell="1" allowOverlap="1" wp14:anchorId="74E7314A" wp14:editId="5FDAD3BB">
            <wp:simplePos x="0" y="0"/>
            <wp:positionH relativeFrom="column">
              <wp:posOffset>775503</wp:posOffset>
            </wp:positionH>
            <wp:positionV relativeFrom="paragraph">
              <wp:posOffset>5522</wp:posOffset>
            </wp:positionV>
            <wp:extent cx="962025" cy="401320"/>
            <wp:effectExtent l="0" t="0" r="9525" b="0"/>
            <wp:wrapTight wrapText="bothSides">
              <wp:wrapPolygon edited="0">
                <wp:start x="0" y="0"/>
                <wp:lineTo x="0" y="20506"/>
                <wp:lineTo x="21386" y="20506"/>
                <wp:lineTo x="2138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62025" cy="401320"/>
                    </a:xfrm>
                    <a:prstGeom prst="rect">
                      <a:avLst/>
                    </a:prstGeom>
                    <a:noFill/>
                    <a:ln>
                      <a:noFill/>
                    </a:ln>
                  </pic:spPr>
                </pic:pic>
              </a:graphicData>
            </a:graphic>
          </wp:anchor>
        </w:drawing>
      </w:r>
      <w:r w:rsidR="00D05A5D" w:rsidRPr="00DA5682">
        <w:rPr>
          <w:sz w:val="24"/>
          <w:szCs w:val="24"/>
        </w:rPr>
        <w:t>Signed:</w:t>
      </w:r>
      <w:r>
        <w:rPr>
          <w:sz w:val="24"/>
          <w:szCs w:val="24"/>
        </w:rPr>
        <w:t xml:space="preserve">                           </w:t>
      </w:r>
      <w:r w:rsidR="00D05A5D" w:rsidRPr="00DA5682">
        <w:rPr>
          <w:sz w:val="24"/>
          <w:szCs w:val="24"/>
        </w:rPr>
        <w:t xml:space="preserve"> </w:t>
      </w:r>
      <w:r w:rsidR="0025191F">
        <w:rPr>
          <w:sz w:val="24"/>
          <w:szCs w:val="24"/>
        </w:rPr>
        <w:t xml:space="preserve">            </w:t>
      </w:r>
      <w:r w:rsidR="00D05A5D" w:rsidRPr="00DA5682">
        <w:rPr>
          <w:sz w:val="24"/>
          <w:szCs w:val="24"/>
        </w:rPr>
        <w:t>Print Name:</w:t>
      </w:r>
      <w:r>
        <w:rPr>
          <w:sz w:val="24"/>
          <w:szCs w:val="24"/>
        </w:rPr>
        <w:t xml:space="preserve"> Sarah Freckleton         D</w:t>
      </w:r>
      <w:r w:rsidR="00D05A5D" w:rsidRPr="00DA5682">
        <w:rPr>
          <w:sz w:val="24"/>
          <w:szCs w:val="24"/>
        </w:rPr>
        <w:t>ate:</w:t>
      </w:r>
      <w:r>
        <w:rPr>
          <w:sz w:val="24"/>
          <w:szCs w:val="24"/>
        </w:rPr>
        <w:t xml:space="preserve">     08/10/24</w:t>
      </w:r>
      <w:r w:rsidR="00D05A5D"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416FB7B" w:rsidR="00D05A5D" w:rsidRPr="00DA5682" w:rsidRDefault="00D05A5D" w:rsidP="00D05A5D">
      <w:pPr>
        <w:rPr>
          <w:sz w:val="24"/>
          <w:szCs w:val="24"/>
        </w:rPr>
      </w:pPr>
      <w:r w:rsidRPr="00DA5682">
        <w:rPr>
          <w:sz w:val="24"/>
          <w:szCs w:val="24"/>
        </w:rPr>
        <w:t>Signe</w:t>
      </w:r>
      <w:r w:rsidR="00DB1B1B">
        <w:rPr>
          <w:sz w:val="24"/>
          <w:szCs w:val="24"/>
        </w:rPr>
        <w:t xml:space="preserve">d:  </w:t>
      </w:r>
      <w:r w:rsidR="00DB1B1B">
        <w:rPr>
          <w:sz w:val="24"/>
          <w:szCs w:val="24"/>
        </w:rPr>
        <w:tab/>
      </w:r>
      <w:r w:rsidR="0025191F">
        <w:rPr>
          <w:noProof/>
          <w:sz w:val="24"/>
          <w:szCs w:val="24"/>
        </w:rPr>
        <w:drawing>
          <wp:inline distT="0" distB="0" distL="0" distR="0" wp14:anchorId="5D3AEE25" wp14:editId="1CAABE6F">
            <wp:extent cx="1074518" cy="328746"/>
            <wp:effectExtent l="0" t="0" r="0" b="0"/>
            <wp:docPr id="8851737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87604" cy="332749"/>
                    </a:xfrm>
                    <a:prstGeom prst="rect">
                      <a:avLst/>
                    </a:prstGeom>
                    <a:noFill/>
                    <a:ln>
                      <a:noFill/>
                    </a:ln>
                  </pic:spPr>
                </pic:pic>
              </a:graphicData>
            </a:graphic>
          </wp:inline>
        </w:drawing>
      </w:r>
      <w:r w:rsidRPr="00DA5682">
        <w:rPr>
          <w:sz w:val="24"/>
          <w:szCs w:val="24"/>
        </w:rPr>
        <w:t xml:space="preserve"> Print Name:</w:t>
      </w:r>
      <w:r w:rsidR="00DB1B1B">
        <w:rPr>
          <w:sz w:val="24"/>
          <w:szCs w:val="24"/>
        </w:rPr>
        <w:t xml:space="preserve"> Monica Davies         </w:t>
      </w:r>
      <w:r w:rsidRPr="00DA5682">
        <w:rPr>
          <w:sz w:val="24"/>
          <w:szCs w:val="24"/>
        </w:rPr>
        <w:t>Date:</w:t>
      </w:r>
      <w:r w:rsidR="00DB1B1B">
        <w:rPr>
          <w:sz w:val="24"/>
          <w:szCs w:val="24"/>
        </w:rPr>
        <w:t xml:space="preserve">    15/10/24</w:t>
      </w:r>
      <w:r w:rsidRPr="00DA5682">
        <w:rPr>
          <w:sz w:val="24"/>
          <w:szCs w:val="24"/>
        </w:rPr>
        <w:t xml:space="preserve"> </w:t>
      </w:r>
    </w:p>
    <w:p w14:paraId="0E2F64AB" w14:textId="77777777" w:rsidR="00D05A5D" w:rsidRDefault="00D05A5D" w:rsidP="00D05A5D">
      <w:pPr>
        <w:rPr>
          <w:sz w:val="24"/>
          <w:szCs w:val="24"/>
        </w:rPr>
      </w:pPr>
      <w:r w:rsidRPr="00DA5682">
        <w:rPr>
          <w:sz w:val="24"/>
          <w:szCs w:val="24"/>
        </w:rPr>
        <w:t>(Line Manager/Mentor)</w:t>
      </w:r>
    </w:p>
    <w:p w14:paraId="093DE73F" w14:textId="77777777" w:rsidR="0025191F" w:rsidRPr="00DA5682" w:rsidRDefault="0025191F" w:rsidP="00D05A5D">
      <w:pPr>
        <w:rPr>
          <w:sz w:val="24"/>
          <w:szCs w:val="24"/>
        </w:rPr>
      </w:pP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proofErr w:type="gramStart"/>
      <w:r w:rsidRPr="00DA5682">
        <w:rPr>
          <w:sz w:val="24"/>
          <w:szCs w:val="24"/>
        </w:rPr>
        <w:t>….Date:…</w:t>
      </w:r>
      <w:proofErr w:type="gramEnd"/>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29"/>
      <w:footerReference w:type="default" r:id="rId3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1FD803" w14:textId="77777777" w:rsidR="00C82E0A" w:rsidRDefault="00C82E0A">
      <w:r>
        <w:separator/>
      </w:r>
    </w:p>
  </w:endnote>
  <w:endnote w:type="continuationSeparator" w:id="0">
    <w:p w14:paraId="4A55EC32" w14:textId="77777777" w:rsidR="00C82E0A" w:rsidRDefault="00C82E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7633C" w14:textId="77777777" w:rsidR="00C82E0A" w:rsidRDefault="00C82E0A">
      <w:r>
        <w:separator/>
      </w:r>
    </w:p>
  </w:footnote>
  <w:footnote w:type="continuationSeparator" w:id="0">
    <w:p w14:paraId="264C84E9" w14:textId="77777777" w:rsidR="00C82E0A" w:rsidRDefault="00C82E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BB4F59"/>
    <w:multiLevelType w:val="multilevel"/>
    <w:tmpl w:val="84CC0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2"/>
  </w:num>
  <w:num w:numId="26" w16cid:durableId="1104690971">
    <w:abstractNumId w:val="36"/>
  </w:num>
  <w:num w:numId="27" w16cid:durableId="1201670287">
    <w:abstractNumId w:val="41"/>
  </w:num>
  <w:num w:numId="28" w16cid:durableId="598562144">
    <w:abstractNumId w:val="20"/>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1"/>
  </w:num>
  <w:num w:numId="53" w16cid:durableId="435172075">
    <w:abstractNumId w:val="2"/>
  </w:num>
  <w:num w:numId="54" w16cid:durableId="135295325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DBE"/>
    <w:rsid w:val="000045B8"/>
    <w:rsid w:val="0000710F"/>
    <w:rsid w:val="00007A7E"/>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3F49"/>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4CE1"/>
    <w:rsid w:val="000E6DBE"/>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29B1"/>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191F"/>
    <w:rsid w:val="00260663"/>
    <w:rsid w:val="002657E9"/>
    <w:rsid w:val="0026665E"/>
    <w:rsid w:val="0027147E"/>
    <w:rsid w:val="002761F4"/>
    <w:rsid w:val="002774B0"/>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2F2"/>
    <w:rsid w:val="002F1FC7"/>
    <w:rsid w:val="002F2185"/>
    <w:rsid w:val="002F4F6E"/>
    <w:rsid w:val="003015C3"/>
    <w:rsid w:val="003106DB"/>
    <w:rsid w:val="0031350A"/>
    <w:rsid w:val="00316815"/>
    <w:rsid w:val="003168CA"/>
    <w:rsid w:val="00321255"/>
    <w:rsid w:val="0032230D"/>
    <w:rsid w:val="00322A0B"/>
    <w:rsid w:val="00326694"/>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B3B3F"/>
    <w:rsid w:val="003B5C63"/>
    <w:rsid w:val="003C19F1"/>
    <w:rsid w:val="003C3C67"/>
    <w:rsid w:val="003C4186"/>
    <w:rsid w:val="003C6185"/>
    <w:rsid w:val="003D0D2D"/>
    <w:rsid w:val="003D1885"/>
    <w:rsid w:val="003D1BC0"/>
    <w:rsid w:val="003D20F1"/>
    <w:rsid w:val="003D4710"/>
    <w:rsid w:val="003E16D7"/>
    <w:rsid w:val="003E197E"/>
    <w:rsid w:val="003E3B91"/>
    <w:rsid w:val="003E4B70"/>
    <w:rsid w:val="003E54CF"/>
    <w:rsid w:val="003E5FBA"/>
    <w:rsid w:val="003E7D56"/>
    <w:rsid w:val="003F1233"/>
    <w:rsid w:val="003F24D5"/>
    <w:rsid w:val="003F67A4"/>
    <w:rsid w:val="00400786"/>
    <w:rsid w:val="00401FDA"/>
    <w:rsid w:val="00402F7D"/>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232D"/>
    <w:rsid w:val="00463B55"/>
    <w:rsid w:val="00465947"/>
    <w:rsid w:val="004667B1"/>
    <w:rsid w:val="00467F66"/>
    <w:rsid w:val="00470461"/>
    <w:rsid w:val="00470BB1"/>
    <w:rsid w:val="00472EB6"/>
    <w:rsid w:val="00473153"/>
    <w:rsid w:val="0047350F"/>
    <w:rsid w:val="004743AF"/>
    <w:rsid w:val="00474CC2"/>
    <w:rsid w:val="00482C17"/>
    <w:rsid w:val="00484CE3"/>
    <w:rsid w:val="004911B4"/>
    <w:rsid w:val="0049196A"/>
    <w:rsid w:val="004923DA"/>
    <w:rsid w:val="00492EEB"/>
    <w:rsid w:val="00493434"/>
    <w:rsid w:val="004968E2"/>
    <w:rsid w:val="004A2A49"/>
    <w:rsid w:val="004A5A64"/>
    <w:rsid w:val="004A6B8E"/>
    <w:rsid w:val="004B4FB0"/>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2A10"/>
    <w:rsid w:val="004F4E33"/>
    <w:rsid w:val="004F59CF"/>
    <w:rsid w:val="004F740D"/>
    <w:rsid w:val="004F7B8F"/>
    <w:rsid w:val="00500748"/>
    <w:rsid w:val="005011D6"/>
    <w:rsid w:val="00501E8D"/>
    <w:rsid w:val="00502A14"/>
    <w:rsid w:val="005040D2"/>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160"/>
    <w:rsid w:val="00563B58"/>
    <w:rsid w:val="005640C4"/>
    <w:rsid w:val="005659CA"/>
    <w:rsid w:val="0056684C"/>
    <w:rsid w:val="00574A0C"/>
    <w:rsid w:val="0057780F"/>
    <w:rsid w:val="00581E0A"/>
    <w:rsid w:val="005841E5"/>
    <w:rsid w:val="00586D89"/>
    <w:rsid w:val="005877C8"/>
    <w:rsid w:val="00587923"/>
    <w:rsid w:val="00594F9F"/>
    <w:rsid w:val="005A1B4C"/>
    <w:rsid w:val="005A545C"/>
    <w:rsid w:val="005A79A0"/>
    <w:rsid w:val="005B271A"/>
    <w:rsid w:val="005B3A2D"/>
    <w:rsid w:val="005B7465"/>
    <w:rsid w:val="005C0E1D"/>
    <w:rsid w:val="005C1567"/>
    <w:rsid w:val="005C28D3"/>
    <w:rsid w:val="005C5D22"/>
    <w:rsid w:val="005C6CE5"/>
    <w:rsid w:val="005D3F07"/>
    <w:rsid w:val="005D4A1E"/>
    <w:rsid w:val="005D4F72"/>
    <w:rsid w:val="005E13EA"/>
    <w:rsid w:val="005E17F1"/>
    <w:rsid w:val="005E7D86"/>
    <w:rsid w:val="005F64AA"/>
    <w:rsid w:val="005F7851"/>
    <w:rsid w:val="00604F20"/>
    <w:rsid w:val="00606E27"/>
    <w:rsid w:val="006108C9"/>
    <w:rsid w:val="00614DF7"/>
    <w:rsid w:val="006179BB"/>
    <w:rsid w:val="0062158D"/>
    <w:rsid w:val="006223FD"/>
    <w:rsid w:val="006326D1"/>
    <w:rsid w:val="00632E0A"/>
    <w:rsid w:val="00633165"/>
    <w:rsid w:val="00644401"/>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3F81"/>
    <w:rsid w:val="006B4496"/>
    <w:rsid w:val="006B5E67"/>
    <w:rsid w:val="006B6612"/>
    <w:rsid w:val="006C2EB5"/>
    <w:rsid w:val="006D13AF"/>
    <w:rsid w:val="006D18A3"/>
    <w:rsid w:val="006D3E28"/>
    <w:rsid w:val="006D5970"/>
    <w:rsid w:val="006E481E"/>
    <w:rsid w:val="006E795F"/>
    <w:rsid w:val="006F0862"/>
    <w:rsid w:val="006F1438"/>
    <w:rsid w:val="006F2A9E"/>
    <w:rsid w:val="006F3DA1"/>
    <w:rsid w:val="006F4611"/>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447"/>
    <w:rsid w:val="00763B2D"/>
    <w:rsid w:val="00764C84"/>
    <w:rsid w:val="007710AD"/>
    <w:rsid w:val="00772924"/>
    <w:rsid w:val="0078112D"/>
    <w:rsid w:val="00781731"/>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4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34D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1BF2"/>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1D99"/>
    <w:rsid w:val="009E4D2C"/>
    <w:rsid w:val="009E5C99"/>
    <w:rsid w:val="009F0978"/>
    <w:rsid w:val="009F3AEC"/>
    <w:rsid w:val="009F6801"/>
    <w:rsid w:val="00A00081"/>
    <w:rsid w:val="00A06422"/>
    <w:rsid w:val="00A10D56"/>
    <w:rsid w:val="00A12AAE"/>
    <w:rsid w:val="00A12F22"/>
    <w:rsid w:val="00A16DD1"/>
    <w:rsid w:val="00A22441"/>
    <w:rsid w:val="00A23F3B"/>
    <w:rsid w:val="00A24406"/>
    <w:rsid w:val="00A2454B"/>
    <w:rsid w:val="00A25F64"/>
    <w:rsid w:val="00A275F6"/>
    <w:rsid w:val="00A303B9"/>
    <w:rsid w:val="00A3074D"/>
    <w:rsid w:val="00A37416"/>
    <w:rsid w:val="00A40ED6"/>
    <w:rsid w:val="00A47621"/>
    <w:rsid w:val="00A476BD"/>
    <w:rsid w:val="00A479CD"/>
    <w:rsid w:val="00A50CFC"/>
    <w:rsid w:val="00A54D67"/>
    <w:rsid w:val="00A55A3F"/>
    <w:rsid w:val="00A5656A"/>
    <w:rsid w:val="00A60103"/>
    <w:rsid w:val="00A652F6"/>
    <w:rsid w:val="00A65861"/>
    <w:rsid w:val="00A732EA"/>
    <w:rsid w:val="00A7489E"/>
    <w:rsid w:val="00A8015F"/>
    <w:rsid w:val="00A85039"/>
    <w:rsid w:val="00A85DBC"/>
    <w:rsid w:val="00A906AA"/>
    <w:rsid w:val="00A94C5E"/>
    <w:rsid w:val="00A968CF"/>
    <w:rsid w:val="00AA252C"/>
    <w:rsid w:val="00AA666E"/>
    <w:rsid w:val="00AA7960"/>
    <w:rsid w:val="00AB5518"/>
    <w:rsid w:val="00AC039D"/>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776F8"/>
    <w:rsid w:val="00B82CC2"/>
    <w:rsid w:val="00B84A89"/>
    <w:rsid w:val="00B9256C"/>
    <w:rsid w:val="00B92BEF"/>
    <w:rsid w:val="00B94443"/>
    <w:rsid w:val="00B9689A"/>
    <w:rsid w:val="00B97056"/>
    <w:rsid w:val="00BA48FA"/>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750"/>
    <w:rsid w:val="00BD30B1"/>
    <w:rsid w:val="00BD7262"/>
    <w:rsid w:val="00BE0F7B"/>
    <w:rsid w:val="00BE10C2"/>
    <w:rsid w:val="00BE6988"/>
    <w:rsid w:val="00BF0872"/>
    <w:rsid w:val="00BF0D6C"/>
    <w:rsid w:val="00BF7232"/>
    <w:rsid w:val="00BF7A4F"/>
    <w:rsid w:val="00C01D14"/>
    <w:rsid w:val="00C01D97"/>
    <w:rsid w:val="00C025B4"/>
    <w:rsid w:val="00C029EC"/>
    <w:rsid w:val="00C13B31"/>
    <w:rsid w:val="00C161FD"/>
    <w:rsid w:val="00C17C9F"/>
    <w:rsid w:val="00C23F17"/>
    <w:rsid w:val="00C246F2"/>
    <w:rsid w:val="00C26D0D"/>
    <w:rsid w:val="00C27C95"/>
    <w:rsid w:val="00C300D2"/>
    <w:rsid w:val="00C31D13"/>
    <w:rsid w:val="00C3270F"/>
    <w:rsid w:val="00C3278B"/>
    <w:rsid w:val="00C33375"/>
    <w:rsid w:val="00C34C23"/>
    <w:rsid w:val="00C368FA"/>
    <w:rsid w:val="00C42005"/>
    <w:rsid w:val="00C4664D"/>
    <w:rsid w:val="00C46A25"/>
    <w:rsid w:val="00C472AA"/>
    <w:rsid w:val="00C50A05"/>
    <w:rsid w:val="00C54AED"/>
    <w:rsid w:val="00C5546E"/>
    <w:rsid w:val="00C555FC"/>
    <w:rsid w:val="00C55E9B"/>
    <w:rsid w:val="00C56D09"/>
    <w:rsid w:val="00C57D24"/>
    <w:rsid w:val="00C604D6"/>
    <w:rsid w:val="00C60C5E"/>
    <w:rsid w:val="00C63CAB"/>
    <w:rsid w:val="00C63D00"/>
    <w:rsid w:val="00C6441B"/>
    <w:rsid w:val="00C65921"/>
    <w:rsid w:val="00C7108B"/>
    <w:rsid w:val="00C75883"/>
    <w:rsid w:val="00C77FA5"/>
    <w:rsid w:val="00C8089F"/>
    <w:rsid w:val="00C82E0A"/>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4CC8"/>
    <w:rsid w:val="00D36F00"/>
    <w:rsid w:val="00D44B67"/>
    <w:rsid w:val="00D44F8E"/>
    <w:rsid w:val="00D46C03"/>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1B1B"/>
    <w:rsid w:val="00DB2767"/>
    <w:rsid w:val="00DB5A4E"/>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379E"/>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5CFB"/>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20B"/>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6453"/>
    <w:rsid w:val="00F60281"/>
    <w:rsid w:val="00F66272"/>
    <w:rsid w:val="00F709C0"/>
    <w:rsid w:val="00F81FEC"/>
    <w:rsid w:val="00F927A1"/>
    <w:rsid w:val="00F92E4D"/>
    <w:rsid w:val="00F95D08"/>
    <w:rsid w:val="00FA23BD"/>
    <w:rsid w:val="00FA3764"/>
    <w:rsid w:val="00FA3CC3"/>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C92"/>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semiHidden/>
    <w:unhideWhenUsed/>
    <w:rsid w:val="00BE6988"/>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866B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308808">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772561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37/0022-3514.61.2.226" TargetMode="External"/><Relationship Id="rId18" Type="http://schemas.openxmlformats.org/officeDocument/2006/relationships/hyperlink" Target="https://www.nspcc.org" TargetMode="External"/><Relationship Id="rId26"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socialcare.wales/nos-areas/social-work" TargetMode="External"/><Relationship Id="rId7" Type="http://schemas.openxmlformats.org/officeDocument/2006/relationships/settings" Target="settings.xml"/><Relationship Id="rId12" Type="http://schemas.openxmlformats.org/officeDocument/2006/relationships/hyperlink" Target="https://doi.org/10.35502/jcswb.371" TargetMode="External"/><Relationship Id="rId17" Type="http://schemas.openxmlformats.org/officeDocument/2006/relationships/hyperlink" Target="https://doi.org/10.1080/17496535.2021.1924814" TargetMode="External"/><Relationship Id="rId25" Type="http://schemas.openxmlformats.org/officeDocument/2006/relationships/hyperlink" Target="https://social.desa.un.org/issues/disability/convention-on-the-rights-of-persons-with-disabilities-crpd?utm_source=chatgpt.com" TargetMode="External"/><Relationship Id="rId2" Type="http://schemas.openxmlformats.org/officeDocument/2006/relationships/customXml" Target="../customXml/item2.xml"/><Relationship Id="rId16" Type="http://schemas.openxmlformats.org/officeDocument/2006/relationships/hyperlink" Target="https://doi.org/10.1177/14680173231180307" TargetMode="External"/><Relationship Id="rId20" Type="http://schemas.openxmlformats.org/officeDocument/2006/relationships/hyperlink" Target="https://www.scie.org.uk/safeguarding/adults/practice/differences-between-adult-and-child-safeguarding"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unicef.org.uk/what-we-do/un-convention-child-right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doi.org/10.1177/1468017319848109" TargetMode="External"/><Relationship Id="rId23" Type="http://schemas.openxmlformats.org/officeDocument/2006/relationships/hyperlink" Target="https://doi.org/10.1080/02650533.2018.1462780" TargetMode="External"/><Relationship Id="rId28"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hyperlink" Target="https://doi.org/10.1093/bjsw/bcw002"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497253/Mental-capacity-act-code-of-practice.pdf" TargetMode="External"/><Relationship Id="rId22" Type="http://schemas.openxmlformats.org/officeDocument/2006/relationships/hyperlink" Target="https://socialcare.wales/cms_assets/file-uploads/Code-of-Professional-Practice-for-Social-Care.pdf" TargetMode="External"/><Relationship Id="rId27" Type="http://schemas.openxmlformats.org/officeDocument/2006/relationships/image" Target="media/image3.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8F2F36C0-40F8-4498-AA6B-A85691B724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FC7E3D-8FFB-47AD-B2E9-39E9590209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17</Pages>
  <Words>4344</Words>
  <Characters>27048</Characters>
  <Application>Microsoft Office Word</Application>
  <DocSecurity>0</DocSecurity>
  <Lines>225</Lines>
  <Paragraphs>62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Sarah Freckleton</cp:lastModifiedBy>
  <cp:revision>75</cp:revision>
  <cp:lastPrinted>2025-10-07T07:17:00Z</cp:lastPrinted>
  <dcterms:created xsi:type="dcterms:W3CDTF">2022-09-29T11:36:00Z</dcterms:created>
  <dcterms:modified xsi:type="dcterms:W3CDTF">2025-10-08T07:37:00Z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ies>
</file>