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E73BE" w:rsidP="00E51AAC">
            <w:pPr>
              <w:spacing w:before="120" w:after="120"/>
              <w:jc w:val="both"/>
              <w:rPr>
                <w:rFonts w:ascii="Arial" w:hAnsi="Arial" w:cs="Arial"/>
                <w:b/>
                <w:sz w:val="22"/>
                <w:szCs w:val="22"/>
              </w:rPr>
            </w:pPr>
            <w:r>
              <w:rPr>
                <w:rFonts w:ascii="Arial" w:hAnsi="Arial" w:cs="Arial"/>
                <w:b/>
                <w:sz w:val="22"/>
                <w:szCs w:val="22"/>
              </w:rPr>
              <w:t>Civil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E73BE" w:rsidP="00E51AAC">
            <w:pPr>
              <w:spacing w:before="120" w:after="120"/>
              <w:jc w:val="both"/>
              <w:rPr>
                <w:rFonts w:ascii="Arial" w:hAnsi="Arial" w:cs="Arial"/>
                <w:b/>
                <w:sz w:val="22"/>
                <w:szCs w:val="22"/>
              </w:rPr>
            </w:pPr>
            <w:r>
              <w:rPr>
                <w:rFonts w:ascii="Arial" w:hAnsi="Arial" w:cs="Arial"/>
                <w:b/>
                <w:sz w:val="22"/>
                <w:szCs w:val="22"/>
              </w:rPr>
              <w:t>Materials Engineering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8228C" w:rsidP="00152E9D">
            <w:pPr>
              <w:spacing w:before="120" w:after="120"/>
              <w:jc w:val="both"/>
              <w:rPr>
                <w:rFonts w:ascii="Arial" w:hAnsi="Arial" w:cs="Arial"/>
                <w:b/>
                <w:sz w:val="22"/>
                <w:szCs w:val="22"/>
              </w:rPr>
            </w:pPr>
            <w:r>
              <w:rPr>
                <w:rFonts w:ascii="Arial" w:hAnsi="Arial" w:cs="Arial"/>
                <w:b/>
                <w:sz w:val="22"/>
                <w:szCs w:val="22"/>
              </w:rPr>
              <w:t>ACBA500</w:t>
            </w:r>
            <w:r w:rsidR="002E73BE">
              <w:rPr>
                <w:rFonts w:ascii="Arial" w:hAnsi="Arial" w:cs="Arial"/>
                <w:b/>
                <w:sz w:val="22"/>
                <w:szCs w:val="22"/>
              </w:rPr>
              <w:t>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E73BE" w:rsidP="00E51AAC">
            <w:pPr>
              <w:spacing w:before="120" w:after="120"/>
              <w:jc w:val="both"/>
              <w:rPr>
                <w:rFonts w:ascii="Arial" w:hAnsi="Arial" w:cs="Arial"/>
                <w:b/>
                <w:sz w:val="22"/>
                <w:szCs w:val="22"/>
              </w:rPr>
            </w:pPr>
            <w:r>
              <w:rPr>
                <w:rFonts w:ascii="Arial" w:hAnsi="Arial" w:cs="Arial"/>
                <w:b/>
                <w:sz w:val="22"/>
                <w:szCs w:val="22"/>
              </w:rPr>
              <w:t>4</w:t>
            </w:r>
            <w:r w:rsidR="0048228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2E73BE" w:rsidP="00E51AAC">
            <w:pPr>
              <w:spacing w:before="120" w:after="120"/>
              <w:jc w:val="both"/>
              <w:rPr>
                <w:rFonts w:ascii="Arial" w:hAnsi="Arial" w:cs="Arial"/>
                <w:b/>
                <w:sz w:val="22"/>
                <w:szCs w:val="22"/>
              </w:rPr>
            </w:pPr>
            <w:r>
              <w:rPr>
                <w:rFonts w:ascii="Arial" w:hAnsi="Arial" w:cs="Arial"/>
                <w:b/>
                <w:sz w:val="22"/>
                <w:szCs w:val="22"/>
              </w:rPr>
              <w:t>Allan Nantel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A6FA9" w:rsidP="00E51AAC">
            <w:pPr>
              <w:spacing w:before="120" w:after="120"/>
              <w:jc w:val="both"/>
              <w:rPr>
                <w:rFonts w:ascii="Arial" w:hAnsi="Arial" w:cs="Arial"/>
                <w:b/>
                <w:sz w:val="22"/>
                <w:szCs w:val="22"/>
              </w:rPr>
            </w:pPr>
            <w:r>
              <w:rPr>
                <w:rFonts w:ascii="Arial" w:hAnsi="Arial" w:cs="Arial"/>
                <w:b/>
                <w:sz w:val="22"/>
                <w:szCs w:val="22"/>
              </w:rPr>
              <w:t>Keerthi Ranasinghe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E73BE" w:rsidP="005F0579">
            <w:pPr>
              <w:spacing w:before="120" w:after="120"/>
              <w:jc w:val="both"/>
              <w:rPr>
                <w:rFonts w:ascii="Arial" w:hAnsi="Arial" w:cs="Arial"/>
                <w:b/>
                <w:sz w:val="22"/>
                <w:szCs w:val="22"/>
              </w:rPr>
            </w:pPr>
            <w:r>
              <w:rPr>
                <w:rFonts w:ascii="Arial" w:hAnsi="Arial" w:cs="Arial"/>
                <w:b/>
                <w:sz w:val="22"/>
                <w:szCs w:val="22"/>
              </w:rPr>
              <w:t>Plastics in Civil Engineering</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E73BE" w:rsidP="00E51AAC">
            <w:pPr>
              <w:spacing w:before="120" w:after="120"/>
              <w:jc w:val="both"/>
              <w:rPr>
                <w:rFonts w:ascii="Arial" w:hAnsi="Arial" w:cs="Arial"/>
                <w:b/>
                <w:sz w:val="22"/>
                <w:szCs w:val="22"/>
              </w:rPr>
            </w:pPr>
            <w:r>
              <w:rPr>
                <w:rFonts w:ascii="Arial" w:hAnsi="Arial" w:cs="Arial"/>
                <w:b/>
                <w:sz w:val="22"/>
                <w:szCs w:val="22"/>
              </w:rPr>
              <w:t>2,500</w:t>
            </w:r>
            <w:r w:rsidR="0048228C">
              <w:rPr>
                <w:rFonts w:ascii="Arial" w:hAnsi="Arial" w:cs="Arial"/>
                <w:b/>
                <w:sz w:val="22"/>
                <w:szCs w:val="22"/>
              </w:rPr>
              <w:t xml:space="preserve">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A6FA9" w:rsidP="005F0579">
            <w:pPr>
              <w:spacing w:before="120" w:after="120"/>
              <w:jc w:val="both"/>
              <w:rPr>
                <w:rFonts w:ascii="Arial" w:hAnsi="Arial" w:cs="Arial"/>
                <w:b/>
                <w:sz w:val="22"/>
                <w:szCs w:val="22"/>
              </w:rPr>
            </w:pPr>
            <w:r>
              <w:rPr>
                <w:rFonts w:ascii="Arial" w:hAnsi="Arial" w:cs="Arial"/>
                <w:b/>
                <w:sz w:val="22"/>
                <w:szCs w:val="22"/>
              </w:rPr>
              <w:t>20th November</w:t>
            </w:r>
            <w:r w:rsidR="002E73BE">
              <w:rPr>
                <w:rFonts w:ascii="Arial" w:hAnsi="Arial" w:cs="Arial"/>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E73BE"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38756C" w:rsidRPr="0038756C" w:rsidRDefault="0038756C" w:rsidP="0038756C">
            <w:pPr>
              <w:numPr>
                <w:ilvl w:val="0"/>
                <w:numId w:val="17"/>
              </w:numPr>
              <w:overflowPunct w:val="0"/>
              <w:autoSpaceDE w:val="0"/>
              <w:autoSpaceDN w:val="0"/>
              <w:adjustRightInd w:val="0"/>
              <w:spacing w:after="200" w:line="276" w:lineRule="auto"/>
              <w:ind w:left="851" w:hanging="425"/>
              <w:jc w:val="both"/>
              <w:textAlignment w:val="baseline"/>
              <w:rPr>
                <w:rFonts w:ascii="Arial,Times New Roman" w:eastAsia="Arial,Times New Roman" w:hAnsi="Arial,Times New Roman" w:cs="Arial,Times New Roman"/>
                <w:sz w:val="22"/>
                <w:szCs w:val="22"/>
              </w:rPr>
            </w:pPr>
            <w:r w:rsidRPr="0038756C">
              <w:rPr>
                <w:rFonts w:ascii="Arial" w:eastAsia="Arial" w:hAnsi="Arial" w:cs="Arial"/>
                <w:sz w:val="22"/>
                <w:szCs w:val="22"/>
              </w:rPr>
              <w:t>Understand and evaluate innovative advances in material use and application, as well as the mechanical and physical properties of concrete, steel, timber, flexible and rigid pavements.</w:t>
            </w:r>
          </w:p>
          <w:p w:rsidR="0038756C" w:rsidRPr="0038756C" w:rsidRDefault="0038756C" w:rsidP="0038756C">
            <w:pPr>
              <w:numPr>
                <w:ilvl w:val="0"/>
                <w:numId w:val="17"/>
              </w:numPr>
              <w:overflowPunct w:val="0"/>
              <w:autoSpaceDE w:val="0"/>
              <w:autoSpaceDN w:val="0"/>
              <w:adjustRightInd w:val="0"/>
              <w:spacing w:after="200" w:line="276" w:lineRule="auto"/>
              <w:ind w:left="851" w:hanging="425"/>
              <w:jc w:val="both"/>
              <w:textAlignment w:val="baseline"/>
              <w:rPr>
                <w:rFonts w:ascii="Arial,Times New Roman" w:eastAsia="Arial,Times New Roman" w:hAnsi="Arial,Times New Roman" w:cs="Arial,Times New Roman"/>
                <w:sz w:val="22"/>
                <w:szCs w:val="22"/>
              </w:rPr>
            </w:pPr>
            <w:r w:rsidRPr="0038756C">
              <w:rPr>
                <w:rFonts w:ascii="Arial" w:eastAsia="Arial" w:hAnsi="Arial" w:cs="Arial"/>
                <w:sz w:val="22"/>
                <w:szCs w:val="22"/>
              </w:rPr>
              <w:t>Apply scientific principles to evaluate new material performance for specific site conditions, sustainability and the environment.</w:t>
            </w:r>
          </w:p>
          <w:p w:rsidR="00C01A3F" w:rsidRPr="0038756C" w:rsidRDefault="00C01A3F" w:rsidP="0038756C">
            <w:pPr>
              <w:overflowPunct w:val="0"/>
              <w:autoSpaceDE w:val="0"/>
              <w:autoSpaceDN w:val="0"/>
              <w:adjustRightInd w:val="0"/>
              <w:jc w:val="both"/>
              <w:textAlignment w:val="baseline"/>
              <w:rPr>
                <w:rFonts w:ascii="Arial,Times New Roman" w:eastAsia="Arial,Times New Roman" w:hAnsi="Arial,Times New Roman" w:cs="Arial,Times New Roman"/>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8756C" w:rsidRDefault="0038756C" w:rsidP="0038756C">
      <w:pPr>
        <w:pStyle w:val="NormalWeb"/>
        <w:spacing w:before="0" w:after="0"/>
        <w:jc w:val="both"/>
        <w:rPr>
          <w:rFonts w:ascii="Arial" w:hAnsi="Arial" w:cs="Arial"/>
          <w:color w:val="000000" w:themeColor="text1"/>
          <w:sz w:val="32"/>
          <w:szCs w:val="32"/>
        </w:rPr>
      </w:pPr>
    </w:p>
    <w:p w:rsidR="0038756C" w:rsidRDefault="0038756C" w:rsidP="0038756C">
      <w:pPr>
        <w:pStyle w:val="NormalWeb"/>
        <w:spacing w:before="0" w:after="0"/>
        <w:jc w:val="both"/>
        <w:rPr>
          <w:rFonts w:ascii="Arial" w:hAnsi="Arial" w:cs="Arial"/>
          <w:color w:val="000000" w:themeColor="text1"/>
          <w:sz w:val="32"/>
          <w:szCs w:val="32"/>
        </w:rPr>
      </w:pPr>
      <w:r w:rsidRPr="00F56F32">
        <w:rPr>
          <w:rFonts w:ascii="Arial" w:hAnsi="Arial" w:cs="Arial"/>
          <w:color w:val="000000" w:themeColor="text1"/>
          <w:sz w:val="32"/>
          <w:szCs w:val="32"/>
        </w:rPr>
        <w:t>Plastic has thousands of uses, its versatility, and virtual indestructability, practically unmatched in the world of synthetic materials.  According to a report from the Guardian</w:t>
      </w:r>
      <w:r>
        <w:rPr>
          <w:rFonts w:ascii="Arial" w:hAnsi="Arial" w:cs="Arial"/>
          <w:color w:val="000000" w:themeColor="text1"/>
          <w:sz w:val="32"/>
          <w:szCs w:val="32"/>
        </w:rPr>
        <w:t xml:space="preserve"> newspaper, an </w:t>
      </w:r>
      <w:r w:rsidRPr="00F56F32">
        <w:rPr>
          <w:rFonts w:ascii="Arial" w:hAnsi="Arial" w:cs="Arial"/>
          <w:color w:val="000000" w:themeColor="text1"/>
          <w:sz w:val="32"/>
          <w:szCs w:val="32"/>
        </w:rPr>
        <w:t xml:space="preserve">estimated </w:t>
      </w:r>
      <w:r>
        <w:rPr>
          <w:rFonts w:ascii="Arial" w:hAnsi="Arial" w:cs="Arial"/>
          <w:color w:val="000000" w:themeColor="text1"/>
          <w:sz w:val="32"/>
          <w:szCs w:val="32"/>
        </w:rPr>
        <w:t>8.3 billion tons of plastic has</w:t>
      </w:r>
      <w:r w:rsidRPr="00F56F32">
        <w:rPr>
          <w:rFonts w:ascii="Arial" w:hAnsi="Arial" w:cs="Arial"/>
          <w:color w:val="000000" w:themeColor="text1"/>
          <w:sz w:val="32"/>
          <w:szCs w:val="32"/>
        </w:rPr>
        <w:t xml:space="preserve"> been produced since </w:t>
      </w:r>
      <w:r>
        <w:rPr>
          <w:rFonts w:ascii="Arial" w:hAnsi="Arial" w:cs="Arial"/>
          <w:color w:val="000000" w:themeColor="text1"/>
          <w:sz w:val="32"/>
          <w:szCs w:val="32"/>
        </w:rPr>
        <w:t>the 1950s, a</w:t>
      </w:r>
      <w:r w:rsidRPr="00F56F32">
        <w:rPr>
          <w:rFonts w:ascii="Arial" w:hAnsi="Arial" w:cs="Arial"/>
          <w:color w:val="000000" w:themeColor="text1"/>
          <w:sz w:val="32"/>
          <w:szCs w:val="32"/>
        </w:rPr>
        <w:t>nd only 9% of it has been recycled.</w:t>
      </w:r>
    </w:p>
    <w:p w:rsidR="0038756C" w:rsidRPr="00F56F32" w:rsidRDefault="0038756C" w:rsidP="0038756C">
      <w:pPr>
        <w:pStyle w:val="NormalWeb"/>
        <w:spacing w:before="0" w:after="0"/>
        <w:jc w:val="both"/>
        <w:rPr>
          <w:rFonts w:ascii="Arial" w:hAnsi="Arial" w:cs="Arial"/>
          <w:color w:val="000000" w:themeColor="text1"/>
          <w:sz w:val="32"/>
          <w:szCs w:val="32"/>
        </w:rPr>
      </w:pPr>
    </w:p>
    <w:p w:rsidR="0038756C" w:rsidRDefault="0038756C" w:rsidP="0038756C">
      <w:pPr>
        <w:jc w:val="both"/>
        <w:rPr>
          <w:rFonts w:ascii="Arial" w:hAnsi="Arial" w:cs="Arial"/>
          <w:color w:val="000000" w:themeColor="text1"/>
          <w:sz w:val="32"/>
          <w:szCs w:val="32"/>
        </w:rPr>
      </w:pPr>
      <w:r w:rsidRPr="00F56F32">
        <w:rPr>
          <w:rFonts w:ascii="Arial" w:hAnsi="Arial" w:cs="Arial"/>
          <w:color w:val="000000" w:themeColor="text1"/>
          <w:sz w:val="32"/>
          <w:szCs w:val="32"/>
        </w:rPr>
        <w:t xml:space="preserve">As a direct result of founding research from India in 2006, The </w:t>
      </w:r>
      <w:hyperlink r:id="rId9" w:tooltip="Department of Transport" w:history="1">
        <w:r w:rsidRPr="0038756C">
          <w:rPr>
            <w:rStyle w:val="Hyperlink"/>
            <w:rFonts w:ascii="Arial" w:hAnsi="Arial" w:cs="Arial"/>
            <w:color w:val="000000" w:themeColor="text1"/>
            <w:sz w:val="32"/>
            <w:szCs w:val="32"/>
            <w:u w:val="none"/>
          </w:rPr>
          <w:t>Department of Transport</w:t>
        </w:r>
      </w:hyperlink>
      <w:r w:rsidRPr="0038756C">
        <w:rPr>
          <w:rFonts w:ascii="Arial" w:hAnsi="Arial" w:cs="Arial"/>
          <w:color w:val="000000" w:themeColor="text1"/>
          <w:sz w:val="32"/>
          <w:szCs w:val="32"/>
        </w:rPr>
        <w:t xml:space="preserve"> </w:t>
      </w:r>
      <w:r w:rsidRPr="00F56F32">
        <w:rPr>
          <w:rFonts w:ascii="Arial" w:hAnsi="Arial" w:cs="Arial"/>
          <w:color w:val="000000" w:themeColor="text1"/>
          <w:sz w:val="32"/>
          <w:szCs w:val="32"/>
        </w:rPr>
        <w:t xml:space="preserve">recently announced a £1.6 million UK trial of a plastic road technology developed by </w:t>
      </w:r>
      <w:r>
        <w:rPr>
          <w:rFonts w:ascii="Arial" w:hAnsi="Arial" w:cs="Arial"/>
          <w:color w:val="000000" w:themeColor="text1"/>
          <w:sz w:val="32"/>
          <w:szCs w:val="32"/>
        </w:rPr>
        <w:t xml:space="preserve">the Scottish company </w:t>
      </w:r>
      <w:r w:rsidRPr="00F56F32">
        <w:rPr>
          <w:rFonts w:ascii="Arial" w:hAnsi="Arial" w:cs="Arial"/>
          <w:color w:val="000000" w:themeColor="text1"/>
          <w:sz w:val="32"/>
          <w:szCs w:val="32"/>
        </w:rPr>
        <w:t xml:space="preserve">MacRebur, to help </w:t>
      </w:r>
      <w:r>
        <w:rPr>
          <w:rFonts w:ascii="Arial" w:hAnsi="Arial" w:cs="Arial"/>
          <w:color w:val="000000" w:themeColor="text1"/>
          <w:sz w:val="32"/>
          <w:szCs w:val="32"/>
        </w:rPr>
        <w:t xml:space="preserve">contribute to the </w:t>
      </w:r>
      <w:r w:rsidRPr="00F56F32">
        <w:rPr>
          <w:rFonts w:ascii="Arial" w:hAnsi="Arial" w:cs="Arial"/>
          <w:color w:val="000000" w:themeColor="text1"/>
          <w:sz w:val="32"/>
          <w:szCs w:val="32"/>
        </w:rPr>
        <w:t>manage</w:t>
      </w:r>
      <w:r>
        <w:rPr>
          <w:rFonts w:ascii="Arial" w:hAnsi="Arial" w:cs="Arial"/>
          <w:color w:val="000000" w:themeColor="text1"/>
          <w:sz w:val="32"/>
          <w:szCs w:val="32"/>
        </w:rPr>
        <w:t xml:space="preserve">ment of </w:t>
      </w:r>
      <w:r w:rsidRPr="00F56F32">
        <w:rPr>
          <w:rFonts w:ascii="Arial" w:hAnsi="Arial" w:cs="Arial"/>
          <w:color w:val="000000" w:themeColor="text1"/>
          <w:sz w:val="32"/>
          <w:szCs w:val="32"/>
        </w:rPr>
        <w:t>the recycling of plastics</w:t>
      </w:r>
      <w:r>
        <w:rPr>
          <w:rFonts w:ascii="Arial" w:hAnsi="Arial" w:cs="Arial"/>
          <w:color w:val="000000" w:themeColor="text1"/>
          <w:sz w:val="32"/>
          <w:szCs w:val="32"/>
        </w:rPr>
        <w:t>,</w:t>
      </w:r>
      <w:r w:rsidRPr="00F56F32">
        <w:rPr>
          <w:rFonts w:ascii="Arial" w:hAnsi="Arial" w:cs="Arial"/>
          <w:color w:val="000000" w:themeColor="text1"/>
          <w:sz w:val="32"/>
          <w:szCs w:val="32"/>
        </w:rPr>
        <w:t xml:space="preserve"> whilst drawing upon the durability of the product.</w:t>
      </w:r>
    </w:p>
    <w:p w:rsidR="0038756C" w:rsidRDefault="0038756C" w:rsidP="0038756C">
      <w:pPr>
        <w:jc w:val="both"/>
        <w:rPr>
          <w:rFonts w:ascii="Arial" w:hAnsi="Arial" w:cs="Arial"/>
          <w:color w:val="000000" w:themeColor="text1"/>
          <w:sz w:val="32"/>
          <w:szCs w:val="32"/>
        </w:rPr>
      </w:pPr>
    </w:p>
    <w:p w:rsidR="0038756C" w:rsidRDefault="0038756C" w:rsidP="0038756C">
      <w:pPr>
        <w:jc w:val="both"/>
        <w:rPr>
          <w:rFonts w:ascii="Arial" w:hAnsi="Arial" w:cs="Arial"/>
          <w:color w:val="222222"/>
          <w:sz w:val="32"/>
          <w:szCs w:val="32"/>
        </w:rPr>
      </w:pPr>
      <w:bookmarkStart w:id="0" w:name="_GoBack"/>
      <w:bookmarkEnd w:id="0"/>
      <w:r>
        <w:rPr>
          <w:rFonts w:ascii="Arial" w:hAnsi="Arial" w:cs="Arial"/>
          <w:color w:val="222222"/>
          <w:sz w:val="32"/>
          <w:szCs w:val="32"/>
        </w:rPr>
        <w:t>Task:</w:t>
      </w:r>
    </w:p>
    <w:p w:rsidR="0038756C" w:rsidRPr="00F71764" w:rsidRDefault="0038756C" w:rsidP="0038756C">
      <w:pPr>
        <w:jc w:val="both"/>
        <w:rPr>
          <w:rFonts w:ascii="Arial" w:hAnsi="Arial" w:cs="Arial"/>
          <w:color w:val="222222"/>
          <w:sz w:val="32"/>
          <w:szCs w:val="32"/>
        </w:rPr>
      </w:pPr>
    </w:p>
    <w:p w:rsidR="0038756C" w:rsidRPr="00C96980" w:rsidRDefault="0038756C" w:rsidP="0038756C">
      <w:pPr>
        <w:pStyle w:val="ListParagraph"/>
        <w:numPr>
          <w:ilvl w:val="0"/>
          <w:numId w:val="18"/>
        </w:numPr>
        <w:spacing w:after="160" w:line="259" w:lineRule="auto"/>
        <w:jc w:val="both"/>
        <w:rPr>
          <w:rFonts w:ascii="Arial" w:hAnsi="Arial" w:cs="Arial"/>
          <w:color w:val="222222"/>
          <w:sz w:val="32"/>
          <w:szCs w:val="32"/>
        </w:rPr>
      </w:pPr>
      <w:r w:rsidRPr="00C96980">
        <w:rPr>
          <w:rFonts w:ascii="Arial" w:hAnsi="Arial" w:cs="Arial"/>
          <w:color w:val="222222"/>
          <w:sz w:val="32"/>
          <w:szCs w:val="32"/>
        </w:rPr>
        <w:t>Evaluate</w:t>
      </w:r>
      <w:r>
        <w:rPr>
          <w:rFonts w:ascii="Arial" w:hAnsi="Arial" w:cs="Arial"/>
          <w:color w:val="222222"/>
          <w:sz w:val="32"/>
          <w:szCs w:val="32"/>
        </w:rPr>
        <w:t xml:space="preserve"> plastic, considering </w:t>
      </w:r>
      <w:r w:rsidRPr="00C96980">
        <w:rPr>
          <w:rFonts w:ascii="Arial" w:hAnsi="Arial" w:cs="Arial"/>
          <w:color w:val="222222"/>
          <w:sz w:val="32"/>
          <w:szCs w:val="32"/>
        </w:rPr>
        <w:t>physical, mec</w:t>
      </w:r>
      <w:r>
        <w:rPr>
          <w:rFonts w:ascii="Arial" w:hAnsi="Arial" w:cs="Arial"/>
          <w:color w:val="222222"/>
          <w:sz w:val="32"/>
          <w:szCs w:val="32"/>
        </w:rPr>
        <w:t xml:space="preserve">hanical and chemical properties, </w:t>
      </w:r>
      <w:r w:rsidRPr="00C96980">
        <w:rPr>
          <w:rFonts w:ascii="Arial" w:hAnsi="Arial" w:cs="Arial"/>
          <w:color w:val="222222"/>
          <w:sz w:val="32"/>
          <w:szCs w:val="32"/>
        </w:rPr>
        <w:t>as a material for use in civil engineering projects.</w:t>
      </w:r>
      <w:r>
        <w:rPr>
          <w:rFonts w:ascii="Arial" w:hAnsi="Arial" w:cs="Arial"/>
          <w:color w:val="222222"/>
          <w:sz w:val="32"/>
          <w:szCs w:val="32"/>
        </w:rPr>
        <w:t xml:space="preserve"> Your evaluation should draw upon the development of Thermoset, thermosetting and Elastomeric polymers.</w:t>
      </w:r>
    </w:p>
    <w:p w:rsidR="0038756C" w:rsidRDefault="0038756C" w:rsidP="0038756C">
      <w:pPr>
        <w:pStyle w:val="ListParagraph"/>
        <w:numPr>
          <w:ilvl w:val="0"/>
          <w:numId w:val="18"/>
        </w:numPr>
        <w:spacing w:after="160" w:line="259" w:lineRule="auto"/>
        <w:jc w:val="both"/>
        <w:rPr>
          <w:rFonts w:ascii="Arial" w:hAnsi="Arial" w:cs="Arial"/>
          <w:color w:val="222222"/>
          <w:sz w:val="32"/>
          <w:szCs w:val="32"/>
        </w:rPr>
      </w:pPr>
      <w:r w:rsidRPr="00C96980">
        <w:rPr>
          <w:rFonts w:ascii="Arial" w:hAnsi="Arial" w:cs="Arial"/>
          <w:color w:val="222222"/>
          <w:sz w:val="32"/>
          <w:szCs w:val="32"/>
        </w:rPr>
        <w:t>Analyse the application of waste plastic m</w:t>
      </w:r>
      <w:r>
        <w:rPr>
          <w:rFonts w:ascii="Arial" w:hAnsi="Arial" w:cs="Arial"/>
          <w:color w:val="222222"/>
          <w:sz w:val="32"/>
          <w:szCs w:val="32"/>
        </w:rPr>
        <w:t>aterials in road construction</w:t>
      </w:r>
      <w:r w:rsidRPr="00C96980">
        <w:rPr>
          <w:rFonts w:ascii="Arial" w:hAnsi="Arial" w:cs="Arial"/>
          <w:color w:val="222222"/>
          <w:sz w:val="32"/>
          <w:szCs w:val="32"/>
        </w:rPr>
        <w:t xml:space="preserve">, giving examples of its </w:t>
      </w:r>
      <w:r>
        <w:rPr>
          <w:rFonts w:ascii="Arial" w:hAnsi="Arial" w:cs="Arial"/>
          <w:color w:val="222222"/>
          <w:sz w:val="32"/>
          <w:szCs w:val="32"/>
        </w:rPr>
        <w:t xml:space="preserve">design methodologies and </w:t>
      </w:r>
      <w:r w:rsidRPr="00C96980">
        <w:rPr>
          <w:rFonts w:ascii="Arial" w:hAnsi="Arial" w:cs="Arial"/>
          <w:color w:val="222222"/>
          <w:sz w:val="32"/>
          <w:szCs w:val="32"/>
        </w:rPr>
        <w:t>incorporation</w:t>
      </w:r>
      <w:r>
        <w:rPr>
          <w:rFonts w:ascii="Arial" w:hAnsi="Arial" w:cs="Arial"/>
          <w:color w:val="222222"/>
          <w:sz w:val="32"/>
          <w:szCs w:val="32"/>
        </w:rPr>
        <w:t>,</w:t>
      </w:r>
      <w:r w:rsidRPr="00C96980">
        <w:rPr>
          <w:rFonts w:ascii="Arial" w:hAnsi="Arial" w:cs="Arial"/>
          <w:color w:val="222222"/>
          <w:sz w:val="32"/>
          <w:szCs w:val="32"/>
        </w:rPr>
        <w:t xml:space="preserve"> from case study</w:t>
      </w:r>
      <w:r>
        <w:rPr>
          <w:rFonts w:ascii="Arial" w:hAnsi="Arial" w:cs="Arial"/>
          <w:color w:val="222222"/>
          <w:sz w:val="32"/>
          <w:szCs w:val="32"/>
        </w:rPr>
        <w:t>, both national and international.</w:t>
      </w:r>
    </w:p>
    <w:p w:rsidR="0038756C" w:rsidRPr="00C96980" w:rsidRDefault="0038756C" w:rsidP="0038756C">
      <w:pPr>
        <w:pStyle w:val="ListParagraph"/>
        <w:numPr>
          <w:ilvl w:val="0"/>
          <w:numId w:val="18"/>
        </w:numPr>
        <w:spacing w:after="160" w:line="259" w:lineRule="auto"/>
        <w:jc w:val="both"/>
        <w:rPr>
          <w:rFonts w:ascii="Arial" w:hAnsi="Arial" w:cs="Arial"/>
          <w:color w:val="222222"/>
          <w:sz w:val="32"/>
          <w:szCs w:val="32"/>
        </w:rPr>
      </w:pPr>
      <w:r>
        <w:rPr>
          <w:rFonts w:ascii="Arial" w:hAnsi="Arial" w:cs="Arial"/>
          <w:color w:val="222222"/>
          <w:sz w:val="32"/>
          <w:szCs w:val="32"/>
        </w:rPr>
        <w:t>Critically e</w:t>
      </w:r>
      <w:r w:rsidRPr="00C96980">
        <w:rPr>
          <w:rFonts w:ascii="Arial" w:hAnsi="Arial" w:cs="Arial"/>
          <w:color w:val="222222"/>
          <w:sz w:val="32"/>
          <w:szCs w:val="32"/>
        </w:rPr>
        <w:t>valuate</w:t>
      </w:r>
      <w:r>
        <w:rPr>
          <w:rFonts w:ascii="Arial" w:hAnsi="Arial" w:cs="Arial"/>
          <w:color w:val="222222"/>
          <w:sz w:val="32"/>
          <w:szCs w:val="32"/>
        </w:rPr>
        <w:t xml:space="preserve"> the materials practicality, functionality and future potential in this application</w:t>
      </w:r>
      <w:r w:rsidRPr="00C96980">
        <w:rPr>
          <w:rFonts w:ascii="Arial" w:hAnsi="Arial" w:cs="Arial"/>
          <w:color w:val="222222"/>
          <w:sz w:val="32"/>
          <w:szCs w:val="32"/>
        </w:rPr>
        <w:t>, with reference to professional opinion</w:t>
      </w:r>
      <w:r>
        <w:rPr>
          <w:rFonts w:ascii="Arial" w:hAnsi="Arial" w:cs="Arial"/>
          <w:color w:val="222222"/>
          <w:sz w:val="32"/>
          <w:szCs w:val="32"/>
        </w:rPr>
        <w:t>, both positive and negative</w:t>
      </w:r>
      <w:r w:rsidRPr="00C96980">
        <w:rPr>
          <w:rFonts w:ascii="Arial" w:hAnsi="Arial" w:cs="Arial"/>
          <w:color w:val="222222"/>
          <w:sz w:val="32"/>
          <w:szCs w:val="32"/>
        </w:rPr>
        <w:t>.</w:t>
      </w:r>
    </w:p>
    <w:p w:rsidR="0038756C" w:rsidRPr="00C96980" w:rsidRDefault="0038756C" w:rsidP="0038756C">
      <w:pPr>
        <w:jc w:val="both"/>
        <w:rPr>
          <w:rFonts w:ascii="Arial" w:hAnsi="Arial" w:cs="Arial"/>
          <w:sz w:val="32"/>
          <w:szCs w:val="32"/>
        </w:rPr>
      </w:pPr>
      <w:r w:rsidRPr="00C96980">
        <w:rPr>
          <w:rFonts w:ascii="Arial" w:hAnsi="Arial" w:cs="Arial"/>
          <w:color w:val="222222"/>
          <w:sz w:val="32"/>
          <w:szCs w:val="32"/>
        </w:rPr>
        <w:t xml:space="preserve"> </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B810E7">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38756C"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C01A3F" w:rsidRPr="00A406E5" w:rsidRDefault="00B810E7" w:rsidP="00C01A3F">
      <w:pPr>
        <w:jc w:val="both"/>
        <w:rPr>
          <w:rFonts w:ascii="Arial" w:hAnsi="Arial" w:cs="Arial"/>
          <w:i/>
          <w:sz w:val="22"/>
          <w:szCs w:val="22"/>
        </w:rPr>
      </w:pPr>
      <w:r>
        <w:rPr>
          <w:rFonts w:ascii="Arial" w:hAnsi="Arial" w:cs="Arial"/>
          <w:i/>
          <w:sz w:val="22"/>
          <w:szCs w:val="22"/>
        </w:rPr>
        <w:t xml:space="preserve">The work is to be presented in a professional manner, using the correct referencing convention, with sound grammar.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8756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8756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72A5C" w:rsidP="00152E9D">
            <w:pPr>
              <w:jc w:val="center"/>
              <w:rPr>
                <w:rFonts w:ascii="Arial" w:hAnsi="Arial" w:cs="Arial"/>
                <w:sz w:val="32"/>
              </w:rPr>
            </w:pPr>
            <w:r>
              <w:rPr>
                <w:rFonts w:ascii="Arial" w:hAnsi="Arial" w:cs="Arial"/>
                <w:sz w:val="32"/>
              </w:rPr>
              <w:t>2</w:t>
            </w:r>
            <w:r w:rsidR="0038756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8756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8756C"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B722E" w:rsidRDefault="00AB722E">
      <w:r>
        <w:separator/>
      </w:r>
    </w:p>
  </w:endnote>
  <w:endnote w:type="continuationSeparator" w:id="0">
    <w:p w:rsidR="00AB722E" w:rsidRDefault="00AB72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A6FA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A6FA9">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B722E" w:rsidRDefault="00AB722E">
      <w:r>
        <w:separator/>
      </w:r>
    </w:p>
  </w:footnote>
  <w:footnote w:type="continuationSeparator" w:id="0">
    <w:p w:rsidR="00AB722E" w:rsidRDefault="00AB72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5C1C80"/>
    <w:multiLevelType w:val="hybridMultilevel"/>
    <w:tmpl w:val="0E540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0C4CF9D0"/>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5EB5"/>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E73BE"/>
    <w:rsid w:val="002F5778"/>
    <w:rsid w:val="003223E0"/>
    <w:rsid w:val="00352C4A"/>
    <w:rsid w:val="00362560"/>
    <w:rsid w:val="003732FD"/>
    <w:rsid w:val="003753B2"/>
    <w:rsid w:val="00376559"/>
    <w:rsid w:val="00382BAA"/>
    <w:rsid w:val="00384D73"/>
    <w:rsid w:val="0038756C"/>
    <w:rsid w:val="00393EB6"/>
    <w:rsid w:val="003A3CE5"/>
    <w:rsid w:val="003B366F"/>
    <w:rsid w:val="003B3F9D"/>
    <w:rsid w:val="003B6C95"/>
    <w:rsid w:val="003E5751"/>
    <w:rsid w:val="004046A9"/>
    <w:rsid w:val="00404C50"/>
    <w:rsid w:val="00423934"/>
    <w:rsid w:val="00426244"/>
    <w:rsid w:val="00451810"/>
    <w:rsid w:val="00470A38"/>
    <w:rsid w:val="00477880"/>
    <w:rsid w:val="0048228C"/>
    <w:rsid w:val="004874DE"/>
    <w:rsid w:val="004B5334"/>
    <w:rsid w:val="004B6C14"/>
    <w:rsid w:val="004D5BB6"/>
    <w:rsid w:val="004D5E9B"/>
    <w:rsid w:val="004D63D9"/>
    <w:rsid w:val="004E6585"/>
    <w:rsid w:val="0050249F"/>
    <w:rsid w:val="00524566"/>
    <w:rsid w:val="00527E60"/>
    <w:rsid w:val="00530BEF"/>
    <w:rsid w:val="00552351"/>
    <w:rsid w:val="00561F00"/>
    <w:rsid w:val="00562C4E"/>
    <w:rsid w:val="00562DEC"/>
    <w:rsid w:val="00572A5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A6FA9"/>
    <w:rsid w:val="007C682C"/>
    <w:rsid w:val="007D2385"/>
    <w:rsid w:val="007F214F"/>
    <w:rsid w:val="00800069"/>
    <w:rsid w:val="008042F0"/>
    <w:rsid w:val="008310A0"/>
    <w:rsid w:val="00835D29"/>
    <w:rsid w:val="00842E7F"/>
    <w:rsid w:val="00852933"/>
    <w:rsid w:val="008566E5"/>
    <w:rsid w:val="008566FE"/>
    <w:rsid w:val="00865B46"/>
    <w:rsid w:val="00885D7B"/>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A6C88"/>
    <w:rsid w:val="00AB6FE7"/>
    <w:rsid w:val="00AB722E"/>
    <w:rsid w:val="00AB7AD7"/>
    <w:rsid w:val="00AD2430"/>
    <w:rsid w:val="00AE41A6"/>
    <w:rsid w:val="00AF0E34"/>
    <w:rsid w:val="00AF271D"/>
    <w:rsid w:val="00AF3AA8"/>
    <w:rsid w:val="00AF56C2"/>
    <w:rsid w:val="00B004E6"/>
    <w:rsid w:val="00B0744D"/>
    <w:rsid w:val="00B50EA8"/>
    <w:rsid w:val="00B64082"/>
    <w:rsid w:val="00B72325"/>
    <w:rsid w:val="00B810E7"/>
    <w:rsid w:val="00B81AD3"/>
    <w:rsid w:val="00B829D8"/>
    <w:rsid w:val="00B84B5B"/>
    <w:rsid w:val="00B86446"/>
    <w:rsid w:val="00BA1176"/>
    <w:rsid w:val="00BD05A0"/>
    <w:rsid w:val="00BE0B01"/>
    <w:rsid w:val="00BE79C7"/>
    <w:rsid w:val="00BF3CB5"/>
    <w:rsid w:val="00C01A3F"/>
    <w:rsid w:val="00C073F1"/>
    <w:rsid w:val="00C109C7"/>
    <w:rsid w:val="00C1285B"/>
    <w:rsid w:val="00C1361B"/>
    <w:rsid w:val="00C14E1F"/>
    <w:rsid w:val="00C2775E"/>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551CB"/>
    <w:rsid w:val="00D62ACD"/>
    <w:rsid w:val="00DA36EE"/>
    <w:rsid w:val="00DB116D"/>
    <w:rsid w:val="00DD17CC"/>
    <w:rsid w:val="00DE217A"/>
    <w:rsid w:val="00DF321B"/>
    <w:rsid w:val="00E230E0"/>
    <w:rsid w:val="00E27F15"/>
    <w:rsid w:val="00E51AAC"/>
    <w:rsid w:val="00E64B42"/>
    <w:rsid w:val="00E66CC0"/>
    <w:rsid w:val="00E728A9"/>
    <w:rsid w:val="00E807D9"/>
    <w:rsid w:val="00E85B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8613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n.wikipedia.org/wiki/Department_of_Transpor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3481</Words>
  <Characters>19844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23279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Alan Nantel</cp:lastModifiedBy>
  <cp:revision>2</cp:revision>
  <cp:lastPrinted>2014-10-10T07:42:00Z</cp:lastPrinted>
  <dcterms:created xsi:type="dcterms:W3CDTF">2020-09-30T08:58:00Z</dcterms:created>
  <dcterms:modified xsi:type="dcterms:W3CDTF">2020-09-30T08:58:00Z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