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CE7677" w14:textId="5ADD42B6" w:rsidR="0009373C" w:rsidRPr="00A81A63" w:rsidRDefault="00B47BEF">
      <w:pPr>
        <w:rPr>
          <w:b/>
          <w:bCs/>
        </w:rPr>
      </w:pPr>
      <w:r w:rsidRPr="00132881">
        <w:rPr>
          <w:b/>
          <w:bCs/>
        </w:rPr>
        <w:t>References</w:t>
      </w:r>
    </w:p>
    <w:p w14:paraId="35B866D2" w14:textId="0D7CE8C8" w:rsidR="0009373C" w:rsidRPr="00132881" w:rsidRDefault="0009373C" w:rsidP="0009373C">
      <w:pPr>
        <w:rPr>
          <w:rFonts w:cs="Segoe UI"/>
          <w:color w:val="333333"/>
          <w:shd w:val="clear" w:color="auto" w:fill="FFFFFF"/>
        </w:rPr>
      </w:pPr>
      <w:r w:rsidRPr="00132881">
        <w:rPr>
          <w:rFonts w:cs="Segoe UI"/>
          <w:color w:val="333333"/>
          <w:shd w:val="clear" w:color="auto" w:fill="FFFFFF"/>
        </w:rPr>
        <w:t xml:space="preserve">Armstrong C, Swarbrick CM, Pye SR, O'Neill TW (2005) </w:t>
      </w:r>
      <w:r w:rsidRPr="00132881">
        <w:rPr>
          <w:rFonts w:cs="Segoe UI"/>
          <w:i/>
          <w:iCs/>
          <w:color w:val="333333"/>
          <w:shd w:val="clear" w:color="auto" w:fill="FFFFFF"/>
        </w:rPr>
        <w:t>Occurrence and risk factors for falls in rheumatoid arthritis.</w:t>
      </w:r>
      <w:r w:rsidR="009F03D1" w:rsidRPr="00132881">
        <w:rPr>
          <w:rFonts w:cs="Segoe UI"/>
          <w:color w:val="333333"/>
          <w:shd w:val="clear" w:color="auto" w:fill="FFFFFF"/>
        </w:rPr>
        <w:t xml:space="preserve"> Vol: </w:t>
      </w:r>
      <w:r w:rsidRPr="00132881">
        <w:rPr>
          <w:rFonts w:cs="Segoe UI"/>
          <w:color w:val="333333"/>
          <w:shd w:val="clear" w:color="auto" w:fill="FFFFFF"/>
        </w:rPr>
        <w:t>64</w:t>
      </w:r>
      <w:r w:rsidR="009F03D1" w:rsidRPr="00132881">
        <w:rPr>
          <w:rFonts w:cs="Segoe UI"/>
          <w:color w:val="333333"/>
          <w:shd w:val="clear" w:color="auto" w:fill="FFFFFF"/>
        </w:rPr>
        <w:t xml:space="preserve">, pp: </w:t>
      </w:r>
      <w:r w:rsidRPr="00132881">
        <w:rPr>
          <w:rFonts w:cs="Segoe UI"/>
          <w:color w:val="333333"/>
          <w:shd w:val="clear" w:color="auto" w:fill="FFFFFF"/>
        </w:rPr>
        <w:t xml:space="preserve">602-4. </w:t>
      </w:r>
    </w:p>
    <w:p w14:paraId="33761E73" w14:textId="77777777" w:rsidR="0044227D" w:rsidRPr="00132881" w:rsidRDefault="0044227D">
      <w:pPr>
        <w:rPr>
          <w:color w:val="1B1B1B"/>
          <w:sz w:val="26"/>
          <w:szCs w:val="26"/>
          <w:shd w:val="clear" w:color="auto" w:fill="FFFFFF"/>
        </w:rPr>
      </w:pPr>
    </w:p>
    <w:p w14:paraId="4DB7B24D" w14:textId="45D9721A" w:rsidR="00A016E2" w:rsidRPr="00132881" w:rsidRDefault="00A016E2">
      <w:r w:rsidRPr="00132881">
        <w:t xml:space="preserve">Care Quality Commission (CQC) (2024) </w:t>
      </w:r>
      <w:r w:rsidR="000A6BFD" w:rsidRPr="00132881">
        <w:rPr>
          <w:i/>
          <w:iCs/>
        </w:rPr>
        <w:t>P</w:t>
      </w:r>
      <w:r w:rsidRPr="00132881">
        <w:rPr>
          <w:i/>
          <w:iCs/>
        </w:rPr>
        <w:t>erson-centred care: What it is and why it’s important</w:t>
      </w:r>
      <w:r w:rsidR="000A6BFD" w:rsidRPr="00132881">
        <w:rPr>
          <w:i/>
          <w:iCs/>
        </w:rPr>
        <w:t>.</w:t>
      </w:r>
      <w:r w:rsidRPr="00132881">
        <w:rPr>
          <w:i/>
          <w:iCs/>
        </w:rPr>
        <w:t xml:space="preserve"> </w:t>
      </w:r>
      <w:r w:rsidRPr="00132881">
        <w:t>[</w:t>
      </w:r>
      <w:proofErr w:type="spellStart"/>
      <w:r w:rsidRPr="00132881">
        <w:t>Onlinie</w:t>
      </w:r>
      <w:proofErr w:type="spellEnd"/>
      <w:r w:rsidRPr="00132881">
        <w:t>] Available from: https://www.oneadvanced.com/resources/person-centred-care-what-it-is-and-why-its-important/ Accessed: 09/11/2025</w:t>
      </w:r>
    </w:p>
    <w:p w14:paraId="4D946997" w14:textId="77777777" w:rsidR="00A016E2" w:rsidRPr="00132881" w:rsidRDefault="00A016E2"/>
    <w:p w14:paraId="160150A0" w14:textId="77777777" w:rsidR="00E179B6" w:rsidRPr="00132881" w:rsidRDefault="00E179B6" w:rsidP="00E179B6">
      <w:pPr>
        <w:rPr>
          <w:rFonts w:cs="Segoe UI"/>
          <w:color w:val="333333"/>
          <w:shd w:val="clear" w:color="auto" w:fill="FFFFFF"/>
        </w:rPr>
      </w:pPr>
      <w:r w:rsidRPr="00132881">
        <w:rPr>
          <w:rFonts w:cs="Segoe UI"/>
          <w:color w:val="333333"/>
          <w:shd w:val="clear" w:color="auto" w:fill="FFFFFF"/>
        </w:rPr>
        <w:t xml:space="preserve">Dyer, S.M., Crotty, M., </w:t>
      </w:r>
      <w:proofErr w:type="spellStart"/>
      <w:r w:rsidRPr="00132881">
        <w:rPr>
          <w:rFonts w:cs="Segoe UI"/>
          <w:color w:val="333333"/>
          <w:shd w:val="clear" w:color="auto" w:fill="FFFFFF"/>
        </w:rPr>
        <w:t>Fairhall</w:t>
      </w:r>
      <w:proofErr w:type="spellEnd"/>
      <w:r w:rsidRPr="00132881">
        <w:rPr>
          <w:rFonts w:cs="Segoe UI"/>
          <w:color w:val="333333"/>
          <w:shd w:val="clear" w:color="auto" w:fill="FFFFFF"/>
        </w:rPr>
        <w:t>, N (2016)</w:t>
      </w:r>
      <w:r w:rsidRPr="00132881">
        <w:t> </w:t>
      </w:r>
      <w:r w:rsidRPr="00132881">
        <w:rPr>
          <w:rFonts w:cs="Segoe UI"/>
          <w:i/>
          <w:iCs/>
          <w:color w:val="333333"/>
          <w:shd w:val="clear" w:color="auto" w:fill="FFFFFF"/>
        </w:rPr>
        <w:t>A critical review of the long-term disability outcomes following hip fracture</w:t>
      </w:r>
      <w:r w:rsidRPr="00132881">
        <w:rPr>
          <w:rFonts w:cs="Segoe UI"/>
          <w:color w:val="333333"/>
          <w:shd w:val="clear" w:color="auto" w:fill="FFFFFF"/>
        </w:rPr>
        <w:t>.</w:t>
      </w:r>
      <w:r w:rsidRPr="00132881">
        <w:t> </w:t>
      </w:r>
      <w:r w:rsidRPr="00132881">
        <w:rPr>
          <w:rFonts w:cs="Segoe UI"/>
          <w:color w:val="333333"/>
          <w:shd w:val="clear" w:color="auto" w:fill="FFFFFF"/>
        </w:rPr>
        <w:t xml:space="preserve">BMC </w:t>
      </w:r>
      <w:proofErr w:type="spellStart"/>
      <w:r w:rsidRPr="00132881">
        <w:rPr>
          <w:rFonts w:cs="Segoe UI"/>
          <w:color w:val="333333"/>
          <w:shd w:val="clear" w:color="auto" w:fill="FFFFFF"/>
        </w:rPr>
        <w:t>Geriatr</w:t>
      </w:r>
      <w:proofErr w:type="spellEnd"/>
      <w:r w:rsidRPr="00132881">
        <w:t> </w:t>
      </w:r>
      <w:r w:rsidRPr="00132881">
        <w:rPr>
          <w:rFonts w:cs="Segoe UI"/>
          <w:color w:val="333333"/>
          <w:shd w:val="clear" w:color="auto" w:fill="FFFFFF"/>
        </w:rPr>
        <w:t xml:space="preserve">16, Vol 158. </w:t>
      </w:r>
    </w:p>
    <w:p w14:paraId="1E509F70" w14:textId="77777777" w:rsidR="00E179B6" w:rsidRPr="00132881" w:rsidRDefault="00E179B6"/>
    <w:p w14:paraId="7A8848A0" w14:textId="03F42F83" w:rsidR="003060DB" w:rsidRPr="00132881" w:rsidRDefault="0044227D">
      <w:r w:rsidRPr="00132881">
        <w:t xml:space="preserve">Kuipers, S.J. Cramm, J.M. Nieboer, A.P (2019) </w:t>
      </w:r>
      <w:r w:rsidRPr="00132881">
        <w:rPr>
          <w:i/>
          <w:iCs/>
        </w:rPr>
        <w:t>The importance of patient-</w:t>
      </w:r>
      <w:proofErr w:type="spellStart"/>
      <w:r w:rsidRPr="00132881">
        <w:rPr>
          <w:i/>
          <w:iCs/>
        </w:rPr>
        <w:t>centered</w:t>
      </w:r>
      <w:proofErr w:type="spellEnd"/>
      <w:r w:rsidRPr="00132881">
        <w:rPr>
          <w:i/>
          <w:iCs/>
        </w:rPr>
        <w:t xml:space="preserve"> care and co-creation of care for satisfaction with care and physical and social well-being of patients with multi-morbidity in the primary care setting.</w:t>
      </w:r>
      <w:r w:rsidRPr="00132881">
        <w:t xml:space="preserve"> BMC Health </w:t>
      </w:r>
      <w:proofErr w:type="spellStart"/>
      <w:r w:rsidRPr="00132881">
        <w:t>Serv</w:t>
      </w:r>
      <w:proofErr w:type="spellEnd"/>
      <w:r w:rsidRPr="00132881">
        <w:t xml:space="preserve"> Res 19, Vol: 13</w:t>
      </w:r>
    </w:p>
    <w:p w14:paraId="2A41E69C" w14:textId="77777777" w:rsidR="00A016E2" w:rsidRPr="00132881" w:rsidRDefault="00A016E2">
      <w:pPr>
        <w:rPr>
          <w:rFonts w:cs="Segoe UI"/>
          <w:color w:val="333333"/>
          <w:shd w:val="clear" w:color="auto" w:fill="FFFFFF"/>
        </w:rPr>
      </w:pPr>
    </w:p>
    <w:p w14:paraId="7EDE017C" w14:textId="58AC99F1" w:rsidR="003060DB" w:rsidRPr="00132881" w:rsidRDefault="003060DB">
      <w:pPr>
        <w:rPr>
          <w:rFonts w:cs="Segoe UI"/>
          <w:color w:val="333333"/>
          <w:shd w:val="clear" w:color="auto" w:fill="FFFFFF"/>
        </w:rPr>
      </w:pPr>
      <w:r w:rsidRPr="00132881">
        <w:rPr>
          <w:rFonts w:cs="Segoe UI"/>
          <w:color w:val="333333"/>
          <w:shd w:val="clear" w:color="auto" w:fill="FFFFFF"/>
        </w:rPr>
        <w:t>Stanmore EK, Oldham J, Skelton DA, O'Neill T, Pilling M, Campbell AJ, Todd C</w:t>
      </w:r>
      <w:r w:rsidR="0009373C" w:rsidRPr="00132881">
        <w:rPr>
          <w:rFonts w:cs="Segoe UI"/>
          <w:color w:val="333333"/>
          <w:shd w:val="clear" w:color="auto" w:fill="FFFFFF"/>
        </w:rPr>
        <w:t xml:space="preserve"> (2013)</w:t>
      </w:r>
      <w:r w:rsidRPr="00132881">
        <w:rPr>
          <w:rFonts w:cs="Segoe UI"/>
          <w:color w:val="333333"/>
          <w:shd w:val="clear" w:color="auto" w:fill="FFFFFF"/>
        </w:rPr>
        <w:t xml:space="preserve"> </w:t>
      </w:r>
      <w:r w:rsidRPr="00132881">
        <w:rPr>
          <w:rFonts w:cs="Segoe UI"/>
          <w:i/>
          <w:iCs/>
          <w:color w:val="333333"/>
          <w:shd w:val="clear" w:color="auto" w:fill="FFFFFF"/>
        </w:rPr>
        <w:t>Fall incidence and outcomes of falls in a prospective study of adults with rheumatoid arthritis</w:t>
      </w:r>
      <w:r w:rsidR="0009373C" w:rsidRPr="00132881">
        <w:rPr>
          <w:rFonts w:cs="Segoe UI"/>
          <w:i/>
          <w:iCs/>
          <w:color w:val="333333"/>
          <w:shd w:val="clear" w:color="auto" w:fill="FFFFFF"/>
        </w:rPr>
        <w:t>.</w:t>
      </w:r>
      <w:r w:rsidR="0009373C" w:rsidRPr="00132881">
        <w:rPr>
          <w:rFonts w:cs="Segoe UI"/>
          <w:color w:val="333333"/>
          <w:shd w:val="clear" w:color="auto" w:fill="FFFFFF"/>
        </w:rPr>
        <w:t xml:space="preserve"> </w:t>
      </w:r>
      <w:r w:rsidRPr="00132881">
        <w:rPr>
          <w:rFonts w:cs="Segoe UI"/>
          <w:color w:val="333333"/>
          <w:shd w:val="clear" w:color="auto" w:fill="FFFFFF"/>
        </w:rPr>
        <w:t>Arthritis Care Res (Hoboken)</w:t>
      </w:r>
      <w:r w:rsidR="0009373C" w:rsidRPr="00132881">
        <w:rPr>
          <w:rFonts w:cs="Segoe UI"/>
          <w:color w:val="333333"/>
          <w:shd w:val="clear" w:color="auto" w:fill="FFFFFF"/>
        </w:rPr>
        <w:t xml:space="preserve"> Vol: </w:t>
      </w:r>
      <w:r w:rsidRPr="00132881">
        <w:rPr>
          <w:rFonts w:cs="Segoe UI"/>
          <w:color w:val="333333"/>
          <w:shd w:val="clear" w:color="auto" w:fill="FFFFFF"/>
        </w:rPr>
        <w:t>65</w:t>
      </w:r>
      <w:r w:rsidR="0009373C" w:rsidRPr="00132881">
        <w:rPr>
          <w:rFonts w:cs="Segoe UI"/>
          <w:color w:val="333333"/>
          <w:shd w:val="clear" w:color="auto" w:fill="FFFFFF"/>
        </w:rPr>
        <w:t xml:space="preserve">, pp: </w:t>
      </w:r>
      <w:r w:rsidRPr="00132881">
        <w:rPr>
          <w:rFonts w:cs="Segoe UI"/>
          <w:color w:val="333333"/>
          <w:shd w:val="clear" w:color="auto" w:fill="FFFFFF"/>
        </w:rPr>
        <w:t xml:space="preserve">37-44. </w:t>
      </w:r>
    </w:p>
    <w:p w14:paraId="05C3FE5D" w14:textId="77777777" w:rsidR="00C25CD3" w:rsidRPr="00132881" w:rsidRDefault="00C25CD3">
      <w:pPr>
        <w:rPr>
          <w:rFonts w:cs="Segoe UI"/>
          <w:color w:val="333333"/>
          <w:shd w:val="clear" w:color="auto" w:fill="FFFFFF"/>
        </w:rPr>
      </w:pPr>
    </w:p>
    <w:p w14:paraId="0584FA1B" w14:textId="2AE3C1EB" w:rsidR="0009373C" w:rsidRPr="00132881" w:rsidRDefault="00C25CD3">
      <w:pPr>
        <w:rPr>
          <w:rFonts w:cs="Segoe UI"/>
          <w:color w:val="333333"/>
          <w:shd w:val="clear" w:color="auto" w:fill="FFFFFF"/>
        </w:rPr>
      </w:pPr>
      <w:r w:rsidRPr="00132881">
        <w:rPr>
          <w:rFonts w:cs="Segoe UI"/>
          <w:color w:val="333333"/>
          <w:shd w:val="clear" w:color="auto" w:fill="FFFFFF"/>
        </w:rPr>
        <w:t>Taylor</w:t>
      </w:r>
      <w:r w:rsidR="0009373C" w:rsidRPr="00132881">
        <w:rPr>
          <w:rFonts w:cs="Segoe UI"/>
          <w:color w:val="333333"/>
          <w:shd w:val="clear" w:color="auto" w:fill="FFFFFF"/>
        </w:rPr>
        <w:t>, N.</w:t>
      </w:r>
      <w:r w:rsidRPr="00132881">
        <w:rPr>
          <w:rFonts w:cs="Segoe UI"/>
          <w:color w:val="333333"/>
          <w:shd w:val="clear" w:color="auto" w:fill="FFFFFF"/>
        </w:rPr>
        <w:t xml:space="preserve"> </w:t>
      </w:r>
      <w:proofErr w:type="spellStart"/>
      <w:r w:rsidRPr="00132881">
        <w:rPr>
          <w:rFonts w:cs="Segoe UI"/>
          <w:color w:val="333333"/>
          <w:shd w:val="clear" w:color="auto" w:fill="FFFFFF"/>
        </w:rPr>
        <w:t>Rimayanti</w:t>
      </w:r>
      <w:proofErr w:type="spellEnd"/>
      <w:r w:rsidR="0009373C" w:rsidRPr="00132881">
        <w:rPr>
          <w:rFonts w:cs="Segoe UI"/>
          <w:color w:val="333333"/>
          <w:shd w:val="clear" w:color="auto" w:fill="FFFFFF"/>
        </w:rPr>
        <w:t xml:space="preserve"> M.</w:t>
      </w:r>
      <w:r w:rsidRPr="00132881">
        <w:rPr>
          <w:rFonts w:cs="Segoe UI"/>
          <w:color w:val="333333"/>
          <w:shd w:val="clear" w:color="auto" w:fill="FFFFFF"/>
        </w:rPr>
        <w:t xml:space="preserve"> Peiris,</w:t>
      </w:r>
      <w:r w:rsidR="0009373C" w:rsidRPr="00132881">
        <w:rPr>
          <w:rFonts w:cs="Segoe UI"/>
          <w:color w:val="333333"/>
          <w:shd w:val="clear" w:color="auto" w:fill="FFFFFF"/>
        </w:rPr>
        <w:t xml:space="preserve"> C. </w:t>
      </w:r>
      <w:r w:rsidRPr="00132881">
        <w:rPr>
          <w:rFonts w:cs="Segoe UI"/>
          <w:color w:val="333333"/>
          <w:shd w:val="clear" w:color="auto" w:fill="FFFFFF"/>
        </w:rPr>
        <w:t>Snowdon,</w:t>
      </w:r>
      <w:r w:rsidR="0009373C" w:rsidRPr="00132881">
        <w:rPr>
          <w:rFonts w:cs="Segoe UI"/>
          <w:color w:val="333333"/>
          <w:shd w:val="clear" w:color="auto" w:fill="FFFFFF"/>
        </w:rPr>
        <w:t xml:space="preserve"> D.</w:t>
      </w:r>
      <w:r w:rsidRPr="00132881">
        <w:rPr>
          <w:rFonts w:cs="Segoe UI"/>
          <w:color w:val="333333"/>
          <w:shd w:val="clear" w:color="auto" w:fill="FFFFFF"/>
        </w:rPr>
        <w:t xml:space="preserve"> Harding,</w:t>
      </w:r>
      <w:r w:rsidR="0009373C" w:rsidRPr="00132881">
        <w:rPr>
          <w:rFonts w:cs="Segoe UI"/>
          <w:color w:val="333333"/>
          <w:shd w:val="clear" w:color="auto" w:fill="FFFFFF"/>
        </w:rPr>
        <w:t xml:space="preserve"> </w:t>
      </w:r>
      <w:proofErr w:type="gramStart"/>
      <w:r w:rsidR="0009373C" w:rsidRPr="00132881">
        <w:rPr>
          <w:rFonts w:cs="Segoe UI"/>
          <w:color w:val="333333"/>
          <w:shd w:val="clear" w:color="auto" w:fill="FFFFFF"/>
        </w:rPr>
        <w:t>K,E.</w:t>
      </w:r>
      <w:proofErr w:type="gramEnd"/>
      <w:r w:rsidR="0009373C" w:rsidRPr="00132881">
        <w:rPr>
          <w:rFonts w:cs="Segoe UI"/>
          <w:color w:val="333333"/>
          <w:shd w:val="clear" w:color="auto" w:fill="FFFFFF"/>
        </w:rPr>
        <w:t xml:space="preserve"> </w:t>
      </w:r>
      <w:proofErr w:type="spellStart"/>
      <w:r w:rsidRPr="00132881">
        <w:rPr>
          <w:rFonts w:cs="Segoe UI"/>
          <w:color w:val="333333"/>
          <w:shd w:val="clear" w:color="auto" w:fill="FFFFFF"/>
        </w:rPr>
        <w:t>Semciw</w:t>
      </w:r>
      <w:proofErr w:type="spellEnd"/>
      <w:r w:rsidRPr="00132881">
        <w:rPr>
          <w:rFonts w:cs="Segoe UI"/>
          <w:color w:val="333333"/>
          <w:shd w:val="clear" w:color="auto" w:fill="FFFFFF"/>
        </w:rPr>
        <w:t>,</w:t>
      </w:r>
      <w:r w:rsidR="0009373C" w:rsidRPr="00132881">
        <w:rPr>
          <w:rFonts w:cs="Segoe UI"/>
          <w:color w:val="333333"/>
          <w:shd w:val="clear" w:color="auto" w:fill="FFFFFF"/>
        </w:rPr>
        <w:t xml:space="preserve"> A.</w:t>
      </w:r>
      <w:r w:rsidRPr="00132881">
        <w:rPr>
          <w:rFonts w:cs="Segoe UI"/>
          <w:color w:val="333333"/>
          <w:shd w:val="clear" w:color="auto" w:fill="FFFFFF"/>
        </w:rPr>
        <w:t xml:space="preserve"> O’Halloran,</w:t>
      </w:r>
      <w:r w:rsidR="0009373C" w:rsidRPr="00132881">
        <w:rPr>
          <w:rFonts w:cs="Segoe UI"/>
          <w:color w:val="333333"/>
          <w:shd w:val="clear" w:color="auto" w:fill="FFFFFF"/>
        </w:rPr>
        <w:t xml:space="preserve"> P.D </w:t>
      </w:r>
      <w:r w:rsidRPr="00132881">
        <w:rPr>
          <w:rFonts w:cs="Segoe UI"/>
          <w:color w:val="333333"/>
          <w:shd w:val="clear" w:color="auto" w:fill="FFFFFF"/>
        </w:rPr>
        <w:t>Wintle,</w:t>
      </w:r>
      <w:r w:rsidR="0009373C" w:rsidRPr="00132881">
        <w:rPr>
          <w:rFonts w:cs="Segoe UI"/>
          <w:color w:val="333333"/>
          <w:shd w:val="clear" w:color="auto" w:fill="FFFFFF"/>
        </w:rPr>
        <w:t xml:space="preserve"> E.</w:t>
      </w:r>
      <w:r w:rsidRPr="00132881">
        <w:rPr>
          <w:rFonts w:cs="Segoe UI"/>
          <w:color w:val="333333"/>
          <w:shd w:val="clear" w:color="auto" w:fill="FFFFFF"/>
        </w:rPr>
        <w:t xml:space="preserve"> Williams,</w:t>
      </w:r>
      <w:r w:rsidR="0009373C" w:rsidRPr="00132881">
        <w:rPr>
          <w:rFonts w:cs="Segoe UI"/>
          <w:color w:val="333333"/>
          <w:shd w:val="clear" w:color="auto" w:fill="FFFFFF"/>
        </w:rPr>
        <w:t xml:space="preserve"> S. </w:t>
      </w:r>
      <w:r w:rsidRPr="00132881">
        <w:rPr>
          <w:rFonts w:cs="Segoe UI"/>
          <w:color w:val="333333"/>
          <w:shd w:val="clear" w:color="auto" w:fill="FFFFFF"/>
        </w:rPr>
        <w:t>Shields</w:t>
      </w:r>
      <w:r w:rsidR="0009373C" w:rsidRPr="00132881">
        <w:rPr>
          <w:rFonts w:cs="Segoe UI"/>
          <w:color w:val="333333"/>
          <w:shd w:val="clear" w:color="auto" w:fill="FFFFFF"/>
        </w:rPr>
        <w:t xml:space="preserve">, N (2024) </w:t>
      </w:r>
      <w:r w:rsidRPr="00132881">
        <w:rPr>
          <w:rFonts w:cs="Segoe UI"/>
          <w:i/>
          <w:iCs/>
          <w:color w:val="333333"/>
          <w:shd w:val="clear" w:color="auto" w:fill="FFFFFF"/>
        </w:rPr>
        <w:t>Hip fracture has profound psychosocial impacts: a systematic review of qualitative studies,</w:t>
      </w:r>
      <w:r w:rsidRPr="00132881">
        <w:rPr>
          <w:rFonts w:cs="Segoe UI"/>
          <w:color w:val="333333"/>
        </w:rPr>
        <w:t> </w:t>
      </w:r>
      <w:r w:rsidRPr="00132881">
        <w:rPr>
          <w:rFonts w:cs="Segoe UI"/>
          <w:color w:val="333333"/>
          <w:shd w:val="clear" w:color="auto" w:fill="FFFFFF"/>
        </w:rPr>
        <w:t>Age and Ageing, Vo</w:t>
      </w:r>
      <w:r w:rsidR="0009373C" w:rsidRPr="00132881">
        <w:rPr>
          <w:rFonts w:cs="Segoe UI"/>
          <w:color w:val="333333"/>
          <w:shd w:val="clear" w:color="auto" w:fill="FFFFFF"/>
        </w:rPr>
        <w:t xml:space="preserve">: </w:t>
      </w:r>
      <w:r w:rsidRPr="00132881">
        <w:rPr>
          <w:rFonts w:cs="Segoe UI"/>
          <w:color w:val="333333"/>
          <w:shd w:val="clear" w:color="auto" w:fill="FFFFFF"/>
        </w:rPr>
        <w:t>53, Issue 9</w:t>
      </w:r>
    </w:p>
    <w:p w14:paraId="6CF3BB39" w14:textId="77777777" w:rsidR="0009373C" w:rsidRPr="00132881" w:rsidRDefault="0009373C">
      <w:pPr>
        <w:rPr>
          <w:rFonts w:cs="Segoe UI"/>
          <w:color w:val="333333"/>
          <w:shd w:val="clear" w:color="auto" w:fill="FFFFFF"/>
        </w:rPr>
      </w:pPr>
    </w:p>
    <w:p w14:paraId="613C53CF" w14:textId="1A53F633" w:rsidR="000A2BA7" w:rsidRPr="00132881" w:rsidRDefault="0009373C">
      <w:pPr>
        <w:rPr>
          <w:rFonts w:cs="Segoe UI"/>
          <w:color w:val="333333"/>
          <w:shd w:val="clear" w:color="auto" w:fill="FFFFFF"/>
        </w:rPr>
      </w:pPr>
      <w:r w:rsidRPr="00132881">
        <w:rPr>
          <w:rFonts w:cs="Segoe UI"/>
          <w:color w:val="333333"/>
          <w:shd w:val="clear" w:color="auto" w:fill="FFFFFF"/>
        </w:rPr>
        <w:t xml:space="preserve">Nydahl P, Ely EW, Heras-La Calle G. (2024) </w:t>
      </w:r>
      <w:r w:rsidRPr="00132881">
        <w:rPr>
          <w:rFonts w:cs="Segoe UI"/>
          <w:i/>
          <w:iCs/>
          <w:color w:val="333333"/>
          <w:shd w:val="clear" w:color="auto" w:fill="FFFFFF"/>
        </w:rPr>
        <w:t>Humanizing Delirium Care.</w:t>
      </w:r>
      <w:r w:rsidRPr="00132881">
        <w:rPr>
          <w:rFonts w:cs="Segoe UI"/>
          <w:color w:val="333333"/>
          <w:shd w:val="clear" w:color="auto" w:fill="FFFFFF"/>
        </w:rPr>
        <w:t xml:space="preserve"> Intensive Care Med. Vol: 3, pp: 469-471</w:t>
      </w:r>
    </w:p>
    <w:sectPr w:rsidR="000A2BA7" w:rsidRPr="001328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BEF"/>
    <w:rsid w:val="00062866"/>
    <w:rsid w:val="0009373C"/>
    <w:rsid w:val="000A2BA7"/>
    <w:rsid w:val="000A6BFD"/>
    <w:rsid w:val="000B7A15"/>
    <w:rsid w:val="00132881"/>
    <w:rsid w:val="00295B66"/>
    <w:rsid w:val="003060DB"/>
    <w:rsid w:val="00343052"/>
    <w:rsid w:val="003460D9"/>
    <w:rsid w:val="00383F77"/>
    <w:rsid w:val="003B7980"/>
    <w:rsid w:val="0044227D"/>
    <w:rsid w:val="00446F35"/>
    <w:rsid w:val="00457DBD"/>
    <w:rsid w:val="004C59FE"/>
    <w:rsid w:val="006F50B1"/>
    <w:rsid w:val="007409D5"/>
    <w:rsid w:val="0089010F"/>
    <w:rsid w:val="009F03D1"/>
    <w:rsid w:val="00A016E2"/>
    <w:rsid w:val="00A62B3A"/>
    <w:rsid w:val="00A81A63"/>
    <w:rsid w:val="00B47BEF"/>
    <w:rsid w:val="00C25CD3"/>
    <w:rsid w:val="00C4710E"/>
    <w:rsid w:val="00C67FB2"/>
    <w:rsid w:val="00CC0A46"/>
    <w:rsid w:val="00DF7FE2"/>
    <w:rsid w:val="00E179B6"/>
    <w:rsid w:val="00E84B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DC9872"/>
  <w15:chartTrackingRefBased/>
  <w15:docId w15:val="{0AD606B5-CF39-C749-9068-32C8956B4A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7BE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7BE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7B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7B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7B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7B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7B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7B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7B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7BE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7BE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7BE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7BE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7BE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7BE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7BE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7BE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7BE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7BE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7BE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7B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7B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7BE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7BE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7BE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7BE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7BE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7BE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7BEF"/>
    <w:rPr>
      <w:b/>
      <w:bCs/>
      <w:smallCaps/>
      <w:color w:val="0F4761" w:themeColor="accent1" w:themeShade="BF"/>
      <w:spacing w:val="5"/>
    </w:rPr>
  </w:style>
  <w:style w:type="character" w:customStyle="1" w:styleId="apple-converted-space">
    <w:name w:val="apple-converted-space"/>
    <w:basedOn w:val="DefaultParagraphFont"/>
    <w:rsid w:val="00B47BEF"/>
  </w:style>
  <w:style w:type="character" w:styleId="Hyperlink">
    <w:name w:val="Hyperlink"/>
    <w:basedOn w:val="DefaultParagraphFont"/>
    <w:uiPriority w:val="99"/>
    <w:unhideWhenUsed/>
    <w:rsid w:val="00B47BEF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C25CD3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6F50B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50B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C385392-B32C-DA4E-9CF5-CE2C367143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208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Aston (1001063)</dc:creator>
  <cp:keywords/>
  <dc:description/>
  <cp:lastModifiedBy>Cerys Aston (1001063)</cp:lastModifiedBy>
  <cp:revision>9</cp:revision>
  <dcterms:created xsi:type="dcterms:W3CDTF">2025-11-10T20:53:00Z</dcterms:created>
  <dcterms:modified xsi:type="dcterms:W3CDTF">2025-11-11T08:18:00Z</dcterms:modified>
</cp:coreProperties>
</file>