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7ED6" w:rsidRDefault="002D7ED6" w:rsidP="005C2210">
      <w:pPr>
        <w:jc w:val="center"/>
        <w:rPr>
          <w:b/>
        </w:rPr>
      </w:pPr>
    </w:p>
    <w:p w:rsidR="002D7ED6" w:rsidRDefault="002D7ED6" w:rsidP="002D7ED6">
      <w:pPr>
        <w:pStyle w:val="NormalWeb"/>
        <w:spacing w:before="0" w:beforeAutospacing="0" w:after="0" w:afterAutospacing="0"/>
        <w:ind w:left="-180" w:right="-334"/>
      </w:pPr>
      <w:r>
        <w:rPr>
          <w:noProof/>
          <w:lang w:eastAsia="en-GB"/>
        </w:rPr>
        <w:drawing>
          <wp:inline distT="0" distB="0" distL="0" distR="0">
            <wp:extent cx="1819275" cy="733425"/>
            <wp:effectExtent l="0" t="0" r="9525"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a:ln>
                      <a:noFill/>
                    </a:ln>
                  </pic:spPr>
                </pic:pic>
              </a:graphicData>
            </a:graphic>
          </wp:inline>
        </w:drawing>
      </w:r>
    </w:p>
    <w:p w:rsidR="002D7ED6" w:rsidRDefault="002D7ED6" w:rsidP="002D7ED6">
      <w:pPr>
        <w:pStyle w:val="NormalWeb"/>
        <w:spacing w:before="0" w:beforeAutospacing="0" w:after="0" w:afterAutospacing="0"/>
        <w:ind w:left="-180" w:right="-334"/>
      </w:pPr>
    </w:p>
    <w:p w:rsidR="002D7ED6" w:rsidRDefault="002D7ED6" w:rsidP="002D7ED6">
      <w:pPr>
        <w:pStyle w:val="NormalWeb"/>
        <w:spacing w:before="0" w:beforeAutospacing="0" w:after="0" w:afterAutospacing="0"/>
        <w:ind w:left="-180" w:right="-334"/>
      </w:pPr>
    </w:p>
    <w:p w:rsidR="002D7ED6" w:rsidRDefault="002D7ED6" w:rsidP="002D7ED6">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rsidR="002D7ED6" w:rsidRDefault="002D7ED6" w:rsidP="002D7ED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rsidR="002D7ED6" w:rsidRDefault="002D7ED6" w:rsidP="002D7ED6">
      <w:pPr>
        <w:rPr>
          <w:rFonts w:ascii="Arial" w:hAnsi="Arial" w:cs="Arial"/>
          <w:sz w:val="28"/>
          <w:szCs w:val="28"/>
          <w:lang w:val="cy-GB"/>
        </w:rPr>
      </w:pPr>
    </w:p>
    <w:p w:rsidR="002D7ED6" w:rsidRDefault="002D7ED6" w:rsidP="002D7ED6">
      <w:pPr>
        <w:pStyle w:val="Heading3"/>
        <w:jc w:val="center"/>
        <w:rPr>
          <w:lang w:val="cy-GB"/>
        </w:rPr>
      </w:pPr>
      <w:r>
        <w:rPr>
          <w:lang w:val="cy-GB"/>
        </w:rPr>
        <w:t>THIS SHEET MUST BE THE FIRST PAGE OF THE ASSIGNMENT YOU ARE SUBMITTING  (DO NOT SEND AS A SEPARATE FILE)</w:t>
      </w:r>
    </w:p>
    <w:p w:rsidR="002D7ED6" w:rsidRDefault="002D7ED6" w:rsidP="002D7ED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D7ED6" w:rsidTr="002D7ED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2D7ED6" w:rsidTr="002D7ED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Student Name: </w:t>
            </w:r>
            <w:r>
              <w:rPr>
                <w:rFonts w:ascii="Arial" w:hAnsi="Arial" w:cs="Arial"/>
                <w:b/>
                <w:sz w:val="22"/>
                <w:szCs w:val="22"/>
              </w:rPr>
              <w:t>Michelle Holgate</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Pr>
                <w:rFonts w:ascii="Arial" w:hAnsi="Arial" w:cs="Arial"/>
                <w:b/>
                <w:sz w:val="22"/>
                <w:szCs w:val="22"/>
              </w:rPr>
              <w:t>1604596@student.uwtsd.ac.uk</w:t>
            </w:r>
          </w:p>
        </w:tc>
      </w:tr>
      <w:tr w:rsidR="002D7ED6" w:rsidTr="002D7ED6">
        <w:trPr>
          <w:trHeight w:val="849"/>
        </w:trPr>
        <w:tc>
          <w:tcPr>
            <w:tcW w:w="4788" w:type="dxa"/>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Module code: </w:t>
            </w:r>
            <w:r>
              <w:rPr>
                <w:rFonts w:ascii="Arial" w:hAnsi="Arial" w:cs="Arial"/>
                <w:b/>
                <w:sz w:val="22"/>
                <w:szCs w:val="22"/>
              </w:rPr>
              <w:t>AHAN7003</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b/>
                <w:sz w:val="22"/>
                <w:szCs w:val="22"/>
              </w:rPr>
            </w:pPr>
            <w:r>
              <w:rPr>
                <w:rFonts w:ascii="Arial" w:hAnsi="Arial" w:cs="Arial"/>
                <w:sz w:val="22"/>
                <w:szCs w:val="22"/>
              </w:rPr>
              <w:t xml:space="preserve">Module title: </w:t>
            </w:r>
            <w:r>
              <w:rPr>
                <w:rFonts w:ascii="Arial" w:hAnsi="Arial" w:cs="Arial"/>
                <w:b/>
                <w:sz w:val="22"/>
                <w:szCs w:val="22"/>
              </w:rPr>
              <w:t>History of Astrology</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Student ID number:</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b/>
                <w:sz w:val="22"/>
                <w:szCs w:val="22"/>
              </w:rPr>
              <w:t>1604596</w:t>
            </w:r>
          </w:p>
        </w:tc>
        <w:tc>
          <w:tcPr>
            <w:tcW w:w="1802" w:type="dxa"/>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Educational support needs:</w:t>
            </w:r>
          </w:p>
          <w:p w:rsidR="002D7ED6" w:rsidRDefault="002D7ED6">
            <w:pPr>
              <w:pStyle w:val="NormalWeb"/>
              <w:spacing w:before="0" w:beforeAutospacing="0" w:after="0" w:afterAutospacing="0" w:line="276" w:lineRule="auto"/>
              <w:ind w:right="34"/>
              <w:rPr>
                <w:rFonts w:ascii="Arial" w:hAnsi="Arial" w:cs="Arial"/>
                <w:b/>
                <w:sz w:val="22"/>
                <w:szCs w:val="22"/>
              </w:rPr>
            </w:pPr>
            <w:r>
              <w:rPr>
                <w:rFonts w:ascii="Arial" w:hAnsi="Arial" w:cs="Arial"/>
                <w:b/>
                <w:sz w:val="22"/>
                <w:szCs w:val="22"/>
              </w:rPr>
              <w:t>Yes</w:t>
            </w:r>
          </w:p>
        </w:tc>
      </w:tr>
      <w:tr w:rsidR="002D7ED6" w:rsidTr="002D7ED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Assignment title:</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Pr="004B6A6F" w:rsidRDefault="002D7ED6" w:rsidP="002D7ED6">
            <w:pPr>
              <w:jc w:val="center"/>
              <w:rPr>
                <w:b/>
              </w:rPr>
            </w:pPr>
            <w:r w:rsidRPr="004B6A6F">
              <w:rPr>
                <w:b/>
              </w:rPr>
              <w:t>Considering two attempts to reform astrology, compare and contrast the competing priorities involved in each</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rsidP="002D7ED6">
            <w:pPr>
              <w:pStyle w:val="NormalWeb"/>
              <w:spacing w:before="0" w:beforeAutospacing="0" w:after="0" w:afterAutospacing="0" w:line="276" w:lineRule="auto"/>
              <w:ind w:right="34"/>
              <w:rPr>
                <w:rFonts w:ascii="Arial" w:hAnsi="Arial" w:cs="Arial"/>
                <w:b/>
                <w:sz w:val="22"/>
                <w:szCs w:val="22"/>
              </w:rPr>
            </w:pPr>
            <w:r>
              <w:rPr>
                <w:rFonts w:ascii="Arial" w:hAnsi="Arial" w:cs="Arial"/>
                <w:sz w:val="22"/>
                <w:szCs w:val="22"/>
              </w:rPr>
              <w:t xml:space="preserve">Assignment due date:  </w:t>
            </w:r>
            <w:r>
              <w:rPr>
                <w:rFonts w:ascii="Arial" w:hAnsi="Arial" w:cs="Arial"/>
                <w:b/>
                <w:sz w:val="22"/>
                <w:szCs w:val="22"/>
              </w:rPr>
              <w:t>16 July 2018</w:t>
            </w:r>
          </w:p>
        </w:tc>
      </w:tr>
      <w:tr w:rsidR="002D7ED6" w:rsidTr="002D7ED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2D7ED6" w:rsidRDefault="002D7ED6" w:rsidP="002D7ED6">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t xml:space="preserve">    2</w:t>
            </w:r>
            <w:r>
              <w:rPr>
                <w:rFonts w:ascii="Arial" w:hAnsi="Arial" w:cs="Arial"/>
                <w:vertAlign w:val="superscript"/>
              </w:rPr>
              <w:t>nd</w:t>
            </w:r>
            <w:r>
              <w:rPr>
                <w:rFonts w:ascii="Arial" w:hAnsi="Arial" w:cs="Arial"/>
              </w:rPr>
              <w:t xml:space="preserve">  </w:t>
            </w:r>
            <w:r w:rsidRPr="004F178F">
              <w:rPr>
                <w:rFonts w:ascii="Arial" w:hAnsi="Arial" w:cs="Arial"/>
                <w:b/>
              </w:rPr>
              <w:t>X</w:t>
            </w:r>
            <w:r>
              <w:rPr>
                <w:rFonts w:ascii="Arial" w:hAnsi="Arial" w:cs="Arial"/>
              </w:rPr>
              <w:t xml:space="preserve">     3</w:t>
            </w:r>
            <w:r>
              <w:rPr>
                <w:rFonts w:ascii="Arial" w:hAnsi="Arial" w:cs="Arial"/>
                <w:vertAlign w:val="superscript"/>
              </w:rPr>
              <w:t>rd</w:t>
            </w:r>
            <w:r>
              <w:rPr>
                <w:rFonts w:ascii="Arial" w:hAnsi="Arial" w:cs="Arial"/>
              </w:rPr>
              <w:t xml:space="preserve">       4</w:t>
            </w:r>
            <w:r>
              <w:rPr>
                <w:rFonts w:ascii="Arial" w:hAnsi="Arial" w:cs="Arial"/>
                <w:vertAlign w:val="superscript"/>
              </w:rPr>
              <w:t>th</w:t>
            </w:r>
            <w:r>
              <w:rPr>
                <w:rFonts w:ascii="Arial" w:hAnsi="Arial" w:cs="Arial"/>
              </w:rPr>
              <w:t xml:space="preserve">       5</w:t>
            </w:r>
            <w:r>
              <w:rPr>
                <w:rFonts w:ascii="Arial" w:hAnsi="Arial" w:cs="Arial"/>
                <w:vertAlign w:val="superscript"/>
              </w:rPr>
              <w:t>th</w:t>
            </w:r>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b/>
              </w:rPr>
              <w:t xml:space="preserve">  </w:t>
            </w:r>
            <w:r>
              <w:rPr>
                <w:rFonts w:ascii="Arial" w:hAnsi="Arial" w:cs="Arial"/>
              </w:rPr>
              <w:t>module of the degree</w:t>
            </w:r>
          </w:p>
        </w:tc>
      </w:tr>
      <w:tr w:rsidR="002D7ED6" w:rsidTr="002D7ED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Signed ………</w:t>
            </w:r>
            <w:r>
              <w:rPr>
                <w:rFonts w:ascii="Brush Script MT" w:hAnsi="Brush Script MT" w:cs="Arial"/>
                <w:sz w:val="32"/>
                <w:szCs w:val="32"/>
              </w:rPr>
              <w:t>Michelle Holgate</w:t>
            </w:r>
            <w:r>
              <w:rPr>
                <w:rFonts w:ascii="Arial" w:hAnsi="Arial" w:cs="Arial"/>
                <w:sz w:val="22"/>
                <w:szCs w:val="22"/>
              </w:rPr>
              <w:t>……………………………</w:t>
            </w:r>
          </w:p>
          <w:p w:rsidR="002D7ED6" w:rsidRDefault="002D7ED6">
            <w:pPr>
              <w:pStyle w:val="NormalWeb"/>
              <w:spacing w:before="0" w:beforeAutospacing="0" w:after="0" w:afterAutospacing="0" w:line="276" w:lineRule="auto"/>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x</w:t>
            </w:r>
          </w:p>
          <w:p w:rsidR="002D7ED6" w:rsidRDefault="002D7ED6">
            <w:pPr>
              <w:pStyle w:val="NormalWeb"/>
              <w:spacing w:before="0" w:beforeAutospacing="0" w:after="0" w:afterAutospacing="0" w:line="276" w:lineRule="auto"/>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2D7ED6" w:rsidTr="002D7ED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rPr>
                <w:rFonts w:ascii="Arial" w:hAnsi="Arial"/>
                <w:b/>
              </w:rPr>
            </w:pPr>
          </w:p>
          <w:p w:rsidR="002D7ED6" w:rsidRDefault="002D7ED6">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b/>
                      <w:sz w:val="20"/>
                      <w:szCs w:val="20"/>
                    </w:rPr>
                  </w:pPr>
                  <w:r>
                    <w:rPr>
                      <w:rFonts w:ascii="Arial" w:hAnsi="Arial"/>
                      <w:b/>
                      <w:sz w:val="20"/>
                      <w:szCs w:val="20"/>
                    </w:rPr>
                    <w:t>Final Mark</w:t>
                  </w:r>
                </w:p>
                <w:p w:rsidR="002D7ED6" w:rsidRDefault="002D7ED6">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bl>
          <w:p w:rsidR="002D7ED6" w:rsidRDefault="002D7ED6">
            <w:pPr>
              <w:pStyle w:val="NormalWeb"/>
              <w:spacing w:before="0" w:beforeAutospacing="0" w:after="0" w:afterAutospacing="0" w:line="276" w:lineRule="auto"/>
              <w:ind w:left="142" w:right="34"/>
              <w:rPr>
                <w:rFonts w:ascii="Arial" w:hAnsi="Arial" w:cs="Arial"/>
                <w:b/>
                <w:sz w:val="22"/>
                <w:szCs w:val="22"/>
              </w:rPr>
            </w:pPr>
          </w:p>
          <w:p w:rsidR="002D7ED6" w:rsidRDefault="002D7ED6">
            <w:pPr>
              <w:pStyle w:val="NormalWeb"/>
              <w:spacing w:before="0" w:beforeAutospacing="0" w:after="0" w:afterAutospacing="0" w:line="276" w:lineRule="auto"/>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r>
              <w:rPr>
                <w:rFonts w:ascii="Arial" w:hAnsi="Arial" w:cs="Arial"/>
                <w:b/>
                <w:sz w:val="22"/>
                <w:szCs w:val="22"/>
              </w:rPr>
              <w:t>For completion by Marker 1 :</w:t>
            </w:r>
          </w:p>
          <w:p w:rsidR="002D7ED6" w:rsidRDefault="002D7ED6">
            <w:pPr>
              <w:pStyle w:val="NormalWeb"/>
              <w:spacing w:line="276" w:lineRule="auto"/>
              <w:rPr>
                <w:rFonts w:ascii="Arial" w:hAnsi="Arial" w:cs="Arial"/>
                <w:sz w:val="22"/>
                <w:szCs w:val="22"/>
              </w:rPr>
            </w:pPr>
            <w:r>
              <w:rPr>
                <w:rFonts w:ascii="Arial" w:hAnsi="Arial" w:cs="Arial"/>
                <w:sz w:val="22"/>
                <w:szCs w:val="22"/>
              </w:rPr>
              <w:t>Comments:</w:t>
            </w:r>
          </w:p>
          <w:p w:rsidR="002D7ED6" w:rsidRDefault="002D7ED6">
            <w:pPr>
              <w:pStyle w:val="NormalWeb"/>
              <w:spacing w:line="276" w:lineRule="auto"/>
              <w:rPr>
                <w:rFonts w:ascii="Arial" w:hAnsi="Arial" w:cs="Arial"/>
                <w:sz w:val="22"/>
                <w:szCs w:val="22"/>
              </w:rPr>
            </w:pPr>
          </w:p>
        </w:tc>
      </w:tr>
      <w:tr w:rsidR="002D7ED6" w:rsidTr="002D7ED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Autospacing="0" w:afterAutospacing="0" w:line="276" w:lineRule="auto"/>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Autospacing="0" w:after="0" w:afterAutospacing="0" w:line="276" w:lineRule="auto"/>
              <w:ind w:left="142" w:right="34"/>
              <w:rPr>
                <w:rFonts w:ascii="Arial" w:hAnsi="Arial" w:cs="Arial"/>
                <w:sz w:val="22"/>
                <w:szCs w:val="22"/>
              </w:rPr>
            </w:pPr>
            <w:r>
              <w:rPr>
                <w:rFonts w:ascii="Arial" w:hAnsi="Arial" w:cs="Arial"/>
                <w:sz w:val="22"/>
                <w:szCs w:val="22"/>
              </w:rPr>
              <w:t>Date:</w:t>
            </w:r>
          </w:p>
        </w:tc>
      </w:tr>
      <w:tr w:rsidR="002D7ED6" w:rsidTr="002D7ED6">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34"/>
              <w:rPr>
                <w:rFonts w:ascii="Arial" w:hAnsi="Arial" w:cs="Arial"/>
                <w:bCs/>
                <w:i/>
                <w:sz w:val="22"/>
                <w:szCs w:val="22"/>
              </w:rPr>
            </w:pPr>
          </w:p>
          <w:p w:rsidR="002D7ED6" w:rsidRDefault="002D7ED6">
            <w:pPr>
              <w:pStyle w:val="Normal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Marker 2/Moderator:</w:t>
            </w:r>
          </w:p>
          <w:p w:rsidR="002D7ED6" w:rsidRDefault="002D7ED6">
            <w:pPr>
              <w:pStyle w:val="NormalWeb"/>
              <w:spacing w:before="0" w:beforeAutospacing="0" w:after="0" w:afterAutospacing="0" w:line="276" w:lineRule="auto"/>
              <w:ind w:right="-334"/>
              <w:rPr>
                <w:rFonts w:ascii="Arial" w:hAnsi="Arial" w:cs="Arial"/>
                <w:b/>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Comments:</w:t>
            </w: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tc>
      </w:tr>
      <w:tr w:rsidR="002D7ED6" w:rsidTr="002D7E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Date:</w:t>
            </w:r>
          </w:p>
        </w:tc>
      </w:tr>
      <w:tr w:rsidR="002D7ED6" w:rsidTr="002D7ED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rPr>
                <w:rFonts w:ascii="Arial" w:hAnsi="Arial" w:cs="Arial"/>
                <w:b/>
              </w:rPr>
            </w:pPr>
            <w:r>
              <w:rPr>
                <w:rFonts w:ascii="Arial" w:hAnsi="Arial" w:cs="Arial"/>
                <w:b/>
              </w:rPr>
              <w:t>External Examiner’s comments (if relevant)</w:t>
            </w: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tc>
      </w:tr>
      <w:tr w:rsidR="002D7ED6" w:rsidTr="002D7E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2D7ED6" w:rsidRDefault="002D7ED6">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2D7ED6" w:rsidRDefault="002D7ED6">
            <w:pPr>
              <w:rPr>
                <w:rFonts w:ascii="Arial" w:hAnsi="Arial" w:cs="Arial"/>
              </w:rPr>
            </w:pPr>
            <w:r>
              <w:rPr>
                <w:rFonts w:ascii="Arial" w:hAnsi="Arial" w:cs="Arial"/>
              </w:rPr>
              <w:t>Date:</w:t>
            </w:r>
          </w:p>
        </w:tc>
      </w:tr>
    </w:tbl>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684C17" w:rsidRPr="004B6A6F" w:rsidRDefault="005C2210" w:rsidP="005C2210">
      <w:pPr>
        <w:jc w:val="center"/>
        <w:rPr>
          <w:b/>
        </w:rPr>
      </w:pPr>
      <w:r w:rsidRPr="004B6A6F">
        <w:rPr>
          <w:b/>
        </w:rPr>
        <w:lastRenderedPageBreak/>
        <w:t>Considering two attempts to reform astrology, compare and contrast the competing priorities involved in each</w:t>
      </w:r>
    </w:p>
    <w:p w:rsidR="00550ACB" w:rsidRPr="004B6A6F" w:rsidRDefault="006D17C6" w:rsidP="005C2210">
      <w:pPr>
        <w:jc w:val="center"/>
        <w:rPr>
          <w:b/>
        </w:rPr>
      </w:pPr>
      <w:r>
        <w:rPr>
          <w:b/>
        </w:rPr>
        <w:t>Word count: 2940</w:t>
      </w:r>
    </w:p>
    <w:p w:rsidR="00CA454E" w:rsidRPr="004B6A6F" w:rsidRDefault="005C2210" w:rsidP="0012798C">
      <w:pPr>
        <w:jc w:val="both"/>
      </w:pPr>
      <w:r w:rsidRPr="004B6A6F">
        <w:t xml:space="preserve">This paper </w:t>
      </w:r>
      <w:r w:rsidR="0038293C" w:rsidRPr="004B6A6F">
        <w:t xml:space="preserve">will </w:t>
      </w:r>
      <w:r w:rsidRPr="004B6A6F">
        <w:t>co</w:t>
      </w:r>
      <w:r w:rsidR="007226A7" w:rsidRPr="004B6A6F">
        <w:t>mpare and contrast</w:t>
      </w:r>
      <w:r w:rsidR="0038293C" w:rsidRPr="004B6A6F">
        <w:t xml:space="preserve"> the</w:t>
      </w:r>
      <w:r w:rsidR="007226A7" w:rsidRPr="004B6A6F">
        <w:t xml:space="preserve"> attempts to reform astrology</w:t>
      </w:r>
      <w:r w:rsidR="0038293C" w:rsidRPr="004B6A6F">
        <w:t xml:space="preserve"> made</w:t>
      </w:r>
      <w:r w:rsidR="007226A7" w:rsidRPr="004B6A6F">
        <w:t xml:space="preserve"> by </w:t>
      </w:r>
      <w:proofErr w:type="spellStart"/>
      <w:r w:rsidR="007226A7" w:rsidRPr="004B6A6F">
        <w:t>Marsilio</w:t>
      </w:r>
      <w:proofErr w:type="spellEnd"/>
      <w:r w:rsidR="007226A7" w:rsidRPr="004B6A6F">
        <w:t xml:space="preserve"> </w:t>
      </w:r>
      <w:proofErr w:type="spellStart"/>
      <w:r w:rsidR="007226A7" w:rsidRPr="004B6A6F">
        <w:t>Ficino</w:t>
      </w:r>
      <w:proofErr w:type="spellEnd"/>
      <w:r w:rsidR="007226A7" w:rsidRPr="004B6A6F">
        <w:t xml:space="preserve"> [1433 – 1499] and Johannes </w:t>
      </w:r>
      <w:proofErr w:type="spellStart"/>
      <w:r w:rsidR="007226A7" w:rsidRPr="004B6A6F">
        <w:t>Kepler</w:t>
      </w:r>
      <w:proofErr w:type="spellEnd"/>
      <w:r w:rsidR="007226A7" w:rsidRPr="004B6A6F">
        <w:t xml:space="preserve"> [1571 – 1630]. </w:t>
      </w:r>
      <w:r w:rsidR="0012798C" w:rsidRPr="004B6A6F">
        <w:t xml:space="preserve"> </w:t>
      </w:r>
      <w:r w:rsidR="007602D7">
        <w:t xml:space="preserve">In particular, it will explore the </w:t>
      </w:r>
      <w:r w:rsidR="00CA454E" w:rsidRPr="004B6A6F">
        <w:t>differing</w:t>
      </w:r>
      <w:r w:rsidR="00935288" w:rsidRPr="004B6A6F">
        <w:t xml:space="preserve"> </w:t>
      </w:r>
      <w:r w:rsidR="009C09DB" w:rsidRPr="004B6A6F">
        <w:t>priorities</w:t>
      </w:r>
      <w:r w:rsidR="0038293C" w:rsidRPr="004B6A6F">
        <w:t xml:space="preserve"> these men had when undertaking these attempts, </w:t>
      </w:r>
      <w:r w:rsidR="006003B6" w:rsidRPr="004B6A6F">
        <w:t>the challenges they faced</w:t>
      </w:r>
      <w:r w:rsidR="0062009B">
        <w:t xml:space="preserve"> and</w:t>
      </w:r>
      <w:r w:rsidR="006003B6" w:rsidRPr="004B6A6F">
        <w:t xml:space="preserve"> how they overcame these to consolidate</w:t>
      </w:r>
      <w:r w:rsidR="00B520AF" w:rsidRPr="004B6A6F">
        <w:t xml:space="preserve"> the</w:t>
      </w:r>
      <w:r w:rsidR="009276D0" w:rsidRPr="004B6A6F">
        <w:t xml:space="preserve"> hypothesis</w:t>
      </w:r>
      <w:r w:rsidR="0062009B">
        <w:t xml:space="preserve"> that free will exists</w:t>
      </w:r>
      <w:r w:rsidR="008367C0">
        <w:t>.</w:t>
      </w:r>
    </w:p>
    <w:p w:rsidR="00C110E2" w:rsidRPr="004B6A6F" w:rsidRDefault="007226A7" w:rsidP="0012798C">
      <w:pPr>
        <w:jc w:val="both"/>
      </w:pPr>
      <w:proofErr w:type="spellStart"/>
      <w:r w:rsidRPr="004B6A6F">
        <w:t>Ficino</w:t>
      </w:r>
      <w:proofErr w:type="spellEnd"/>
      <w:r w:rsidRPr="004B6A6F">
        <w:t xml:space="preserve"> was</w:t>
      </w:r>
      <w:r w:rsidR="0038293C" w:rsidRPr="004B6A6F">
        <w:t xml:space="preserve"> known to be</w:t>
      </w:r>
      <w:r w:rsidR="006869BF" w:rsidRPr="004B6A6F">
        <w:t xml:space="preserve"> </w:t>
      </w:r>
      <w:r w:rsidRPr="004B6A6F">
        <w:t>an a</w:t>
      </w:r>
      <w:r w:rsidR="005845CE" w:rsidRPr="004B6A6F">
        <w:t>ccomplished musician and physician.</w:t>
      </w:r>
      <w:r w:rsidR="005845CE" w:rsidRPr="004B6A6F">
        <w:rPr>
          <w:rStyle w:val="FootnoteReference"/>
        </w:rPr>
        <w:footnoteReference w:id="1"/>
      </w:r>
      <w:r w:rsidR="005845CE" w:rsidRPr="004B6A6F">
        <w:t xml:space="preserve">  He was also an</w:t>
      </w:r>
      <w:r w:rsidRPr="004B6A6F">
        <w:t xml:space="preserve"> ordained Catholic priest and </w:t>
      </w:r>
      <w:r w:rsidR="00B0258D" w:rsidRPr="004B6A6F">
        <w:t xml:space="preserve">later </w:t>
      </w:r>
      <w:r w:rsidRPr="004B6A6F">
        <w:t>a Canon of Florence Cathedral</w:t>
      </w:r>
      <w:r w:rsidR="006869BF" w:rsidRPr="004B6A6F">
        <w:t>.</w:t>
      </w:r>
      <w:r w:rsidR="006869BF" w:rsidRPr="004B6A6F">
        <w:rPr>
          <w:rStyle w:val="FootnoteReference"/>
        </w:rPr>
        <w:footnoteReference w:id="2"/>
      </w:r>
      <w:r w:rsidRPr="004B6A6F">
        <w:t xml:space="preserve"> </w:t>
      </w:r>
      <w:r w:rsidR="006869BF" w:rsidRPr="004B6A6F">
        <w:t>Despite being a devout Christian he translated and wrote commentaries of all Plato’s</w:t>
      </w:r>
      <w:r w:rsidR="005845CE" w:rsidRPr="004B6A6F">
        <w:t xml:space="preserve"> philosophical</w:t>
      </w:r>
      <w:r w:rsidR="006869BF" w:rsidRPr="004B6A6F">
        <w:t xml:space="preserve"> works</w:t>
      </w:r>
      <w:r w:rsidR="00B0258D" w:rsidRPr="004B6A6F">
        <w:t>.</w:t>
      </w:r>
      <w:r w:rsidR="00B0258D" w:rsidRPr="004B6A6F">
        <w:rPr>
          <w:rStyle w:val="FootnoteReference"/>
        </w:rPr>
        <w:footnoteReference w:id="3"/>
      </w:r>
      <w:r w:rsidR="00B0258D" w:rsidRPr="004B6A6F">
        <w:t xml:space="preserve">  He also</w:t>
      </w:r>
      <w:r w:rsidR="006869BF" w:rsidRPr="004B6A6F">
        <w:t xml:space="preserve"> </w:t>
      </w:r>
      <w:r w:rsidR="00342240" w:rsidRPr="004B6A6F">
        <w:t xml:space="preserve">translated </w:t>
      </w:r>
      <w:r w:rsidR="005845CE" w:rsidRPr="004B6A6F">
        <w:t xml:space="preserve">Neo-Platonist </w:t>
      </w:r>
      <w:r w:rsidR="006869BF" w:rsidRPr="004B6A6F">
        <w:t xml:space="preserve">texts written by </w:t>
      </w:r>
      <w:proofErr w:type="spellStart"/>
      <w:r w:rsidR="006869BF" w:rsidRPr="004B6A6F">
        <w:t>Iamblichus</w:t>
      </w:r>
      <w:proofErr w:type="spellEnd"/>
      <w:r w:rsidR="006869BF" w:rsidRPr="004B6A6F">
        <w:t xml:space="preserve">, Porphyry, Proclus and </w:t>
      </w:r>
      <w:proofErr w:type="spellStart"/>
      <w:r w:rsidR="006869BF" w:rsidRPr="004B6A6F">
        <w:t>Synesius</w:t>
      </w:r>
      <w:proofErr w:type="spellEnd"/>
      <w:r w:rsidR="006869BF" w:rsidRPr="004B6A6F">
        <w:t>.</w:t>
      </w:r>
      <w:r w:rsidR="006869BF" w:rsidRPr="004B6A6F">
        <w:rPr>
          <w:rStyle w:val="FootnoteReference"/>
        </w:rPr>
        <w:footnoteReference w:id="4"/>
      </w:r>
      <w:r w:rsidR="0038293C" w:rsidRPr="004B6A6F">
        <w:t xml:space="preserve">  </w:t>
      </w:r>
      <w:r w:rsidR="00342240" w:rsidRPr="004B6A6F">
        <w:t xml:space="preserve">His </w:t>
      </w:r>
      <w:r w:rsidR="00127565">
        <w:t xml:space="preserve">continual and </w:t>
      </w:r>
      <w:r w:rsidR="00342240" w:rsidRPr="004B6A6F">
        <w:t>consistent readiness to undertake these tasks</w:t>
      </w:r>
      <w:r w:rsidR="004F178F">
        <w:t xml:space="preserve"> reinforce the observation made by Jessica Heim that</w:t>
      </w:r>
      <w:r w:rsidR="00342240" w:rsidRPr="004B6A6F">
        <w:t xml:space="preserve"> his imagination was captured and enchanted by magical and mystical philosophical ideas.</w:t>
      </w:r>
      <w:r w:rsidR="004F178F">
        <w:rPr>
          <w:rStyle w:val="FootnoteReference"/>
        </w:rPr>
        <w:footnoteReference w:id="5"/>
      </w:r>
      <w:r w:rsidR="00342240" w:rsidRPr="004B6A6F">
        <w:t xml:space="preserve">  In addition to the above, </w:t>
      </w:r>
      <w:proofErr w:type="spellStart"/>
      <w:r w:rsidR="00342240" w:rsidRPr="004B6A6F">
        <w:t>Ficino</w:t>
      </w:r>
      <w:proofErr w:type="spellEnd"/>
      <w:r w:rsidR="00342240" w:rsidRPr="004B6A6F">
        <w:t xml:space="preserve"> was especially known for having translated the Egyptian-Greek text known as the </w:t>
      </w:r>
      <w:r w:rsidR="00342240" w:rsidRPr="004B6A6F">
        <w:rPr>
          <w:i/>
        </w:rPr>
        <w:t xml:space="preserve">Corpus </w:t>
      </w:r>
      <w:proofErr w:type="spellStart"/>
      <w:r w:rsidR="00342240" w:rsidRPr="004B6A6F">
        <w:rPr>
          <w:i/>
        </w:rPr>
        <w:t>Hermeticum</w:t>
      </w:r>
      <w:proofErr w:type="spellEnd"/>
      <w:r w:rsidR="00342240" w:rsidRPr="004B6A6F">
        <w:rPr>
          <w:i/>
        </w:rPr>
        <w:t xml:space="preserve"> </w:t>
      </w:r>
      <w:r w:rsidR="00342240" w:rsidRPr="004B6A6F">
        <w:t xml:space="preserve">and published it under the title of </w:t>
      </w:r>
      <w:proofErr w:type="spellStart"/>
      <w:r w:rsidR="00342240" w:rsidRPr="004B6A6F">
        <w:rPr>
          <w:i/>
        </w:rPr>
        <w:t>Pimander</w:t>
      </w:r>
      <w:proofErr w:type="spellEnd"/>
      <w:r w:rsidR="00342240" w:rsidRPr="004B6A6F">
        <w:t>.</w:t>
      </w:r>
      <w:r w:rsidR="00342240" w:rsidRPr="004B6A6F">
        <w:rPr>
          <w:rStyle w:val="FootnoteReference"/>
        </w:rPr>
        <w:footnoteReference w:id="6"/>
      </w:r>
      <w:r w:rsidR="00342240" w:rsidRPr="004B6A6F">
        <w:t xml:space="preserve">  The original version of this text was thought to have been written in the second century A.D.  In 1460, it was discovered in Macedonia and taken to Florence by a monk.  The monk presented it to </w:t>
      </w:r>
      <w:proofErr w:type="spellStart"/>
      <w:r w:rsidR="00342240" w:rsidRPr="004B6A6F">
        <w:t>Cosimo</w:t>
      </w:r>
      <w:proofErr w:type="spellEnd"/>
      <w:r w:rsidR="00342240" w:rsidRPr="004B6A6F">
        <w:t xml:space="preserve"> de Medici who, according to Nicholas </w:t>
      </w:r>
      <w:proofErr w:type="spellStart"/>
      <w:r w:rsidR="00342240" w:rsidRPr="004B6A6F">
        <w:t>Goodrick</w:t>
      </w:r>
      <w:proofErr w:type="spellEnd"/>
      <w:r w:rsidR="00342240" w:rsidRPr="004B6A6F">
        <w:t>-Clark, thought it was a source of ‘divine revelation and wisdom’ and subsequently prioritised its translation.</w:t>
      </w:r>
      <w:r w:rsidR="00342240" w:rsidRPr="004B6A6F">
        <w:rPr>
          <w:rStyle w:val="FootnoteReference"/>
        </w:rPr>
        <w:footnoteReference w:id="7"/>
      </w:r>
      <w:r w:rsidR="00342240" w:rsidRPr="004B6A6F">
        <w:t xml:space="preserve"> A recent scholar, </w:t>
      </w:r>
      <w:r w:rsidR="00B0258D" w:rsidRPr="004B6A6F">
        <w:t xml:space="preserve">Liana </w:t>
      </w:r>
      <w:proofErr w:type="spellStart"/>
      <w:r w:rsidR="006869BF" w:rsidRPr="004B6A6F">
        <w:t>Siaf</w:t>
      </w:r>
      <w:proofErr w:type="spellEnd"/>
      <w:r w:rsidR="00342240" w:rsidRPr="004B6A6F">
        <w:t xml:space="preserve"> emphasised that</w:t>
      </w:r>
      <w:r w:rsidR="005845CE" w:rsidRPr="004B6A6F">
        <w:t xml:space="preserve"> this</w:t>
      </w:r>
      <w:r w:rsidR="00342240" w:rsidRPr="004B6A6F">
        <w:t xml:space="preserve"> was</w:t>
      </w:r>
      <w:r w:rsidR="005845CE" w:rsidRPr="004B6A6F">
        <w:t xml:space="preserve"> </w:t>
      </w:r>
      <w:proofErr w:type="spellStart"/>
      <w:r w:rsidR="00342240" w:rsidRPr="004B6A6F">
        <w:t>Ficino’s</w:t>
      </w:r>
      <w:proofErr w:type="spellEnd"/>
      <w:r w:rsidR="00B0258D" w:rsidRPr="004B6A6F">
        <w:t xml:space="preserve"> most notable translation </w:t>
      </w:r>
      <w:r w:rsidR="005845CE" w:rsidRPr="004B6A6F">
        <w:t>as it</w:t>
      </w:r>
      <w:r w:rsidR="006869BF" w:rsidRPr="004B6A6F">
        <w:t xml:space="preserve"> </w:t>
      </w:r>
      <w:r w:rsidR="00B0258D" w:rsidRPr="004B6A6F">
        <w:t>‘</w:t>
      </w:r>
      <w:r w:rsidR="005845CE" w:rsidRPr="004B6A6F">
        <w:t>re</w:t>
      </w:r>
      <w:r w:rsidR="00B0258D" w:rsidRPr="004B6A6F">
        <w:t>called [and revived]</w:t>
      </w:r>
      <w:r w:rsidR="005845CE" w:rsidRPr="004B6A6F">
        <w:t xml:space="preserve"> an </w:t>
      </w:r>
      <w:r w:rsidR="006869BF" w:rsidRPr="004B6A6F">
        <w:t>ancient time when divine knowledge was purer and heavenly wisdom [was] accessible</w:t>
      </w:r>
      <w:r w:rsidR="00B0258D" w:rsidRPr="004B6A6F">
        <w:t>.</w:t>
      </w:r>
      <w:r w:rsidR="006869BF" w:rsidRPr="004B6A6F">
        <w:t>’</w:t>
      </w:r>
      <w:r w:rsidR="00B0258D" w:rsidRPr="004B6A6F">
        <w:rPr>
          <w:rStyle w:val="FootnoteReference"/>
        </w:rPr>
        <w:footnoteReference w:id="8"/>
      </w:r>
      <w:r w:rsidR="006869BF" w:rsidRPr="004B6A6F">
        <w:t xml:space="preserve"> </w:t>
      </w:r>
      <w:r w:rsidR="00B0258D" w:rsidRPr="004B6A6F">
        <w:t>The resulting outcome was thought to have been the birth</w:t>
      </w:r>
      <w:r w:rsidR="00D26AE8" w:rsidRPr="004B6A6F">
        <w:t xml:space="preserve"> of</w:t>
      </w:r>
      <w:r w:rsidR="005845CE" w:rsidRPr="004B6A6F">
        <w:t xml:space="preserve"> ‘mystical humanism’</w:t>
      </w:r>
      <w:r w:rsidR="00B0258D" w:rsidRPr="004B6A6F">
        <w:t xml:space="preserve"> and</w:t>
      </w:r>
      <w:r w:rsidR="005845CE" w:rsidRPr="004B6A6F">
        <w:t xml:space="preserve"> a </w:t>
      </w:r>
      <w:r w:rsidR="00B0258D" w:rsidRPr="004B6A6F">
        <w:t>reform</w:t>
      </w:r>
      <w:r w:rsidR="005845CE" w:rsidRPr="004B6A6F">
        <w:t xml:space="preserve"> in occult</w:t>
      </w:r>
      <w:r w:rsidR="00B0258D" w:rsidRPr="004B6A6F">
        <w:t>, astrological</w:t>
      </w:r>
      <w:r w:rsidR="005845CE" w:rsidRPr="004B6A6F">
        <w:t xml:space="preserve"> and esoteric thought </w:t>
      </w:r>
      <w:r w:rsidR="00D26AE8" w:rsidRPr="004B6A6F">
        <w:t>which</w:t>
      </w:r>
      <w:r w:rsidR="005845CE" w:rsidRPr="004B6A6F">
        <w:t xml:space="preserve"> was found in the fifteenth century.</w:t>
      </w:r>
      <w:r w:rsidR="006869BF" w:rsidRPr="004B6A6F">
        <w:rPr>
          <w:rStyle w:val="FootnoteReference"/>
        </w:rPr>
        <w:footnoteReference w:id="9"/>
      </w:r>
      <w:r w:rsidR="00132F64" w:rsidRPr="004B6A6F">
        <w:t xml:space="preserve"> </w:t>
      </w:r>
      <w:r w:rsidR="0012798C" w:rsidRPr="004B6A6F">
        <w:t xml:space="preserve">Johannes </w:t>
      </w:r>
      <w:proofErr w:type="spellStart"/>
      <w:r w:rsidR="0012798C" w:rsidRPr="004B6A6F">
        <w:t>Kepler</w:t>
      </w:r>
      <w:proofErr w:type="spellEnd"/>
      <w:r w:rsidR="0012798C" w:rsidRPr="004B6A6F">
        <w:t xml:space="preserve"> was a German Lutheran who had initially studied theology with the intention of becoming ordained but later trained as a mathematician and astronomer. </w:t>
      </w:r>
      <w:r w:rsidR="00132F64" w:rsidRPr="004B6A6F">
        <w:t xml:space="preserve"> History would show that he would become profoundly</w:t>
      </w:r>
      <w:r w:rsidR="0012798C" w:rsidRPr="004B6A6F">
        <w:t xml:space="preserve"> influenced by his teacher’s confidence in Nicolaus Copernicus’</w:t>
      </w:r>
      <w:r w:rsidR="004962A1" w:rsidRPr="004B6A6F">
        <w:t xml:space="preserve"> [1473 – 1543]</w:t>
      </w:r>
      <w:r w:rsidR="00132F64" w:rsidRPr="004B6A6F">
        <w:t xml:space="preserve"> heliocentric model of the universe.</w:t>
      </w:r>
      <w:r w:rsidR="00132F64" w:rsidRPr="004B6A6F">
        <w:rPr>
          <w:rStyle w:val="FootnoteReference"/>
        </w:rPr>
        <w:footnoteReference w:id="10"/>
      </w:r>
      <w:r w:rsidR="00132F64" w:rsidRPr="004B6A6F">
        <w:t xml:space="preserve">  According to Barbara A Somerville this model would reflect the </w:t>
      </w:r>
      <w:r w:rsidR="0012798C" w:rsidRPr="004B6A6F">
        <w:t>Sun</w:t>
      </w:r>
      <w:r w:rsidR="00132F64" w:rsidRPr="004B6A6F">
        <w:t xml:space="preserve"> as being at the centre of the universe not</w:t>
      </w:r>
      <w:r w:rsidR="0012798C" w:rsidRPr="004B6A6F">
        <w:t xml:space="preserve"> Earth.</w:t>
      </w:r>
      <w:r w:rsidR="0012798C" w:rsidRPr="004B6A6F">
        <w:rPr>
          <w:rStyle w:val="FootnoteReference"/>
        </w:rPr>
        <w:footnoteReference w:id="11"/>
      </w:r>
      <w:r w:rsidR="0012798C" w:rsidRPr="004B6A6F">
        <w:t xml:space="preserve"> </w:t>
      </w:r>
      <w:r w:rsidR="00132F64" w:rsidRPr="004B6A6F">
        <w:t xml:space="preserve"> Although he was born in poverty </w:t>
      </w:r>
      <w:proofErr w:type="spellStart"/>
      <w:r w:rsidR="0012798C" w:rsidRPr="004B6A6F">
        <w:t>Kepler</w:t>
      </w:r>
      <w:proofErr w:type="spellEnd"/>
      <w:r w:rsidR="0012798C" w:rsidRPr="004B6A6F">
        <w:t xml:space="preserve"> would go on to succeed the reputable </w:t>
      </w:r>
      <w:r w:rsidR="004962A1" w:rsidRPr="004B6A6F">
        <w:t xml:space="preserve">Danish </w:t>
      </w:r>
      <w:r w:rsidR="0012798C" w:rsidRPr="004B6A6F">
        <w:t xml:space="preserve">astronomer </w:t>
      </w:r>
      <w:proofErr w:type="spellStart"/>
      <w:r w:rsidR="0012798C" w:rsidRPr="004B6A6F">
        <w:lastRenderedPageBreak/>
        <w:t>Tycho</w:t>
      </w:r>
      <w:proofErr w:type="spellEnd"/>
      <w:r w:rsidR="0012798C" w:rsidRPr="004B6A6F">
        <w:t xml:space="preserve"> Brahe</w:t>
      </w:r>
      <w:r w:rsidR="004962A1" w:rsidRPr="004B6A6F">
        <w:t xml:space="preserve"> [1546 – 1601]</w:t>
      </w:r>
      <w:r w:rsidR="0012798C" w:rsidRPr="004B6A6F">
        <w:t xml:space="preserve"> in becoming the Imperial Mathematician to the Hapsburg Emperor</w:t>
      </w:r>
      <w:r w:rsidR="00132F64" w:rsidRPr="004B6A6F">
        <w:t>.</w:t>
      </w:r>
      <w:r w:rsidR="00132F64" w:rsidRPr="004B6A6F">
        <w:rPr>
          <w:rStyle w:val="FootnoteReference"/>
        </w:rPr>
        <w:footnoteReference w:id="12"/>
      </w:r>
      <w:r w:rsidR="00132F64" w:rsidRPr="004B6A6F">
        <w:t xml:space="preserve">  He would also bring about</w:t>
      </w:r>
      <w:r w:rsidR="0012798C" w:rsidRPr="004B6A6F">
        <w:t xml:space="preserve"> astrological reform by producing pioneering works on planetary orbits</w:t>
      </w:r>
      <w:r w:rsidR="004962A1" w:rsidRPr="004B6A6F">
        <w:t xml:space="preserve"> </w:t>
      </w:r>
      <w:r w:rsidR="00132F64" w:rsidRPr="004B6A6F">
        <w:t>so as to</w:t>
      </w:r>
      <w:r w:rsidR="004962A1" w:rsidRPr="004B6A6F">
        <w:t xml:space="preserve"> improv</w:t>
      </w:r>
      <w:r w:rsidR="00132F64" w:rsidRPr="004B6A6F">
        <w:t>e</w:t>
      </w:r>
      <w:r w:rsidR="0012798C" w:rsidRPr="004B6A6F">
        <w:t xml:space="preserve"> the accuracy of available data for the creation of astrological charts.</w:t>
      </w:r>
      <w:r w:rsidR="0012798C" w:rsidRPr="004B6A6F">
        <w:rPr>
          <w:rStyle w:val="FootnoteReference"/>
        </w:rPr>
        <w:footnoteReference w:id="13"/>
      </w:r>
      <w:r w:rsidR="0012798C" w:rsidRPr="004B6A6F">
        <w:t xml:space="preserve"> </w:t>
      </w:r>
    </w:p>
    <w:p w:rsidR="00ED14F4" w:rsidRPr="004B6A6F" w:rsidRDefault="00C110E2" w:rsidP="007226A7">
      <w:pPr>
        <w:jc w:val="both"/>
      </w:pPr>
      <w:r w:rsidRPr="004B6A6F">
        <w:t xml:space="preserve">Both </w:t>
      </w:r>
      <w:proofErr w:type="spellStart"/>
      <w:r w:rsidRPr="004B6A6F">
        <w:t>Kepler</w:t>
      </w:r>
      <w:proofErr w:type="spellEnd"/>
      <w:r w:rsidRPr="004B6A6F">
        <w:t xml:space="preserve"> and </w:t>
      </w:r>
      <w:proofErr w:type="spellStart"/>
      <w:r w:rsidRPr="004B6A6F">
        <w:t>Ficino</w:t>
      </w:r>
      <w:proofErr w:type="spellEnd"/>
      <w:r w:rsidRPr="004B6A6F">
        <w:t xml:space="preserve"> lived in an era whe</w:t>
      </w:r>
      <w:r w:rsidR="00E0639E" w:rsidRPr="004B6A6F">
        <w:t>n</w:t>
      </w:r>
      <w:r w:rsidR="004F178F">
        <w:t xml:space="preserve"> the study and practice of</w:t>
      </w:r>
      <w:r w:rsidRPr="004B6A6F">
        <w:t xml:space="preserve"> astronomy and astrology were viewed as being</w:t>
      </w:r>
      <w:r w:rsidR="004F178F">
        <w:t xml:space="preserve"> inseparable</w:t>
      </w:r>
      <w:r w:rsidR="00E0639E" w:rsidRPr="004B6A6F">
        <w:t xml:space="preserve"> and</w:t>
      </w:r>
      <w:r w:rsidRPr="004B6A6F">
        <w:t xml:space="preserve"> complimentary to each other.</w:t>
      </w:r>
      <w:r w:rsidRPr="004B6A6F">
        <w:rPr>
          <w:rStyle w:val="FootnoteReference"/>
        </w:rPr>
        <w:footnoteReference w:id="14"/>
      </w:r>
      <w:r w:rsidRPr="004B6A6F">
        <w:t xml:space="preserve"> </w:t>
      </w:r>
      <w:r w:rsidR="00E0639E" w:rsidRPr="004B6A6F">
        <w:t>This is unlike modern day astronomy and astrology.</w:t>
      </w:r>
      <w:r w:rsidR="003E1573" w:rsidRPr="004B6A6F">
        <w:t xml:space="preserve"> </w:t>
      </w:r>
      <w:r w:rsidR="00E0639E" w:rsidRPr="004B6A6F">
        <w:t xml:space="preserve"> As Heim </w:t>
      </w:r>
      <w:r w:rsidR="004F178F">
        <w:t>notes</w:t>
      </w:r>
      <w:r w:rsidR="00E0639E" w:rsidRPr="004B6A6F">
        <w:t>, it is</w:t>
      </w:r>
      <w:r w:rsidR="003E1573" w:rsidRPr="004B6A6F">
        <w:t xml:space="preserve"> currently</w:t>
      </w:r>
      <w:r w:rsidR="00E0639E" w:rsidRPr="004B6A6F">
        <w:t xml:space="preserve"> </w:t>
      </w:r>
      <w:r w:rsidR="002F69FE" w:rsidRPr="004B6A6F">
        <w:t xml:space="preserve">possible to </w:t>
      </w:r>
      <w:r w:rsidR="00F256DF" w:rsidRPr="004B6A6F">
        <w:t xml:space="preserve">access </w:t>
      </w:r>
      <w:r w:rsidR="002F69FE" w:rsidRPr="004B6A6F">
        <w:t>readily</w:t>
      </w:r>
      <w:r w:rsidR="00F256DF" w:rsidRPr="004B6A6F">
        <w:t xml:space="preserve"> available</w:t>
      </w:r>
      <w:r w:rsidR="002F69FE" w:rsidRPr="004B6A6F">
        <w:t xml:space="preserve"> scholarly</w:t>
      </w:r>
      <w:r w:rsidR="00F256DF" w:rsidRPr="004B6A6F">
        <w:t xml:space="preserve"> information about various aspects of</w:t>
      </w:r>
      <w:r w:rsidR="002F69FE" w:rsidRPr="004B6A6F">
        <w:t xml:space="preserve"> </w:t>
      </w:r>
      <w:proofErr w:type="spellStart"/>
      <w:r w:rsidR="002F69FE" w:rsidRPr="004B6A6F">
        <w:t>Kepler’s</w:t>
      </w:r>
      <w:proofErr w:type="spellEnd"/>
      <w:r w:rsidR="00F256DF" w:rsidRPr="004B6A6F">
        <w:t xml:space="preserve"> contributions to science like the</w:t>
      </w:r>
      <w:r w:rsidR="002F69FE" w:rsidRPr="004B6A6F">
        <w:t xml:space="preserve"> </w:t>
      </w:r>
      <w:r w:rsidR="00F256DF" w:rsidRPr="004B6A6F">
        <w:t xml:space="preserve">discovery of the </w:t>
      </w:r>
      <w:r w:rsidR="002F69FE" w:rsidRPr="004B6A6F">
        <w:t xml:space="preserve">three laws of planetary motions and the significant value of </w:t>
      </w:r>
      <w:proofErr w:type="spellStart"/>
      <w:r w:rsidR="002F69FE" w:rsidRPr="004B6A6F">
        <w:t>Ficino’s</w:t>
      </w:r>
      <w:proofErr w:type="spellEnd"/>
      <w:r w:rsidR="002F69FE" w:rsidRPr="004B6A6F">
        <w:t xml:space="preserve"> translations of Platonic and Neo-Platonic </w:t>
      </w:r>
      <w:r w:rsidR="00F256DF" w:rsidRPr="004B6A6F">
        <w:t>texts</w:t>
      </w:r>
      <w:r w:rsidR="00E0639E" w:rsidRPr="004B6A6F">
        <w:t>.</w:t>
      </w:r>
      <w:r w:rsidR="00E0639E" w:rsidRPr="004B6A6F">
        <w:rPr>
          <w:rStyle w:val="FootnoteReference"/>
        </w:rPr>
        <w:footnoteReference w:id="15"/>
      </w:r>
      <w:r w:rsidR="00E0639E" w:rsidRPr="004B6A6F">
        <w:t xml:space="preserve">  However,</w:t>
      </w:r>
      <w:r w:rsidR="002F69FE" w:rsidRPr="004B6A6F">
        <w:t xml:space="preserve"> their astrological ideas have not seen the sam</w:t>
      </w:r>
      <w:r w:rsidR="00F256DF" w:rsidRPr="004B6A6F">
        <w:t>e level of academic discourse.</w:t>
      </w:r>
      <w:r w:rsidR="00E0639E" w:rsidRPr="004B6A6F">
        <w:rPr>
          <w:rStyle w:val="FootnoteReference"/>
        </w:rPr>
        <w:footnoteReference w:id="16"/>
      </w:r>
      <w:r w:rsidR="00F256DF" w:rsidRPr="004B6A6F">
        <w:t xml:space="preserve">  </w:t>
      </w:r>
      <w:r w:rsidR="002F69FE" w:rsidRPr="004B6A6F">
        <w:t xml:space="preserve">Certain scholars like </w:t>
      </w:r>
      <w:proofErr w:type="spellStart"/>
      <w:r w:rsidR="002F69FE" w:rsidRPr="004B6A6F">
        <w:t>Auguste</w:t>
      </w:r>
      <w:proofErr w:type="spellEnd"/>
      <w:r w:rsidR="002F69FE" w:rsidRPr="004B6A6F">
        <w:t xml:space="preserve"> Bouche-</w:t>
      </w:r>
      <w:proofErr w:type="spellStart"/>
      <w:r w:rsidR="002F69FE" w:rsidRPr="004B6A6F">
        <w:t>Leclerq</w:t>
      </w:r>
      <w:proofErr w:type="spellEnd"/>
      <w:r w:rsidR="002F69FE" w:rsidRPr="004B6A6F">
        <w:t xml:space="preserve"> have</w:t>
      </w:r>
      <w:r w:rsidR="00F256DF" w:rsidRPr="004B6A6F">
        <w:t xml:space="preserve"> even</w:t>
      </w:r>
      <w:r w:rsidR="002F69FE" w:rsidRPr="004B6A6F">
        <w:t xml:space="preserve"> understated the importance of exploring astrology in history by arguing that ‘one should not waste one’s time in studying how other people have wasted theirs.’</w:t>
      </w:r>
      <w:r w:rsidR="002F69FE" w:rsidRPr="004B6A6F">
        <w:rPr>
          <w:rStyle w:val="FootnoteReference"/>
        </w:rPr>
        <w:footnoteReference w:id="17"/>
      </w:r>
      <w:r w:rsidR="002F69FE" w:rsidRPr="004B6A6F">
        <w:t xml:space="preserve">  </w:t>
      </w:r>
      <w:r w:rsidR="004F178F">
        <w:t>Patrick Curry responded</w:t>
      </w:r>
      <w:r w:rsidR="003E1573" w:rsidRPr="004B6A6F">
        <w:t xml:space="preserve"> to these views by stating that</w:t>
      </w:r>
      <w:r w:rsidR="002F69FE" w:rsidRPr="004B6A6F">
        <w:t xml:space="preserve"> ‘astrology has too often been examined as purely a failed version of something else: usually religion or science’ rather than an ‘educated belief.’</w:t>
      </w:r>
      <w:r w:rsidR="002F69FE" w:rsidRPr="004B6A6F">
        <w:rPr>
          <w:rStyle w:val="FootnoteReference"/>
        </w:rPr>
        <w:footnoteReference w:id="18"/>
      </w:r>
      <w:r w:rsidR="002F69FE" w:rsidRPr="004B6A6F">
        <w:t xml:space="preserve"> </w:t>
      </w:r>
      <w:r w:rsidR="00F256DF" w:rsidRPr="004B6A6F">
        <w:t xml:space="preserve">The resulting outcome has been a long standing scholarly distain for astrology. </w:t>
      </w:r>
      <w:r w:rsidR="003E1573" w:rsidRPr="004B6A6F">
        <w:t xml:space="preserve">For example, in </w:t>
      </w:r>
      <w:r w:rsidR="00F256DF" w:rsidRPr="004B6A6F">
        <w:t xml:space="preserve">1860, Sir William Hamilton remarked that ‘astrology was the least visionary of </w:t>
      </w:r>
      <w:proofErr w:type="spellStart"/>
      <w:r w:rsidR="00F256DF" w:rsidRPr="004B6A6F">
        <w:t>Kepler’s</w:t>
      </w:r>
      <w:proofErr w:type="spellEnd"/>
      <w:r w:rsidR="00F256DF" w:rsidRPr="004B6A6F">
        <w:t xml:space="preserve"> beliefs.’</w:t>
      </w:r>
      <w:r w:rsidR="00F256DF" w:rsidRPr="004B6A6F">
        <w:rPr>
          <w:rStyle w:val="FootnoteReference"/>
        </w:rPr>
        <w:footnoteReference w:id="19"/>
      </w:r>
      <w:r w:rsidR="00F256DF" w:rsidRPr="004B6A6F">
        <w:t xml:space="preserve">  Later, this negative view could still be found when renowned activist </w:t>
      </w:r>
      <w:proofErr w:type="spellStart"/>
      <w:r w:rsidR="00F256DF" w:rsidRPr="004B6A6F">
        <w:t>Amiri</w:t>
      </w:r>
      <w:proofErr w:type="spellEnd"/>
      <w:r w:rsidR="00F256DF" w:rsidRPr="004B6A6F">
        <w:t xml:space="preserve"> Baraka described astrology as being a ‘fad’ even ‘among the crackers.’</w:t>
      </w:r>
      <w:r w:rsidR="00F256DF" w:rsidRPr="004B6A6F">
        <w:rPr>
          <w:rStyle w:val="FootnoteReference"/>
        </w:rPr>
        <w:footnoteReference w:id="20"/>
      </w:r>
      <w:r w:rsidR="00F256DF" w:rsidRPr="004B6A6F">
        <w:t xml:space="preserve">  Jay M </w:t>
      </w:r>
      <w:proofErr w:type="spellStart"/>
      <w:r w:rsidR="00F256DF" w:rsidRPr="004B6A6F">
        <w:t>Pasachoff</w:t>
      </w:r>
      <w:proofErr w:type="spellEnd"/>
      <w:r w:rsidR="00F256DF" w:rsidRPr="004B6A6F">
        <w:t xml:space="preserve"> </w:t>
      </w:r>
      <w:r w:rsidR="004F178F">
        <w:t xml:space="preserve">took this perspective </w:t>
      </w:r>
      <w:r w:rsidR="00F256DF" w:rsidRPr="004B6A6F">
        <w:t>even</w:t>
      </w:r>
      <w:r w:rsidR="004F178F">
        <w:t xml:space="preserve"> further by noting</w:t>
      </w:r>
      <w:r w:rsidR="00F256DF" w:rsidRPr="004B6A6F">
        <w:t xml:space="preserve"> that astrology </w:t>
      </w:r>
      <w:r w:rsidR="004F178F">
        <w:t xml:space="preserve">did and </w:t>
      </w:r>
      <w:r w:rsidR="00F256DF" w:rsidRPr="004B6A6F">
        <w:t>does not deserve a place in a text on contemporary astronomy.</w:t>
      </w:r>
      <w:r w:rsidR="00F256DF" w:rsidRPr="004B6A6F">
        <w:rPr>
          <w:rStyle w:val="FootnoteReference"/>
        </w:rPr>
        <w:footnoteReference w:id="21"/>
      </w:r>
      <w:r w:rsidR="003E1573" w:rsidRPr="004B6A6F">
        <w:t xml:space="preserve"> </w:t>
      </w:r>
      <w:r w:rsidR="004F178F">
        <w:t>As Heim mentions, t</w:t>
      </w:r>
      <w:r w:rsidR="005D048F" w:rsidRPr="004B6A6F">
        <w:t>his</w:t>
      </w:r>
      <w:r w:rsidR="00EE0237" w:rsidRPr="004B6A6F">
        <w:t xml:space="preserve"> approach or attitud</w:t>
      </w:r>
      <w:r w:rsidR="005D048F" w:rsidRPr="004B6A6F">
        <w:t>e has made it e</w:t>
      </w:r>
      <w:r w:rsidR="00F256DF" w:rsidRPr="004B6A6F">
        <w:t>xtremely challenging to obtain</w:t>
      </w:r>
      <w:r w:rsidR="005D048F" w:rsidRPr="004B6A6F">
        <w:t xml:space="preserve"> absolute and comprehensive insight</w:t>
      </w:r>
      <w:r w:rsidR="00F256DF" w:rsidRPr="004B6A6F">
        <w:t>s</w:t>
      </w:r>
      <w:r w:rsidR="005D048F" w:rsidRPr="004B6A6F">
        <w:t xml:space="preserve"> into t</w:t>
      </w:r>
      <w:r w:rsidR="00735488" w:rsidRPr="004B6A6F">
        <w:t>he astrological beliefs held by</w:t>
      </w:r>
      <w:r w:rsidR="00F256DF" w:rsidRPr="004B6A6F">
        <w:t xml:space="preserve"> </w:t>
      </w:r>
      <w:r w:rsidR="005D048F" w:rsidRPr="004B6A6F">
        <w:t>significant historical figures</w:t>
      </w:r>
      <w:r w:rsidR="003E1573" w:rsidRPr="004B6A6F">
        <w:t xml:space="preserve"> like </w:t>
      </w:r>
      <w:proofErr w:type="spellStart"/>
      <w:r w:rsidR="003E1573" w:rsidRPr="004B6A6F">
        <w:t>Kepler</w:t>
      </w:r>
      <w:proofErr w:type="spellEnd"/>
      <w:r w:rsidR="003E1573" w:rsidRPr="004B6A6F">
        <w:t xml:space="preserve"> and </w:t>
      </w:r>
      <w:proofErr w:type="spellStart"/>
      <w:r w:rsidR="003E1573" w:rsidRPr="004B6A6F">
        <w:t>Ficino</w:t>
      </w:r>
      <w:proofErr w:type="spellEnd"/>
      <w:r w:rsidR="003E1573" w:rsidRPr="004B6A6F">
        <w:t>.</w:t>
      </w:r>
      <w:r w:rsidR="004F178F">
        <w:rPr>
          <w:rStyle w:val="FootnoteReference"/>
        </w:rPr>
        <w:footnoteReference w:id="22"/>
      </w:r>
      <w:r w:rsidR="003E1573" w:rsidRPr="004B6A6F">
        <w:t xml:space="preserve">  This, in turn, has prevented extensive scholarly analysis to determine the true effectiveness of astrology, which practices have remained prevalent, which ones have evolved or have been dismissed and the reasons for this.  This suggests that current scholarly discourse on these two men</w:t>
      </w:r>
      <w:r w:rsidR="004F178F">
        <w:t xml:space="preserve"> is biased and</w:t>
      </w:r>
      <w:r w:rsidR="003E1573" w:rsidRPr="004B6A6F">
        <w:t xml:space="preserve"> tend</w:t>
      </w:r>
      <w:r w:rsidR="004F178F">
        <w:t>s</w:t>
      </w:r>
      <w:r w:rsidR="003E1573" w:rsidRPr="004B6A6F">
        <w:t xml:space="preserve"> to be confined to their work as scientists rather than philosophers.  </w:t>
      </w:r>
      <w:r w:rsidR="00024D18" w:rsidRPr="004B6A6F">
        <w:t xml:space="preserve">However, </w:t>
      </w:r>
      <w:r w:rsidR="00BF2057" w:rsidRPr="004B6A6F">
        <w:t xml:space="preserve">there are some </w:t>
      </w:r>
      <w:r w:rsidR="00C232FD" w:rsidRPr="004B6A6F">
        <w:t xml:space="preserve">scholars who have </w:t>
      </w:r>
      <w:r w:rsidR="003E1573" w:rsidRPr="004B6A6F">
        <w:t xml:space="preserve">abandoned and </w:t>
      </w:r>
      <w:r w:rsidR="00C232FD" w:rsidRPr="004B6A6F">
        <w:t xml:space="preserve">contested </w:t>
      </w:r>
      <w:r w:rsidR="003E1573" w:rsidRPr="004B6A6F">
        <w:t>this approach</w:t>
      </w:r>
      <w:r w:rsidR="00BF2057" w:rsidRPr="004B6A6F">
        <w:t xml:space="preserve"> when </w:t>
      </w:r>
      <w:r w:rsidR="003E1573" w:rsidRPr="004B6A6F">
        <w:t xml:space="preserve">they have </w:t>
      </w:r>
      <w:r w:rsidR="00BF2057" w:rsidRPr="004B6A6F">
        <w:t>explor</w:t>
      </w:r>
      <w:r w:rsidR="003E1573" w:rsidRPr="004B6A6F">
        <w:t>ed</w:t>
      </w:r>
      <w:r w:rsidR="00BF2057" w:rsidRPr="004B6A6F">
        <w:t xml:space="preserve"> the history of astronomy.</w:t>
      </w:r>
      <w:r w:rsidR="00250C3F" w:rsidRPr="004B6A6F">
        <w:t xml:space="preserve">  For example, when Jennifer Trusted discusses astronomy in a historical context she argues that metaphysical theories which can </w:t>
      </w:r>
      <w:r w:rsidR="00250C3F" w:rsidRPr="004B6A6F">
        <w:lastRenderedPageBreak/>
        <w:t>include mystical beliefs are ‘absolutely essential to scientific inquiry.’</w:t>
      </w:r>
      <w:r w:rsidR="00250C3F" w:rsidRPr="004B6A6F">
        <w:rPr>
          <w:rStyle w:val="FootnoteReference"/>
        </w:rPr>
        <w:footnoteReference w:id="23"/>
      </w:r>
      <w:r w:rsidR="00BF2057" w:rsidRPr="004B6A6F">
        <w:t xml:space="preserve">  </w:t>
      </w:r>
      <w:r w:rsidR="003E1573" w:rsidRPr="004B6A6F">
        <w:t xml:space="preserve">James G Abernathy </w:t>
      </w:r>
      <w:r w:rsidR="004F178F">
        <w:t>also noted that</w:t>
      </w:r>
      <w:r w:rsidR="00250C3F" w:rsidRPr="004B6A6F">
        <w:t xml:space="preserve"> there are ‘</w:t>
      </w:r>
      <w:r w:rsidR="00024D18" w:rsidRPr="004B6A6F">
        <w:t>disastrous</w:t>
      </w:r>
      <w:r w:rsidR="00250C3F" w:rsidRPr="004B6A6F">
        <w:t xml:space="preserve"> consequences for ignoring or rejecting the metaphysical realities of the universe’ and</w:t>
      </w:r>
      <w:r w:rsidR="004F178F">
        <w:t xml:space="preserve"> goes on to explain</w:t>
      </w:r>
      <w:r w:rsidR="00250C3F" w:rsidRPr="004B6A6F">
        <w:t xml:space="preserve"> that one of these consequences is the omission of the study of humanity’s views on the universe.</w:t>
      </w:r>
      <w:r w:rsidR="00024D18" w:rsidRPr="004B6A6F">
        <w:rPr>
          <w:rStyle w:val="FootnoteReference"/>
        </w:rPr>
        <w:footnoteReference w:id="24"/>
      </w:r>
      <w:r w:rsidR="00250C3F" w:rsidRPr="004B6A6F">
        <w:t xml:space="preserve"> This makes it all the more important to investigate and understand </w:t>
      </w:r>
      <w:proofErr w:type="spellStart"/>
      <w:r w:rsidR="00250C3F" w:rsidRPr="004B6A6F">
        <w:t>Ficino’</w:t>
      </w:r>
      <w:r w:rsidR="00E74ADE" w:rsidRPr="004B6A6F">
        <w:t>s</w:t>
      </w:r>
      <w:proofErr w:type="spellEnd"/>
      <w:r w:rsidR="00250C3F" w:rsidRPr="004B6A6F">
        <w:t xml:space="preserve"> and </w:t>
      </w:r>
      <w:proofErr w:type="spellStart"/>
      <w:r w:rsidR="00250C3F" w:rsidRPr="004B6A6F">
        <w:t>Kepler’s</w:t>
      </w:r>
      <w:proofErr w:type="spellEnd"/>
      <w:r w:rsidR="00250C3F" w:rsidRPr="004B6A6F">
        <w:t xml:space="preserve"> attempts to reform astrology</w:t>
      </w:r>
      <w:r w:rsidR="003E1573" w:rsidRPr="004B6A6F">
        <w:t xml:space="preserve"> in a scientific and metaphysical context. </w:t>
      </w:r>
      <w:r w:rsidR="0012798C" w:rsidRPr="004B6A6F">
        <w:t xml:space="preserve"> </w:t>
      </w:r>
    </w:p>
    <w:p w:rsidR="004131AC" w:rsidRPr="008329A8" w:rsidRDefault="008C6B2D" w:rsidP="007226A7">
      <w:pPr>
        <w:jc w:val="both"/>
      </w:pPr>
      <w:r w:rsidRPr="008329A8">
        <w:t xml:space="preserve">As a physician, </w:t>
      </w:r>
      <w:proofErr w:type="spellStart"/>
      <w:r w:rsidR="004B6FF3" w:rsidRPr="008329A8">
        <w:t>Ficino’s</w:t>
      </w:r>
      <w:proofErr w:type="spellEnd"/>
      <w:r w:rsidR="004B6FF3" w:rsidRPr="008329A8">
        <w:t xml:space="preserve"> </w:t>
      </w:r>
      <w:r w:rsidRPr="008329A8">
        <w:t>focus was</w:t>
      </w:r>
      <w:r w:rsidR="00374E0B">
        <w:t xml:space="preserve"> </w:t>
      </w:r>
      <w:r w:rsidR="004B6FF3" w:rsidRPr="008329A8">
        <w:t>with the holistic healing of</w:t>
      </w:r>
      <w:r w:rsidRPr="008329A8">
        <w:t xml:space="preserve"> the human</w:t>
      </w:r>
      <w:r w:rsidR="004B6FF3" w:rsidRPr="008329A8">
        <w:t xml:space="preserve"> body, spirit and soul.  As </w:t>
      </w:r>
      <w:proofErr w:type="spellStart"/>
      <w:r w:rsidR="004B6FF3" w:rsidRPr="008329A8">
        <w:t>Cosimo</w:t>
      </w:r>
      <w:proofErr w:type="spellEnd"/>
      <w:r w:rsidR="004B6FF3" w:rsidRPr="008329A8">
        <w:t xml:space="preserve"> once remarked</w:t>
      </w:r>
      <w:r w:rsidR="008B3FAA" w:rsidRPr="008329A8">
        <w:t xml:space="preserve"> to </w:t>
      </w:r>
      <w:proofErr w:type="spellStart"/>
      <w:r w:rsidR="008B3FAA" w:rsidRPr="008329A8">
        <w:t>Ficino’s</w:t>
      </w:r>
      <w:proofErr w:type="spellEnd"/>
      <w:r w:rsidR="008B3FAA" w:rsidRPr="008329A8">
        <w:t xml:space="preserve"> father</w:t>
      </w:r>
      <w:r w:rsidR="004B6FF3" w:rsidRPr="008329A8">
        <w:t xml:space="preserve">, ‘you, </w:t>
      </w:r>
      <w:proofErr w:type="spellStart"/>
      <w:r w:rsidR="004B6FF3" w:rsidRPr="008329A8">
        <w:t>Ficino</w:t>
      </w:r>
      <w:proofErr w:type="spellEnd"/>
      <w:r w:rsidR="004B6FF3" w:rsidRPr="008329A8">
        <w:t xml:space="preserve">, have been sent to us to heal bodies, but your </w:t>
      </w:r>
      <w:proofErr w:type="spellStart"/>
      <w:r w:rsidR="004B6FF3" w:rsidRPr="008329A8">
        <w:t>Marsilio</w:t>
      </w:r>
      <w:proofErr w:type="spellEnd"/>
      <w:r w:rsidR="004B6FF3" w:rsidRPr="008329A8">
        <w:t xml:space="preserve"> here has been sent down from heaven to heal souls.’</w:t>
      </w:r>
      <w:r w:rsidR="004B6FF3" w:rsidRPr="008329A8">
        <w:rPr>
          <w:rStyle w:val="FootnoteReference"/>
        </w:rPr>
        <w:footnoteReference w:id="25"/>
      </w:r>
      <w:r w:rsidR="003E1573" w:rsidRPr="008329A8">
        <w:t xml:space="preserve"> </w:t>
      </w:r>
      <w:proofErr w:type="spellStart"/>
      <w:r w:rsidR="004B6FF3" w:rsidRPr="008329A8">
        <w:t>Ficino</w:t>
      </w:r>
      <w:proofErr w:type="spellEnd"/>
      <w:r w:rsidR="004B6FF3" w:rsidRPr="008329A8">
        <w:t xml:space="preserve"> would go on to use the information or ideas acquired from undertaking the translations of Platonic and Neo-Platonic texts to identify improved methods for treating diseases and to enhance the overall well-being of individuals.  </w:t>
      </w:r>
      <w:r w:rsidR="004A6FB2">
        <w:t>As Heim notes, a</w:t>
      </w:r>
      <w:r w:rsidR="00FD4670" w:rsidRPr="008329A8">
        <w:t>strology was significant in these endeavours.</w:t>
      </w:r>
      <w:r w:rsidR="004A6FB2" w:rsidRPr="008329A8">
        <w:rPr>
          <w:rStyle w:val="FootnoteReference"/>
        </w:rPr>
        <w:footnoteReference w:id="26"/>
      </w:r>
      <w:r w:rsidR="00FD4670" w:rsidRPr="008329A8">
        <w:t xml:space="preserve">  In his text, </w:t>
      </w:r>
      <w:r w:rsidR="00FD4670" w:rsidRPr="008329A8">
        <w:rPr>
          <w:i/>
        </w:rPr>
        <w:t xml:space="preserve">Three Books of Life, </w:t>
      </w:r>
      <w:proofErr w:type="spellStart"/>
      <w:r w:rsidR="00AF063D" w:rsidRPr="008329A8">
        <w:t>Ficino</w:t>
      </w:r>
      <w:proofErr w:type="spellEnd"/>
      <w:r w:rsidR="00FD4670" w:rsidRPr="008329A8">
        <w:t xml:space="preserve"> postulates that</w:t>
      </w:r>
      <w:r w:rsidR="00AF063D" w:rsidRPr="008329A8">
        <w:t xml:space="preserve"> in order</w:t>
      </w:r>
      <w:r w:rsidR="00FD4670" w:rsidRPr="008329A8">
        <w:t xml:space="preserve"> </w:t>
      </w:r>
      <w:r w:rsidR="003F7E08" w:rsidRPr="008329A8">
        <w:t>to enhance the medicinal potential of a particular</w:t>
      </w:r>
      <w:r w:rsidR="00252DDB" w:rsidRPr="008329A8">
        <w:t xml:space="preserve"> herbal</w:t>
      </w:r>
      <w:r w:rsidR="003F7E08" w:rsidRPr="008329A8">
        <w:t xml:space="preserve"> remedy there is </w:t>
      </w:r>
      <w:r w:rsidR="00FD4670" w:rsidRPr="008329A8">
        <w:t>a need to take into account celestial influences when producing</w:t>
      </w:r>
      <w:r w:rsidR="003F7E08" w:rsidRPr="008329A8">
        <w:t xml:space="preserve"> them</w:t>
      </w:r>
      <w:r w:rsidR="00FD4670" w:rsidRPr="008329A8">
        <w:t>.</w:t>
      </w:r>
      <w:r w:rsidR="00080387" w:rsidRPr="008329A8">
        <w:rPr>
          <w:rStyle w:val="FootnoteReference"/>
        </w:rPr>
        <w:footnoteReference w:id="27"/>
      </w:r>
      <w:r w:rsidR="00AF063D" w:rsidRPr="008329A8">
        <w:t xml:space="preserve"> In his </w:t>
      </w:r>
      <w:r w:rsidR="00AF063D" w:rsidRPr="008329A8">
        <w:rPr>
          <w:i/>
        </w:rPr>
        <w:t>Obtaining L</w:t>
      </w:r>
      <w:r w:rsidRPr="008329A8">
        <w:rPr>
          <w:i/>
        </w:rPr>
        <w:t>ife from the Heavens</w:t>
      </w:r>
      <w:r w:rsidR="00AF063D" w:rsidRPr="008329A8">
        <w:t xml:space="preserve"> he continues to explain that he believes that when an herbal remedy is made at an astrologically auspicious time the divine ra</w:t>
      </w:r>
      <w:r w:rsidRPr="008329A8">
        <w:t>ys of the stars and planets would become</w:t>
      </w:r>
      <w:r w:rsidR="00AF063D" w:rsidRPr="008329A8">
        <w:t xml:space="preserve"> infused </w:t>
      </w:r>
      <w:r w:rsidRPr="008329A8">
        <w:t>with</w:t>
      </w:r>
      <w:r w:rsidR="00AF063D" w:rsidRPr="008329A8">
        <w:t xml:space="preserve"> the human body</w:t>
      </w:r>
      <w:r w:rsidR="00252DDB" w:rsidRPr="008329A8">
        <w:t>.</w:t>
      </w:r>
      <w:r w:rsidR="00252DDB" w:rsidRPr="008329A8">
        <w:rPr>
          <w:rStyle w:val="FootnoteReference"/>
        </w:rPr>
        <w:footnoteReference w:id="28"/>
      </w:r>
      <w:r w:rsidR="004F178F">
        <w:t xml:space="preserve"> </w:t>
      </w:r>
      <w:proofErr w:type="spellStart"/>
      <w:r w:rsidR="00AF063D" w:rsidRPr="008329A8">
        <w:t>Ficino</w:t>
      </w:r>
      <w:proofErr w:type="spellEnd"/>
      <w:r w:rsidR="008B3FAA" w:rsidRPr="008329A8">
        <w:t xml:space="preserve"> made a </w:t>
      </w:r>
      <w:r w:rsidR="004F178F">
        <w:t xml:space="preserve">particular </w:t>
      </w:r>
      <w:r w:rsidR="008B3FAA" w:rsidRPr="008329A8">
        <w:t>point of emphasising that any</w:t>
      </w:r>
      <w:r w:rsidR="00D149B2" w:rsidRPr="008329A8">
        <w:t xml:space="preserve"> </w:t>
      </w:r>
      <w:r w:rsidR="00252DDB" w:rsidRPr="008329A8">
        <w:t>herbal</w:t>
      </w:r>
      <w:r w:rsidR="00FD4670" w:rsidRPr="008329A8">
        <w:t xml:space="preserve"> medicines</w:t>
      </w:r>
      <w:r w:rsidR="008B3FAA" w:rsidRPr="008329A8">
        <w:t xml:space="preserve"> created</w:t>
      </w:r>
      <w:r w:rsidR="00FD4670" w:rsidRPr="008329A8">
        <w:t xml:space="preserve"> </w:t>
      </w:r>
      <w:r w:rsidR="008B3FAA" w:rsidRPr="008329A8">
        <w:t>at inauspicious times would</w:t>
      </w:r>
      <w:r w:rsidR="00AF063D" w:rsidRPr="008329A8">
        <w:t xml:space="preserve"> be equivalent to consuming</w:t>
      </w:r>
      <w:r w:rsidR="008B3FAA" w:rsidRPr="008329A8">
        <w:t xml:space="preserve"> water which was</w:t>
      </w:r>
      <w:r w:rsidR="00AF063D" w:rsidRPr="008329A8">
        <w:t xml:space="preserve"> known to be </w:t>
      </w:r>
      <w:r w:rsidR="00FD4670" w:rsidRPr="008329A8">
        <w:t>unsafe drink in Renaissance England.</w:t>
      </w:r>
      <w:r w:rsidR="00080387" w:rsidRPr="008329A8">
        <w:rPr>
          <w:rStyle w:val="FootnoteReference"/>
        </w:rPr>
        <w:footnoteReference w:id="29"/>
      </w:r>
      <w:r w:rsidR="00FD4670" w:rsidRPr="008329A8">
        <w:t xml:space="preserve"> </w:t>
      </w:r>
      <w:r w:rsidR="00AF063D" w:rsidRPr="008329A8">
        <w:t xml:space="preserve"> In other words, </w:t>
      </w:r>
      <w:proofErr w:type="spellStart"/>
      <w:r w:rsidR="00AF063D" w:rsidRPr="008329A8">
        <w:t>Ficino</w:t>
      </w:r>
      <w:proofErr w:type="spellEnd"/>
      <w:r w:rsidR="00AF063D" w:rsidRPr="008329A8">
        <w:t xml:space="preserve"> believed astrology had the power to heal the body and soul when it is combined with orthodox actions at specific times.  His promotion of this in his texts suggests that he was attempting </w:t>
      </w:r>
      <w:r w:rsidR="00BE24D2" w:rsidRPr="008329A8">
        <w:t>to develop a ri</w:t>
      </w:r>
      <w:r w:rsidR="009177A7" w:rsidRPr="008329A8">
        <w:t xml:space="preserve">tualistic form of astrology or, as Heim observes, </w:t>
      </w:r>
      <w:r w:rsidR="00BE24D2" w:rsidRPr="008329A8">
        <w:t>he was trying to advance traditional astrology into a form of sympathetic magic so as to improve the lives of earthly beings.</w:t>
      </w:r>
      <w:r w:rsidR="009177A7" w:rsidRPr="008329A8">
        <w:rPr>
          <w:rStyle w:val="FootnoteReference"/>
        </w:rPr>
        <w:footnoteReference w:id="30"/>
      </w:r>
      <w:r w:rsidR="00BE24D2" w:rsidRPr="008329A8">
        <w:t xml:space="preserve">  </w:t>
      </w:r>
    </w:p>
    <w:p w:rsidR="008B3FAA" w:rsidRPr="008329A8" w:rsidRDefault="008C6B2D" w:rsidP="007226A7">
      <w:pPr>
        <w:jc w:val="both"/>
      </w:pPr>
      <w:r w:rsidRPr="008329A8">
        <w:t>Moreover, as</w:t>
      </w:r>
      <w:r w:rsidR="004A0666" w:rsidRPr="008329A8">
        <w:t xml:space="preserve"> Christoph</w:t>
      </w:r>
      <w:r w:rsidRPr="008329A8">
        <w:t xml:space="preserve">er Warnock Esq </w:t>
      </w:r>
      <w:r w:rsidR="004F178F">
        <w:t>observes</w:t>
      </w:r>
      <w:r w:rsidRPr="008329A8">
        <w:t>,</w:t>
      </w:r>
      <w:r w:rsidR="004131AC" w:rsidRPr="008329A8">
        <w:t xml:space="preserve"> </w:t>
      </w:r>
      <w:proofErr w:type="spellStart"/>
      <w:r w:rsidR="00CE2E54" w:rsidRPr="008329A8">
        <w:t>Ficino</w:t>
      </w:r>
      <w:proofErr w:type="spellEnd"/>
      <w:r w:rsidR="00CE2E54" w:rsidRPr="008329A8">
        <w:t xml:space="preserve"> would</w:t>
      </w:r>
      <w:r w:rsidR="007311F7" w:rsidRPr="008329A8">
        <w:t xml:space="preserve"> </w:t>
      </w:r>
      <w:r w:rsidRPr="008329A8">
        <w:t>utilise the information in t</w:t>
      </w:r>
      <w:r w:rsidR="004131AC" w:rsidRPr="008329A8">
        <w:t xml:space="preserve">he </w:t>
      </w:r>
      <w:proofErr w:type="spellStart"/>
      <w:r w:rsidR="004131AC" w:rsidRPr="008329A8">
        <w:rPr>
          <w:i/>
        </w:rPr>
        <w:t>Picadrix</w:t>
      </w:r>
      <w:proofErr w:type="spellEnd"/>
      <w:r w:rsidR="004131AC" w:rsidRPr="008329A8">
        <w:rPr>
          <w:i/>
        </w:rPr>
        <w:t xml:space="preserve"> </w:t>
      </w:r>
      <w:r w:rsidR="004F178F">
        <w:t>which has been</w:t>
      </w:r>
      <w:r w:rsidR="004131AC" w:rsidRPr="008329A8">
        <w:t xml:space="preserve"> known</w:t>
      </w:r>
      <w:r w:rsidR="004F178F">
        <w:t xml:space="preserve"> to be</w:t>
      </w:r>
      <w:r w:rsidR="004131AC" w:rsidRPr="008329A8">
        <w:t xml:space="preserve"> one of the most important </w:t>
      </w:r>
      <w:r w:rsidRPr="008329A8">
        <w:t xml:space="preserve">ancient </w:t>
      </w:r>
      <w:r w:rsidR="004131AC" w:rsidRPr="008329A8">
        <w:t>encyclopaedic books</w:t>
      </w:r>
      <w:r w:rsidRPr="008329A8">
        <w:t xml:space="preserve"> on magic</w:t>
      </w:r>
      <w:r w:rsidR="004F178F">
        <w:t>.</w:t>
      </w:r>
      <w:r w:rsidR="004F178F" w:rsidRPr="004F178F">
        <w:rPr>
          <w:rStyle w:val="FootnoteReference"/>
        </w:rPr>
        <w:t xml:space="preserve"> </w:t>
      </w:r>
      <w:r w:rsidR="004F178F" w:rsidRPr="008329A8">
        <w:rPr>
          <w:rStyle w:val="FootnoteReference"/>
        </w:rPr>
        <w:footnoteReference w:id="31"/>
      </w:r>
      <w:r w:rsidR="004F178F" w:rsidRPr="008329A8">
        <w:t xml:space="preserve">  </w:t>
      </w:r>
      <w:r w:rsidR="004F178F">
        <w:t>This text</w:t>
      </w:r>
      <w:r w:rsidRPr="008329A8">
        <w:t xml:space="preserve"> was believed to have been written in 1000 A.D and translated from Arabic to Latin in 1256 for Castilian King Alfonso the Wise</w:t>
      </w:r>
      <w:r w:rsidR="004F178F">
        <w:t xml:space="preserve">. </w:t>
      </w:r>
      <w:proofErr w:type="spellStart"/>
      <w:r w:rsidR="004F178F">
        <w:t>Ficino</w:t>
      </w:r>
      <w:proofErr w:type="spellEnd"/>
      <w:r w:rsidR="004F178F">
        <w:t xml:space="preserve"> would do this</w:t>
      </w:r>
      <w:r w:rsidRPr="008329A8">
        <w:t xml:space="preserve"> to develop astrology into a form of talismanic magic.</w:t>
      </w:r>
      <w:r w:rsidR="004131AC" w:rsidRPr="008329A8">
        <w:rPr>
          <w:rStyle w:val="FootnoteReference"/>
        </w:rPr>
        <w:footnoteReference w:id="32"/>
      </w:r>
      <w:r w:rsidR="004131AC" w:rsidRPr="008329A8">
        <w:t xml:space="preserve">  </w:t>
      </w:r>
      <w:r w:rsidRPr="008329A8">
        <w:t xml:space="preserve">For example, in </w:t>
      </w:r>
      <w:r w:rsidR="004F178F">
        <w:t>his</w:t>
      </w:r>
      <w:r w:rsidRPr="008329A8">
        <w:t xml:space="preserve"> </w:t>
      </w:r>
      <w:r w:rsidR="004131AC" w:rsidRPr="008329A8">
        <w:rPr>
          <w:i/>
        </w:rPr>
        <w:t xml:space="preserve">Three Books of Life </w:t>
      </w:r>
      <w:proofErr w:type="spellStart"/>
      <w:r w:rsidR="004F178F">
        <w:t>Ficino</w:t>
      </w:r>
      <w:proofErr w:type="spellEnd"/>
      <w:r w:rsidR="004131AC" w:rsidRPr="008329A8">
        <w:t xml:space="preserve"> would</w:t>
      </w:r>
      <w:r w:rsidRPr="008329A8">
        <w:t xml:space="preserve"> argue that</w:t>
      </w:r>
      <w:r w:rsidR="004131AC" w:rsidRPr="008329A8">
        <w:t xml:space="preserve"> the positive </w:t>
      </w:r>
      <w:r w:rsidR="004F178F" w:rsidRPr="008329A8">
        <w:t>eleme</w:t>
      </w:r>
      <w:r w:rsidR="004F178F">
        <w:t>nts of each and every planet are</w:t>
      </w:r>
      <w:r w:rsidR="004131AC" w:rsidRPr="008329A8">
        <w:t xml:space="preserve"> not limited to being found in natural things but could also be </w:t>
      </w:r>
      <w:r w:rsidR="004F178F">
        <w:t xml:space="preserve">acquired and </w:t>
      </w:r>
      <w:r w:rsidRPr="008329A8">
        <w:t xml:space="preserve">collected </w:t>
      </w:r>
      <w:r w:rsidR="0086364B" w:rsidRPr="008329A8">
        <w:t>through</w:t>
      </w:r>
      <w:r w:rsidR="004131AC" w:rsidRPr="008329A8">
        <w:t xml:space="preserve"> artificial </w:t>
      </w:r>
      <w:r w:rsidR="0086364B" w:rsidRPr="008329A8">
        <w:t>items like</w:t>
      </w:r>
      <w:r w:rsidR="004131AC" w:rsidRPr="008329A8">
        <w:t xml:space="preserve"> talismans.</w:t>
      </w:r>
      <w:r w:rsidRPr="008329A8">
        <w:t xml:space="preserve">  In particular, he postulates that if a </w:t>
      </w:r>
      <w:r w:rsidRPr="008329A8">
        <w:lastRenderedPageBreak/>
        <w:t>person is in possession of a clear or white stone when Jupiter is ascending in exaltation whilst simultaneously carrying out a specific ritualistic act then that person will most likely go on to living a happy and long life</w:t>
      </w:r>
      <w:r w:rsidR="008B3FAA" w:rsidRPr="008329A8">
        <w:t>.</w:t>
      </w:r>
      <w:r w:rsidR="008B3FAA" w:rsidRPr="008329A8">
        <w:rPr>
          <w:rStyle w:val="FootnoteReference"/>
        </w:rPr>
        <w:footnoteReference w:id="33"/>
      </w:r>
      <w:r w:rsidR="008B3FAA" w:rsidRPr="008329A8">
        <w:t xml:space="preserve"> </w:t>
      </w:r>
      <w:r w:rsidR="007C747C" w:rsidRPr="008329A8">
        <w:t xml:space="preserve"> </w:t>
      </w:r>
      <w:r w:rsidR="00CE2E54" w:rsidRPr="008329A8">
        <w:t xml:space="preserve">  </w:t>
      </w:r>
    </w:p>
    <w:p w:rsidR="00D445FD" w:rsidRPr="008329A8" w:rsidRDefault="005A5D67" w:rsidP="007226A7">
      <w:pPr>
        <w:jc w:val="both"/>
      </w:pPr>
      <w:r w:rsidRPr="008329A8">
        <w:t xml:space="preserve">For </w:t>
      </w:r>
      <w:proofErr w:type="spellStart"/>
      <w:r w:rsidRPr="008329A8">
        <w:t>Ficino</w:t>
      </w:r>
      <w:proofErr w:type="spellEnd"/>
      <w:r w:rsidRPr="008329A8">
        <w:t>, b</w:t>
      </w:r>
      <w:r w:rsidR="00CE2E54" w:rsidRPr="008329A8">
        <w:t>oth of the above were</w:t>
      </w:r>
      <w:r w:rsidR="0073595A" w:rsidRPr="008329A8">
        <w:t xml:space="preserve"> potentially</w:t>
      </w:r>
      <w:r w:rsidR="00D445FD" w:rsidRPr="008329A8">
        <w:t xml:space="preserve"> dangerous endeavour</w:t>
      </w:r>
      <w:r w:rsidR="00CE2E54" w:rsidRPr="008329A8">
        <w:t>s</w:t>
      </w:r>
      <w:r w:rsidR="007F43C4" w:rsidRPr="008329A8">
        <w:t xml:space="preserve"> as a</w:t>
      </w:r>
      <w:r w:rsidR="00CE2E54" w:rsidRPr="008329A8">
        <w:t>ny</w:t>
      </w:r>
      <w:r w:rsidR="007F43C4" w:rsidRPr="008329A8">
        <w:t xml:space="preserve"> belief or practice in any form of magic</w:t>
      </w:r>
      <w:r w:rsidR="004F178F">
        <w:t xml:space="preserve"> would be a contravention of</w:t>
      </w:r>
      <w:r w:rsidR="007F43C4" w:rsidRPr="008329A8">
        <w:t xml:space="preserve"> the Ch</w:t>
      </w:r>
      <w:r w:rsidR="0073595A" w:rsidRPr="008329A8">
        <w:t>urch</w:t>
      </w:r>
      <w:r w:rsidR="007F43C4" w:rsidRPr="008329A8">
        <w:t>’s teachings</w:t>
      </w:r>
      <w:r w:rsidR="00777C4D" w:rsidRPr="008329A8">
        <w:t xml:space="preserve"> or Canon Law [paragraph 2116]</w:t>
      </w:r>
      <w:r w:rsidR="007F43C4" w:rsidRPr="008329A8">
        <w:t>.</w:t>
      </w:r>
      <w:r w:rsidR="00777C4D" w:rsidRPr="008329A8">
        <w:rPr>
          <w:rStyle w:val="FootnoteReference"/>
        </w:rPr>
        <w:footnoteReference w:id="34"/>
      </w:r>
      <w:r w:rsidR="007F43C4" w:rsidRPr="008329A8">
        <w:t xml:space="preserve"> He would have risked challenging the Church with the resulting outcome being his excommunication.  </w:t>
      </w:r>
      <w:r w:rsidR="0073595A" w:rsidRPr="008329A8">
        <w:t xml:space="preserve">However, </w:t>
      </w:r>
      <w:r w:rsidR="00C0761E">
        <w:t xml:space="preserve">as Keisha Knight observed, </w:t>
      </w:r>
      <w:r w:rsidR="0073595A" w:rsidRPr="008329A8">
        <w:t xml:space="preserve">he avoided this by being </w:t>
      </w:r>
      <w:r w:rsidRPr="008329A8">
        <w:t xml:space="preserve">cautiously </w:t>
      </w:r>
      <w:r w:rsidR="0073595A" w:rsidRPr="008329A8">
        <w:t>careful about how he framed and portrayed his ideas.</w:t>
      </w:r>
      <w:r w:rsidR="00C0761E">
        <w:rPr>
          <w:rStyle w:val="FootnoteReference"/>
        </w:rPr>
        <w:footnoteReference w:id="35"/>
      </w:r>
      <w:r w:rsidR="0073595A" w:rsidRPr="008329A8">
        <w:t xml:space="preserve"> </w:t>
      </w:r>
      <w:r w:rsidR="00D445FD" w:rsidRPr="008329A8">
        <w:t>Indeed, he</w:t>
      </w:r>
      <w:r w:rsidR="0073595A" w:rsidRPr="008329A8">
        <w:t xml:space="preserve"> deliberately and openly</w:t>
      </w:r>
      <w:r w:rsidR="00D445FD" w:rsidRPr="008329A8">
        <w:t xml:space="preserve"> stated that he intended to ‘assert only </w:t>
      </w:r>
      <w:proofErr w:type="gramStart"/>
      <w:r w:rsidR="00D445FD" w:rsidRPr="008329A8">
        <w:t>so</w:t>
      </w:r>
      <w:proofErr w:type="gramEnd"/>
      <w:r w:rsidR="00D445FD" w:rsidRPr="008329A8">
        <w:t xml:space="preserve"> much as is approved by the Church’ in his works and</w:t>
      </w:r>
      <w:r w:rsidR="0073595A" w:rsidRPr="008329A8">
        <w:t>,</w:t>
      </w:r>
      <w:r w:rsidR="00D445FD" w:rsidRPr="008329A8">
        <w:t xml:space="preserve"> encouraged his readers not to attempt anything that is deemed ‘forbidden by holy religion.’</w:t>
      </w:r>
      <w:r w:rsidR="00D445FD" w:rsidRPr="008329A8">
        <w:rPr>
          <w:rStyle w:val="FootnoteReference"/>
        </w:rPr>
        <w:footnoteReference w:id="36"/>
      </w:r>
      <w:r w:rsidR="00D445FD" w:rsidRPr="008329A8">
        <w:t xml:space="preserve">  </w:t>
      </w:r>
      <w:r w:rsidRPr="008329A8">
        <w:t>Furthermore,</w:t>
      </w:r>
      <w:r w:rsidR="00D445FD" w:rsidRPr="008329A8">
        <w:t xml:space="preserve"> when discussing the authority or</w:t>
      </w:r>
      <w:r w:rsidR="004F178F">
        <w:t xml:space="preserve"> the</w:t>
      </w:r>
      <w:r w:rsidR="00D445FD" w:rsidRPr="008329A8">
        <w:t xml:space="preserve"> power of the Sun in the </w:t>
      </w:r>
      <w:r w:rsidR="00D445FD" w:rsidRPr="008329A8">
        <w:rPr>
          <w:i/>
        </w:rPr>
        <w:t xml:space="preserve">De Sole </w:t>
      </w:r>
      <w:r w:rsidR="00D445FD" w:rsidRPr="008329A8">
        <w:t xml:space="preserve">or the </w:t>
      </w:r>
      <w:r w:rsidR="00D445FD" w:rsidRPr="008329A8">
        <w:rPr>
          <w:i/>
        </w:rPr>
        <w:t>Book of the Sun</w:t>
      </w:r>
      <w:r w:rsidR="004F178F">
        <w:t xml:space="preserve"> </w:t>
      </w:r>
      <w:proofErr w:type="spellStart"/>
      <w:r w:rsidR="004F178F">
        <w:t>Ficino</w:t>
      </w:r>
      <w:proofErr w:type="spellEnd"/>
      <w:r w:rsidR="00D445FD" w:rsidRPr="008329A8">
        <w:t xml:space="preserve"> clearly states that</w:t>
      </w:r>
      <w:r w:rsidR="00777C4D" w:rsidRPr="008329A8">
        <w:t xml:space="preserve"> the Sun</w:t>
      </w:r>
      <w:r w:rsidR="00D445FD" w:rsidRPr="008329A8">
        <w:t xml:space="preserve"> should not be ‘worshipped as the [literal] Author of all Things’ and</w:t>
      </w:r>
      <w:r w:rsidR="00777C4D" w:rsidRPr="008329A8">
        <w:t xml:space="preserve"> </w:t>
      </w:r>
      <w:r w:rsidR="004F178F">
        <w:t xml:space="preserve">that </w:t>
      </w:r>
      <w:r w:rsidR="00D445FD" w:rsidRPr="008329A8">
        <w:t>it should not be considered as being an exact equivalent to the</w:t>
      </w:r>
      <w:r w:rsidR="00777C4D" w:rsidRPr="008329A8">
        <w:t xml:space="preserve"> </w:t>
      </w:r>
      <w:r w:rsidR="00D445FD" w:rsidRPr="008329A8">
        <w:t>religious Creator of the world.</w:t>
      </w:r>
      <w:r w:rsidR="00D445FD" w:rsidRPr="008329A8">
        <w:rPr>
          <w:rStyle w:val="FootnoteReference"/>
        </w:rPr>
        <w:footnoteReference w:id="37"/>
      </w:r>
      <w:r w:rsidR="00D445FD" w:rsidRPr="008329A8">
        <w:t xml:space="preserve">  However, </w:t>
      </w:r>
      <w:proofErr w:type="spellStart"/>
      <w:r w:rsidR="004F178F">
        <w:t>Ficino</w:t>
      </w:r>
      <w:proofErr w:type="spellEnd"/>
      <w:r w:rsidR="0073595A" w:rsidRPr="008329A8">
        <w:t xml:space="preserve"> was seemingly able to present an</w:t>
      </w:r>
      <w:r w:rsidR="004F178F">
        <w:t xml:space="preserve"> argument that it is</w:t>
      </w:r>
      <w:r w:rsidR="00D445FD" w:rsidRPr="008329A8">
        <w:t xml:space="preserve"> possible to ritualistically worship the Sun as a symbol for the author of all things.</w:t>
      </w:r>
      <w:r w:rsidR="0073595A" w:rsidRPr="008329A8">
        <w:rPr>
          <w:rStyle w:val="FootnoteReference"/>
        </w:rPr>
        <w:footnoteReference w:id="38"/>
      </w:r>
      <w:r w:rsidR="0073595A" w:rsidRPr="008329A8">
        <w:t xml:space="preserve"> </w:t>
      </w:r>
      <w:r w:rsidR="00D445FD" w:rsidRPr="008329A8">
        <w:t xml:space="preserve">  In other words, he promoted the idea that it’s possible to refer to the Sun, its positions and attributes to establish how best to worship God.  </w:t>
      </w:r>
      <w:r w:rsidR="0073595A" w:rsidRPr="008329A8">
        <w:t xml:space="preserve">In this context, the </w:t>
      </w:r>
      <w:r w:rsidR="004131AC" w:rsidRPr="008329A8">
        <w:t xml:space="preserve">cautious </w:t>
      </w:r>
      <w:r w:rsidR="0073595A" w:rsidRPr="008329A8">
        <w:t xml:space="preserve">advancement of his astrological reforms continued. </w:t>
      </w:r>
    </w:p>
    <w:p w:rsidR="00CB3990" w:rsidRPr="008329A8" w:rsidRDefault="00A0566E" w:rsidP="007226A7">
      <w:pPr>
        <w:jc w:val="both"/>
      </w:pPr>
      <w:r w:rsidRPr="008329A8">
        <w:t>In contrast</w:t>
      </w:r>
      <w:r w:rsidR="00301365" w:rsidRPr="008329A8">
        <w:t xml:space="preserve">, </w:t>
      </w:r>
      <w:proofErr w:type="spellStart"/>
      <w:r w:rsidR="00301365" w:rsidRPr="008329A8">
        <w:t>Kepler’s</w:t>
      </w:r>
      <w:proofErr w:type="spellEnd"/>
      <w:r w:rsidR="001B3150" w:rsidRPr="008329A8">
        <w:t xml:space="preserve"> main</w:t>
      </w:r>
      <w:r w:rsidR="00301365" w:rsidRPr="008329A8">
        <w:t xml:space="preserve"> concern was not related to healing but with the management of the country or more specifically</w:t>
      </w:r>
      <w:r w:rsidR="00C93A62" w:rsidRPr="008329A8">
        <w:t>,</w:t>
      </w:r>
      <w:r w:rsidR="00301365" w:rsidRPr="008329A8">
        <w:t xml:space="preserve"> as Nicholas Campion outlines, ‘to establish an astrology which could help the govern</w:t>
      </w:r>
      <w:r w:rsidR="009177A7" w:rsidRPr="008329A8">
        <w:t>ment effectively avoid conflict</w:t>
      </w:r>
      <w:r w:rsidR="00301365" w:rsidRPr="008329A8">
        <w:t>’</w:t>
      </w:r>
      <w:r w:rsidR="009177A7" w:rsidRPr="008329A8">
        <w:t xml:space="preserve"> or revolution.</w:t>
      </w:r>
      <w:r w:rsidR="00301365" w:rsidRPr="008329A8">
        <w:rPr>
          <w:rStyle w:val="FootnoteReference"/>
        </w:rPr>
        <w:footnoteReference w:id="39"/>
      </w:r>
      <w:r w:rsidRPr="008329A8">
        <w:t xml:space="preserve"> </w:t>
      </w:r>
      <w:proofErr w:type="spellStart"/>
      <w:r w:rsidR="00C93A62" w:rsidRPr="008329A8">
        <w:t>Kepler</w:t>
      </w:r>
      <w:proofErr w:type="spellEnd"/>
      <w:r w:rsidR="00E74ADE" w:rsidRPr="008329A8">
        <w:t xml:space="preserve"> was</w:t>
      </w:r>
      <w:r w:rsidR="00D9626C" w:rsidRPr="008329A8">
        <w:t xml:space="preserve"> known to have</w:t>
      </w:r>
      <w:r w:rsidR="00C93A62" w:rsidRPr="008329A8">
        <w:t xml:space="preserve"> lived through the Thirty Years War</w:t>
      </w:r>
      <w:r w:rsidR="00E74ADE" w:rsidRPr="008329A8">
        <w:t xml:space="preserve"> which was a significant religious civil war </w:t>
      </w:r>
      <w:r w:rsidR="00DD14E0">
        <w:t>that</w:t>
      </w:r>
      <w:r w:rsidR="00E74ADE" w:rsidRPr="008329A8">
        <w:t xml:space="preserve"> began with the Holy Roman Empire, in Germany, attempting to reassert Catholic dominance in Protestant areas</w:t>
      </w:r>
      <w:r w:rsidR="00C93A62" w:rsidRPr="008329A8">
        <w:t>.</w:t>
      </w:r>
      <w:r w:rsidR="009177A7" w:rsidRPr="008329A8">
        <w:rPr>
          <w:rStyle w:val="FootnoteReference"/>
        </w:rPr>
        <w:footnoteReference w:id="40"/>
      </w:r>
      <w:r w:rsidR="00C93A62" w:rsidRPr="008329A8">
        <w:t xml:space="preserve">   </w:t>
      </w:r>
      <w:r w:rsidR="007626B0" w:rsidRPr="008329A8">
        <w:t>Therefore,</w:t>
      </w:r>
      <w:r w:rsidR="009177A7" w:rsidRPr="008329A8">
        <w:t xml:space="preserve"> as Heim suggests</w:t>
      </w:r>
      <w:r w:rsidR="007626B0" w:rsidRPr="008329A8">
        <w:t xml:space="preserve"> it is not surprising that</w:t>
      </w:r>
      <w:r w:rsidR="00C93A62" w:rsidRPr="008329A8">
        <w:t xml:space="preserve"> that the protection and safety of the country</w:t>
      </w:r>
      <w:r w:rsidR="007626B0" w:rsidRPr="008329A8">
        <w:t>,</w:t>
      </w:r>
      <w:r w:rsidR="00C93A62" w:rsidRPr="008329A8">
        <w:t xml:space="preserve"> and</w:t>
      </w:r>
      <w:r w:rsidR="007626B0" w:rsidRPr="008329A8">
        <w:t xml:space="preserve"> the desire for civil calmness</w:t>
      </w:r>
      <w:r w:rsidR="009177A7" w:rsidRPr="008329A8">
        <w:t xml:space="preserve"> was of</w:t>
      </w:r>
      <w:r w:rsidR="00D9626C" w:rsidRPr="008329A8">
        <w:t xml:space="preserve"> paramount importance to </w:t>
      </w:r>
      <w:proofErr w:type="spellStart"/>
      <w:r w:rsidR="00D9626C" w:rsidRPr="008329A8">
        <w:t>Kepler</w:t>
      </w:r>
      <w:proofErr w:type="spellEnd"/>
      <w:r w:rsidR="00C93A62" w:rsidRPr="008329A8">
        <w:t>.</w:t>
      </w:r>
      <w:r w:rsidR="009177A7" w:rsidRPr="008329A8">
        <w:rPr>
          <w:rStyle w:val="FootnoteReference"/>
        </w:rPr>
        <w:footnoteReference w:id="41"/>
      </w:r>
      <w:r w:rsidR="009177A7" w:rsidRPr="008329A8">
        <w:t xml:space="preserve"> </w:t>
      </w:r>
      <w:r w:rsidR="00B24763" w:rsidRPr="008329A8">
        <w:t xml:space="preserve"> Indeed, he</w:t>
      </w:r>
      <w:r w:rsidR="00D9626C" w:rsidRPr="008329A8">
        <w:t xml:space="preserve"> makes a personal note that </w:t>
      </w:r>
      <w:r w:rsidR="00B24763" w:rsidRPr="008329A8">
        <w:t>‘it is preferable for peace and quiet to prevail.’</w:t>
      </w:r>
      <w:r w:rsidR="00B24763" w:rsidRPr="008329A8">
        <w:rPr>
          <w:rStyle w:val="FootnoteReference"/>
        </w:rPr>
        <w:footnoteReference w:id="42"/>
      </w:r>
      <w:r w:rsidR="00C93A62" w:rsidRPr="008329A8">
        <w:t xml:space="preserve">  </w:t>
      </w:r>
      <w:r w:rsidR="00B24763" w:rsidRPr="008329A8">
        <w:t>In his</w:t>
      </w:r>
      <w:r w:rsidR="001B3150" w:rsidRPr="008329A8">
        <w:t xml:space="preserve"> </w:t>
      </w:r>
      <w:r w:rsidR="001B3150" w:rsidRPr="008329A8">
        <w:rPr>
          <w:i/>
        </w:rPr>
        <w:t xml:space="preserve">The Harmony of the World </w:t>
      </w:r>
      <w:proofErr w:type="spellStart"/>
      <w:r w:rsidR="00B24763" w:rsidRPr="008329A8">
        <w:t>Kepler</w:t>
      </w:r>
      <w:proofErr w:type="spellEnd"/>
      <w:r w:rsidR="00D9626C" w:rsidRPr="008329A8">
        <w:t xml:space="preserve">, like </w:t>
      </w:r>
      <w:proofErr w:type="spellStart"/>
      <w:r w:rsidR="00D9626C" w:rsidRPr="008329A8">
        <w:t>Ficino</w:t>
      </w:r>
      <w:proofErr w:type="spellEnd"/>
      <w:r w:rsidR="00D9626C" w:rsidRPr="008329A8">
        <w:t>,</w:t>
      </w:r>
      <w:r w:rsidR="00B24763" w:rsidRPr="008329A8">
        <w:t xml:space="preserve"> </w:t>
      </w:r>
      <w:r w:rsidR="005A5D67" w:rsidRPr="008329A8">
        <w:t>embraced</w:t>
      </w:r>
      <w:r w:rsidR="001B3150" w:rsidRPr="008329A8">
        <w:t xml:space="preserve"> the Neo-Platon</w:t>
      </w:r>
      <w:r w:rsidR="005A5D67" w:rsidRPr="008329A8">
        <w:t>ist doctrine of light and argued</w:t>
      </w:r>
      <w:r w:rsidR="001B3150" w:rsidRPr="008329A8">
        <w:t xml:space="preserve"> that</w:t>
      </w:r>
      <w:r w:rsidR="005A5D67" w:rsidRPr="008329A8">
        <w:t xml:space="preserve"> the</w:t>
      </w:r>
      <w:r w:rsidR="001B3150" w:rsidRPr="008329A8">
        <w:t xml:space="preserve"> positioning or aspects of the planets and their rays at specific times have a particular effect on earthly beings and </w:t>
      </w:r>
      <w:r w:rsidR="001B3150" w:rsidRPr="008329A8">
        <w:lastRenderedPageBreak/>
        <w:t>their destinies.</w:t>
      </w:r>
      <w:r w:rsidR="001B3150" w:rsidRPr="008329A8">
        <w:rPr>
          <w:rStyle w:val="FootnoteReference"/>
        </w:rPr>
        <w:footnoteReference w:id="43"/>
      </w:r>
      <w:r w:rsidR="001B3150" w:rsidRPr="008329A8">
        <w:t xml:space="preserve">  This</w:t>
      </w:r>
      <w:r w:rsidR="00062EEA" w:rsidRPr="008329A8">
        <w:t xml:space="preserve"> </w:t>
      </w:r>
      <w:r w:rsidR="005A5D67" w:rsidRPr="008329A8">
        <w:t>could be extended to explain</w:t>
      </w:r>
      <w:r w:rsidR="00062EEA" w:rsidRPr="008329A8">
        <w:t xml:space="preserve"> </w:t>
      </w:r>
      <w:r w:rsidR="00D9626C" w:rsidRPr="008329A8">
        <w:t>why he believed</w:t>
      </w:r>
      <w:r w:rsidR="001B3150" w:rsidRPr="008329A8">
        <w:t xml:space="preserve"> the heavens and its planets </w:t>
      </w:r>
      <w:r w:rsidR="00062EEA" w:rsidRPr="008329A8">
        <w:t>had the power to</w:t>
      </w:r>
      <w:r w:rsidR="001B3150" w:rsidRPr="008329A8">
        <w:t xml:space="preserve"> influence nations and their lea</w:t>
      </w:r>
      <w:r w:rsidR="00D9626C" w:rsidRPr="008329A8">
        <w:t>ders</w:t>
      </w:r>
      <w:r w:rsidR="00DD14E0">
        <w:t xml:space="preserve"> as well as individuals</w:t>
      </w:r>
      <w:r w:rsidR="00D9626C" w:rsidRPr="008329A8">
        <w:t>.</w:t>
      </w:r>
      <w:r w:rsidR="00D9626C" w:rsidRPr="008329A8">
        <w:rPr>
          <w:rStyle w:val="FootnoteReference"/>
        </w:rPr>
        <w:footnoteReference w:id="44"/>
      </w:r>
      <w:r w:rsidR="00D9626C" w:rsidRPr="008329A8">
        <w:t xml:space="preserve"> It also accounts for his view that</w:t>
      </w:r>
      <w:r w:rsidR="00062EEA" w:rsidRPr="008329A8">
        <w:t xml:space="preserve"> that</w:t>
      </w:r>
      <w:r w:rsidR="001B3150" w:rsidRPr="008329A8">
        <w:t xml:space="preserve"> being in possession of a greater understanding of </w:t>
      </w:r>
      <w:r w:rsidR="00062EEA" w:rsidRPr="008329A8">
        <w:t xml:space="preserve">how and why </w:t>
      </w:r>
      <w:r w:rsidR="001B3150" w:rsidRPr="008329A8">
        <w:t>these influences</w:t>
      </w:r>
      <w:r w:rsidR="00062EEA" w:rsidRPr="008329A8">
        <w:rPr>
          <w:b/>
        </w:rPr>
        <w:t xml:space="preserve"> </w:t>
      </w:r>
      <w:r w:rsidR="00062EEA" w:rsidRPr="008329A8">
        <w:t>occur</w:t>
      </w:r>
      <w:r w:rsidR="001B3150" w:rsidRPr="008329A8">
        <w:t xml:space="preserve"> </w:t>
      </w:r>
      <w:r w:rsidR="00062EEA" w:rsidRPr="008329A8">
        <w:t>c</w:t>
      </w:r>
      <w:r w:rsidR="001B3150" w:rsidRPr="008329A8">
        <w:t xml:space="preserve">ould </w:t>
      </w:r>
      <w:r w:rsidR="00D9626C" w:rsidRPr="008329A8">
        <w:t>and would</w:t>
      </w:r>
      <w:r w:rsidR="00D9626C" w:rsidRPr="008329A8">
        <w:rPr>
          <w:b/>
        </w:rPr>
        <w:t xml:space="preserve"> </w:t>
      </w:r>
      <w:r w:rsidR="001B3150" w:rsidRPr="008329A8">
        <w:t>allow leaders o</w:t>
      </w:r>
      <w:r w:rsidR="00DD14E0">
        <w:t>f nations to be as Heim describes</w:t>
      </w:r>
      <w:r w:rsidR="001B3150" w:rsidRPr="008329A8">
        <w:t>, ‘better prepared to act in times of potential political instability or civil unrest’ and be ‘proactive in the preservation of the state.’</w:t>
      </w:r>
      <w:r w:rsidR="001B3150" w:rsidRPr="008329A8">
        <w:rPr>
          <w:rStyle w:val="FootnoteReference"/>
        </w:rPr>
        <w:footnoteReference w:id="45"/>
      </w:r>
      <w:r w:rsidR="001B3150" w:rsidRPr="008329A8">
        <w:t xml:space="preserve"> </w:t>
      </w:r>
      <w:r w:rsidR="00227787" w:rsidRPr="008329A8">
        <w:t xml:space="preserve">Subsequently, </w:t>
      </w:r>
      <w:r w:rsidR="00D9626C" w:rsidRPr="008329A8">
        <w:t xml:space="preserve">his </w:t>
      </w:r>
      <w:r w:rsidR="00062EEA" w:rsidRPr="008329A8">
        <w:t>goal in reforming astrology</w:t>
      </w:r>
      <w:r w:rsidR="00D9626C" w:rsidRPr="008329A8">
        <w:t xml:space="preserve"> rested</w:t>
      </w:r>
      <w:r w:rsidR="00062EEA" w:rsidRPr="008329A8">
        <w:t xml:space="preserve"> with</w:t>
      </w:r>
      <w:r w:rsidR="00227787" w:rsidRPr="008329A8">
        <w:t xml:space="preserve"> improving the accuracy of </w:t>
      </w:r>
      <w:r w:rsidR="00EA68B5" w:rsidRPr="008329A8">
        <w:t xml:space="preserve">astrological calculations and </w:t>
      </w:r>
      <w:r w:rsidR="00227787" w:rsidRPr="008329A8">
        <w:t>societal predictions</w:t>
      </w:r>
      <w:r w:rsidR="00D9626C" w:rsidRPr="008329A8">
        <w:t xml:space="preserve"> to </w:t>
      </w:r>
      <w:r w:rsidR="00E74ADE" w:rsidRPr="008329A8">
        <w:t xml:space="preserve">best </w:t>
      </w:r>
      <w:r w:rsidR="00D9626C" w:rsidRPr="008329A8">
        <w:t>prepare the leaders in a timely fashion</w:t>
      </w:r>
      <w:r w:rsidR="00227787" w:rsidRPr="008329A8">
        <w:t>.</w:t>
      </w:r>
      <w:r w:rsidR="00D9626C" w:rsidRPr="008329A8">
        <w:t xml:space="preserve"> </w:t>
      </w:r>
      <w:r w:rsidR="00227787" w:rsidRPr="008329A8">
        <w:t>This would see astrology move away from traditional prophecy to forecasting.</w:t>
      </w:r>
      <w:r w:rsidR="00180635" w:rsidRPr="008329A8">
        <w:t xml:space="preserve"> </w:t>
      </w:r>
      <w:r w:rsidR="00E74ADE" w:rsidRPr="008329A8">
        <w:t xml:space="preserve"> According to Jacques </w:t>
      </w:r>
      <w:proofErr w:type="spellStart"/>
      <w:r w:rsidR="00E74ADE" w:rsidRPr="008329A8">
        <w:t>Habronn</w:t>
      </w:r>
      <w:proofErr w:type="spellEnd"/>
      <w:r w:rsidR="00E74ADE" w:rsidRPr="008329A8">
        <w:t xml:space="preserve"> and Heim, it would also see dramatic changes to traditional astrological practices such as the abandonment of </w:t>
      </w:r>
      <w:r w:rsidR="00CB3990" w:rsidRPr="008329A8">
        <w:t>zodiac signs and houses</w:t>
      </w:r>
      <w:r w:rsidR="00E74ADE" w:rsidRPr="008329A8">
        <w:t xml:space="preserve"> along with the advocacy of a new aspects system.</w:t>
      </w:r>
      <w:r w:rsidR="00CB3990" w:rsidRPr="008329A8">
        <w:rPr>
          <w:rStyle w:val="FootnoteReference"/>
        </w:rPr>
        <w:footnoteReference w:id="46"/>
      </w:r>
      <w:r w:rsidR="00CB3990" w:rsidRPr="008329A8">
        <w:t xml:space="preserve"> </w:t>
      </w:r>
      <w:r w:rsidR="00D9626C" w:rsidRPr="008329A8">
        <w:t xml:space="preserve">Such extreme </w:t>
      </w:r>
      <w:r w:rsidR="00B62225">
        <w:t>astrological reforms</w:t>
      </w:r>
      <w:r w:rsidR="00FC1ED2" w:rsidRPr="008329A8">
        <w:t xml:space="preserve"> could </w:t>
      </w:r>
      <w:r w:rsidR="00D9626C" w:rsidRPr="008329A8">
        <w:t xml:space="preserve">explain why </w:t>
      </w:r>
      <w:proofErr w:type="spellStart"/>
      <w:r w:rsidR="00E74ADE" w:rsidRPr="008329A8">
        <w:t>Ficino</w:t>
      </w:r>
      <w:proofErr w:type="spellEnd"/>
      <w:r w:rsidR="00E74ADE" w:rsidRPr="008329A8">
        <w:t xml:space="preserve"> described himself as being the </w:t>
      </w:r>
      <w:r w:rsidR="00D9626C" w:rsidRPr="008329A8">
        <w:t xml:space="preserve">type of astrologer who </w:t>
      </w:r>
      <w:r w:rsidR="00E74ADE" w:rsidRPr="008329A8">
        <w:t xml:space="preserve">tended to throw </w:t>
      </w:r>
      <w:r w:rsidR="00D9626C" w:rsidRPr="008329A8">
        <w:t>‘away the nonsense and kept the hard kernel’ in one of his letters to his teacher.</w:t>
      </w:r>
      <w:r w:rsidR="00D9626C" w:rsidRPr="008329A8">
        <w:rPr>
          <w:rStyle w:val="FootnoteReference"/>
        </w:rPr>
        <w:footnoteReference w:id="47"/>
      </w:r>
      <w:r w:rsidR="00D9626C" w:rsidRPr="008329A8">
        <w:t xml:space="preserve"> </w:t>
      </w:r>
      <w:r w:rsidR="00CB3990" w:rsidRPr="008329A8">
        <w:t xml:space="preserve"> </w:t>
      </w:r>
    </w:p>
    <w:p w:rsidR="0019568C" w:rsidRPr="008329A8" w:rsidRDefault="00FF328C" w:rsidP="007226A7">
      <w:pPr>
        <w:jc w:val="both"/>
      </w:pPr>
      <w:r>
        <w:t>As Heim astutely observes, w</w:t>
      </w:r>
      <w:r w:rsidR="009136E6" w:rsidRPr="008329A8">
        <w:t xml:space="preserve">hilst </w:t>
      </w:r>
      <w:proofErr w:type="spellStart"/>
      <w:r w:rsidR="009136E6" w:rsidRPr="008329A8">
        <w:t>Ficino</w:t>
      </w:r>
      <w:proofErr w:type="spellEnd"/>
      <w:r w:rsidR="009136E6" w:rsidRPr="008329A8">
        <w:t xml:space="preserve"> and </w:t>
      </w:r>
      <w:proofErr w:type="spellStart"/>
      <w:r w:rsidR="009136E6" w:rsidRPr="008329A8">
        <w:t>Kepler</w:t>
      </w:r>
      <w:proofErr w:type="spellEnd"/>
      <w:r w:rsidR="009136E6" w:rsidRPr="008329A8">
        <w:t xml:space="preserve"> </w:t>
      </w:r>
      <w:r>
        <w:t>had different priorities for their</w:t>
      </w:r>
      <w:r w:rsidR="009136E6" w:rsidRPr="008329A8">
        <w:t xml:space="preserve"> astrological reforms they both had the understanding that fate or destiny was not fixed and unalterable.</w:t>
      </w:r>
      <w:r w:rsidRPr="008329A8">
        <w:rPr>
          <w:rStyle w:val="FootnoteReference"/>
        </w:rPr>
        <w:footnoteReference w:id="48"/>
      </w:r>
      <w:r w:rsidR="009136E6" w:rsidRPr="008329A8">
        <w:t xml:space="preserve">  They advocated a belief that by working with planetary influences appropriately it was possible to change the outcome of a certain situation or predicament. </w:t>
      </w:r>
      <w:r>
        <w:t xml:space="preserve"> However,</w:t>
      </w:r>
      <w:r w:rsidR="004131AC" w:rsidRPr="008329A8">
        <w:t xml:space="preserve"> Heim</w:t>
      </w:r>
      <w:r>
        <w:t xml:space="preserve"> also rightly</w:t>
      </w:r>
      <w:r w:rsidR="004131AC" w:rsidRPr="008329A8">
        <w:t xml:space="preserve"> notes ‘the exact means by which one could alter the future differed between the two.’</w:t>
      </w:r>
      <w:r w:rsidR="004131AC" w:rsidRPr="008329A8">
        <w:rPr>
          <w:rStyle w:val="FootnoteReference"/>
        </w:rPr>
        <w:footnoteReference w:id="49"/>
      </w:r>
      <w:r w:rsidR="00CE26E9" w:rsidRPr="008329A8">
        <w:t xml:space="preserve"> </w:t>
      </w:r>
      <w:proofErr w:type="spellStart"/>
      <w:r w:rsidR="004131AC" w:rsidRPr="008329A8">
        <w:t>Ficino’s</w:t>
      </w:r>
      <w:proofErr w:type="spellEnd"/>
      <w:r w:rsidR="004131AC" w:rsidRPr="008329A8">
        <w:t xml:space="preserve"> astrology</w:t>
      </w:r>
      <w:r w:rsidR="005A5D67" w:rsidRPr="008329A8">
        <w:t xml:space="preserve"> demanded</w:t>
      </w:r>
      <w:r w:rsidR="004131AC" w:rsidRPr="008329A8">
        <w:t xml:space="preserve"> a more ac</w:t>
      </w:r>
      <w:r w:rsidR="008345AE" w:rsidRPr="008329A8">
        <w:t xml:space="preserve">tive participation with the cosmos by the practitioner who desired to </w:t>
      </w:r>
      <w:r w:rsidR="004131AC" w:rsidRPr="008329A8">
        <w:t>change</w:t>
      </w:r>
      <w:r w:rsidR="008345AE" w:rsidRPr="008329A8">
        <w:t xml:space="preserve"> a particular</w:t>
      </w:r>
      <w:r w:rsidR="004131AC" w:rsidRPr="008329A8">
        <w:t xml:space="preserve"> fate.  </w:t>
      </w:r>
      <w:r>
        <w:t xml:space="preserve">In particular, </w:t>
      </w:r>
      <w:proofErr w:type="spellStart"/>
      <w:r>
        <w:t>Ficino</w:t>
      </w:r>
      <w:proofErr w:type="spellEnd"/>
      <w:r>
        <w:t xml:space="preserve"> postulated that</w:t>
      </w:r>
      <w:r w:rsidR="0086364B" w:rsidRPr="008329A8">
        <w:t xml:space="preserve"> that people who are ruled by the dry and cold planet Saturn are likely to experience melancholia and related physical issues</w:t>
      </w:r>
      <w:r w:rsidR="00892D3D" w:rsidRPr="008329A8">
        <w:t>, and suggested that</w:t>
      </w:r>
      <w:r w:rsidR="0086364B" w:rsidRPr="008329A8">
        <w:t xml:space="preserve"> this</w:t>
      </w:r>
      <w:r w:rsidR="00892D3D" w:rsidRPr="008329A8">
        <w:t xml:space="preserve"> could</w:t>
      </w:r>
      <w:r w:rsidR="0086364B" w:rsidRPr="008329A8">
        <w:t xml:space="preserve"> be overcome by possessing jovial items such as crystal, silver, jacinth and topaz.</w:t>
      </w:r>
      <w:r w:rsidR="0086364B" w:rsidRPr="008329A8">
        <w:rPr>
          <w:rStyle w:val="FootnoteReference"/>
        </w:rPr>
        <w:footnoteReference w:id="50"/>
      </w:r>
      <w:r w:rsidR="00CE26E9" w:rsidRPr="008329A8">
        <w:t xml:space="preserve"> </w:t>
      </w:r>
      <w:r w:rsidR="0086364B" w:rsidRPr="008329A8">
        <w:t xml:space="preserve">He also </w:t>
      </w:r>
      <w:r w:rsidR="00892D3D" w:rsidRPr="008329A8">
        <w:t>encouraged</w:t>
      </w:r>
      <w:r w:rsidR="0086364B" w:rsidRPr="008329A8">
        <w:t xml:space="preserve"> the</w:t>
      </w:r>
      <w:r w:rsidR="0019568C" w:rsidRPr="008329A8">
        <w:t xml:space="preserve"> active</w:t>
      </w:r>
      <w:r w:rsidR="0086364B" w:rsidRPr="008329A8">
        <w:t xml:space="preserve"> association with the colour green and to entertain jovial feelings and thoughts but similarly to do so in moderation and in a composed, law abiding and religious manner.</w:t>
      </w:r>
      <w:r w:rsidR="0086364B" w:rsidRPr="008329A8">
        <w:rPr>
          <w:rStyle w:val="FootnoteReference"/>
        </w:rPr>
        <w:t xml:space="preserve"> </w:t>
      </w:r>
      <w:r w:rsidR="0086364B" w:rsidRPr="008329A8">
        <w:rPr>
          <w:rStyle w:val="FootnoteReference"/>
        </w:rPr>
        <w:footnoteReference w:id="51"/>
      </w:r>
      <w:r w:rsidR="0086364B" w:rsidRPr="008329A8">
        <w:t xml:space="preserve"> </w:t>
      </w:r>
      <w:r w:rsidR="00A563A1" w:rsidRPr="008329A8">
        <w:t>By adhering to rituals within this</w:t>
      </w:r>
      <w:r w:rsidR="00892D3D" w:rsidRPr="008329A8">
        <w:t xml:space="preserve"> type of</w:t>
      </w:r>
      <w:r w:rsidR="00A563A1" w:rsidRPr="008329A8">
        <w:t xml:space="preserve"> framework it would lead to what Angela Voss described as, ‘a new dimension for astrology’ or more specifically a form of astrology which would allow people to obtain awareness of planetary influences and use this information to make self-improvements.</w:t>
      </w:r>
      <w:r w:rsidR="00A563A1" w:rsidRPr="008329A8">
        <w:rPr>
          <w:rStyle w:val="FootnoteReference"/>
        </w:rPr>
        <w:footnoteReference w:id="52"/>
      </w:r>
      <w:r w:rsidR="00A563A1" w:rsidRPr="008329A8">
        <w:t xml:space="preserve"> </w:t>
      </w:r>
      <w:proofErr w:type="spellStart"/>
      <w:r w:rsidR="0019568C" w:rsidRPr="008329A8">
        <w:t>Ficino</w:t>
      </w:r>
      <w:proofErr w:type="spellEnd"/>
      <w:r w:rsidR="0019568C" w:rsidRPr="008329A8">
        <w:t xml:space="preserve"> took thi</w:t>
      </w:r>
      <w:r>
        <w:t>s perspective further by emphasising</w:t>
      </w:r>
      <w:r w:rsidR="0019568C" w:rsidRPr="008329A8">
        <w:t xml:space="preserve"> that a person’s choices in life determined the beneficial or harmful influence of a particular planet.  In other words, if a person’s career and lifestyle choices harmonized with the planetary attributes they were born under then that planet’s influence was most likely to be benevolent or good natured.  However, if their choices were to clash with the planetary attributes </w:t>
      </w:r>
      <w:r>
        <w:t>then its negative influences were thought to</w:t>
      </w:r>
      <w:r w:rsidR="0019568C" w:rsidRPr="008329A8">
        <w:t xml:space="preserve"> be enhanced.  For</w:t>
      </w:r>
      <w:r>
        <w:t xml:space="preserve"> </w:t>
      </w:r>
      <w:r>
        <w:lastRenderedPageBreak/>
        <w:t>instance,</w:t>
      </w:r>
      <w:r w:rsidR="0019568C" w:rsidRPr="008329A8">
        <w:t xml:space="preserve"> </w:t>
      </w:r>
      <w:proofErr w:type="spellStart"/>
      <w:r w:rsidR="0019568C" w:rsidRPr="008329A8">
        <w:t>Ficino</w:t>
      </w:r>
      <w:proofErr w:type="spellEnd"/>
      <w:r w:rsidR="0019568C" w:rsidRPr="008329A8">
        <w:t xml:space="preserve"> </w:t>
      </w:r>
      <w:r>
        <w:t>argues that</w:t>
      </w:r>
      <w:r w:rsidR="0019568C" w:rsidRPr="008329A8">
        <w:t xml:space="preserve"> a person who is born under Saturn and decides to lead a scholarly life would most likely see this planet’s benevolent influences.  Saturn’s malevolent influences would</w:t>
      </w:r>
      <w:r>
        <w:t xml:space="preserve"> only</w:t>
      </w:r>
      <w:r w:rsidR="0019568C" w:rsidRPr="008329A8">
        <w:t xml:space="preserve"> be</w:t>
      </w:r>
      <w:r>
        <w:t xml:space="preserve"> apparent</w:t>
      </w:r>
      <w:r w:rsidR="0019568C" w:rsidRPr="008329A8">
        <w:t xml:space="preserve"> if the same person professes ‘the contemplative life and not [practice] it.’</w:t>
      </w:r>
      <w:r w:rsidR="0019568C" w:rsidRPr="008329A8">
        <w:rPr>
          <w:rStyle w:val="FootnoteReference"/>
        </w:rPr>
        <w:footnoteReference w:id="53"/>
      </w:r>
      <w:r>
        <w:t xml:space="preserve">  Therefore, </w:t>
      </w:r>
      <w:proofErr w:type="spellStart"/>
      <w:r>
        <w:t>Ficino</w:t>
      </w:r>
      <w:proofErr w:type="spellEnd"/>
      <w:r>
        <w:t xml:space="preserve"> suggests that free will exists through the adoption of an understanding</w:t>
      </w:r>
      <w:r w:rsidR="0019568C" w:rsidRPr="008329A8">
        <w:t xml:space="preserve"> of the planetary influences at the time of birth</w:t>
      </w:r>
      <w:r w:rsidR="00BD57D2" w:rsidRPr="008329A8">
        <w:t xml:space="preserve"> with correct life choices and</w:t>
      </w:r>
      <w:r>
        <w:t xml:space="preserve"> use of suitable rituals.  Using these tools proactively to support positive</w:t>
      </w:r>
      <w:r w:rsidR="0019568C" w:rsidRPr="008329A8">
        <w:t xml:space="preserve"> personal development </w:t>
      </w:r>
      <w:r>
        <w:t>was thought to</w:t>
      </w:r>
      <w:r w:rsidR="0019568C" w:rsidRPr="008329A8">
        <w:t xml:space="preserve"> enable a person to alter the course of their life so that it</w:t>
      </w:r>
      <w:r>
        <w:t xml:space="preserve"> could become</w:t>
      </w:r>
      <w:r w:rsidR="0019568C" w:rsidRPr="008329A8">
        <w:t xml:space="preserve"> more prosperous and serene. </w:t>
      </w:r>
    </w:p>
    <w:p w:rsidR="00962F44" w:rsidRDefault="00CE26E9" w:rsidP="007226A7">
      <w:pPr>
        <w:jc w:val="both"/>
      </w:pPr>
      <w:proofErr w:type="spellStart"/>
      <w:r w:rsidRPr="008329A8">
        <w:t>Kepler’s</w:t>
      </w:r>
      <w:proofErr w:type="spellEnd"/>
      <w:r w:rsidRPr="008329A8">
        <w:t xml:space="preserve"> astrology did not promote ritual acts or the use of talismans.</w:t>
      </w:r>
      <w:r w:rsidR="007A00E1" w:rsidRPr="008329A8">
        <w:t xml:space="preserve"> Indeed, according to Heim</w:t>
      </w:r>
      <w:r w:rsidRPr="008329A8">
        <w:t xml:space="preserve"> he was ‘just as convinced that action in response to knowledge of astrological factors was essential to create the best possible outcome.’</w:t>
      </w:r>
      <w:r w:rsidRPr="008329A8">
        <w:rPr>
          <w:rStyle w:val="FootnoteReference"/>
        </w:rPr>
        <w:footnoteReference w:id="54"/>
      </w:r>
      <w:r w:rsidR="007A00E1" w:rsidRPr="008329A8">
        <w:t xml:space="preserve"> He simply believed that whatever was taking place </w:t>
      </w:r>
      <w:r w:rsidR="00962F44">
        <w:t>in the heavens had a reciprocal</w:t>
      </w:r>
      <w:r w:rsidR="007A00E1" w:rsidRPr="008329A8">
        <w:t xml:space="preserve"> impact on the behaviour of earthly beings and</w:t>
      </w:r>
      <w:r w:rsidR="00962F44">
        <w:t xml:space="preserve"> he</w:t>
      </w:r>
      <w:r w:rsidR="007A00E1" w:rsidRPr="008329A8">
        <w:t xml:space="preserve"> advised the leaders of state to be aware of this correlation so they could respond in a suitable manner which would</w:t>
      </w:r>
      <w:r w:rsidR="00962F44">
        <w:t xml:space="preserve"> result in the management of</w:t>
      </w:r>
      <w:r w:rsidR="007A00E1" w:rsidRPr="008329A8">
        <w:t xml:space="preserve"> the </w:t>
      </w:r>
      <w:r w:rsidR="00962F44">
        <w:t>‘</w:t>
      </w:r>
      <w:r w:rsidR="007A00E1" w:rsidRPr="008329A8">
        <w:t>causes that exasperate people’s dispositions.</w:t>
      </w:r>
      <w:r w:rsidR="00962F44">
        <w:t>’</w:t>
      </w:r>
      <w:r w:rsidR="007A00E1" w:rsidRPr="008329A8">
        <w:rPr>
          <w:rStyle w:val="FootnoteReference"/>
        </w:rPr>
        <w:footnoteReference w:id="55"/>
      </w:r>
      <w:r w:rsidR="007A00E1" w:rsidRPr="008329A8">
        <w:t xml:space="preserve">  </w:t>
      </w:r>
      <w:r w:rsidR="00B75874" w:rsidRPr="008329A8">
        <w:t>As Heim and Campion note</w:t>
      </w:r>
      <w:r w:rsidR="00A83D12" w:rsidRPr="008329A8">
        <w:t xml:space="preserve"> this </w:t>
      </w:r>
      <w:r w:rsidR="00B75874" w:rsidRPr="008329A8">
        <w:t xml:space="preserve">management would involve </w:t>
      </w:r>
      <w:proofErr w:type="spellStart"/>
      <w:r w:rsidR="00B75874" w:rsidRPr="008329A8">
        <w:t>Kepler</w:t>
      </w:r>
      <w:proofErr w:type="spellEnd"/>
      <w:r w:rsidR="00B75874" w:rsidRPr="008329A8">
        <w:t xml:space="preserve"> advocating of the</w:t>
      </w:r>
      <w:r w:rsidR="00A83D12" w:rsidRPr="008329A8">
        <w:t xml:space="preserve"> creation of social policies which would lead to ‘social reform and tough government to ward off revolution, and strong </w:t>
      </w:r>
      <w:proofErr w:type="spellStart"/>
      <w:r w:rsidR="00A83D12" w:rsidRPr="008329A8">
        <w:t>generalship</w:t>
      </w:r>
      <w:proofErr w:type="spellEnd"/>
      <w:r w:rsidR="00A83D12" w:rsidRPr="008329A8">
        <w:t xml:space="preserve"> to win wars’ and ensure societal stability.</w:t>
      </w:r>
      <w:r w:rsidR="00A83D12" w:rsidRPr="008329A8">
        <w:rPr>
          <w:rStyle w:val="FootnoteReference"/>
        </w:rPr>
        <w:footnoteReference w:id="56"/>
      </w:r>
      <w:r w:rsidR="00B75874" w:rsidRPr="008329A8">
        <w:t xml:space="preserve">  </w:t>
      </w:r>
      <w:r w:rsidR="00962F44">
        <w:t>This reinforced</w:t>
      </w:r>
      <w:r w:rsidR="00180297" w:rsidRPr="008329A8">
        <w:t xml:space="preserve"> a belief in the </w:t>
      </w:r>
      <w:r w:rsidR="00962F44">
        <w:t>long standing</w:t>
      </w:r>
      <w:r w:rsidR="00180297" w:rsidRPr="008329A8">
        <w:t xml:space="preserve"> adage</w:t>
      </w:r>
      <w:r w:rsidR="00962F44">
        <w:t>,</w:t>
      </w:r>
      <w:r w:rsidR="00180297" w:rsidRPr="008329A8">
        <w:t xml:space="preserve"> ‘the stars incline, they do not compel’ or in other words </w:t>
      </w:r>
      <w:r w:rsidR="00962F44">
        <w:t>the planet’s influences or overall fate is not inescapable with the right information and conduct.</w:t>
      </w:r>
      <w:r w:rsidR="00180297" w:rsidRPr="008329A8">
        <w:t xml:space="preserve">  Proactive </w:t>
      </w:r>
      <w:r w:rsidR="00BA7A62" w:rsidRPr="008329A8">
        <w:t xml:space="preserve">and positive </w:t>
      </w:r>
      <w:r w:rsidR="00180297" w:rsidRPr="008329A8">
        <w:t xml:space="preserve">action can be taken to prevent potential issues.  </w:t>
      </w:r>
    </w:p>
    <w:p w:rsidR="007311F7" w:rsidRPr="008329A8" w:rsidRDefault="00962F44" w:rsidP="007226A7">
      <w:pPr>
        <w:jc w:val="both"/>
      </w:pPr>
      <w:r>
        <w:t xml:space="preserve">Additionally, </w:t>
      </w:r>
      <w:r w:rsidR="004A6FB2">
        <w:t xml:space="preserve">as Heim observes, </w:t>
      </w:r>
      <w:proofErr w:type="spellStart"/>
      <w:r w:rsidR="00892D3D" w:rsidRPr="008329A8">
        <w:t>Kepler</w:t>
      </w:r>
      <w:proofErr w:type="spellEnd"/>
      <w:r w:rsidR="00892D3D" w:rsidRPr="008329A8">
        <w:t xml:space="preserve"> adopted and </w:t>
      </w:r>
      <w:r w:rsidR="008E173A" w:rsidRPr="008329A8">
        <w:t>applied</w:t>
      </w:r>
      <w:r w:rsidR="00892D3D" w:rsidRPr="008329A8">
        <w:t xml:space="preserve"> Claudius Ptolemy’s definitive analysis of the properties of the planets as detailed in the </w:t>
      </w:r>
      <w:proofErr w:type="spellStart"/>
      <w:r w:rsidR="00892D3D" w:rsidRPr="008329A8">
        <w:rPr>
          <w:i/>
        </w:rPr>
        <w:t>Tetrabiblos</w:t>
      </w:r>
      <w:proofErr w:type="spellEnd"/>
      <w:r w:rsidR="00892D3D" w:rsidRPr="008329A8">
        <w:rPr>
          <w:i/>
        </w:rPr>
        <w:t xml:space="preserve"> </w:t>
      </w:r>
      <w:r w:rsidR="00892D3D" w:rsidRPr="008329A8">
        <w:t>which dated back to the second century C.E</w:t>
      </w:r>
      <w:r w:rsidR="008E173A" w:rsidRPr="008329A8">
        <w:t xml:space="preserve"> to his own work</w:t>
      </w:r>
      <w:r w:rsidR="00892D3D" w:rsidRPr="008329A8">
        <w:t>.</w:t>
      </w:r>
      <w:r w:rsidR="004A6FB2">
        <w:rPr>
          <w:rStyle w:val="FootnoteReference"/>
        </w:rPr>
        <w:footnoteReference w:id="57"/>
      </w:r>
      <w:r>
        <w:t xml:space="preserve"> </w:t>
      </w:r>
      <w:r w:rsidR="00892D3D" w:rsidRPr="008329A8">
        <w:t xml:space="preserve">However, Ptolemy’s astrological explanations were based upon the geocentric model of the universe whereby the Earth was thought to be at the centre of the universe.  In 1543, Nicolaus Copernicus introduced the heliocentric model in his text </w:t>
      </w:r>
      <w:r w:rsidR="00892D3D" w:rsidRPr="008329A8">
        <w:rPr>
          <w:i/>
        </w:rPr>
        <w:t>On the Revolutions of the Heavenly Spheres.</w:t>
      </w:r>
      <w:r w:rsidR="00892D3D" w:rsidRPr="008329A8">
        <w:rPr>
          <w:rStyle w:val="FootnoteReference"/>
          <w:i/>
        </w:rPr>
        <w:footnoteReference w:id="58"/>
      </w:r>
      <w:r w:rsidR="00892D3D" w:rsidRPr="008329A8">
        <w:rPr>
          <w:i/>
        </w:rPr>
        <w:t xml:space="preserve"> </w:t>
      </w:r>
      <w:r w:rsidR="00892D3D" w:rsidRPr="008329A8">
        <w:t xml:space="preserve">Upon reading about this, </w:t>
      </w:r>
      <w:proofErr w:type="spellStart"/>
      <w:r w:rsidR="00892D3D" w:rsidRPr="008329A8">
        <w:t>Kepler</w:t>
      </w:r>
      <w:proofErr w:type="spellEnd"/>
      <w:r w:rsidR="00892D3D" w:rsidRPr="008329A8">
        <w:t xml:space="preserve"> decided to move away from the geocentric and</w:t>
      </w:r>
      <w:r w:rsidR="00426786" w:rsidRPr="008329A8">
        <w:t xml:space="preserve"> adopt the heliocentric model but this meant he was faced with the </w:t>
      </w:r>
      <w:r>
        <w:t xml:space="preserve">problem or </w:t>
      </w:r>
      <w:r w:rsidR="00426786" w:rsidRPr="008329A8">
        <w:t>challenge of needing new explanations for</w:t>
      </w:r>
      <w:r w:rsidR="004B776D" w:rsidRPr="008329A8">
        <w:t xml:space="preserve"> various</w:t>
      </w:r>
      <w:r w:rsidR="00426786" w:rsidRPr="008329A8">
        <w:t xml:space="preserve"> planetary influences.</w:t>
      </w:r>
      <w:r w:rsidR="004B776D" w:rsidRPr="008329A8">
        <w:t xml:space="preserve"> </w:t>
      </w:r>
      <w:r w:rsidR="00FC5EA5" w:rsidRPr="008329A8">
        <w:t xml:space="preserve"> </w:t>
      </w:r>
      <w:r>
        <w:t>As Heim notes,</w:t>
      </w:r>
      <w:r w:rsidR="002E69F0" w:rsidRPr="008329A8">
        <w:t xml:space="preserve"> Bruce Brackenridge provides an apt explanation for</w:t>
      </w:r>
      <w:r>
        <w:t xml:space="preserve"> why this was needed by</w:t>
      </w:r>
      <w:r w:rsidR="002E69F0" w:rsidRPr="008329A8">
        <w:t xml:space="preserve"> stating that such </w:t>
      </w:r>
      <w:r>
        <w:t xml:space="preserve">planetary </w:t>
      </w:r>
      <w:r w:rsidR="002E69F0" w:rsidRPr="008329A8">
        <w:t>influences could no longer be from the ‘juxtaposition of the planet to the sun and the moon’ but from the ‘optical properties of each planet.’</w:t>
      </w:r>
      <w:r w:rsidR="00FC5EA5" w:rsidRPr="008329A8">
        <w:rPr>
          <w:rStyle w:val="FootnoteReference"/>
        </w:rPr>
        <w:footnoteReference w:id="59"/>
      </w:r>
      <w:r w:rsidR="00426786" w:rsidRPr="008329A8">
        <w:t xml:space="preserve"> </w:t>
      </w:r>
      <w:proofErr w:type="spellStart"/>
      <w:r w:rsidR="00E5454F" w:rsidRPr="008329A8">
        <w:t>Kepler</w:t>
      </w:r>
      <w:proofErr w:type="spellEnd"/>
      <w:r w:rsidR="00E5454F" w:rsidRPr="008329A8">
        <w:t xml:space="preserve"> </w:t>
      </w:r>
      <w:r>
        <w:t>tried to</w:t>
      </w:r>
      <w:r w:rsidR="00750CE4" w:rsidRPr="008329A8">
        <w:t xml:space="preserve"> address</w:t>
      </w:r>
      <w:r w:rsidR="00E5454F" w:rsidRPr="008329A8">
        <w:t xml:space="preserve"> this by arguing that</w:t>
      </w:r>
      <w:r w:rsidR="00750CE4" w:rsidRPr="008329A8">
        <w:t xml:space="preserve"> in addition to ‘physical causes’ </w:t>
      </w:r>
      <w:r w:rsidR="00500A5C" w:rsidRPr="008329A8">
        <w:t>of planetary influences which involve</w:t>
      </w:r>
      <w:r w:rsidR="00750CE4" w:rsidRPr="008329A8">
        <w:t xml:space="preserve"> light there were also</w:t>
      </w:r>
      <w:r w:rsidR="00E5454F" w:rsidRPr="008329A8">
        <w:t xml:space="preserve"> ‘geometric causes’</w:t>
      </w:r>
      <w:r w:rsidR="00580F13" w:rsidRPr="008329A8">
        <w:t xml:space="preserve"> created by the movement </w:t>
      </w:r>
      <w:r w:rsidR="00500A5C" w:rsidRPr="008329A8">
        <w:t xml:space="preserve">or aspects </w:t>
      </w:r>
      <w:r w:rsidR="00580F13" w:rsidRPr="008329A8">
        <w:t>of the planets.</w:t>
      </w:r>
      <w:r w:rsidR="007311F7" w:rsidRPr="008329A8">
        <w:rPr>
          <w:rStyle w:val="FootnoteReference"/>
        </w:rPr>
        <w:footnoteReference w:id="60"/>
      </w:r>
      <w:r w:rsidR="00500A5C" w:rsidRPr="008329A8">
        <w:t xml:space="preserve">  In particular, he takes into account ‘the rays of pairs of stars as they meet on earth and form a geometric angle.’</w:t>
      </w:r>
      <w:r w:rsidR="00500A5C" w:rsidRPr="008329A8">
        <w:rPr>
          <w:rStyle w:val="FootnoteReference"/>
        </w:rPr>
        <w:footnoteReference w:id="61"/>
      </w:r>
      <w:r w:rsidR="00500A5C" w:rsidRPr="008329A8">
        <w:t xml:space="preserve">  As Heim observes,</w:t>
      </w:r>
      <w:r>
        <w:t xml:space="preserve"> he was renowned for </w:t>
      </w:r>
      <w:r>
        <w:lastRenderedPageBreak/>
        <w:t>having added</w:t>
      </w:r>
      <w:r w:rsidR="00500A5C" w:rsidRPr="008329A8">
        <w:t xml:space="preserve"> another three additional aspects known as the ‘quintile of 72°, the </w:t>
      </w:r>
      <w:proofErr w:type="spellStart"/>
      <w:r w:rsidR="00500A5C" w:rsidRPr="008329A8">
        <w:t>biquintile</w:t>
      </w:r>
      <w:proofErr w:type="spellEnd"/>
      <w:r w:rsidR="00500A5C" w:rsidRPr="008329A8">
        <w:t xml:space="preserve"> of 36°, and the </w:t>
      </w:r>
      <w:proofErr w:type="spellStart"/>
      <w:r w:rsidR="00500A5C" w:rsidRPr="008329A8">
        <w:t>sesquiquadrature</w:t>
      </w:r>
      <w:proofErr w:type="spellEnd"/>
      <w:r w:rsidR="00500A5C" w:rsidRPr="008329A8">
        <w:t xml:space="preserve"> of 135° and considered aspects to be of central importance in his astrological revisions.’</w:t>
      </w:r>
      <w:r w:rsidR="00500A5C" w:rsidRPr="008329A8">
        <w:rPr>
          <w:rStyle w:val="FootnoteReference"/>
        </w:rPr>
        <w:footnoteReference w:id="62"/>
      </w:r>
      <w:r w:rsidR="00500A5C" w:rsidRPr="008329A8">
        <w:t xml:space="preserve"> Therefore, his astrological reforms were based on geometrics </w:t>
      </w:r>
      <w:r w:rsidR="008041DB" w:rsidRPr="008329A8">
        <w:t>rather than rituals</w:t>
      </w:r>
      <w:r w:rsidR="005A5D67" w:rsidRPr="008329A8">
        <w:t>, magic or the</w:t>
      </w:r>
      <w:r w:rsidR="00500A5C" w:rsidRPr="008329A8">
        <w:t xml:space="preserve"> mystical. </w:t>
      </w:r>
    </w:p>
    <w:p w:rsidR="00880C36" w:rsidRPr="008329A8" w:rsidRDefault="006C46B5" w:rsidP="007226A7">
      <w:pPr>
        <w:jc w:val="both"/>
      </w:pPr>
      <w:r w:rsidRPr="008329A8">
        <w:t xml:space="preserve">To conclude, this paper has </w:t>
      </w:r>
      <w:r w:rsidR="00FB4D69">
        <w:t>analysed the</w:t>
      </w:r>
      <w:r w:rsidRPr="008329A8">
        <w:t xml:space="preserve"> attempts</w:t>
      </w:r>
      <w:r w:rsidR="00FB4D69">
        <w:t xml:space="preserve"> to reform astrology</w:t>
      </w:r>
      <w:r w:rsidRPr="008329A8">
        <w:t xml:space="preserve"> undertaken by </w:t>
      </w:r>
      <w:proofErr w:type="spellStart"/>
      <w:r w:rsidRPr="008329A8">
        <w:t>Marsilio</w:t>
      </w:r>
      <w:proofErr w:type="spellEnd"/>
      <w:r w:rsidRPr="008329A8">
        <w:t xml:space="preserve"> </w:t>
      </w:r>
      <w:proofErr w:type="spellStart"/>
      <w:r w:rsidRPr="008329A8">
        <w:t>Ficino</w:t>
      </w:r>
      <w:proofErr w:type="spellEnd"/>
      <w:r w:rsidRPr="008329A8">
        <w:t xml:space="preserve"> and Johannes </w:t>
      </w:r>
      <w:proofErr w:type="spellStart"/>
      <w:r w:rsidRPr="008329A8">
        <w:t>Kepler</w:t>
      </w:r>
      <w:proofErr w:type="spellEnd"/>
      <w:r w:rsidRPr="008329A8">
        <w:t>.  It has be</w:t>
      </w:r>
      <w:r w:rsidR="00FB4D69">
        <w:t>en established that both men have</w:t>
      </w:r>
      <w:r w:rsidRPr="008329A8">
        <w:t xml:space="preserve"> striven to implement such reforms for the purpose of </w:t>
      </w:r>
      <w:r w:rsidR="00962F44">
        <w:t xml:space="preserve">reinforcing the </w:t>
      </w:r>
      <w:r w:rsidR="00FB4D69">
        <w:t xml:space="preserve">idea that </w:t>
      </w:r>
      <w:r w:rsidR="00962F44">
        <w:t>free will</w:t>
      </w:r>
      <w:r w:rsidR="001A0503">
        <w:t xml:space="preserve"> </w:t>
      </w:r>
      <w:r w:rsidR="00FB4D69">
        <w:t xml:space="preserve">exists; that the people could accurately determine planetary influences and use this information proactively to take control of their own individual or collective destinies.  </w:t>
      </w:r>
      <w:proofErr w:type="spellStart"/>
      <w:r w:rsidR="00FE69AC" w:rsidRPr="008329A8">
        <w:t>Ficino’s</w:t>
      </w:r>
      <w:proofErr w:type="spellEnd"/>
      <w:r w:rsidR="00FE69AC" w:rsidRPr="008329A8">
        <w:t xml:space="preserve"> priority was to develop a form of astrology that could be utilised through the use of rituals or talismans to bring about healing</w:t>
      </w:r>
      <w:r w:rsidR="00FB4D69">
        <w:t xml:space="preserve"> whereas</w:t>
      </w:r>
      <w:r w:rsidR="00FE69AC" w:rsidRPr="008329A8">
        <w:t xml:space="preserve"> </w:t>
      </w:r>
      <w:proofErr w:type="spellStart"/>
      <w:r w:rsidR="00FE69AC" w:rsidRPr="008329A8">
        <w:t>Kepler’s</w:t>
      </w:r>
      <w:proofErr w:type="spellEnd"/>
      <w:r w:rsidR="00962F44">
        <w:t xml:space="preserve"> prime concern was to develop a form of</w:t>
      </w:r>
      <w:r w:rsidR="00FB4D69">
        <w:t xml:space="preserve"> astrology that</w:t>
      </w:r>
      <w:r w:rsidR="00FE69AC" w:rsidRPr="008329A8">
        <w:t xml:space="preserve"> could be used to successfully assist leaders of nations </w:t>
      </w:r>
      <w:r w:rsidR="00962F44">
        <w:t>in</w:t>
      </w:r>
      <w:r w:rsidR="00FE69AC" w:rsidRPr="008329A8">
        <w:t xml:space="preserve"> prevent</w:t>
      </w:r>
      <w:r w:rsidR="00962F44">
        <w:t>ing</w:t>
      </w:r>
      <w:r w:rsidR="00FE69AC" w:rsidRPr="008329A8">
        <w:t xml:space="preserve"> conflict</w:t>
      </w:r>
      <w:r w:rsidR="00962F44">
        <w:t>s</w:t>
      </w:r>
      <w:r w:rsidR="00FE69AC" w:rsidRPr="008329A8">
        <w:t xml:space="preserve"> or revolutions</w:t>
      </w:r>
      <w:r w:rsidR="00FB4D69">
        <w:t>,</w:t>
      </w:r>
      <w:r w:rsidR="00FE69AC" w:rsidRPr="008329A8">
        <w:t xml:space="preserve"> to preserve</w:t>
      </w:r>
      <w:r w:rsidR="00962F44">
        <w:t xml:space="preserve"> societal</w:t>
      </w:r>
      <w:r w:rsidR="00FB4D69">
        <w:t xml:space="preserve"> peace and improve the quality of life for all. </w:t>
      </w:r>
      <w:r w:rsidR="00FE69AC" w:rsidRPr="008329A8">
        <w:t xml:space="preserve"> </w:t>
      </w:r>
      <w:r w:rsidR="00FB4D69">
        <w:t xml:space="preserve">Both </w:t>
      </w:r>
      <w:proofErr w:type="spellStart"/>
      <w:r w:rsidR="00962F44">
        <w:t>Ficino</w:t>
      </w:r>
      <w:proofErr w:type="spellEnd"/>
      <w:r w:rsidR="00962F44">
        <w:t xml:space="preserve"> and </w:t>
      </w:r>
      <w:proofErr w:type="spellStart"/>
      <w:r w:rsidR="00962F44">
        <w:t>Kepler</w:t>
      </w:r>
      <w:proofErr w:type="spellEnd"/>
      <w:r w:rsidR="00FE69AC" w:rsidRPr="008329A8">
        <w:t xml:space="preserve"> had faced challenges in creating and practicing an improved system of astrology.  Whilst </w:t>
      </w:r>
      <w:proofErr w:type="spellStart"/>
      <w:r w:rsidR="00FE69AC" w:rsidRPr="008329A8">
        <w:t>Ficino</w:t>
      </w:r>
      <w:proofErr w:type="spellEnd"/>
      <w:r w:rsidR="00FE69AC" w:rsidRPr="008329A8">
        <w:t xml:space="preserve"> overcame these by adopting and renewing practices that</w:t>
      </w:r>
      <w:r w:rsidR="00874750" w:rsidRPr="008329A8">
        <w:t xml:space="preserve"> were found in </w:t>
      </w:r>
      <w:r w:rsidR="00FE69AC" w:rsidRPr="008329A8">
        <w:t>ancient</w:t>
      </w:r>
      <w:r w:rsidR="00874750" w:rsidRPr="008329A8">
        <w:t xml:space="preserve"> Platonic, Neo-Platonic and magical texts </w:t>
      </w:r>
      <w:proofErr w:type="spellStart"/>
      <w:r w:rsidR="00FE69AC" w:rsidRPr="008329A8">
        <w:t>Kepler</w:t>
      </w:r>
      <w:proofErr w:type="spellEnd"/>
      <w:r w:rsidR="00FE69AC" w:rsidRPr="008329A8">
        <w:t xml:space="preserve"> focused upon aspects and geometrical details</w:t>
      </w:r>
      <w:r w:rsidR="00FB4D69">
        <w:t xml:space="preserve">. </w:t>
      </w:r>
      <w:r w:rsidR="00874750" w:rsidRPr="008329A8">
        <w:t>He also</w:t>
      </w:r>
      <w:r w:rsidR="00950892" w:rsidRPr="008329A8">
        <w:t xml:space="preserve"> </w:t>
      </w:r>
      <w:r w:rsidR="00FE69AC" w:rsidRPr="008329A8">
        <w:t>abandon</w:t>
      </w:r>
      <w:r w:rsidR="00950892" w:rsidRPr="008329A8">
        <w:t>ed</w:t>
      </w:r>
      <w:r w:rsidR="00FE69AC" w:rsidRPr="008329A8">
        <w:t xml:space="preserve"> </w:t>
      </w:r>
      <w:r w:rsidR="00874750" w:rsidRPr="008329A8">
        <w:t xml:space="preserve">the traditional </w:t>
      </w:r>
      <w:r w:rsidR="00FE69AC" w:rsidRPr="008329A8">
        <w:t xml:space="preserve">zodiac signs and </w:t>
      </w:r>
      <w:r w:rsidR="00874750" w:rsidRPr="008329A8">
        <w:t xml:space="preserve">astrological </w:t>
      </w:r>
      <w:r w:rsidR="00FE69AC" w:rsidRPr="008329A8">
        <w:t xml:space="preserve">houses. </w:t>
      </w:r>
      <w:r w:rsidR="00962F44">
        <w:t xml:space="preserve"> </w:t>
      </w:r>
      <w:r w:rsidR="00175179" w:rsidRPr="008329A8">
        <w:t>Although</w:t>
      </w:r>
      <w:r w:rsidR="00962F44">
        <w:t xml:space="preserve"> both their</w:t>
      </w:r>
      <w:r w:rsidR="00175179" w:rsidRPr="008329A8">
        <w:t xml:space="preserve"> suggestions for</w:t>
      </w:r>
      <w:r w:rsidR="00874750" w:rsidRPr="008329A8">
        <w:t>,</w:t>
      </w:r>
      <w:r w:rsidR="00175179" w:rsidRPr="008329A8">
        <w:t xml:space="preserve"> and contributions to astrological reforms have not been discussed extensively in scholarly discourse their perspectives on the influences of the heavens on earthly beings have been as Heim describes, ‘an essential part of their worldview, and as such, need to be examined along with their more mundane ideas.’</w:t>
      </w:r>
      <w:r w:rsidR="00175179" w:rsidRPr="008329A8">
        <w:rPr>
          <w:rStyle w:val="FootnoteReference"/>
        </w:rPr>
        <w:footnoteReference w:id="63"/>
      </w:r>
      <w:r w:rsidR="00175179" w:rsidRPr="008329A8">
        <w:t xml:space="preserve">  It is only then that astrology could be perceived as not being a ‘flawed or failed version of something else.’</w:t>
      </w:r>
      <w:r w:rsidR="00175179" w:rsidRPr="008329A8">
        <w:rPr>
          <w:rStyle w:val="FootnoteReference"/>
        </w:rPr>
        <w:t xml:space="preserve"> </w:t>
      </w:r>
      <w:r w:rsidR="00175179" w:rsidRPr="008329A8">
        <w:rPr>
          <w:rStyle w:val="FootnoteReference"/>
        </w:rPr>
        <w:footnoteReference w:id="64"/>
      </w:r>
    </w:p>
    <w:p w:rsidR="007226A7" w:rsidRDefault="007226A7"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Pr="00631406" w:rsidRDefault="008A590B" w:rsidP="008A590B">
      <w:pPr>
        <w:pStyle w:val="FootnoteText"/>
        <w:jc w:val="center"/>
        <w:rPr>
          <w:b/>
          <w:sz w:val="22"/>
          <w:szCs w:val="22"/>
          <w:u w:val="single"/>
        </w:rPr>
      </w:pPr>
      <w:r w:rsidRPr="00631406">
        <w:rPr>
          <w:b/>
          <w:sz w:val="22"/>
          <w:szCs w:val="22"/>
          <w:u w:val="single"/>
        </w:rPr>
        <w:lastRenderedPageBreak/>
        <w:t xml:space="preserve">Bibliography </w:t>
      </w:r>
    </w:p>
    <w:p w:rsidR="008A590B" w:rsidRPr="00631406" w:rsidRDefault="008A590B" w:rsidP="008A590B">
      <w:pPr>
        <w:pStyle w:val="FootnoteText"/>
        <w:rPr>
          <w:sz w:val="22"/>
          <w:szCs w:val="22"/>
        </w:rPr>
      </w:pPr>
    </w:p>
    <w:p w:rsidR="008A590B" w:rsidRPr="00631406" w:rsidRDefault="008A590B" w:rsidP="008A590B">
      <w:pPr>
        <w:pStyle w:val="FootnoteText"/>
        <w:rPr>
          <w:b/>
          <w:sz w:val="22"/>
          <w:szCs w:val="22"/>
        </w:rPr>
      </w:pPr>
      <w:r w:rsidRPr="00631406">
        <w:rPr>
          <w:b/>
          <w:sz w:val="22"/>
          <w:szCs w:val="22"/>
        </w:rPr>
        <w:t>Primary sources:</w:t>
      </w:r>
    </w:p>
    <w:p w:rsidR="008A590B" w:rsidRPr="00631406" w:rsidRDefault="008A590B" w:rsidP="008A590B">
      <w:pPr>
        <w:pStyle w:val="FootnoteText"/>
        <w:rPr>
          <w:sz w:val="22"/>
          <w:szCs w:val="22"/>
        </w:rPr>
      </w:pPr>
    </w:p>
    <w:p w:rsidR="008A590B" w:rsidRPr="00631406" w:rsidRDefault="008A590B" w:rsidP="008A590B">
      <w:pPr>
        <w:pStyle w:val="FootnoteText"/>
        <w:jc w:val="both"/>
        <w:rPr>
          <w:sz w:val="22"/>
          <w:szCs w:val="22"/>
        </w:rPr>
      </w:pPr>
      <w:proofErr w:type="spellStart"/>
      <w:r w:rsidRPr="00631406">
        <w:rPr>
          <w:sz w:val="22"/>
          <w:szCs w:val="22"/>
        </w:rPr>
        <w:t>Ficino</w:t>
      </w:r>
      <w:proofErr w:type="spellEnd"/>
      <w:r w:rsidRPr="00631406">
        <w:rPr>
          <w:sz w:val="22"/>
          <w:szCs w:val="22"/>
        </w:rPr>
        <w:t xml:space="preserve">, </w:t>
      </w:r>
      <w:proofErr w:type="spellStart"/>
      <w:r w:rsidRPr="00631406">
        <w:rPr>
          <w:sz w:val="22"/>
          <w:szCs w:val="22"/>
        </w:rPr>
        <w:t>Marsilio</w:t>
      </w:r>
      <w:proofErr w:type="spellEnd"/>
      <w:r w:rsidRPr="00631406">
        <w:rPr>
          <w:sz w:val="22"/>
          <w:szCs w:val="22"/>
        </w:rPr>
        <w:t xml:space="preserve">. </w:t>
      </w:r>
      <w:r w:rsidRPr="00631406">
        <w:rPr>
          <w:i/>
          <w:sz w:val="22"/>
          <w:szCs w:val="22"/>
        </w:rPr>
        <w:t>De Sole.</w:t>
      </w:r>
      <w:r w:rsidRPr="00631406">
        <w:rPr>
          <w:sz w:val="22"/>
          <w:szCs w:val="22"/>
        </w:rPr>
        <w:t xml:space="preserve"> Translated by Cornelius Geoffrey, Darby Costello, Graeme </w:t>
      </w:r>
      <w:proofErr w:type="spellStart"/>
      <w:r w:rsidRPr="00631406">
        <w:rPr>
          <w:sz w:val="22"/>
          <w:szCs w:val="22"/>
        </w:rPr>
        <w:t>Tobyn</w:t>
      </w:r>
      <w:proofErr w:type="spellEnd"/>
      <w:r w:rsidRPr="00631406">
        <w:rPr>
          <w:sz w:val="22"/>
          <w:szCs w:val="22"/>
        </w:rPr>
        <w:t xml:space="preserve">, Angela Voss &amp; Vernon Wells in </w:t>
      </w:r>
      <w:r w:rsidRPr="00631406">
        <w:rPr>
          <w:i/>
          <w:sz w:val="22"/>
          <w:szCs w:val="22"/>
        </w:rPr>
        <w:t>Sphinx: A Journal for Archetypal Psychology and the Arts</w:t>
      </w:r>
      <w:r w:rsidRPr="00631406">
        <w:rPr>
          <w:sz w:val="22"/>
          <w:szCs w:val="22"/>
        </w:rPr>
        <w:t>, Vol. 6, 1994, pp. 123-148</w:t>
      </w:r>
    </w:p>
    <w:p w:rsidR="008A590B" w:rsidRPr="00631406" w:rsidRDefault="008A590B" w:rsidP="008A590B">
      <w:pPr>
        <w:pStyle w:val="FootnoteText"/>
        <w:jc w:val="both"/>
        <w:rPr>
          <w:sz w:val="22"/>
          <w:szCs w:val="22"/>
        </w:rPr>
      </w:pPr>
    </w:p>
    <w:p w:rsidR="008A590B" w:rsidRPr="00631406" w:rsidRDefault="008A590B" w:rsidP="008A590B">
      <w:pPr>
        <w:pStyle w:val="FootnoteText"/>
        <w:jc w:val="both"/>
        <w:rPr>
          <w:sz w:val="22"/>
          <w:szCs w:val="22"/>
        </w:rPr>
      </w:pPr>
      <w:proofErr w:type="spellStart"/>
      <w:r w:rsidRPr="00631406">
        <w:rPr>
          <w:sz w:val="22"/>
          <w:szCs w:val="22"/>
        </w:rPr>
        <w:t>Ficino</w:t>
      </w:r>
      <w:proofErr w:type="spellEnd"/>
      <w:r w:rsidRPr="00631406">
        <w:rPr>
          <w:sz w:val="22"/>
          <w:szCs w:val="22"/>
        </w:rPr>
        <w:t xml:space="preserve">, </w:t>
      </w:r>
      <w:proofErr w:type="spellStart"/>
      <w:r w:rsidRPr="00631406">
        <w:rPr>
          <w:sz w:val="22"/>
          <w:szCs w:val="22"/>
        </w:rPr>
        <w:t>Marsilio</w:t>
      </w:r>
      <w:proofErr w:type="spellEnd"/>
      <w:r w:rsidRPr="00631406">
        <w:rPr>
          <w:sz w:val="22"/>
          <w:szCs w:val="22"/>
        </w:rPr>
        <w:t xml:space="preserve">. </w:t>
      </w:r>
      <w:r w:rsidRPr="00631406">
        <w:rPr>
          <w:i/>
          <w:sz w:val="22"/>
          <w:szCs w:val="22"/>
        </w:rPr>
        <w:t xml:space="preserve">On Obtaining Life from the Heavens </w:t>
      </w:r>
      <w:r w:rsidRPr="00631406">
        <w:rPr>
          <w:sz w:val="22"/>
          <w:szCs w:val="22"/>
        </w:rPr>
        <w:t xml:space="preserve">Translated and Edited by Angela Voss (California: North Atlantic Books, 2006) </w:t>
      </w:r>
    </w:p>
    <w:p w:rsidR="008A590B" w:rsidRPr="00631406" w:rsidRDefault="008A590B" w:rsidP="008A590B">
      <w:pPr>
        <w:pStyle w:val="FootnoteText"/>
        <w:jc w:val="both"/>
        <w:rPr>
          <w:sz w:val="22"/>
          <w:szCs w:val="22"/>
        </w:rPr>
      </w:pPr>
    </w:p>
    <w:p w:rsidR="008A590B" w:rsidRPr="00631406" w:rsidRDefault="008A590B" w:rsidP="008A590B">
      <w:pPr>
        <w:pStyle w:val="FootnoteText"/>
        <w:jc w:val="both"/>
        <w:rPr>
          <w:sz w:val="22"/>
          <w:szCs w:val="22"/>
        </w:rPr>
      </w:pPr>
      <w:proofErr w:type="spellStart"/>
      <w:r w:rsidRPr="00631406">
        <w:rPr>
          <w:sz w:val="22"/>
          <w:szCs w:val="22"/>
        </w:rPr>
        <w:t>Ficino</w:t>
      </w:r>
      <w:proofErr w:type="spellEnd"/>
      <w:r w:rsidRPr="00631406">
        <w:rPr>
          <w:sz w:val="22"/>
          <w:szCs w:val="22"/>
        </w:rPr>
        <w:t xml:space="preserve">, </w:t>
      </w:r>
      <w:proofErr w:type="spellStart"/>
      <w:r w:rsidRPr="00631406">
        <w:rPr>
          <w:sz w:val="22"/>
          <w:szCs w:val="22"/>
        </w:rPr>
        <w:t>Marsilio</w:t>
      </w:r>
      <w:proofErr w:type="spellEnd"/>
      <w:r w:rsidRPr="00631406">
        <w:rPr>
          <w:sz w:val="22"/>
          <w:szCs w:val="22"/>
        </w:rPr>
        <w:t xml:space="preserve">. </w:t>
      </w:r>
      <w:r w:rsidRPr="00631406">
        <w:rPr>
          <w:i/>
          <w:sz w:val="22"/>
          <w:szCs w:val="22"/>
        </w:rPr>
        <w:t xml:space="preserve">Three Books on Life </w:t>
      </w:r>
      <w:r w:rsidRPr="00631406">
        <w:rPr>
          <w:sz w:val="22"/>
          <w:szCs w:val="22"/>
        </w:rPr>
        <w:t xml:space="preserve">Translated and Edited by Carol V </w:t>
      </w:r>
      <w:proofErr w:type="spellStart"/>
      <w:r w:rsidRPr="00631406">
        <w:rPr>
          <w:sz w:val="22"/>
          <w:szCs w:val="22"/>
        </w:rPr>
        <w:t>Kaske</w:t>
      </w:r>
      <w:proofErr w:type="spellEnd"/>
      <w:r w:rsidRPr="00631406">
        <w:rPr>
          <w:sz w:val="22"/>
          <w:szCs w:val="22"/>
        </w:rPr>
        <w:t xml:space="preserve"> and John R Clark (USA: </w:t>
      </w:r>
      <w:r w:rsidRPr="00631406">
        <w:rPr>
          <w:rFonts w:cs="Arial"/>
          <w:color w:val="000000"/>
          <w:sz w:val="22"/>
          <w:szCs w:val="22"/>
          <w:shd w:val="clear" w:color="auto" w:fill="FFFFFF"/>
        </w:rPr>
        <w:t>Medieval &amp; Renaissance Texts &amp; Studies in conjunction with the Renaissance Society of America, 1989 [1489])</w:t>
      </w:r>
    </w:p>
    <w:p w:rsidR="008A590B" w:rsidRPr="00631406" w:rsidRDefault="008A590B" w:rsidP="008A590B">
      <w:pPr>
        <w:pStyle w:val="FootnoteText"/>
        <w:jc w:val="both"/>
        <w:rPr>
          <w:sz w:val="22"/>
          <w:szCs w:val="22"/>
        </w:rPr>
      </w:pPr>
    </w:p>
    <w:p w:rsidR="008A590B" w:rsidRPr="00631406" w:rsidRDefault="008A590B" w:rsidP="008A590B">
      <w:pPr>
        <w:pStyle w:val="FootnoteText"/>
        <w:rPr>
          <w:i/>
          <w:sz w:val="22"/>
          <w:szCs w:val="22"/>
        </w:rPr>
      </w:pPr>
      <w:proofErr w:type="spellStart"/>
      <w:r w:rsidRPr="00631406">
        <w:rPr>
          <w:sz w:val="22"/>
          <w:szCs w:val="22"/>
        </w:rPr>
        <w:t>Kepler</w:t>
      </w:r>
      <w:proofErr w:type="spellEnd"/>
      <w:r w:rsidRPr="00631406">
        <w:rPr>
          <w:sz w:val="22"/>
          <w:szCs w:val="22"/>
        </w:rPr>
        <w:t xml:space="preserve">, Johannes. ‘Letter to Michael </w:t>
      </w:r>
      <w:proofErr w:type="spellStart"/>
      <w:r w:rsidRPr="00631406">
        <w:rPr>
          <w:sz w:val="22"/>
          <w:szCs w:val="22"/>
        </w:rPr>
        <w:t>Maestlin</w:t>
      </w:r>
      <w:proofErr w:type="spellEnd"/>
      <w:r w:rsidRPr="00631406">
        <w:rPr>
          <w:sz w:val="22"/>
          <w:szCs w:val="22"/>
        </w:rPr>
        <w:t xml:space="preserve">’ [15 March 1598] in </w:t>
      </w:r>
      <w:r w:rsidRPr="00631406">
        <w:rPr>
          <w:i/>
          <w:sz w:val="22"/>
          <w:szCs w:val="22"/>
        </w:rPr>
        <w:t xml:space="preserve">Johannes </w:t>
      </w:r>
      <w:proofErr w:type="spellStart"/>
      <w:r w:rsidRPr="00631406">
        <w:rPr>
          <w:i/>
          <w:sz w:val="22"/>
          <w:szCs w:val="22"/>
        </w:rPr>
        <w:t>Kepler</w:t>
      </w:r>
      <w:proofErr w:type="spellEnd"/>
      <w:r w:rsidRPr="00631406">
        <w:rPr>
          <w:i/>
          <w:sz w:val="22"/>
          <w:szCs w:val="22"/>
        </w:rPr>
        <w:t xml:space="preserve"> </w:t>
      </w:r>
      <w:proofErr w:type="spellStart"/>
      <w:r w:rsidRPr="00631406">
        <w:rPr>
          <w:i/>
          <w:sz w:val="22"/>
          <w:szCs w:val="22"/>
        </w:rPr>
        <w:t>Gesammette</w:t>
      </w:r>
      <w:proofErr w:type="spellEnd"/>
      <w:r w:rsidRPr="00631406">
        <w:rPr>
          <w:i/>
          <w:sz w:val="22"/>
          <w:szCs w:val="22"/>
        </w:rPr>
        <w:t xml:space="preserve"> </w:t>
      </w:r>
      <w:proofErr w:type="spellStart"/>
      <w:r w:rsidRPr="00631406">
        <w:rPr>
          <w:i/>
          <w:sz w:val="22"/>
          <w:szCs w:val="22"/>
        </w:rPr>
        <w:t>Werke</w:t>
      </w:r>
      <w:proofErr w:type="spellEnd"/>
      <w:r w:rsidRPr="00631406">
        <w:rPr>
          <w:i/>
          <w:sz w:val="22"/>
          <w:szCs w:val="22"/>
        </w:rPr>
        <w:t xml:space="preserve"> </w:t>
      </w:r>
      <w:r w:rsidRPr="00631406">
        <w:rPr>
          <w:sz w:val="22"/>
          <w:szCs w:val="22"/>
        </w:rPr>
        <w:t>Vol. 13, Letter 68.1.177 p. 184 (published in 1937)</w:t>
      </w:r>
      <w:r w:rsidRPr="00631406">
        <w:rPr>
          <w:i/>
          <w:sz w:val="22"/>
          <w:szCs w:val="22"/>
        </w:rPr>
        <w:t xml:space="preserve">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Kepler</w:t>
      </w:r>
      <w:proofErr w:type="spellEnd"/>
      <w:r w:rsidRPr="00631406">
        <w:rPr>
          <w:sz w:val="22"/>
          <w:szCs w:val="22"/>
        </w:rPr>
        <w:t xml:space="preserve">, Johannes. </w:t>
      </w:r>
      <w:r w:rsidRPr="00631406">
        <w:rPr>
          <w:i/>
          <w:sz w:val="22"/>
          <w:szCs w:val="22"/>
        </w:rPr>
        <w:t>On the More Certain Fundamentals of Astrology</w:t>
      </w:r>
      <w:r w:rsidRPr="00631406">
        <w:rPr>
          <w:sz w:val="22"/>
          <w:szCs w:val="22"/>
        </w:rPr>
        <w:t xml:space="preserve">, Prague, 1601, Thesis 72, translated by Mary Ann Rossi with notes by </w:t>
      </w:r>
      <w:proofErr w:type="spellStart"/>
      <w:r w:rsidRPr="00631406">
        <w:rPr>
          <w:sz w:val="22"/>
          <w:szCs w:val="22"/>
        </w:rPr>
        <w:t>J.Bruce</w:t>
      </w:r>
      <w:proofErr w:type="spellEnd"/>
      <w:r w:rsidRPr="00631406">
        <w:rPr>
          <w:sz w:val="22"/>
          <w:szCs w:val="22"/>
        </w:rPr>
        <w:t xml:space="preserve"> </w:t>
      </w:r>
      <w:proofErr w:type="spellStart"/>
      <w:r w:rsidRPr="00631406">
        <w:rPr>
          <w:sz w:val="22"/>
          <w:szCs w:val="22"/>
        </w:rPr>
        <w:t>Brackenbridge</w:t>
      </w:r>
      <w:proofErr w:type="spellEnd"/>
      <w:r w:rsidRPr="00631406">
        <w:rPr>
          <w:sz w:val="22"/>
          <w:szCs w:val="22"/>
        </w:rPr>
        <w:t xml:space="preserve"> in </w:t>
      </w:r>
      <w:r w:rsidRPr="00631406">
        <w:rPr>
          <w:i/>
          <w:sz w:val="22"/>
          <w:szCs w:val="22"/>
        </w:rPr>
        <w:t>Proceedings of the American Philosophical Society</w:t>
      </w:r>
      <w:r w:rsidRPr="00631406">
        <w:rPr>
          <w:sz w:val="22"/>
          <w:szCs w:val="22"/>
        </w:rPr>
        <w:t>, Vol. 123, Number 2, 1979.</w:t>
      </w:r>
    </w:p>
    <w:p w:rsidR="008A590B" w:rsidRPr="00631406" w:rsidRDefault="008A590B" w:rsidP="008A590B">
      <w:pPr>
        <w:pStyle w:val="FootnoteText"/>
        <w:rPr>
          <w:sz w:val="22"/>
          <w:szCs w:val="22"/>
        </w:rPr>
      </w:pPr>
    </w:p>
    <w:p w:rsidR="008A590B" w:rsidRPr="00631406" w:rsidRDefault="008A590B" w:rsidP="008A590B">
      <w:pPr>
        <w:pStyle w:val="FootnoteText"/>
        <w:rPr>
          <w:i/>
          <w:sz w:val="22"/>
          <w:szCs w:val="22"/>
        </w:rPr>
      </w:pPr>
      <w:proofErr w:type="spellStart"/>
      <w:r w:rsidRPr="00631406">
        <w:rPr>
          <w:sz w:val="22"/>
          <w:szCs w:val="22"/>
        </w:rPr>
        <w:t>Kepler</w:t>
      </w:r>
      <w:proofErr w:type="spellEnd"/>
      <w:r w:rsidRPr="00631406">
        <w:rPr>
          <w:sz w:val="22"/>
          <w:szCs w:val="22"/>
        </w:rPr>
        <w:t xml:space="preserve">, Johannes. </w:t>
      </w:r>
      <w:r w:rsidRPr="00631406">
        <w:rPr>
          <w:i/>
          <w:sz w:val="22"/>
          <w:szCs w:val="22"/>
        </w:rPr>
        <w:t xml:space="preserve">The Harmony of the World, </w:t>
      </w:r>
      <w:proofErr w:type="spellStart"/>
      <w:r w:rsidRPr="00631406">
        <w:rPr>
          <w:sz w:val="22"/>
          <w:szCs w:val="22"/>
        </w:rPr>
        <w:t>Vol</w:t>
      </w:r>
      <w:proofErr w:type="spellEnd"/>
      <w:r w:rsidRPr="00631406">
        <w:rPr>
          <w:sz w:val="22"/>
          <w:szCs w:val="22"/>
        </w:rPr>
        <w:t xml:space="preserve"> 209, translated by E J </w:t>
      </w:r>
      <w:proofErr w:type="spellStart"/>
      <w:r w:rsidRPr="00631406">
        <w:rPr>
          <w:sz w:val="22"/>
          <w:szCs w:val="22"/>
        </w:rPr>
        <w:t>Aiton</w:t>
      </w:r>
      <w:proofErr w:type="spellEnd"/>
      <w:r w:rsidRPr="00631406">
        <w:rPr>
          <w:sz w:val="22"/>
          <w:szCs w:val="22"/>
        </w:rPr>
        <w:t>, A M Duncan and J V Field (USA: American Philosophical Society, 1997)</w:t>
      </w:r>
    </w:p>
    <w:p w:rsidR="008A590B" w:rsidRDefault="008A590B" w:rsidP="008A590B">
      <w:pPr>
        <w:pStyle w:val="FootnoteText"/>
      </w:pPr>
    </w:p>
    <w:p w:rsidR="008A590B" w:rsidRPr="00631406" w:rsidRDefault="008A590B" w:rsidP="008A590B">
      <w:pPr>
        <w:pStyle w:val="FootnoteText"/>
        <w:rPr>
          <w:b/>
          <w:sz w:val="22"/>
          <w:szCs w:val="22"/>
        </w:rPr>
      </w:pPr>
      <w:r w:rsidRPr="00631406">
        <w:rPr>
          <w:b/>
          <w:sz w:val="22"/>
          <w:szCs w:val="22"/>
        </w:rPr>
        <w:t>Secondary sources:</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Abernathy, James G. </w:t>
      </w:r>
      <w:r w:rsidRPr="00631406">
        <w:rPr>
          <w:i/>
          <w:sz w:val="22"/>
          <w:szCs w:val="22"/>
        </w:rPr>
        <w:t xml:space="preserve">By Any Other Name: Exposing the Deception, Mythology and Tragedy of Secularism </w:t>
      </w:r>
      <w:r w:rsidRPr="00631406">
        <w:rPr>
          <w:sz w:val="22"/>
          <w:szCs w:val="22"/>
        </w:rPr>
        <w:t xml:space="preserve">(Oregon: </w:t>
      </w:r>
      <w:proofErr w:type="spellStart"/>
      <w:r w:rsidRPr="00631406">
        <w:rPr>
          <w:sz w:val="22"/>
          <w:szCs w:val="22"/>
        </w:rPr>
        <w:t>Wipf</w:t>
      </w:r>
      <w:proofErr w:type="spellEnd"/>
      <w:r w:rsidRPr="00631406">
        <w:rPr>
          <w:sz w:val="22"/>
          <w:szCs w:val="22"/>
        </w:rPr>
        <w:t xml:space="preserve"> and Stock Publishers, 2007)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gramStart"/>
      <w:r w:rsidRPr="00631406">
        <w:rPr>
          <w:sz w:val="22"/>
          <w:szCs w:val="22"/>
        </w:rPr>
        <w:t>Allen, Michael J.B, Valery Rees and Martin Davies (Editors).</w:t>
      </w:r>
      <w:proofErr w:type="gramEnd"/>
      <w:r w:rsidRPr="00631406">
        <w:rPr>
          <w:sz w:val="22"/>
          <w:szCs w:val="22"/>
        </w:rPr>
        <w:t xml:space="preserve"> </w:t>
      </w:r>
      <w:proofErr w:type="spellStart"/>
      <w:r w:rsidRPr="00631406">
        <w:rPr>
          <w:i/>
          <w:sz w:val="22"/>
          <w:szCs w:val="22"/>
        </w:rPr>
        <w:t>Marsilio</w:t>
      </w:r>
      <w:proofErr w:type="spellEnd"/>
      <w:r w:rsidRPr="00631406">
        <w:rPr>
          <w:i/>
          <w:sz w:val="22"/>
          <w:szCs w:val="22"/>
        </w:rPr>
        <w:t xml:space="preserve"> </w:t>
      </w:r>
      <w:proofErr w:type="spellStart"/>
      <w:r w:rsidRPr="00631406">
        <w:rPr>
          <w:i/>
          <w:sz w:val="22"/>
          <w:szCs w:val="22"/>
        </w:rPr>
        <w:t>Ficino</w:t>
      </w:r>
      <w:proofErr w:type="spellEnd"/>
      <w:r w:rsidRPr="00631406">
        <w:rPr>
          <w:i/>
          <w:sz w:val="22"/>
          <w:szCs w:val="22"/>
        </w:rPr>
        <w:t xml:space="preserve">: His Theology, His Philosophy, </w:t>
      </w:r>
      <w:proofErr w:type="gramStart"/>
      <w:r w:rsidRPr="00631406">
        <w:rPr>
          <w:i/>
          <w:sz w:val="22"/>
          <w:szCs w:val="22"/>
        </w:rPr>
        <w:t>His</w:t>
      </w:r>
      <w:proofErr w:type="gramEnd"/>
      <w:r w:rsidRPr="00631406">
        <w:rPr>
          <w:i/>
          <w:sz w:val="22"/>
          <w:szCs w:val="22"/>
        </w:rPr>
        <w:t xml:space="preserve"> Legacy </w:t>
      </w:r>
      <w:r w:rsidRPr="00631406">
        <w:rPr>
          <w:sz w:val="22"/>
          <w:szCs w:val="22"/>
        </w:rPr>
        <w:t xml:space="preserve">(Leiden and Koln:  Brill Publishers, 2002)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Bobrick</w:t>
      </w:r>
      <w:proofErr w:type="spellEnd"/>
      <w:r w:rsidRPr="00631406">
        <w:rPr>
          <w:sz w:val="22"/>
          <w:szCs w:val="22"/>
        </w:rPr>
        <w:t xml:space="preserve">, Benson. </w:t>
      </w:r>
      <w:r w:rsidRPr="00631406">
        <w:rPr>
          <w:i/>
          <w:sz w:val="22"/>
          <w:szCs w:val="22"/>
        </w:rPr>
        <w:t xml:space="preserve">The Fated Sky: Astrology in History </w:t>
      </w:r>
      <w:r w:rsidRPr="00631406">
        <w:rPr>
          <w:sz w:val="22"/>
          <w:szCs w:val="22"/>
        </w:rPr>
        <w:t xml:space="preserve">(London, Canada and Australia: Simon and Schuster Paperbacks, 2006)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Burns, William E. ‘Astrology in the Renaissance and Reformation’ </w:t>
      </w:r>
      <w:hyperlink r:id="rId10" w:history="1">
        <w:r w:rsidRPr="00631406">
          <w:rPr>
            <w:rStyle w:val="Hyperlink"/>
            <w:sz w:val="22"/>
            <w:szCs w:val="22"/>
          </w:rPr>
          <w:t>http://science.jrank.org/pages/8401/Astrology-Overview-Astrology-in-Renaissance-Reformation.html</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Campion, Nicholas. </w:t>
      </w:r>
      <w:r w:rsidRPr="00631406">
        <w:rPr>
          <w:i/>
          <w:sz w:val="22"/>
          <w:szCs w:val="22"/>
        </w:rPr>
        <w:t xml:space="preserve">A History of Western Astrology Volume II: The Medieval and Modern Worlds </w:t>
      </w:r>
      <w:r w:rsidRPr="00631406">
        <w:rPr>
          <w:sz w:val="22"/>
          <w:szCs w:val="22"/>
        </w:rPr>
        <w:t xml:space="preserve">(London: Continuum UK Publishers, 2009)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Copernicus, Nicolaus (Author) Alistair Matheson Duncan. (Editor) </w:t>
      </w:r>
      <w:r w:rsidRPr="00631406">
        <w:rPr>
          <w:i/>
          <w:sz w:val="22"/>
          <w:szCs w:val="22"/>
        </w:rPr>
        <w:t xml:space="preserve">On the Revolutions of the Heavenly Spheres </w:t>
      </w:r>
      <w:r w:rsidRPr="00631406">
        <w:rPr>
          <w:sz w:val="22"/>
          <w:szCs w:val="22"/>
        </w:rPr>
        <w:t xml:space="preserve">(USA: David and Charles Publishers, 1976)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Curry, Patrick (Editor). </w:t>
      </w:r>
      <w:r w:rsidRPr="00631406">
        <w:rPr>
          <w:i/>
          <w:sz w:val="22"/>
          <w:szCs w:val="22"/>
        </w:rPr>
        <w:t xml:space="preserve">Divination: Perspectives for a New Millennium </w:t>
      </w:r>
      <w:r w:rsidRPr="00631406">
        <w:rPr>
          <w:sz w:val="22"/>
          <w:szCs w:val="22"/>
        </w:rPr>
        <w:t xml:space="preserve">(London: Routledge, 2016)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shd w:val="clear" w:color="auto" w:fill="FFFFFF"/>
        </w:rPr>
      </w:pPr>
      <w:r w:rsidRPr="00631406">
        <w:rPr>
          <w:sz w:val="22"/>
          <w:szCs w:val="22"/>
        </w:rPr>
        <w:t xml:space="preserve">Curry, Patrick. </w:t>
      </w:r>
      <w:proofErr w:type="gramStart"/>
      <w:r w:rsidRPr="00631406">
        <w:rPr>
          <w:color w:val="000000"/>
          <w:sz w:val="22"/>
          <w:szCs w:val="22"/>
          <w:shd w:val="clear" w:color="auto" w:fill="FFFFFF"/>
        </w:rPr>
        <w:t>“</w:t>
      </w:r>
      <w:r w:rsidRPr="00631406">
        <w:rPr>
          <w:bCs/>
          <w:color w:val="000000"/>
          <w:sz w:val="22"/>
          <w:szCs w:val="22"/>
          <w:shd w:val="clear" w:color="auto" w:fill="FFFFFF"/>
        </w:rPr>
        <w:t>The Historiography of Astrology: A Diagnosis and a Prescription</w:t>
      </w:r>
      <w:r w:rsidRPr="00631406">
        <w:rPr>
          <w:color w:val="000000"/>
          <w:sz w:val="22"/>
          <w:szCs w:val="22"/>
          <w:shd w:val="clear" w:color="auto" w:fill="FFFFFF"/>
        </w:rPr>
        <w:t xml:space="preserve">”, in </w:t>
      </w:r>
      <w:proofErr w:type="spellStart"/>
      <w:r w:rsidRPr="00631406">
        <w:rPr>
          <w:color w:val="000000"/>
          <w:sz w:val="22"/>
          <w:szCs w:val="22"/>
          <w:shd w:val="clear" w:color="auto" w:fill="FFFFFF"/>
        </w:rPr>
        <w:t>Stuckrad</w:t>
      </w:r>
      <w:proofErr w:type="spellEnd"/>
      <w:r w:rsidRPr="00631406">
        <w:rPr>
          <w:color w:val="000000"/>
          <w:sz w:val="22"/>
          <w:szCs w:val="22"/>
          <w:shd w:val="clear" w:color="auto" w:fill="FFFFFF"/>
        </w:rPr>
        <w:t xml:space="preserve"> Von K, </w:t>
      </w:r>
      <w:proofErr w:type="spellStart"/>
      <w:r w:rsidRPr="00631406">
        <w:rPr>
          <w:color w:val="000000"/>
          <w:sz w:val="22"/>
          <w:szCs w:val="22"/>
          <w:shd w:val="clear" w:color="auto" w:fill="FFFFFF"/>
        </w:rPr>
        <w:t>Oestmann</w:t>
      </w:r>
      <w:proofErr w:type="spellEnd"/>
      <w:r w:rsidRPr="00631406">
        <w:rPr>
          <w:color w:val="000000"/>
          <w:sz w:val="22"/>
          <w:szCs w:val="22"/>
          <w:shd w:val="clear" w:color="auto" w:fill="FFFFFF"/>
        </w:rPr>
        <w:t xml:space="preserve"> G. and </w:t>
      </w:r>
      <w:proofErr w:type="spellStart"/>
      <w:r w:rsidRPr="00631406">
        <w:rPr>
          <w:color w:val="000000"/>
          <w:sz w:val="22"/>
          <w:szCs w:val="22"/>
          <w:shd w:val="clear" w:color="auto" w:fill="FFFFFF"/>
        </w:rPr>
        <w:t>Rutkin</w:t>
      </w:r>
      <w:proofErr w:type="spellEnd"/>
      <w:r w:rsidRPr="00631406">
        <w:rPr>
          <w:color w:val="000000"/>
          <w:sz w:val="22"/>
          <w:szCs w:val="22"/>
          <w:shd w:val="clear" w:color="auto" w:fill="FFFFFF"/>
        </w:rPr>
        <w:t>.</w:t>
      </w:r>
      <w:proofErr w:type="gramEnd"/>
      <w:r w:rsidRPr="00631406">
        <w:rPr>
          <w:color w:val="000000"/>
          <w:sz w:val="22"/>
          <w:szCs w:val="22"/>
          <w:shd w:val="clear" w:color="auto" w:fill="FFFFFF"/>
        </w:rPr>
        <w:t xml:space="preserve"> D (editors.), </w:t>
      </w:r>
      <w:r w:rsidRPr="00631406">
        <w:rPr>
          <w:rStyle w:val="Emphasis"/>
          <w:color w:val="000000"/>
          <w:sz w:val="22"/>
          <w:szCs w:val="22"/>
          <w:shd w:val="clear" w:color="auto" w:fill="FFFFFF"/>
        </w:rPr>
        <w:t>Horoscopes and History</w:t>
      </w:r>
      <w:r w:rsidRPr="00631406">
        <w:rPr>
          <w:color w:val="000000"/>
          <w:sz w:val="22"/>
          <w:szCs w:val="22"/>
          <w:shd w:val="clear" w:color="auto" w:fill="FFFFFF"/>
        </w:rPr>
        <w:t xml:space="preserve"> (Berlin and New York: Walter de </w:t>
      </w:r>
      <w:proofErr w:type="spellStart"/>
      <w:r w:rsidRPr="00631406">
        <w:rPr>
          <w:color w:val="000000"/>
          <w:sz w:val="22"/>
          <w:szCs w:val="22"/>
          <w:shd w:val="clear" w:color="auto" w:fill="FFFFFF"/>
        </w:rPr>
        <w:t>Gruyter</w:t>
      </w:r>
      <w:proofErr w:type="spellEnd"/>
      <w:r w:rsidRPr="00631406">
        <w:rPr>
          <w:color w:val="000000"/>
          <w:sz w:val="22"/>
          <w:szCs w:val="22"/>
          <w:shd w:val="clear" w:color="auto" w:fill="FFFFFF"/>
        </w:rPr>
        <w:t xml:space="preserve">, 2005) 261-74 [Downloaded from </w:t>
      </w:r>
      <w:hyperlink r:id="rId11" w:history="1">
        <w:r w:rsidRPr="00631406">
          <w:rPr>
            <w:rStyle w:val="Hyperlink"/>
            <w:sz w:val="22"/>
            <w:szCs w:val="22"/>
            <w:shd w:val="clear" w:color="auto" w:fill="FFFFFF"/>
          </w:rPr>
          <w:t>http://www.patrickcurry.co.uk/papers.htm</w:t>
        </w:r>
      </w:hyperlink>
      <w:r w:rsidRPr="00631406">
        <w:rPr>
          <w:sz w:val="22"/>
          <w:szCs w:val="22"/>
          <w:shd w:val="clear" w:color="auto" w:fill="FFFFFF"/>
        </w:rPr>
        <w:t xml:space="preserve"> </w:t>
      </w:r>
      <w:r w:rsidRPr="00631406">
        <w:rPr>
          <w:sz w:val="22"/>
          <w:szCs w:val="22"/>
        </w:rPr>
        <w:t>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lastRenderedPageBreak/>
        <w:t xml:space="preserve">Field, J.V. </w:t>
      </w:r>
      <w:r w:rsidRPr="00631406">
        <w:rPr>
          <w:i/>
          <w:sz w:val="22"/>
          <w:szCs w:val="22"/>
        </w:rPr>
        <w:t xml:space="preserve">Johannes </w:t>
      </w:r>
      <w:proofErr w:type="spellStart"/>
      <w:r w:rsidRPr="00631406">
        <w:rPr>
          <w:i/>
          <w:sz w:val="22"/>
          <w:szCs w:val="22"/>
        </w:rPr>
        <w:t>Kepler</w:t>
      </w:r>
      <w:proofErr w:type="spellEnd"/>
      <w:r w:rsidRPr="00631406">
        <w:rPr>
          <w:i/>
          <w:sz w:val="22"/>
          <w:szCs w:val="22"/>
        </w:rPr>
        <w:t xml:space="preserve"> </w:t>
      </w:r>
      <w:hyperlink r:id="rId12" w:history="1">
        <w:r w:rsidRPr="00631406">
          <w:rPr>
            <w:rStyle w:val="Hyperlink"/>
            <w:sz w:val="22"/>
            <w:szCs w:val="22"/>
          </w:rPr>
          <w:t>http://www-groups.dcs.st-and.ac.uk/history/Biographies/Kepler.html</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proofErr w:type="gramStart"/>
      <w:r w:rsidRPr="00631406">
        <w:rPr>
          <w:sz w:val="22"/>
          <w:szCs w:val="22"/>
        </w:rPr>
        <w:t>Gately</w:t>
      </w:r>
      <w:proofErr w:type="spellEnd"/>
      <w:r w:rsidRPr="00631406">
        <w:rPr>
          <w:sz w:val="22"/>
          <w:szCs w:val="22"/>
        </w:rPr>
        <w:t>, I.</w:t>
      </w:r>
      <w:proofErr w:type="gramEnd"/>
      <w:r w:rsidRPr="00631406">
        <w:rPr>
          <w:sz w:val="22"/>
          <w:szCs w:val="22"/>
        </w:rPr>
        <w:t xml:space="preserve">  </w:t>
      </w:r>
      <w:r w:rsidRPr="00631406">
        <w:rPr>
          <w:i/>
          <w:sz w:val="22"/>
          <w:szCs w:val="22"/>
        </w:rPr>
        <w:t xml:space="preserve">Drink: A Cultural History of Alcohol </w:t>
      </w:r>
      <w:r w:rsidRPr="00631406">
        <w:rPr>
          <w:sz w:val="22"/>
          <w:szCs w:val="22"/>
        </w:rPr>
        <w:t xml:space="preserve">(New York: Gotham Publishers, 2008)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Goodrick</w:t>
      </w:r>
      <w:proofErr w:type="spellEnd"/>
      <w:r w:rsidRPr="00631406">
        <w:rPr>
          <w:sz w:val="22"/>
          <w:szCs w:val="22"/>
        </w:rPr>
        <w:t xml:space="preserve">-Clarke, Nicholas. </w:t>
      </w:r>
      <w:r w:rsidRPr="00631406">
        <w:rPr>
          <w:i/>
          <w:sz w:val="22"/>
          <w:szCs w:val="22"/>
        </w:rPr>
        <w:t xml:space="preserve">The Western Esoteric Traditions: A Historical Introduction </w:t>
      </w:r>
      <w:r w:rsidRPr="00631406">
        <w:rPr>
          <w:sz w:val="22"/>
          <w:szCs w:val="22"/>
        </w:rPr>
        <w:t xml:space="preserve">(Oxford: Oxford University Press, 2008)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Halbronn</w:t>
      </w:r>
      <w:proofErr w:type="spellEnd"/>
      <w:r w:rsidRPr="00631406">
        <w:rPr>
          <w:sz w:val="22"/>
          <w:szCs w:val="22"/>
        </w:rPr>
        <w:t xml:space="preserve">, Jacques. ‘The Revealing Process of Translation and Criticism in the History of Astrology’, in Patrick Curry (Editor), </w:t>
      </w:r>
      <w:r w:rsidRPr="00631406">
        <w:rPr>
          <w:i/>
          <w:sz w:val="22"/>
          <w:szCs w:val="22"/>
        </w:rPr>
        <w:t>Astrology, Science and Society</w:t>
      </w:r>
      <w:r w:rsidRPr="00631406">
        <w:rPr>
          <w:sz w:val="22"/>
          <w:szCs w:val="22"/>
        </w:rPr>
        <w:t xml:space="preserve"> (Woodridge: </w:t>
      </w:r>
      <w:proofErr w:type="spellStart"/>
      <w:r w:rsidRPr="00631406">
        <w:rPr>
          <w:sz w:val="22"/>
          <w:szCs w:val="22"/>
        </w:rPr>
        <w:t>Boydell</w:t>
      </w:r>
      <w:proofErr w:type="spellEnd"/>
      <w:r w:rsidRPr="00631406">
        <w:rPr>
          <w:sz w:val="22"/>
          <w:szCs w:val="22"/>
        </w:rPr>
        <w:t xml:space="preserve"> and Brewer Press, 1987)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Hamilton, Sir William. (3</w:t>
      </w:r>
      <w:r w:rsidRPr="00631406">
        <w:rPr>
          <w:sz w:val="22"/>
          <w:szCs w:val="22"/>
          <w:vertAlign w:val="superscript"/>
        </w:rPr>
        <w:t>rd</w:t>
      </w:r>
      <w:r w:rsidRPr="00631406">
        <w:rPr>
          <w:sz w:val="22"/>
          <w:szCs w:val="22"/>
        </w:rPr>
        <w:t xml:space="preserve"> Edition) </w:t>
      </w:r>
      <w:r w:rsidRPr="00631406">
        <w:rPr>
          <w:i/>
          <w:sz w:val="22"/>
          <w:szCs w:val="22"/>
        </w:rPr>
        <w:t xml:space="preserve">Discussions on Philosophy and Literature, Education and University Reform </w:t>
      </w:r>
      <w:r w:rsidRPr="00631406">
        <w:rPr>
          <w:sz w:val="22"/>
          <w:szCs w:val="22"/>
        </w:rPr>
        <w:t xml:space="preserve">(Edinburgh and London: William Blackwood and Sons, 1860)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Heim, Jessica. ‘The Astrological Reforms of </w:t>
      </w:r>
      <w:proofErr w:type="spellStart"/>
      <w:r w:rsidRPr="00631406">
        <w:rPr>
          <w:sz w:val="22"/>
          <w:szCs w:val="22"/>
        </w:rPr>
        <w:t>Marsilio</w:t>
      </w:r>
      <w:proofErr w:type="spellEnd"/>
      <w:r w:rsidRPr="00631406">
        <w:rPr>
          <w:sz w:val="22"/>
          <w:szCs w:val="22"/>
        </w:rPr>
        <w:t xml:space="preserve"> </w:t>
      </w:r>
      <w:proofErr w:type="spellStart"/>
      <w:r w:rsidRPr="00631406">
        <w:rPr>
          <w:sz w:val="22"/>
          <w:szCs w:val="22"/>
        </w:rPr>
        <w:t>Ficino</w:t>
      </w:r>
      <w:proofErr w:type="spellEnd"/>
      <w:r w:rsidRPr="00631406">
        <w:rPr>
          <w:sz w:val="22"/>
          <w:szCs w:val="22"/>
        </w:rPr>
        <w:t xml:space="preserve"> and Johannes </w:t>
      </w:r>
      <w:proofErr w:type="spellStart"/>
      <w:r w:rsidRPr="00631406">
        <w:rPr>
          <w:sz w:val="22"/>
          <w:szCs w:val="22"/>
        </w:rPr>
        <w:t>Kepler</w:t>
      </w:r>
      <w:proofErr w:type="spellEnd"/>
      <w:r w:rsidRPr="00631406">
        <w:rPr>
          <w:sz w:val="22"/>
          <w:szCs w:val="22"/>
        </w:rPr>
        <w:t xml:space="preserve">’ in </w:t>
      </w:r>
      <w:r w:rsidRPr="00631406">
        <w:rPr>
          <w:i/>
          <w:sz w:val="22"/>
          <w:szCs w:val="22"/>
        </w:rPr>
        <w:t xml:space="preserve">SPICA </w:t>
      </w:r>
      <w:r w:rsidRPr="00631406">
        <w:rPr>
          <w:sz w:val="22"/>
          <w:szCs w:val="22"/>
        </w:rPr>
        <w:t xml:space="preserve">Volume 5, Issue 1, 2017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Kollerstrom</w:t>
      </w:r>
      <w:proofErr w:type="spellEnd"/>
      <w:r w:rsidRPr="00631406">
        <w:rPr>
          <w:sz w:val="22"/>
          <w:szCs w:val="22"/>
        </w:rPr>
        <w:t>, Nick. ‘</w:t>
      </w:r>
      <w:proofErr w:type="spellStart"/>
      <w:r w:rsidRPr="00631406">
        <w:rPr>
          <w:sz w:val="22"/>
          <w:szCs w:val="22"/>
        </w:rPr>
        <w:t>Kepler’s</w:t>
      </w:r>
      <w:proofErr w:type="spellEnd"/>
      <w:r w:rsidRPr="00631406">
        <w:rPr>
          <w:sz w:val="22"/>
          <w:szCs w:val="22"/>
        </w:rPr>
        <w:t xml:space="preserve"> belief in Astrology’ </w:t>
      </w:r>
      <w:hyperlink r:id="rId13" w:history="1">
        <w:r w:rsidRPr="00631406">
          <w:rPr>
            <w:rStyle w:val="Hyperlink"/>
            <w:sz w:val="22"/>
            <w:szCs w:val="22"/>
          </w:rPr>
          <w:t>http://www.skyscript.co.uk/kepler2.html</w:t>
        </w:r>
      </w:hyperlink>
      <w:r w:rsidRPr="00631406">
        <w:rPr>
          <w:sz w:val="22"/>
          <w:szCs w:val="22"/>
        </w:rPr>
        <w:t xml:space="preserve"> [Accessed July 2018]</w:t>
      </w:r>
    </w:p>
    <w:p w:rsidR="008A590B" w:rsidRDefault="008A590B" w:rsidP="008A590B">
      <w:pPr>
        <w:pStyle w:val="FootnoteText"/>
        <w:rPr>
          <w:sz w:val="22"/>
          <w:szCs w:val="22"/>
        </w:rPr>
      </w:pPr>
    </w:p>
    <w:p w:rsidR="00C0761E" w:rsidRPr="00C0761E" w:rsidRDefault="00C0761E" w:rsidP="008A590B">
      <w:pPr>
        <w:pStyle w:val="FootnoteText"/>
        <w:rPr>
          <w:sz w:val="22"/>
          <w:szCs w:val="22"/>
        </w:rPr>
      </w:pPr>
      <w:r w:rsidRPr="00C0761E">
        <w:rPr>
          <w:sz w:val="22"/>
          <w:szCs w:val="22"/>
        </w:rPr>
        <w:t xml:space="preserve">Knight, Keisha. ‘A consideration of two attempts to reform astrology: </w:t>
      </w:r>
      <w:proofErr w:type="spellStart"/>
      <w:r w:rsidRPr="00C0761E">
        <w:rPr>
          <w:sz w:val="22"/>
          <w:szCs w:val="22"/>
        </w:rPr>
        <w:t>Marsilio</w:t>
      </w:r>
      <w:proofErr w:type="spellEnd"/>
      <w:r w:rsidRPr="00C0761E">
        <w:rPr>
          <w:sz w:val="22"/>
          <w:szCs w:val="22"/>
        </w:rPr>
        <w:t xml:space="preserve"> </w:t>
      </w:r>
      <w:proofErr w:type="spellStart"/>
      <w:r w:rsidRPr="00C0761E">
        <w:rPr>
          <w:sz w:val="22"/>
          <w:szCs w:val="22"/>
        </w:rPr>
        <w:t>Ficino</w:t>
      </w:r>
      <w:proofErr w:type="spellEnd"/>
      <w:r w:rsidRPr="00C0761E">
        <w:rPr>
          <w:sz w:val="22"/>
          <w:szCs w:val="22"/>
        </w:rPr>
        <w:t xml:space="preserve"> and Alan Leo’ in </w:t>
      </w:r>
      <w:r w:rsidRPr="00C0761E">
        <w:rPr>
          <w:i/>
          <w:sz w:val="22"/>
          <w:szCs w:val="22"/>
        </w:rPr>
        <w:t xml:space="preserve">SPICA </w:t>
      </w:r>
      <w:r w:rsidRPr="00C0761E">
        <w:rPr>
          <w:sz w:val="22"/>
          <w:szCs w:val="22"/>
        </w:rPr>
        <w:t xml:space="preserve">Volume 5, Issue 1, 2017 </w:t>
      </w:r>
    </w:p>
    <w:p w:rsidR="00C0761E" w:rsidRPr="00631406" w:rsidRDefault="00C0761E"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Livingstone, David. </w:t>
      </w:r>
      <w:r w:rsidRPr="00631406">
        <w:rPr>
          <w:i/>
          <w:sz w:val="22"/>
          <w:szCs w:val="22"/>
        </w:rPr>
        <w:t xml:space="preserve">Black Terror White Soldiers: Islam, Fascism and the New Age </w:t>
      </w:r>
      <w:r w:rsidRPr="00631406">
        <w:rPr>
          <w:sz w:val="22"/>
          <w:szCs w:val="22"/>
        </w:rPr>
        <w:t xml:space="preserve">(USA: </w:t>
      </w:r>
      <w:proofErr w:type="spellStart"/>
      <w:r w:rsidRPr="00631406">
        <w:rPr>
          <w:sz w:val="22"/>
          <w:szCs w:val="22"/>
        </w:rPr>
        <w:t>Sabilillhah</w:t>
      </w:r>
      <w:proofErr w:type="spellEnd"/>
      <w:r w:rsidRPr="00631406">
        <w:rPr>
          <w:sz w:val="22"/>
          <w:szCs w:val="22"/>
        </w:rPr>
        <w:t xml:space="preserve"> Publications, 2013)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Partridge, Christopher. (Editor) </w:t>
      </w:r>
      <w:r w:rsidRPr="00631406">
        <w:rPr>
          <w:i/>
          <w:sz w:val="22"/>
          <w:szCs w:val="22"/>
        </w:rPr>
        <w:t xml:space="preserve">The Occult World </w:t>
      </w:r>
      <w:r w:rsidRPr="00631406">
        <w:rPr>
          <w:sz w:val="22"/>
          <w:szCs w:val="22"/>
        </w:rPr>
        <w:t xml:space="preserve">(USA and Oxon: Routledge, 2015)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Pasachoff</w:t>
      </w:r>
      <w:proofErr w:type="spellEnd"/>
      <w:r w:rsidRPr="00631406">
        <w:rPr>
          <w:sz w:val="22"/>
          <w:szCs w:val="22"/>
        </w:rPr>
        <w:t xml:space="preserve">, Jay M. </w:t>
      </w:r>
      <w:r w:rsidRPr="00631406">
        <w:rPr>
          <w:i/>
          <w:sz w:val="22"/>
          <w:szCs w:val="22"/>
        </w:rPr>
        <w:t xml:space="preserve">A Brief View of Astronomy </w:t>
      </w:r>
      <w:r w:rsidRPr="00631406">
        <w:rPr>
          <w:sz w:val="22"/>
          <w:szCs w:val="22"/>
        </w:rPr>
        <w:t xml:space="preserve">(USA: Saunders College Publications, 1986)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Reilly, Charlie. (Editor) </w:t>
      </w:r>
      <w:r w:rsidRPr="00631406">
        <w:rPr>
          <w:i/>
          <w:sz w:val="22"/>
          <w:szCs w:val="22"/>
        </w:rPr>
        <w:t xml:space="preserve">Conversations with </w:t>
      </w:r>
      <w:proofErr w:type="spellStart"/>
      <w:r w:rsidRPr="00631406">
        <w:rPr>
          <w:i/>
          <w:sz w:val="22"/>
          <w:szCs w:val="22"/>
        </w:rPr>
        <w:t>Amiri</w:t>
      </w:r>
      <w:proofErr w:type="spellEnd"/>
      <w:r w:rsidRPr="00631406">
        <w:rPr>
          <w:i/>
          <w:sz w:val="22"/>
          <w:szCs w:val="22"/>
        </w:rPr>
        <w:t xml:space="preserve"> Baraka </w:t>
      </w:r>
      <w:r w:rsidRPr="00631406">
        <w:rPr>
          <w:sz w:val="22"/>
          <w:szCs w:val="22"/>
        </w:rPr>
        <w:t xml:space="preserve">(USA: University Press of Mississippi, 1994)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Saif</w:t>
      </w:r>
      <w:proofErr w:type="spellEnd"/>
      <w:r w:rsidRPr="00631406">
        <w:rPr>
          <w:sz w:val="22"/>
          <w:szCs w:val="22"/>
        </w:rPr>
        <w:t xml:space="preserve">, Liana. ‘Early Modern Astral Magic: </w:t>
      </w:r>
      <w:proofErr w:type="spellStart"/>
      <w:r w:rsidRPr="00631406">
        <w:rPr>
          <w:sz w:val="22"/>
          <w:szCs w:val="22"/>
        </w:rPr>
        <w:t>Marsilio</w:t>
      </w:r>
      <w:proofErr w:type="spellEnd"/>
      <w:r w:rsidRPr="00631406">
        <w:rPr>
          <w:sz w:val="22"/>
          <w:szCs w:val="22"/>
        </w:rPr>
        <w:t xml:space="preserve"> </w:t>
      </w:r>
      <w:proofErr w:type="spellStart"/>
      <w:r w:rsidRPr="00631406">
        <w:rPr>
          <w:sz w:val="22"/>
          <w:szCs w:val="22"/>
        </w:rPr>
        <w:t>Ficino</w:t>
      </w:r>
      <w:proofErr w:type="spellEnd"/>
      <w:r w:rsidRPr="00631406">
        <w:rPr>
          <w:sz w:val="22"/>
          <w:szCs w:val="22"/>
        </w:rPr>
        <w:t xml:space="preserve">’ in </w:t>
      </w:r>
      <w:r w:rsidRPr="00631406">
        <w:rPr>
          <w:i/>
          <w:sz w:val="22"/>
          <w:szCs w:val="22"/>
        </w:rPr>
        <w:t>Palgrave Historical Studies in Witchcraft and Magic</w:t>
      </w:r>
      <w:r w:rsidRPr="00631406">
        <w:rPr>
          <w:sz w:val="22"/>
          <w:szCs w:val="22"/>
        </w:rPr>
        <w:t xml:space="preserve"> (London: Palgrave Macmillan, 2015)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gramStart"/>
      <w:r w:rsidRPr="00631406">
        <w:rPr>
          <w:sz w:val="22"/>
          <w:szCs w:val="22"/>
        </w:rPr>
        <w:t>Trusted, Jennifer.</w:t>
      </w:r>
      <w:proofErr w:type="gramEnd"/>
      <w:r w:rsidRPr="00631406">
        <w:rPr>
          <w:sz w:val="22"/>
          <w:szCs w:val="22"/>
        </w:rPr>
        <w:t xml:space="preserve"> </w:t>
      </w:r>
      <w:r w:rsidRPr="00631406">
        <w:rPr>
          <w:i/>
          <w:sz w:val="22"/>
          <w:szCs w:val="22"/>
        </w:rPr>
        <w:t xml:space="preserve">Physics and Metaphysics: Theories of Space and Time </w:t>
      </w:r>
      <w:r w:rsidRPr="00631406">
        <w:rPr>
          <w:sz w:val="22"/>
          <w:szCs w:val="22"/>
        </w:rPr>
        <w:t>(USA and Oxon: Routledge, 1991)</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Unknown Author ‘Catechism of the Catholic Church’ </w:t>
      </w:r>
      <w:hyperlink r:id="rId14" w:history="1">
        <w:r w:rsidRPr="00631406">
          <w:rPr>
            <w:rStyle w:val="Hyperlink"/>
            <w:sz w:val="22"/>
            <w:szCs w:val="22"/>
          </w:rPr>
          <w:t>http://www.vatican.va/archive/ccc_css/archive/catechism/p3s2c1a1.htm</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Unknown Author ‘What Happened in the Thirty Years War’ </w:t>
      </w:r>
      <w:hyperlink r:id="rId15" w:history="1">
        <w:r w:rsidRPr="00631406">
          <w:rPr>
            <w:rStyle w:val="Hyperlink"/>
            <w:sz w:val="22"/>
            <w:szCs w:val="22"/>
          </w:rPr>
          <w:t>https://www.economist.com/the-economist-explains/2016/01/17/what-happened-in-the-thirty-years-war</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Voss, Angela. ‘Introduction’ in </w:t>
      </w:r>
      <w:proofErr w:type="spellStart"/>
      <w:r w:rsidRPr="00631406">
        <w:rPr>
          <w:i/>
          <w:sz w:val="22"/>
          <w:szCs w:val="22"/>
        </w:rPr>
        <w:t>Marsilio</w:t>
      </w:r>
      <w:proofErr w:type="spellEnd"/>
      <w:r w:rsidRPr="00631406">
        <w:rPr>
          <w:i/>
          <w:sz w:val="22"/>
          <w:szCs w:val="22"/>
        </w:rPr>
        <w:t xml:space="preserve"> </w:t>
      </w:r>
      <w:proofErr w:type="spellStart"/>
      <w:r w:rsidRPr="00631406">
        <w:rPr>
          <w:i/>
          <w:sz w:val="22"/>
          <w:szCs w:val="22"/>
        </w:rPr>
        <w:t>Ficino</w:t>
      </w:r>
      <w:proofErr w:type="spellEnd"/>
      <w:r w:rsidRPr="00631406">
        <w:rPr>
          <w:i/>
          <w:sz w:val="22"/>
          <w:szCs w:val="22"/>
        </w:rPr>
        <w:t xml:space="preserve"> </w:t>
      </w:r>
      <w:r w:rsidRPr="00631406">
        <w:rPr>
          <w:sz w:val="22"/>
          <w:szCs w:val="22"/>
        </w:rPr>
        <w:t xml:space="preserve">(California: North Atlantic Books, 2006)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Warnock Esq, Christopher. ‘Astrological Talismans and Amulets: Authentic Renaissance Talisman and Amulet Magic’ </w:t>
      </w:r>
      <w:hyperlink r:id="rId16" w:history="1">
        <w:r w:rsidRPr="00631406">
          <w:rPr>
            <w:rStyle w:val="Hyperlink"/>
            <w:sz w:val="22"/>
            <w:szCs w:val="22"/>
          </w:rPr>
          <w:t>https://www.renaissanceastrology.com/astrologicaltalisman.html</w:t>
        </w:r>
      </w:hyperlink>
      <w:r w:rsidRPr="00631406">
        <w:rPr>
          <w:sz w:val="22"/>
          <w:szCs w:val="22"/>
        </w:rPr>
        <w:t xml:space="preserve"> [Accessed July 2018]</w:t>
      </w:r>
    </w:p>
    <w:p w:rsidR="008A590B" w:rsidRPr="00631406" w:rsidRDefault="008A590B" w:rsidP="008A590B">
      <w:pPr>
        <w:pStyle w:val="FootnoteText"/>
        <w:rPr>
          <w:sz w:val="22"/>
          <w:szCs w:val="22"/>
        </w:rPr>
      </w:pPr>
    </w:p>
    <w:p w:rsidR="005C2210" w:rsidRPr="008329A8" w:rsidRDefault="005C2210" w:rsidP="00C55394">
      <w:bookmarkStart w:id="0" w:name="_GoBack"/>
      <w:bookmarkEnd w:id="0"/>
    </w:p>
    <w:sectPr w:rsidR="005C2210" w:rsidRPr="008329A8">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26A7" w:rsidRDefault="007226A7" w:rsidP="007226A7">
      <w:pPr>
        <w:spacing w:after="0" w:line="240" w:lineRule="auto"/>
      </w:pPr>
      <w:r>
        <w:separator/>
      </w:r>
    </w:p>
  </w:endnote>
  <w:endnote w:type="continuationSeparator" w:id="0">
    <w:p w:rsidR="007226A7" w:rsidRDefault="007226A7" w:rsidP="00722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26A7" w:rsidRDefault="007226A7" w:rsidP="007226A7">
      <w:pPr>
        <w:spacing w:after="0" w:line="240" w:lineRule="auto"/>
      </w:pPr>
      <w:r>
        <w:separator/>
      </w:r>
    </w:p>
  </w:footnote>
  <w:footnote w:type="continuationSeparator" w:id="0">
    <w:p w:rsidR="007226A7" w:rsidRDefault="007226A7" w:rsidP="007226A7">
      <w:pPr>
        <w:spacing w:after="0" w:line="240" w:lineRule="auto"/>
      </w:pPr>
      <w:r>
        <w:continuationSeparator/>
      </w:r>
    </w:p>
  </w:footnote>
  <w:footnote w:id="1">
    <w:p w:rsidR="005845CE" w:rsidRPr="007226A7" w:rsidRDefault="005845CE" w:rsidP="005845CE">
      <w:pPr>
        <w:pStyle w:val="FootnoteText"/>
      </w:pPr>
      <w:r>
        <w:rPr>
          <w:rStyle w:val="FootnoteReference"/>
        </w:rPr>
        <w:footnoteRef/>
      </w:r>
      <w:r>
        <w:t xml:space="preserve"> Angela Voss,</w:t>
      </w:r>
      <w:r w:rsidR="002E0003">
        <w:t xml:space="preserve"> ‘Introduction’ in </w:t>
      </w:r>
      <w:proofErr w:type="spellStart"/>
      <w:r w:rsidR="002E0003">
        <w:rPr>
          <w:i/>
        </w:rPr>
        <w:t>Marsilio</w:t>
      </w:r>
      <w:proofErr w:type="spellEnd"/>
      <w:r w:rsidR="002E0003">
        <w:rPr>
          <w:i/>
        </w:rPr>
        <w:t xml:space="preserve"> </w:t>
      </w:r>
      <w:proofErr w:type="spellStart"/>
      <w:r w:rsidR="002E0003">
        <w:rPr>
          <w:i/>
        </w:rPr>
        <w:t>Ficino</w:t>
      </w:r>
      <w:proofErr w:type="spellEnd"/>
      <w:r w:rsidR="002E0003">
        <w:rPr>
          <w:i/>
        </w:rPr>
        <w:t xml:space="preserve"> </w:t>
      </w:r>
      <w:r w:rsidR="002E0003">
        <w:t xml:space="preserve">(California: North Atlantic Books, 2006) </w:t>
      </w:r>
      <w:r>
        <w:t>p. 1</w:t>
      </w:r>
    </w:p>
  </w:footnote>
  <w:footnote w:id="2">
    <w:p w:rsidR="006869BF" w:rsidRPr="007226A7" w:rsidRDefault="006869BF" w:rsidP="006869BF">
      <w:pPr>
        <w:pStyle w:val="FootnoteText"/>
      </w:pPr>
      <w:r>
        <w:rPr>
          <w:rStyle w:val="FootnoteReference"/>
        </w:rPr>
        <w:footnoteRef/>
      </w:r>
      <w:r>
        <w:t xml:space="preserve"> Angela Voss,</w:t>
      </w:r>
      <w:r w:rsidR="00A563A1">
        <w:t xml:space="preserve"> ‘Introduction’ in</w:t>
      </w:r>
      <w:r>
        <w:t xml:space="preserve"> </w:t>
      </w:r>
      <w:proofErr w:type="spellStart"/>
      <w:r>
        <w:rPr>
          <w:i/>
        </w:rPr>
        <w:t>Marsilio</w:t>
      </w:r>
      <w:proofErr w:type="spellEnd"/>
      <w:r>
        <w:rPr>
          <w:i/>
        </w:rPr>
        <w:t xml:space="preserve"> </w:t>
      </w:r>
      <w:proofErr w:type="spellStart"/>
      <w:r>
        <w:rPr>
          <w:i/>
        </w:rPr>
        <w:t>Ficino</w:t>
      </w:r>
      <w:proofErr w:type="spellEnd"/>
      <w:r>
        <w:rPr>
          <w:i/>
        </w:rPr>
        <w:t xml:space="preserve">  </w:t>
      </w:r>
      <w:r>
        <w:t>p. 1</w:t>
      </w:r>
    </w:p>
  </w:footnote>
  <w:footnote w:id="3">
    <w:p w:rsidR="00B0258D" w:rsidRPr="007226A7" w:rsidRDefault="00B0258D" w:rsidP="00B0258D">
      <w:pPr>
        <w:pStyle w:val="FootnoteText"/>
      </w:pPr>
      <w:r>
        <w:rPr>
          <w:rStyle w:val="FootnoteReference"/>
        </w:rPr>
        <w:footnoteRef/>
      </w:r>
      <w:r>
        <w:t xml:space="preserve"> Angela Voss,</w:t>
      </w:r>
      <w:r w:rsidR="00A563A1">
        <w:t xml:space="preserve"> ‘Introduction’ in</w:t>
      </w:r>
      <w:r>
        <w:t xml:space="preserve"> </w:t>
      </w:r>
      <w:proofErr w:type="spellStart"/>
      <w:r>
        <w:rPr>
          <w:i/>
        </w:rPr>
        <w:t>Marsilio</w:t>
      </w:r>
      <w:proofErr w:type="spellEnd"/>
      <w:r>
        <w:rPr>
          <w:i/>
        </w:rPr>
        <w:t xml:space="preserve"> </w:t>
      </w:r>
      <w:proofErr w:type="spellStart"/>
      <w:proofErr w:type="gramStart"/>
      <w:r>
        <w:rPr>
          <w:i/>
        </w:rPr>
        <w:t>Ficino</w:t>
      </w:r>
      <w:proofErr w:type="spellEnd"/>
      <w:r>
        <w:rPr>
          <w:i/>
        </w:rPr>
        <w:t xml:space="preserve">  </w:t>
      </w:r>
      <w:r>
        <w:t>p</w:t>
      </w:r>
      <w:proofErr w:type="gramEnd"/>
      <w:r>
        <w:t>. 1;</w:t>
      </w:r>
      <w:r w:rsidR="002E0003">
        <w:t xml:space="preserve"> Michael J.B Allen, Valery Rees and Martin Davies (Editors). </w:t>
      </w:r>
      <w:proofErr w:type="spellStart"/>
      <w:r w:rsidR="002E0003">
        <w:rPr>
          <w:i/>
        </w:rPr>
        <w:t>Marsilio</w:t>
      </w:r>
      <w:proofErr w:type="spellEnd"/>
      <w:r w:rsidR="002E0003">
        <w:rPr>
          <w:i/>
        </w:rPr>
        <w:t xml:space="preserve"> </w:t>
      </w:r>
      <w:proofErr w:type="spellStart"/>
      <w:r w:rsidR="002E0003">
        <w:rPr>
          <w:i/>
        </w:rPr>
        <w:t>Ficino</w:t>
      </w:r>
      <w:proofErr w:type="spellEnd"/>
      <w:r w:rsidR="002E0003">
        <w:rPr>
          <w:i/>
        </w:rPr>
        <w:t xml:space="preserve">: His Theology, His Philosophy, His Legacy </w:t>
      </w:r>
      <w:r w:rsidR="002E0003">
        <w:t xml:space="preserve">(Leiden and Koln:  Brill Publishers, 2002) p. 322 </w:t>
      </w:r>
    </w:p>
  </w:footnote>
  <w:footnote w:id="4">
    <w:p w:rsidR="002E0003" w:rsidRPr="007226A7" w:rsidRDefault="006869BF" w:rsidP="006869BF">
      <w:pPr>
        <w:pStyle w:val="FootnoteText"/>
      </w:pPr>
      <w:r>
        <w:rPr>
          <w:rStyle w:val="FootnoteReference"/>
        </w:rPr>
        <w:footnoteRef/>
      </w:r>
      <w:r>
        <w:t xml:space="preserve"> Angela Voss,</w:t>
      </w:r>
      <w:r w:rsidR="00A563A1">
        <w:t xml:space="preserve"> ‘Introduction’ in</w:t>
      </w:r>
      <w:r>
        <w:t xml:space="preserve"> </w:t>
      </w:r>
      <w:proofErr w:type="spellStart"/>
      <w:r>
        <w:rPr>
          <w:i/>
        </w:rPr>
        <w:t>Marsilio</w:t>
      </w:r>
      <w:proofErr w:type="spellEnd"/>
      <w:r>
        <w:rPr>
          <w:i/>
        </w:rPr>
        <w:t xml:space="preserve"> </w:t>
      </w:r>
      <w:proofErr w:type="spellStart"/>
      <w:r>
        <w:rPr>
          <w:i/>
        </w:rPr>
        <w:t>Ficino</w:t>
      </w:r>
      <w:proofErr w:type="spellEnd"/>
      <w:r>
        <w:rPr>
          <w:i/>
        </w:rPr>
        <w:t xml:space="preserve"> </w:t>
      </w:r>
      <w:r>
        <w:t xml:space="preserve">p. 1; Michael J.B. Allen, Valery Rees and Martin Davies (Editors) </w:t>
      </w:r>
      <w:proofErr w:type="spellStart"/>
      <w:r>
        <w:rPr>
          <w:i/>
        </w:rPr>
        <w:t>Marsilio</w:t>
      </w:r>
      <w:proofErr w:type="spellEnd"/>
      <w:r>
        <w:rPr>
          <w:i/>
        </w:rPr>
        <w:t xml:space="preserve"> </w:t>
      </w:r>
      <w:proofErr w:type="spellStart"/>
      <w:r>
        <w:rPr>
          <w:i/>
        </w:rPr>
        <w:t>Ficino</w:t>
      </w:r>
      <w:proofErr w:type="spellEnd"/>
      <w:r>
        <w:t xml:space="preserve"> p. 322</w:t>
      </w:r>
    </w:p>
  </w:footnote>
  <w:footnote w:id="5">
    <w:p w:rsidR="004F178F" w:rsidRDefault="004F178F">
      <w:pPr>
        <w:pStyle w:val="FootnoteText"/>
      </w:pPr>
      <w:r>
        <w:rPr>
          <w:rStyle w:val="FootnoteReference"/>
        </w:rPr>
        <w:footnoteRef/>
      </w:r>
      <w:r>
        <w:t xml:space="preserve"> </w:t>
      </w:r>
      <w:r>
        <w:t xml:space="preserve">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p. 60 </w:t>
      </w:r>
    </w:p>
  </w:footnote>
  <w:footnote w:id="6">
    <w:p w:rsidR="00342240" w:rsidRDefault="00342240" w:rsidP="00342240">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xml:space="preserve">’ in ‘The Arabic Influences on Early Modern Occult Philosophy’ </w:t>
      </w:r>
      <w:r>
        <w:rPr>
          <w:i/>
        </w:rPr>
        <w:t>Palgrave Historical Studies in Witchcraft and Magic</w:t>
      </w:r>
      <w:r>
        <w:t xml:space="preserve"> (</w:t>
      </w:r>
      <w:r w:rsidR="002E0003">
        <w:t xml:space="preserve">London: </w:t>
      </w:r>
      <w:r>
        <w:t>Palgrave Macmillan, 2015) p. 95</w:t>
      </w:r>
    </w:p>
  </w:footnote>
  <w:footnote w:id="7">
    <w:p w:rsidR="00342240" w:rsidRDefault="00342240" w:rsidP="00342240">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xml:space="preserve">’ p. 95; Nicholas </w:t>
      </w:r>
      <w:proofErr w:type="spellStart"/>
      <w:r>
        <w:t>Goodrick</w:t>
      </w:r>
      <w:proofErr w:type="spellEnd"/>
      <w:r>
        <w:t xml:space="preserve">-Clarke </w:t>
      </w:r>
      <w:r>
        <w:rPr>
          <w:i/>
        </w:rPr>
        <w:t xml:space="preserve">The Western Esoteric Traditions: A Historical Introduction </w:t>
      </w:r>
      <w:r>
        <w:t>(</w:t>
      </w:r>
      <w:r w:rsidR="002E0003">
        <w:t xml:space="preserve">Oxford: </w:t>
      </w:r>
      <w:r>
        <w:t>Oxford University Press</w:t>
      </w:r>
      <w:r w:rsidR="002E0003">
        <w:t>,</w:t>
      </w:r>
      <w:r>
        <w:t xml:space="preserve"> 2008) p. 37</w:t>
      </w:r>
    </w:p>
  </w:footnote>
  <w:footnote w:id="8">
    <w:p w:rsidR="00B0258D" w:rsidRDefault="00B0258D" w:rsidP="00B0258D">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p. 95</w:t>
      </w:r>
    </w:p>
  </w:footnote>
  <w:footnote w:id="9">
    <w:p w:rsidR="006869BF" w:rsidRDefault="006869BF" w:rsidP="006869BF">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p. 95</w:t>
      </w:r>
    </w:p>
  </w:footnote>
  <w:footnote w:id="10">
    <w:p w:rsidR="00132F64" w:rsidRDefault="00132F64" w:rsidP="00132F64">
      <w:pPr>
        <w:pStyle w:val="FootnoteText"/>
      </w:pPr>
      <w:r>
        <w:rPr>
          <w:rStyle w:val="FootnoteReference"/>
        </w:rPr>
        <w:footnoteRef/>
      </w:r>
      <w:r>
        <w:t xml:space="preserve"> Nick </w:t>
      </w:r>
      <w:proofErr w:type="spellStart"/>
      <w:r>
        <w:t>Kollerstrom</w:t>
      </w:r>
      <w:proofErr w:type="spellEnd"/>
      <w:r>
        <w:t xml:space="preserve"> ‘</w:t>
      </w:r>
      <w:proofErr w:type="spellStart"/>
      <w:r>
        <w:t>Kepler’s</w:t>
      </w:r>
      <w:proofErr w:type="spellEnd"/>
      <w:r>
        <w:t xml:space="preserve"> belief in Astrology’ </w:t>
      </w:r>
      <w:hyperlink r:id="rId1" w:history="1">
        <w:r w:rsidRPr="009126E0">
          <w:rPr>
            <w:rStyle w:val="Hyperlink"/>
          </w:rPr>
          <w:t>http://www.skyscript.co.uk/kepler2.html</w:t>
        </w:r>
      </w:hyperlink>
      <w:r w:rsidR="002E0003">
        <w:t xml:space="preserve"> [Accessed </w:t>
      </w:r>
      <w:r>
        <w:t>July 2018]</w:t>
      </w:r>
    </w:p>
  </w:footnote>
  <w:footnote w:id="11">
    <w:p w:rsidR="0012798C" w:rsidRPr="0012798C" w:rsidRDefault="0012798C" w:rsidP="0012798C">
      <w:pPr>
        <w:pStyle w:val="FootnoteText"/>
      </w:pPr>
      <w:r>
        <w:rPr>
          <w:rStyle w:val="FootnoteReference"/>
        </w:rPr>
        <w:footnoteRef/>
      </w:r>
      <w:r>
        <w:t xml:space="preserve"> J.V Field </w:t>
      </w:r>
      <w:r>
        <w:rPr>
          <w:i/>
        </w:rPr>
        <w:t xml:space="preserve">Johannes </w:t>
      </w:r>
      <w:proofErr w:type="spellStart"/>
      <w:r>
        <w:rPr>
          <w:i/>
        </w:rPr>
        <w:t>Kepler</w:t>
      </w:r>
      <w:proofErr w:type="spellEnd"/>
      <w:r>
        <w:rPr>
          <w:i/>
        </w:rPr>
        <w:t xml:space="preserve"> </w:t>
      </w:r>
      <w:hyperlink r:id="rId2" w:history="1">
        <w:r w:rsidRPr="00ED3A24">
          <w:rPr>
            <w:rStyle w:val="Hyperlink"/>
          </w:rPr>
          <w:t>http://www-groups.dcs.st-and.ac.uk/history/Biographies/Kepler.html</w:t>
        </w:r>
      </w:hyperlink>
      <w:r w:rsidR="00C110E2">
        <w:t xml:space="preserve"> [Accessed</w:t>
      </w:r>
      <w:r w:rsidR="002F69FE">
        <w:t xml:space="preserve"> July 2018]</w:t>
      </w:r>
    </w:p>
  </w:footnote>
  <w:footnote w:id="12">
    <w:p w:rsidR="00132F64" w:rsidRPr="0012798C" w:rsidRDefault="00132F64" w:rsidP="00132F64">
      <w:pPr>
        <w:pStyle w:val="FootnoteText"/>
      </w:pPr>
      <w:r>
        <w:rPr>
          <w:rStyle w:val="FootnoteReference"/>
        </w:rPr>
        <w:footnoteRef/>
      </w:r>
      <w:r>
        <w:t xml:space="preserve"> Benson </w:t>
      </w:r>
      <w:proofErr w:type="spellStart"/>
      <w:r>
        <w:t>Bobrick</w:t>
      </w:r>
      <w:proofErr w:type="spellEnd"/>
      <w:proofErr w:type="gramStart"/>
      <w:r w:rsidR="002E0003">
        <w:t xml:space="preserve">,  </w:t>
      </w:r>
      <w:proofErr w:type="spellStart"/>
      <w:r w:rsidR="002E0003">
        <w:t>Bobrick</w:t>
      </w:r>
      <w:proofErr w:type="spellEnd"/>
      <w:proofErr w:type="gramEnd"/>
      <w:r w:rsidR="002E0003">
        <w:t xml:space="preserve">, Benson. </w:t>
      </w:r>
      <w:r w:rsidR="002E0003">
        <w:rPr>
          <w:i/>
        </w:rPr>
        <w:t xml:space="preserve">The Fated Sky: Astrology in History </w:t>
      </w:r>
      <w:r w:rsidR="002E0003">
        <w:t>(London, Canada and Australia: Simon and Schuster Paperbacks, 2006)</w:t>
      </w:r>
      <w:r>
        <w:t>p. 150</w:t>
      </w:r>
    </w:p>
  </w:footnote>
  <w:footnote w:id="13">
    <w:p w:rsidR="0012798C" w:rsidRPr="0012798C" w:rsidRDefault="0012798C">
      <w:pPr>
        <w:pStyle w:val="FootnoteText"/>
      </w:pPr>
      <w:r>
        <w:rPr>
          <w:rStyle w:val="FootnoteReference"/>
        </w:rPr>
        <w:footnoteRef/>
      </w:r>
      <w:r>
        <w:t xml:space="preserve"> Benson </w:t>
      </w:r>
      <w:proofErr w:type="spellStart"/>
      <w:r>
        <w:t>Bobrick</w:t>
      </w:r>
      <w:proofErr w:type="spellEnd"/>
      <w:r>
        <w:t xml:space="preserve"> </w:t>
      </w:r>
      <w:r>
        <w:rPr>
          <w:i/>
        </w:rPr>
        <w:t xml:space="preserve">The Fated Sky: Astrology in History </w:t>
      </w:r>
      <w:r>
        <w:t>p. 150</w:t>
      </w:r>
    </w:p>
  </w:footnote>
  <w:footnote w:id="14">
    <w:p w:rsidR="00C110E2" w:rsidRDefault="00C110E2">
      <w:pPr>
        <w:pStyle w:val="FootnoteText"/>
      </w:pPr>
      <w:r>
        <w:rPr>
          <w:rStyle w:val="FootnoteReference"/>
        </w:rPr>
        <w:footnoteRef/>
      </w:r>
      <w:r>
        <w:t xml:space="preserve"> Nick </w:t>
      </w:r>
      <w:proofErr w:type="spellStart"/>
      <w:r>
        <w:t>Kollerstrom</w:t>
      </w:r>
      <w:proofErr w:type="spellEnd"/>
      <w:r>
        <w:t xml:space="preserve"> ‘</w:t>
      </w:r>
      <w:proofErr w:type="spellStart"/>
      <w:r>
        <w:t>Kepler’s</w:t>
      </w:r>
      <w:proofErr w:type="spellEnd"/>
      <w:r>
        <w:t xml:space="preserve"> belief in Astrology’ </w:t>
      </w:r>
      <w:hyperlink r:id="rId3" w:history="1">
        <w:r w:rsidR="00D772D5" w:rsidRPr="0057469D">
          <w:rPr>
            <w:rStyle w:val="Hyperlink"/>
          </w:rPr>
          <w:t>http://www.skyscript.co.uk/kepler2.html</w:t>
        </w:r>
      </w:hyperlink>
      <w:r>
        <w:t xml:space="preserve">; William E Burns ‘Astrology in the Renaissance and Reformation’ </w:t>
      </w:r>
      <w:hyperlink r:id="rId4" w:history="1">
        <w:r w:rsidRPr="009126E0">
          <w:rPr>
            <w:rStyle w:val="Hyperlink"/>
          </w:rPr>
          <w:t>http://science.jrank.org/pages/8401/Astrology-Overview-Astrology-in-Renaissance-Reformation.html</w:t>
        </w:r>
      </w:hyperlink>
      <w:r w:rsidR="00D772D5">
        <w:t xml:space="preserve"> [Accessed </w:t>
      </w:r>
      <w:r>
        <w:t>July 2018]</w:t>
      </w:r>
    </w:p>
  </w:footnote>
  <w:footnote w:id="15">
    <w:p w:rsidR="00E0639E" w:rsidRDefault="00E0639E">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in </w:t>
      </w:r>
      <w:r>
        <w:rPr>
          <w:i/>
        </w:rPr>
        <w:t xml:space="preserve">SPICA </w:t>
      </w:r>
      <w:r>
        <w:t xml:space="preserve">Volume 5, Issue 1, 2017 </w:t>
      </w:r>
      <w:r w:rsidR="004A6FB2">
        <w:t>p. 60</w:t>
      </w:r>
    </w:p>
  </w:footnote>
  <w:footnote w:id="16">
    <w:p w:rsidR="00E0639E" w:rsidRDefault="00E0639E" w:rsidP="00E0639E">
      <w:pPr>
        <w:pStyle w:val="FootnoteText"/>
      </w:pPr>
      <w:r>
        <w:rPr>
          <w:rStyle w:val="FootnoteReference"/>
        </w:rPr>
        <w:footnoteRef/>
      </w:r>
      <w:r>
        <w:t xml:space="preserve"> Jessica Heim ‘The Astrological Reforms of </w:t>
      </w:r>
      <w:proofErr w:type="spellStart"/>
      <w:r>
        <w:t>Marsilio</w:t>
      </w:r>
      <w:proofErr w:type="spellEnd"/>
      <w:r w:rsidR="00D772D5">
        <w:t xml:space="preserve"> </w:t>
      </w:r>
      <w:proofErr w:type="spellStart"/>
      <w:r w:rsidR="00D772D5">
        <w:t>Ficino</w:t>
      </w:r>
      <w:proofErr w:type="spellEnd"/>
      <w:r w:rsidR="00D772D5">
        <w:t xml:space="preserve"> and Johannes </w:t>
      </w:r>
      <w:proofErr w:type="spellStart"/>
      <w:r w:rsidR="00D772D5">
        <w:t>Kepler</w:t>
      </w:r>
      <w:proofErr w:type="spellEnd"/>
      <w:r w:rsidR="00D772D5">
        <w:t>’</w:t>
      </w:r>
      <w:r w:rsidR="004A6FB2">
        <w:t xml:space="preserve"> p. 60</w:t>
      </w:r>
      <w:r w:rsidR="00D772D5">
        <w:t xml:space="preserve"> </w:t>
      </w:r>
    </w:p>
  </w:footnote>
  <w:footnote w:id="17">
    <w:p w:rsidR="002F69FE" w:rsidRPr="002F69FE" w:rsidRDefault="002F69FE">
      <w:pPr>
        <w:pStyle w:val="FootnoteText"/>
      </w:pPr>
      <w:r>
        <w:rPr>
          <w:rStyle w:val="FootnoteReference"/>
        </w:rPr>
        <w:footnoteRef/>
      </w:r>
      <w:r>
        <w:t xml:space="preserve"> </w:t>
      </w:r>
      <w:proofErr w:type="spellStart"/>
      <w:r>
        <w:t>Auguste</w:t>
      </w:r>
      <w:proofErr w:type="spellEnd"/>
      <w:r>
        <w:t xml:space="preserve"> Bouche-</w:t>
      </w:r>
      <w:proofErr w:type="spellStart"/>
      <w:r>
        <w:t>Leclerq</w:t>
      </w:r>
      <w:proofErr w:type="spellEnd"/>
      <w:r>
        <w:t xml:space="preserve"> cited in David Livingstone </w:t>
      </w:r>
      <w:r>
        <w:rPr>
          <w:i/>
        </w:rPr>
        <w:t xml:space="preserve">Black Terror White Soldiers: Islam, Fascism and the New Age </w:t>
      </w:r>
      <w:r>
        <w:t>(</w:t>
      </w:r>
      <w:r w:rsidR="00D772D5">
        <w:t xml:space="preserve">USA: </w:t>
      </w:r>
      <w:proofErr w:type="spellStart"/>
      <w:r>
        <w:t>Sabilillhah</w:t>
      </w:r>
      <w:proofErr w:type="spellEnd"/>
      <w:r>
        <w:t xml:space="preserve"> Publications, 2013) p. 15</w:t>
      </w:r>
    </w:p>
  </w:footnote>
  <w:footnote w:id="18">
    <w:p w:rsidR="002F69FE" w:rsidRPr="002F69FE" w:rsidRDefault="002F69FE">
      <w:pPr>
        <w:pStyle w:val="FootnoteText"/>
        <w:rPr>
          <w:i/>
        </w:rPr>
      </w:pPr>
      <w:r>
        <w:rPr>
          <w:rStyle w:val="FootnoteReference"/>
        </w:rPr>
        <w:footnoteRef/>
      </w:r>
      <w:r>
        <w:t xml:space="preserve"> Patrick Curry (Editor) </w:t>
      </w:r>
      <w:r>
        <w:rPr>
          <w:i/>
        </w:rPr>
        <w:t xml:space="preserve">Divination: Perspectives for a New Millennium </w:t>
      </w:r>
      <w:r>
        <w:t>(</w:t>
      </w:r>
      <w:r w:rsidR="00D772D5">
        <w:t xml:space="preserve">London: </w:t>
      </w:r>
      <w:r>
        <w:t xml:space="preserve">Routledge, 2016) p. 4; Patrick Curry </w:t>
      </w:r>
      <w:r w:rsidRPr="002F69FE">
        <w:rPr>
          <w:color w:val="000000"/>
          <w:shd w:val="clear" w:color="auto" w:fill="FFFFFF"/>
        </w:rPr>
        <w:t>“</w:t>
      </w:r>
      <w:r w:rsidRPr="002F69FE">
        <w:rPr>
          <w:bCs/>
          <w:color w:val="000000"/>
          <w:shd w:val="clear" w:color="auto" w:fill="FFFFFF"/>
        </w:rPr>
        <w:t>The Historiography of Astrology: A Diagnosis and a Prescription</w:t>
      </w:r>
      <w:r>
        <w:rPr>
          <w:color w:val="000000"/>
          <w:shd w:val="clear" w:color="auto" w:fill="FFFFFF"/>
        </w:rPr>
        <w:t xml:space="preserve">”, in </w:t>
      </w:r>
      <w:proofErr w:type="spellStart"/>
      <w:r>
        <w:rPr>
          <w:color w:val="000000"/>
          <w:shd w:val="clear" w:color="auto" w:fill="FFFFFF"/>
        </w:rPr>
        <w:t>Stuckrad</w:t>
      </w:r>
      <w:proofErr w:type="spellEnd"/>
      <w:r>
        <w:rPr>
          <w:color w:val="000000"/>
          <w:shd w:val="clear" w:color="auto" w:fill="FFFFFF"/>
        </w:rPr>
        <w:t xml:space="preserve"> Von K</w:t>
      </w:r>
      <w:r w:rsidRPr="002F69FE">
        <w:rPr>
          <w:color w:val="000000"/>
          <w:shd w:val="clear" w:color="auto" w:fill="FFFFFF"/>
        </w:rPr>
        <w:t>,</w:t>
      </w:r>
      <w:r>
        <w:rPr>
          <w:color w:val="000000"/>
          <w:shd w:val="clear" w:color="auto" w:fill="FFFFFF"/>
        </w:rPr>
        <w:t xml:space="preserve"> </w:t>
      </w:r>
      <w:proofErr w:type="spellStart"/>
      <w:r>
        <w:rPr>
          <w:color w:val="000000"/>
          <w:shd w:val="clear" w:color="auto" w:fill="FFFFFF"/>
        </w:rPr>
        <w:t>Oestmann</w:t>
      </w:r>
      <w:proofErr w:type="spellEnd"/>
      <w:r w:rsidRPr="002F69FE">
        <w:rPr>
          <w:color w:val="000000"/>
          <w:shd w:val="clear" w:color="auto" w:fill="FFFFFF"/>
        </w:rPr>
        <w:t xml:space="preserve"> G. </w:t>
      </w:r>
      <w:r>
        <w:rPr>
          <w:color w:val="000000"/>
          <w:shd w:val="clear" w:color="auto" w:fill="FFFFFF"/>
        </w:rPr>
        <w:t xml:space="preserve">and </w:t>
      </w:r>
      <w:proofErr w:type="spellStart"/>
      <w:r w:rsidRPr="002F69FE">
        <w:rPr>
          <w:color w:val="000000"/>
          <w:shd w:val="clear" w:color="auto" w:fill="FFFFFF"/>
        </w:rPr>
        <w:t>Rutkin</w:t>
      </w:r>
      <w:proofErr w:type="spellEnd"/>
      <w:r>
        <w:rPr>
          <w:color w:val="000000"/>
          <w:shd w:val="clear" w:color="auto" w:fill="FFFFFF"/>
        </w:rPr>
        <w:t>. D (editors</w:t>
      </w:r>
      <w:r w:rsidRPr="002F69FE">
        <w:rPr>
          <w:color w:val="000000"/>
          <w:shd w:val="clear" w:color="auto" w:fill="FFFFFF"/>
        </w:rPr>
        <w:t>.), </w:t>
      </w:r>
      <w:r w:rsidRPr="002F69FE">
        <w:rPr>
          <w:rStyle w:val="Emphasis"/>
          <w:color w:val="000000"/>
          <w:shd w:val="clear" w:color="auto" w:fill="FFFFFF"/>
        </w:rPr>
        <w:t>Horoscopes and History</w:t>
      </w:r>
      <w:r w:rsidRPr="002F69FE">
        <w:rPr>
          <w:color w:val="000000"/>
          <w:shd w:val="clear" w:color="auto" w:fill="FFFFFF"/>
        </w:rPr>
        <w:t xml:space="preserve"> (Berlin and New York: Walter de </w:t>
      </w:r>
      <w:proofErr w:type="spellStart"/>
      <w:r w:rsidRPr="002F69FE">
        <w:rPr>
          <w:color w:val="000000"/>
          <w:shd w:val="clear" w:color="auto" w:fill="FFFFFF"/>
        </w:rPr>
        <w:t>Gruyter</w:t>
      </w:r>
      <w:proofErr w:type="spellEnd"/>
      <w:r w:rsidRPr="002F69FE">
        <w:rPr>
          <w:color w:val="000000"/>
          <w:shd w:val="clear" w:color="auto" w:fill="FFFFFF"/>
        </w:rPr>
        <w:t>, 2005) 261-74</w:t>
      </w:r>
      <w:r>
        <w:rPr>
          <w:color w:val="000000"/>
          <w:shd w:val="clear" w:color="auto" w:fill="FFFFFF"/>
        </w:rPr>
        <w:t xml:space="preserve"> [Downloaded from </w:t>
      </w:r>
      <w:hyperlink r:id="rId5" w:history="1">
        <w:r w:rsidRPr="00ED3A24">
          <w:rPr>
            <w:rStyle w:val="Hyperlink"/>
            <w:shd w:val="clear" w:color="auto" w:fill="FFFFFF"/>
          </w:rPr>
          <w:t>http://www.patrickcurry.co.uk/papers.htm</w:t>
        </w:r>
      </w:hyperlink>
      <w:r w:rsidR="00D772D5">
        <w:rPr>
          <w:color w:val="000000"/>
          <w:shd w:val="clear" w:color="auto" w:fill="FFFFFF"/>
        </w:rPr>
        <w:t xml:space="preserve"> </w:t>
      </w:r>
      <w:r>
        <w:rPr>
          <w:color w:val="000000"/>
          <w:shd w:val="clear" w:color="auto" w:fill="FFFFFF"/>
        </w:rPr>
        <w:t>July 2018]</w:t>
      </w:r>
      <w:r w:rsidRPr="002F69FE">
        <w:rPr>
          <w:i/>
        </w:rPr>
        <w:t xml:space="preserve"> </w:t>
      </w:r>
    </w:p>
  </w:footnote>
  <w:footnote w:id="19">
    <w:p w:rsidR="00F256DF" w:rsidRPr="00F256DF" w:rsidRDefault="00F256DF">
      <w:pPr>
        <w:pStyle w:val="FootnoteText"/>
      </w:pPr>
      <w:r>
        <w:rPr>
          <w:rStyle w:val="FootnoteReference"/>
        </w:rPr>
        <w:footnoteRef/>
      </w:r>
      <w:r>
        <w:t xml:space="preserve"> Sir William Hamilton (3</w:t>
      </w:r>
      <w:r w:rsidRPr="00F256DF">
        <w:rPr>
          <w:vertAlign w:val="superscript"/>
        </w:rPr>
        <w:t>rd</w:t>
      </w:r>
      <w:r>
        <w:t xml:space="preserve"> Edition) </w:t>
      </w:r>
      <w:r>
        <w:rPr>
          <w:i/>
        </w:rPr>
        <w:t xml:space="preserve">Discussions on Philosophy and Literature, Education and University Reform </w:t>
      </w:r>
      <w:r>
        <w:t>(</w:t>
      </w:r>
      <w:r w:rsidR="00D772D5">
        <w:t xml:space="preserve">Edinburgh and London: </w:t>
      </w:r>
      <w:r>
        <w:t>William Blackwood and Sons</w:t>
      </w:r>
      <w:r w:rsidR="00D772D5">
        <w:t>,</w:t>
      </w:r>
      <w:r>
        <w:t>, 1860) p. 302</w:t>
      </w:r>
    </w:p>
  </w:footnote>
  <w:footnote w:id="20">
    <w:p w:rsidR="00F256DF" w:rsidRPr="00F256DF" w:rsidRDefault="00F256DF">
      <w:pPr>
        <w:pStyle w:val="FootnoteText"/>
      </w:pPr>
      <w:r>
        <w:rPr>
          <w:rStyle w:val="FootnoteReference"/>
        </w:rPr>
        <w:footnoteRef/>
      </w:r>
      <w:r>
        <w:t xml:space="preserve"> Charlie Reilly (Editor) </w:t>
      </w:r>
      <w:r>
        <w:rPr>
          <w:i/>
        </w:rPr>
        <w:t xml:space="preserve">Conversations with </w:t>
      </w:r>
      <w:proofErr w:type="spellStart"/>
      <w:r>
        <w:rPr>
          <w:i/>
        </w:rPr>
        <w:t>Amiri</w:t>
      </w:r>
      <w:proofErr w:type="spellEnd"/>
      <w:r>
        <w:rPr>
          <w:i/>
        </w:rPr>
        <w:t xml:space="preserve"> Baraka </w:t>
      </w:r>
      <w:r>
        <w:t>(</w:t>
      </w:r>
      <w:r w:rsidR="00D772D5">
        <w:t xml:space="preserve">USA: University Press of Mississippi, </w:t>
      </w:r>
      <w:r>
        <w:t>1994) p. 42</w:t>
      </w:r>
    </w:p>
  </w:footnote>
  <w:footnote w:id="21">
    <w:p w:rsidR="00F256DF" w:rsidRPr="00F256DF" w:rsidRDefault="00F256DF">
      <w:pPr>
        <w:pStyle w:val="FootnoteText"/>
      </w:pPr>
      <w:r>
        <w:rPr>
          <w:rStyle w:val="FootnoteReference"/>
        </w:rPr>
        <w:footnoteRef/>
      </w:r>
      <w:r>
        <w:t xml:space="preserve"> Jay M </w:t>
      </w:r>
      <w:proofErr w:type="spellStart"/>
      <w:r>
        <w:t>Pasachoff</w:t>
      </w:r>
      <w:proofErr w:type="spellEnd"/>
      <w:r>
        <w:t xml:space="preserve"> </w:t>
      </w:r>
      <w:r>
        <w:rPr>
          <w:i/>
        </w:rPr>
        <w:t xml:space="preserve">A Brief View of Astronomy </w:t>
      </w:r>
      <w:r>
        <w:t>(</w:t>
      </w:r>
      <w:r w:rsidR="00D772D5">
        <w:t xml:space="preserve">USA: </w:t>
      </w:r>
      <w:r>
        <w:t>Saunders College Publications</w:t>
      </w:r>
      <w:r w:rsidR="00D772D5">
        <w:t>,</w:t>
      </w:r>
      <w:r>
        <w:t xml:space="preserve"> 1986) p. 49</w:t>
      </w:r>
    </w:p>
  </w:footnote>
  <w:footnote w:id="22">
    <w:p w:rsidR="004F178F" w:rsidRDefault="004F178F" w:rsidP="004F178F">
      <w:pPr>
        <w:pStyle w:val="FootnoteText"/>
      </w:pPr>
      <w:r>
        <w:rPr>
          <w:rStyle w:val="FootnoteReference"/>
        </w:rPr>
        <w:footnoteRef/>
      </w:r>
      <w:r>
        <w:t xml:space="preserve"> </w:t>
      </w: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p. 60 </w:t>
      </w:r>
    </w:p>
    <w:p w:rsidR="004F178F" w:rsidRDefault="004F178F">
      <w:pPr>
        <w:pStyle w:val="FootnoteText"/>
      </w:pPr>
    </w:p>
  </w:footnote>
  <w:footnote w:id="23">
    <w:p w:rsidR="00250C3F" w:rsidRPr="00250C3F" w:rsidRDefault="00250C3F">
      <w:pPr>
        <w:pStyle w:val="FootnoteText"/>
      </w:pPr>
      <w:r>
        <w:rPr>
          <w:rStyle w:val="FootnoteReference"/>
        </w:rPr>
        <w:footnoteRef/>
      </w:r>
      <w:r>
        <w:t xml:space="preserve"> Jennifer Trusted </w:t>
      </w:r>
      <w:r>
        <w:rPr>
          <w:i/>
        </w:rPr>
        <w:t xml:space="preserve">Physics and Metaphysics: Theories of Space and Time </w:t>
      </w:r>
      <w:r>
        <w:t>(</w:t>
      </w:r>
      <w:r w:rsidR="00D772D5">
        <w:t xml:space="preserve">USA and Oxon: </w:t>
      </w:r>
      <w:r>
        <w:t>Routledge</w:t>
      </w:r>
      <w:r w:rsidR="00D772D5">
        <w:t>,</w:t>
      </w:r>
      <w:r>
        <w:t xml:space="preserve"> 1991), preface or page IX</w:t>
      </w:r>
    </w:p>
  </w:footnote>
  <w:footnote w:id="24">
    <w:p w:rsidR="00024D18" w:rsidRPr="00024D18" w:rsidRDefault="00024D18">
      <w:pPr>
        <w:pStyle w:val="FootnoteText"/>
      </w:pPr>
      <w:r>
        <w:rPr>
          <w:rStyle w:val="FootnoteReference"/>
        </w:rPr>
        <w:footnoteRef/>
      </w:r>
      <w:r>
        <w:t xml:space="preserve"> James G Abernathy </w:t>
      </w:r>
      <w:r>
        <w:rPr>
          <w:i/>
        </w:rPr>
        <w:t xml:space="preserve">By Any Other Name: Exposing the Deception, Mythology and Tragedy of Secularism </w:t>
      </w:r>
      <w:r>
        <w:t>(</w:t>
      </w:r>
      <w:r w:rsidR="00D772D5">
        <w:t xml:space="preserve">Oregon: </w:t>
      </w:r>
      <w:proofErr w:type="spellStart"/>
      <w:r>
        <w:t>Wipf</w:t>
      </w:r>
      <w:proofErr w:type="spellEnd"/>
      <w:r>
        <w:t xml:space="preserve"> and Stock Publishers</w:t>
      </w:r>
      <w:r w:rsidR="00D772D5">
        <w:t>,</w:t>
      </w:r>
      <w:r>
        <w:t xml:space="preserve"> 2007) p. 25</w:t>
      </w:r>
    </w:p>
  </w:footnote>
  <w:footnote w:id="25">
    <w:p w:rsidR="004B6FF3" w:rsidRPr="004B6FF3" w:rsidRDefault="004B6FF3">
      <w:pPr>
        <w:pStyle w:val="FootnoteText"/>
      </w:pPr>
      <w:r>
        <w:rPr>
          <w:rStyle w:val="FootnoteReference"/>
        </w:rPr>
        <w:footnoteRef/>
      </w:r>
      <w:r>
        <w:t xml:space="preserve"> </w:t>
      </w:r>
      <w:proofErr w:type="spellStart"/>
      <w:r>
        <w:t>Coismo</w:t>
      </w:r>
      <w:proofErr w:type="spellEnd"/>
      <w:r>
        <w:t xml:space="preserve"> cited in Christopher Partridge (Editor) </w:t>
      </w:r>
      <w:r>
        <w:rPr>
          <w:i/>
        </w:rPr>
        <w:t xml:space="preserve">The Occult World </w:t>
      </w:r>
      <w:r>
        <w:t>(</w:t>
      </w:r>
      <w:r w:rsidR="00D772D5">
        <w:t xml:space="preserve">USA and Oxon: </w:t>
      </w:r>
      <w:r>
        <w:t>Routledge</w:t>
      </w:r>
      <w:r w:rsidR="00D772D5">
        <w:t>,</w:t>
      </w:r>
      <w:r>
        <w:t xml:space="preserve"> 2015) p. 55</w:t>
      </w:r>
    </w:p>
  </w:footnote>
  <w:footnote w:id="26">
    <w:p w:rsidR="004A6FB2" w:rsidRDefault="004A6FB2" w:rsidP="004A6FB2">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p. 61 </w:t>
      </w:r>
    </w:p>
  </w:footnote>
  <w:footnote w:id="27">
    <w:p w:rsidR="00080387" w:rsidRPr="00080387" w:rsidRDefault="00080387" w:rsidP="00D772D5">
      <w:pPr>
        <w:pStyle w:val="FootnoteText"/>
        <w:jc w:val="both"/>
      </w:pPr>
      <w:r>
        <w:rPr>
          <w:rStyle w:val="FootnoteReference"/>
        </w:rPr>
        <w:footnoteRef/>
      </w:r>
      <w:r>
        <w:t xml:space="preserve"> </w:t>
      </w:r>
      <w:proofErr w:type="spellStart"/>
      <w:r>
        <w:t>Marsilio</w:t>
      </w:r>
      <w:proofErr w:type="spellEnd"/>
      <w:r>
        <w:t xml:space="preserve"> </w:t>
      </w:r>
      <w:proofErr w:type="spellStart"/>
      <w:r>
        <w:t>Ficino</w:t>
      </w:r>
      <w:proofErr w:type="spellEnd"/>
      <w:r w:rsidR="00D772D5">
        <w:t xml:space="preserve">. </w:t>
      </w:r>
      <w:r w:rsidR="00D772D5">
        <w:rPr>
          <w:i/>
        </w:rPr>
        <w:t xml:space="preserve">Three Books on Life </w:t>
      </w:r>
      <w:r w:rsidR="00D772D5">
        <w:t xml:space="preserve">Translated and Edited by Carol V </w:t>
      </w:r>
      <w:proofErr w:type="spellStart"/>
      <w:r w:rsidR="00D772D5">
        <w:t>Kaske</w:t>
      </w:r>
      <w:proofErr w:type="spellEnd"/>
      <w:r w:rsidR="00D772D5">
        <w:t xml:space="preserve"> and John R Clark </w:t>
      </w:r>
      <w:r w:rsidR="00D772D5" w:rsidRPr="00080387">
        <w:t>(</w:t>
      </w:r>
      <w:r w:rsidR="00D772D5">
        <w:t xml:space="preserve">USA: </w:t>
      </w:r>
      <w:r w:rsidR="00D772D5" w:rsidRPr="00080387">
        <w:rPr>
          <w:rFonts w:cs="Arial"/>
          <w:color w:val="000000"/>
          <w:shd w:val="clear" w:color="auto" w:fill="FFFFFF"/>
        </w:rPr>
        <w:t>Medieval &amp; Renaissance Texts &amp; Studies in conjunction with the Renaissance Society of America</w:t>
      </w:r>
      <w:r w:rsidR="00D772D5">
        <w:rPr>
          <w:rFonts w:cs="Arial"/>
          <w:color w:val="000000"/>
          <w:shd w:val="clear" w:color="auto" w:fill="FFFFFF"/>
        </w:rPr>
        <w:t>, 1989 [1489]) p. 241</w:t>
      </w:r>
    </w:p>
  </w:footnote>
  <w:footnote w:id="28">
    <w:p w:rsidR="00252DDB" w:rsidRPr="00252DDB" w:rsidRDefault="00252DDB" w:rsidP="00D772D5">
      <w:pPr>
        <w:pStyle w:val="FootnoteText"/>
        <w:jc w:val="both"/>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sidR="00D772D5">
        <w:rPr>
          <w:i/>
        </w:rPr>
        <w:t xml:space="preserve">On Obtaining Life from the Heavens </w:t>
      </w:r>
      <w:r w:rsidR="00D772D5">
        <w:t xml:space="preserve">Translated and Edited by Angela Voss (California: North Atlantic Books, 2006) p. 132 </w:t>
      </w:r>
    </w:p>
  </w:footnote>
  <w:footnote w:id="29">
    <w:p w:rsidR="00D772D5" w:rsidRPr="00080387" w:rsidRDefault="00080387">
      <w:pPr>
        <w:pStyle w:val="FootnoteText"/>
      </w:pPr>
      <w:r>
        <w:rPr>
          <w:rStyle w:val="FootnoteReference"/>
        </w:rPr>
        <w:footnoteRef/>
      </w:r>
      <w:r>
        <w:t xml:space="preserve"> I </w:t>
      </w:r>
      <w:proofErr w:type="spellStart"/>
      <w:r>
        <w:t>Gately</w:t>
      </w:r>
      <w:proofErr w:type="spellEnd"/>
      <w:r>
        <w:t xml:space="preserve"> </w:t>
      </w:r>
      <w:r>
        <w:rPr>
          <w:i/>
        </w:rPr>
        <w:t xml:space="preserve">Drink: A Cultural History of Alcohol </w:t>
      </w:r>
      <w:r>
        <w:t>(</w:t>
      </w:r>
      <w:r w:rsidR="00D772D5">
        <w:t xml:space="preserve">New York, </w:t>
      </w:r>
      <w:r>
        <w:t>Gotham</w:t>
      </w:r>
      <w:r w:rsidR="00D772D5">
        <w:t xml:space="preserve"> Publishers,</w:t>
      </w:r>
      <w:r>
        <w:t xml:space="preserve"> 2008) p. 76</w:t>
      </w:r>
    </w:p>
  </w:footnote>
  <w:footnote w:id="30">
    <w:p w:rsidR="009177A7" w:rsidRDefault="009177A7" w:rsidP="009177A7">
      <w:pPr>
        <w:pStyle w:val="FootnoteText"/>
      </w:pPr>
      <w:r>
        <w:rPr>
          <w:rStyle w:val="FootnoteReference"/>
        </w:rPr>
        <w:footnoteRef/>
      </w:r>
      <w:r>
        <w:t xml:space="preserve"> Jessica Heim ‘The Astrological Reforms of </w:t>
      </w:r>
      <w:proofErr w:type="spellStart"/>
      <w:r>
        <w:t>Marsilio</w:t>
      </w:r>
      <w:proofErr w:type="spellEnd"/>
      <w:r w:rsidR="00D772D5">
        <w:t xml:space="preserve"> </w:t>
      </w:r>
      <w:proofErr w:type="spellStart"/>
      <w:r w:rsidR="00D772D5">
        <w:t>Ficino</w:t>
      </w:r>
      <w:proofErr w:type="spellEnd"/>
      <w:r w:rsidR="00D772D5">
        <w:t xml:space="preserve"> and Johannes </w:t>
      </w:r>
      <w:proofErr w:type="spellStart"/>
      <w:r w:rsidR="00D772D5">
        <w:t>Kepler</w:t>
      </w:r>
      <w:proofErr w:type="spellEnd"/>
      <w:r w:rsidR="00D772D5">
        <w:t>’</w:t>
      </w:r>
      <w:r w:rsidR="004A6FB2">
        <w:t xml:space="preserve"> p. 61</w:t>
      </w:r>
      <w:r w:rsidR="00D772D5">
        <w:t xml:space="preserve"> </w:t>
      </w:r>
    </w:p>
  </w:footnote>
  <w:footnote w:id="31">
    <w:p w:rsidR="004F178F" w:rsidRDefault="004F178F" w:rsidP="004F178F">
      <w:pPr>
        <w:pStyle w:val="FootnoteText"/>
      </w:pPr>
      <w:r>
        <w:rPr>
          <w:rStyle w:val="FootnoteReference"/>
        </w:rPr>
        <w:footnoteRef/>
      </w:r>
      <w:r>
        <w:t xml:space="preserve"> Christopher Warnock Esq ‘Astrological Talismans and Amulets: Authentic Renaissance Talisman and Amulet Magic’ </w:t>
      </w:r>
      <w:hyperlink r:id="rId6" w:history="1">
        <w:r w:rsidRPr="00114689">
          <w:rPr>
            <w:rStyle w:val="Hyperlink"/>
          </w:rPr>
          <w:t>https://www.renaissanceastrology.com/astrologicaltalisman.html</w:t>
        </w:r>
      </w:hyperlink>
      <w:r>
        <w:t xml:space="preserve"> [Accessed July 2018]</w:t>
      </w:r>
    </w:p>
  </w:footnote>
  <w:footnote w:id="32">
    <w:p w:rsidR="004131AC" w:rsidRDefault="004131AC">
      <w:pPr>
        <w:pStyle w:val="FootnoteText"/>
      </w:pPr>
      <w:r>
        <w:rPr>
          <w:rStyle w:val="FootnoteReference"/>
        </w:rPr>
        <w:footnoteRef/>
      </w:r>
      <w:r>
        <w:t xml:space="preserve"> Christopher Warnock Esq ‘Astrological Talismans and Amulets: Authentic Renaissance Talisman and Amulet Magic’ </w:t>
      </w:r>
      <w:hyperlink r:id="rId7" w:history="1">
        <w:r w:rsidRPr="00114689">
          <w:rPr>
            <w:rStyle w:val="Hyperlink"/>
          </w:rPr>
          <w:t>https://www.renaissanceastrology.com/astrologicaltalisman.html</w:t>
        </w:r>
      </w:hyperlink>
      <w:r w:rsidR="00D772D5">
        <w:t xml:space="preserve"> [Accessed </w:t>
      </w:r>
      <w:r>
        <w:t>July 2018]</w:t>
      </w:r>
    </w:p>
  </w:footnote>
  <w:footnote w:id="33">
    <w:p w:rsidR="008B3FAA" w:rsidRDefault="008B3FAA">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(Author) </w:t>
      </w:r>
      <w:r w:rsidR="00D772D5">
        <w:rPr>
          <w:i/>
        </w:rPr>
        <w:t>Three Books on Life</w:t>
      </w:r>
      <w:r>
        <w:rPr>
          <w:rFonts w:cs="Arial"/>
          <w:color w:val="000000"/>
          <w:shd w:val="clear" w:color="auto" w:fill="FFFFFF"/>
        </w:rPr>
        <w:t xml:space="preserve"> p. 337</w:t>
      </w:r>
    </w:p>
  </w:footnote>
  <w:footnote w:id="34">
    <w:p w:rsidR="00777C4D" w:rsidRDefault="00777C4D">
      <w:pPr>
        <w:pStyle w:val="FootnoteText"/>
      </w:pPr>
      <w:r>
        <w:rPr>
          <w:rStyle w:val="FootnoteReference"/>
        </w:rPr>
        <w:footnoteRef/>
      </w:r>
      <w:r>
        <w:t xml:space="preserve"> Author Unknown ‘Catechism of the Catholic Church’ </w:t>
      </w:r>
      <w:hyperlink r:id="rId8" w:history="1">
        <w:r w:rsidRPr="007D4D6D">
          <w:rPr>
            <w:rStyle w:val="Hyperlink"/>
          </w:rPr>
          <w:t>http://www.vatican.va/archive/ccc_css/archive/catechism/p3s2c1a1.htm</w:t>
        </w:r>
      </w:hyperlink>
      <w:r>
        <w:t xml:space="preserve"> [Accessed July 2018]</w:t>
      </w:r>
    </w:p>
  </w:footnote>
  <w:footnote w:id="35">
    <w:p w:rsidR="00C0761E" w:rsidRDefault="00C0761E">
      <w:pPr>
        <w:pStyle w:val="FootnoteText"/>
      </w:pPr>
      <w:r>
        <w:rPr>
          <w:rStyle w:val="FootnoteReference"/>
        </w:rPr>
        <w:footnoteRef/>
      </w:r>
      <w:r>
        <w:t xml:space="preserve"> Keisha Knight ‘A consideration of two attempts to reform astrology: </w:t>
      </w:r>
      <w:proofErr w:type="spellStart"/>
      <w:r>
        <w:t>Marsilio</w:t>
      </w:r>
      <w:proofErr w:type="spellEnd"/>
      <w:r>
        <w:t xml:space="preserve"> </w:t>
      </w:r>
      <w:proofErr w:type="spellStart"/>
      <w:r>
        <w:t>Ficino</w:t>
      </w:r>
      <w:proofErr w:type="spellEnd"/>
      <w:r>
        <w:t xml:space="preserve"> and Alan </w:t>
      </w:r>
      <w:r w:rsidRPr="00C0761E">
        <w:t xml:space="preserve">Leo’ in </w:t>
      </w:r>
      <w:r w:rsidRPr="00C0761E">
        <w:rPr>
          <w:i/>
        </w:rPr>
        <w:t xml:space="preserve">SPICA </w:t>
      </w:r>
      <w:r w:rsidRPr="00C0761E">
        <w:t xml:space="preserve">Volume 5, Issue 1, 2017 </w:t>
      </w:r>
      <w:r>
        <w:t>p. 109</w:t>
      </w:r>
    </w:p>
  </w:footnote>
  <w:footnote w:id="36">
    <w:p w:rsidR="00D445FD" w:rsidRPr="00080387" w:rsidRDefault="00D445FD" w:rsidP="00D445FD">
      <w:pPr>
        <w:pStyle w:val="FootnoteText"/>
      </w:pPr>
      <w:r>
        <w:rPr>
          <w:rStyle w:val="FootnoteReference"/>
        </w:rPr>
        <w:footnoteRef/>
      </w:r>
      <w:r w:rsidR="009136E6">
        <w:t xml:space="preserve"> </w:t>
      </w:r>
      <w:proofErr w:type="spellStart"/>
      <w:r w:rsidR="009136E6">
        <w:t>Marsilio</w:t>
      </w:r>
      <w:proofErr w:type="spellEnd"/>
      <w:r w:rsidR="009136E6">
        <w:t xml:space="preserve"> </w:t>
      </w:r>
      <w:proofErr w:type="spellStart"/>
      <w:r w:rsidR="009136E6">
        <w:t>Ficino</w:t>
      </w:r>
      <w:proofErr w:type="spellEnd"/>
      <w:r>
        <w:t xml:space="preserve"> </w:t>
      </w:r>
      <w:r>
        <w:rPr>
          <w:i/>
        </w:rPr>
        <w:t xml:space="preserve">Three Books on Life </w:t>
      </w:r>
      <w:r>
        <w:rPr>
          <w:rFonts w:cs="Arial"/>
          <w:color w:val="000000"/>
          <w:shd w:val="clear" w:color="auto" w:fill="FFFFFF"/>
        </w:rPr>
        <w:t>p. 241</w:t>
      </w:r>
    </w:p>
  </w:footnote>
  <w:footnote w:id="37">
    <w:p w:rsidR="00D445FD" w:rsidRDefault="00D445FD">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sidRPr="009136E6">
        <w:rPr>
          <w:i/>
        </w:rPr>
        <w:t>De Sole</w:t>
      </w:r>
      <w:r w:rsidR="009136E6">
        <w:t xml:space="preserve"> trans</w:t>
      </w:r>
      <w:r>
        <w:t xml:space="preserve">. Cornelius Geoffrey, Darby Costello, Graeme </w:t>
      </w:r>
      <w:proofErr w:type="spellStart"/>
      <w:r>
        <w:t>Tobyn</w:t>
      </w:r>
      <w:proofErr w:type="spellEnd"/>
      <w:r>
        <w:t>, Angela Voss &amp; Vernon Wells, Sphinx: A Journal for Archetypal Psychology and the Arts, Vol. 6, 1994, pp. 123-148</w:t>
      </w:r>
    </w:p>
  </w:footnote>
  <w:footnote w:id="38">
    <w:p w:rsidR="0073595A" w:rsidRDefault="0073595A" w:rsidP="00D772D5">
      <w:pPr>
        <w:pStyle w:val="FootnoteText"/>
        <w:jc w:val="both"/>
      </w:pPr>
      <w:r>
        <w:rPr>
          <w:rStyle w:val="FootnoteReference"/>
        </w:rPr>
        <w:footnoteRef/>
      </w:r>
      <w:r w:rsidR="004A6FB2">
        <w:t xml:space="preserve"> </w:t>
      </w:r>
      <w:proofErr w:type="spellStart"/>
      <w:r w:rsidR="004A6FB2">
        <w:t>Marsilio</w:t>
      </w:r>
      <w:proofErr w:type="spellEnd"/>
      <w:r w:rsidR="004A6FB2">
        <w:t xml:space="preserve"> </w:t>
      </w:r>
      <w:proofErr w:type="spellStart"/>
      <w:r w:rsidR="004A6FB2">
        <w:t>Ficino</w:t>
      </w:r>
      <w:proofErr w:type="spellEnd"/>
      <w:r w:rsidR="00D772D5">
        <w:t xml:space="preserve">. </w:t>
      </w:r>
      <w:r w:rsidR="00D772D5" w:rsidRPr="009136E6">
        <w:rPr>
          <w:i/>
        </w:rPr>
        <w:t>De Sole</w:t>
      </w:r>
      <w:r w:rsidR="00D772D5">
        <w:rPr>
          <w:i/>
        </w:rPr>
        <w:t>.</w:t>
      </w:r>
      <w:r w:rsidR="00D772D5">
        <w:t xml:space="preserve"> Translated by Cornelius Geoffrey, Darby Costello, Graeme </w:t>
      </w:r>
      <w:proofErr w:type="spellStart"/>
      <w:r w:rsidR="00D772D5">
        <w:t>Tobyn</w:t>
      </w:r>
      <w:proofErr w:type="spellEnd"/>
      <w:r w:rsidR="00D772D5">
        <w:t xml:space="preserve">, Angela Voss &amp; Vernon Wells in </w:t>
      </w:r>
      <w:r w:rsidR="00D772D5" w:rsidRPr="00710ECF">
        <w:rPr>
          <w:i/>
        </w:rPr>
        <w:t>Sphinx: A Journal for Archetypal Psychology and the Arts</w:t>
      </w:r>
      <w:r w:rsidR="00D772D5">
        <w:t>, Vol. 6, 1994, pp. 123-148</w:t>
      </w:r>
    </w:p>
  </w:footnote>
  <w:footnote w:id="39">
    <w:p w:rsidR="00301365" w:rsidRPr="00301365" w:rsidRDefault="00301365">
      <w:pPr>
        <w:pStyle w:val="FootnoteText"/>
      </w:pPr>
      <w:r>
        <w:rPr>
          <w:rStyle w:val="FootnoteReference"/>
        </w:rPr>
        <w:footnoteRef/>
      </w:r>
      <w:r>
        <w:t xml:space="preserve"> Nicholas Campion</w:t>
      </w:r>
      <w:r w:rsidR="00D772D5">
        <w:t xml:space="preserve">. </w:t>
      </w:r>
      <w:r w:rsidR="00D772D5">
        <w:rPr>
          <w:i/>
        </w:rPr>
        <w:t xml:space="preserve">A History of Western Astrology Volume II: The Medieval and Modern Worlds </w:t>
      </w:r>
      <w:r w:rsidR="00D772D5">
        <w:t xml:space="preserve">(London: Continuum UK Publishers, 2009) p. 141 </w:t>
      </w:r>
      <w:r>
        <w:t xml:space="preserve"> </w:t>
      </w:r>
    </w:p>
  </w:footnote>
  <w:footnote w:id="40">
    <w:p w:rsidR="009177A7" w:rsidRDefault="009177A7">
      <w:pPr>
        <w:pStyle w:val="FootnoteText"/>
      </w:pPr>
      <w:r>
        <w:rPr>
          <w:rStyle w:val="FootnoteReference"/>
        </w:rPr>
        <w:footnoteRef/>
      </w:r>
      <w:r>
        <w:t xml:space="preserve"> Jessica Heim ‘The Astrological Reforms of </w:t>
      </w:r>
      <w:proofErr w:type="spellStart"/>
      <w:r>
        <w:t>Marsi</w:t>
      </w:r>
      <w:r w:rsidR="00D772D5">
        <w:t>lio</w:t>
      </w:r>
      <w:proofErr w:type="spellEnd"/>
      <w:r w:rsidR="00D772D5">
        <w:t xml:space="preserve"> </w:t>
      </w:r>
      <w:proofErr w:type="spellStart"/>
      <w:r w:rsidR="00D772D5">
        <w:t>Ficino</w:t>
      </w:r>
      <w:proofErr w:type="spellEnd"/>
      <w:r w:rsidR="00D772D5">
        <w:t xml:space="preserve"> and Johannes </w:t>
      </w:r>
      <w:proofErr w:type="spellStart"/>
      <w:r w:rsidR="00D772D5">
        <w:t>Kepler</w:t>
      </w:r>
      <w:proofErr w:type="spellEnd"/>
      <w:r w:rsidR="00D772D5">
        <w:t>’</w:t>
      </w:r>
      <w:r w:rsidR="00E74ADE">
        <w:t>; Author Unknown ‘What Happened in the Thirty Years War’</w:t>
      </w:r>
      <w:r w:rsidR="004A6FB2">
        <w:t xml:space="preserve"> p. 62</w:t>
      </w:r>
      <w:r w:rsidR="00E74ADE">
        <w:t xml:space="preserve"> </w:t>
      </w:r>
      <w:hyperlink r:id="rId9" w:history="1">
        <w:r w:rsidR="00E74ADE" w:rsidRPr="009126E0">
          <w:rPr>
            <w:rStyle w:val="Hyperlink"/>
          </w:rPr>
          <w:t>https://www.economist.com/the-economist-explains/2016/01/17/what-happened-in-the-thirty-years-war</w:t>
        </w:r>
      </w:hyperlink>
      <w:r w:rsidR="00D772D5">
        <w:t xml:space="preserve"> [Accessed </w:t>
      </w:r>
      <w:r w:rsidR="00E74ADE">
        <w:t>July 2018]</w:t>
      </w:r>
      <w:r>
        <w:t xml:space="preserve"> </w:t>
      </w:r>
    </w:p>
  </w:footnote>
  <w:footnote w:id="41">
    <w:p w:rsidR="009177A7" w:rsidRDefault="009177A7" w:rsidP="009177A7">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62</w:t>
      </w:r>
      <w:r>
        <w:t xml:space="preserve">  </w:t>
      </w:r>
    </w:p>
  </w:footnote>
  <w:footnote w:id="42">
    <w:p w:rsidR="00B00B91" w:rsidRDefault="00B24763">
      <w:pPr>
        <w:pStyle w:val="FootnoteText"/>
      </w:pPr>
      <w:r>
        <w:rPr>
          <w:rStyle w:val="FootnoteReference"/>
        </w:rPr>
        <w:footnoteRef/>
      </w:r>
      <w:r w:rsidR="009136E6">
        <w:t xml:space="preserve"> Johannes </w:t>
      </w:r>
      <w:proofErr w:type="spellStart"/>
      <w:r w:rsidR="009136E6">
        <w:t>Kepler</w:t>
      </w:r>
      <w:proofErr w:type="spellEnd"/>
      <w:r w:rsidR="00B00B91">
        <w:t xml:space="preserve">. </w:t>
      </w:r>
      <w:r w:rsidR="00B00B91" w:rsidRPr="00B24763">
        <w:rPr>
          <w:i/>
        </w:rPr>
        <w:t>On the More Certain Fundamentals of Astrology</w:t>
      </w:r>
      <w:r w:rsidR="00B00B91">
        <w:t xml:space="preserve">, Prague, 1601, Thesis 72, translated by Mary Ann Rossi with notes by </w:t>
      </w:r>
      <w:proofErr w:type="spellStart"/>
      <w:r w:rsidR="00B00B91">
        <w:t>J.Bruce</w:t>
      </w:r>
      <w:proofErr w:type="spellEnd"/>
      <w:r w:rsidR="00B00B91">
        <w:t xml:space="preserve"> </w:t>
      </w:r>
      <w:proofErr w:type="spellStart"/>
      <w:r w:rsidR="00B00B91">
        <w:t>Brackenbridge</w:t>
      </w:r>
      <w:proofErr w:type="spellEnd"/>
      <w:r w:rsidR="00B00B91">
        <w:t xml:space="preserve"> in </w:t>
      </w:r>
      <w:r w:rsidR="00B00B91" w:rsidRPr="00710ECF">
        <w:rPr>
          <w:i/>
        </w:rPr>
        <w:t>Proceedings of the American Philosophical Society</w:t>
      </w:r>
      <w:r w:rsidR="00B00B91">
        <w:t>, Vol. 123, Number 2, 1979.</w:t>
      </w:r>
    </w:p>
  </w:footnote>
  <w:footnote w:id="43">
    <w:p w:rsidR="001B3150" w:rsidRPr="00B00B91" w:rsidRDefault="001B3150" w:rsidP="001B3150">
      <w:pPr>
        <w:pStyle w:val="FootnoteText"/>
        <w:rPr>
          <w:i/>
        </w:rPr>
      </w:pPr>
      <w:r>
        <w:rPr>
          <w:rStyle w:val="FootnoteReference"/>
        </w:rPr>
        <w:footnoteRef/>
      </w:r>
      <w:r>
        <w:t xml:space="preserve"> Johannes </w:t>
      </w:r>
      <w:proofErr w:type="spellStart"/>
      <w:r>
        <w:t>Kepler</w:t>
      </w:r>
      <w:proofErr w:type="spellEnd"/>
      <w:r>
        <w:t xml:space="preserve"> </w:t>
      </w:r>
      <w:proofErr w:type="spellStart"/>
      <w:r w:rsidR="00B00B91">
        <w:t>Kepler</w:t>
      </w:r>
      <w:proofErr w:type="spellEnd"/>
      <w:r w:rsidR="00B00B91">
        <w:t xml:space="preserve">, Johannes. </w:t>
      </w:r>
      <w:r w:rsidR="00B00B91">
        <w:rPr>
          <w:i/>
        </w:rPr>
        <w:t xml:space="preserve">The Harmony of the World, </w:t>
      </w:r>
      <w:proofErr w:type="spellStart"/>
      <w:r w:rsidR="00B00B91">
        <w:t>Vol</w:t>
      </w:r>
      <w:proofErr w:type="spellEnd"/>
      <w:r w:rsidR="00B00B91">
        <w:t xml:space="preserve"> 209, translated by E J </w:t>
      </w:r>
      <w:proofErr w:type="spellStart"/>
      <w:r w:rsidR="00B00B91">
        <w:t>Aiton</w:t>
      </w:r>
      <w:proofErr w:type="spellEnd"/>
      <w:r w:rsidR="00B00B91">
        <w:t>, A M Duncan and J V Field (USA: American Philosophical Society, 1997)</w:t>
      </w:r>
      <w:r>
        <w:t xml:space="preserve"> p. 369</w:t>
      </w:r>
    </w:p>
  </w:footnote>
  <w:footnote w:id="44">
    <w:p w:rsidR="00D9626C" w:rsidRDefault="00D9626C" w:rsidP="00D9626C">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w:t>
      </w:r>
      <w:r w:rsidR="004A6FB2">
        <w:t>p. 64</w:t>
      </w:r>
    </w:p>
  </w:footnote>
  <w:footnote w:id="45">
    <w:p w:rsidR="001B3150" w:rsidRDefault="001B3150" w:rsidP="001B3150">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w:t>
      </w:r>
      <w:r w:rsidR="004A6FB2">
        <w:t>p. 64</w:t>
      </w:r>
    </w:p>
  </w:footnote>
  <w:footnote w:id="46">
    <w:p w:rsidR="00CB3990" w:rsidRDefault="00CB3990" w:rsidP="00CB3990">
      <w:pPr>
        <w:pStyle w:val="FootnoteText"/>
      </w:pPr>
      <w:r>
        <w:rPr>
          <w:rStyle w:val="FootnoteReference"/>
        </w:rPr>
        <w:footnoteRef/>
      </w:r>
      <w:r>
        <w:t xml:space="preserve"> Jacques </w:t>
      </w:r>
      <w:proofErr w:type="spellStart"/>
      <w:r>
        <w:t>Halbronn</w:t>
      </w:r>
      <w:proofErr w:type="spellEnd"/>
      <w:r>
        <w:t xml:space="preserve">, ‘The Revealing Process of Translation and Criticism in the History of Astrology’, in Patrick Curry (Editor), </w:t>
      </w:r>
      <w:r w:rsidRPr="00B24763">
        <w:rPr>
          <w:i/>
        </w:rPr>
        <w:t>Astrology, Science and Society</w:t>
      </w:r>
      <w:r>
        <w:t xml:space="preserve"> (</w:t>
      </w:r>
      <w:r w:rsidR="00F17A85">
        <w:t xml:space="preserve">Woodbridge: </w:t>
      </w:r>
      <w:proofErr w:type="spellStart"/>
      <w:r>
        <w:t>Boydell</w:t>
      </w:r>
      <w:proofErr w:type="spellEnd"/>
      <w:r>
        <w:t xml:space="preserve"> and Brewer </w:t>
      </w:r>
      <w:proofErr w:type="spellStart"/>
      <w:r>
        <w:t>Presse</w:t>
      </w:r>
      <w:proofErr w:type="spellEnd"/>
      <w:r>
        <w:t>, 1987) p. 208</w:t>
      </w:r>
      <w:r w:rsidR="00E74ADE">
        <w:t xml:space="preserve">; Jessica Heim ‘The Astrological Reforms of </w:t>
      </w:r>
      <w:proofErr w:type="spellStart"/>
      <w:r w:rsidR="00E74ADE">
        <w:t>Marsilio</w:t>
      </w:r>
      <w:proofErr w:type="spellEnd"/>
      <w:r w:rsidR="00E74ADE">
        <w:t xml:space="preserve"> </w:t>
      </w:r>
      <w:proofErr w:type="spellStart"/>
      <w:r w:rsidR="00E74ADE">
        <w:t>Ficino</w:t>
      </w:r>
      <w:proofErr w:type="spellEnd"/>
      <w:r w:rsidR="00E74ADE">
        <w:t xml:space="preserve"> and Johannes </w:t>
      </w:r>
      <w:proofErr w:type="spellStart"/>
      <w:r w:rsidR="00E74ADE">
        <w:t>Kepler</w:t>
      </w:r>
      <w:proofErr w:type="spellEnd"/>
      <w:r w:rsidR="00E74ADE">
        <w:t xml:space="preserve">’ </w:t>
      </w:r>
      <w:r w:rsidR="004A6FB2">
        <w:t>p. 64-65</w:t>
      </w:r>
    </w:p>
  </w:footnote>
  <w:footnote w:id="47">
    <w:p w:rsidR="00D9626C" w:rsidRPr="00D9626C" w:rsidRDefault="00D9626C">
      <w:pPr>
        <w:pStyle w:val="FootnoteText"/>
        <w:rPr>
          <w:i/>
        </w:rPr>
      </w:pPr>
      <w:r>
        <w:rPr>
          <w:rStyle w:val="FootnoteReference"/>
        </w:rPr>
        <w:footnoteRef/>
      </w:r>
      <w:r>
        <w:t xml:space="preserve"> Johannes </w:t>
      </w:r>
      <w:proofErr w:type="spellStart"/>
      <w:r>
        <w:t>Kepler</w:t>
      </w:r>
      <w:proofErr w:type="spellEnd"/>
      <w:r>
        <w:t xml:space="preserve"> ‘Letter to Michael </w:t>
      </w:r>
      <w:proofErr w:type="spellStart"/>
      <w:r>
        <w:t>Maestlin</w:t>
      </w:r>
      <w:proofErr w:type="spellEnd"/>
      <w:r>
        <w:t xml:space="preserve">’ [15 March 1598] in </w:t>
      </w:r>
      <w:r>
        <w:rPr>
          <w:i/>
        </w:rPr>
        <w:t xml:space="preserve">Johannes </w:t>
      </w:r>
      <w:proofErr w:type="spellStart"/>
      <w:r>
        <w:rPr>
          <w:i/>
        </w:rPr>
        <w:t>Kepler</w:t>
      </w:r>
      <w:proofErr w:type="spellEnd"/>
      <w:r>
        <w:rPr>
          <w:i/>
        </w:rPr>
        <w:t xml:space="preserve"> </w:t>
      </w:r>
      <w:proofErr w:type="spellStart"/>
      <w:r>
        <w:rPr>
          <w:i/>
        </w:rPr>
        <w:t>Gesammette</w:t>
      </w:r>
      <w:proofErr w:type="spellEnd"/>
      <w:r>
        <w:rPr>
          <w:i/>
        </w:rPr>
        <w:t xml:space="preserve"> </w:t>
      </w:r>
      <w:proofErr w:type="spellStart"/>
      <w:r>
        <w:rPr>
          <w:i/>
        </w:rPr>
        <w:t>Werke</w:t>
      </w:r>
      <w:proofErr w:type="spellEnd"/>
      <w:r>
        <w:rPr>
          <w:i/>
        </w:rPr>
        <w:t xml:space="preserve"> </w:t>
      </w:r>
      <w:r>
        <w:t>Vol. 13, Letter 68.1.177 p. 184 (published in 1937)</w:t>
      </w:r>
      <w:r>
        <w:rPr>
          <w:i/>
        </w:rPr>
        <w:t xml:space="preserve"> </w:t>
      </w:r>
    </w:p>
  </w:footnote>
  <w:footnote w:id="48">
    <w:p w:rsidR="00FF328C" w:rsidRDefault="00FF328C" w:rsidP="00FF328C">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p. 64</w:t>
      </w:r>
    </w:p>
  </w:footnote>
  <w:footnote w:id="49">
    <w:p w:rsidR="004131AC" w:rsidRDefault="004131AC" w:rsidP="004131AC">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64</w:t>
      </w:r>
    </w:p>
  </w:footnote>
  <w:footnote w:id="50">
    <w:p w:rsidR="0086364B" w:rsidRDefault="0086364B">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sidR="00F17A85">
        <w:rPr>
          <w:i/>
        </w:rPr>
        <w:t>Three Books on Life</w:t>
      </w:r>
      <w:r>
        <w:rPr>
          <w:rFonts w:cs="Arial"/>
          <w:color w:val="000000"/>
          <w:shd w:val="clear" w:color="auto" w:fill="FFFFFF"/>
        </w:rPr>
        <w:t xml:space="preserve"> p. 113 and 249</w:t>
      </w:r>
    </w:p>
  </w:footnote>
  <w:footnote w:id="51">
    <w:p w:rsidR="00F17A85" w:rsidRDefault="0086364B" w:rsidP="0086364B">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Pr>
          <w:i/>
        </w:rPr>
        <w:t>Three Books on Life</w:t>
      </w:r>
      <w:r>
        <w:rPr>
          <w:rFonts w:cs="Arial"/>
          <w:color w:val="000000"/>
          <w:shd w:val="clear" w:color="auto" w:fill="FFFFFF"/>
        </w:rPr>
        <w:t xml:space="preserve"> p.249</w:t>
      </w:r>
    </w:p>
  </w:footnote>
  <w:footnote w:id="52">
    <w:p w:rsidR="00A563A1" w:rsidRPr="00A563A1" w:rsidRDefault="00A563A1">
      <w:pPr>
        <w:pStyle w:val="FootnoteText"/>
      </w:pPr>
      <w:r>
        <w:rPr>
          <w:rStyle w:val="FootnoteReference"/>
        </w:rPr>
        <w:footnoteRef/>
      </w:r>
      <w:r>
        <w:t xml:space="preserve"> Angela Voss, ‘Introduction’ in </w:t>
      </w:r>
      <w:proofErr w:type="spellStart"/>
      <w:r>
        <w:rPr>
          <w:i/>
        </w:rPr>
        <w:t>Marsilio</w:t>
      </w:r>
      <w:proofErr w:type="spellEnd"/>
      <w:r>
        <w:rPr>
          <w:i/>
        </w:rPr>
        <w:t xml:space="preserve"> </w:t>
      </w:r>
      <w:proofErr w:type="spellStart"/>
      <w:r>
        <w:rPr>
          <w:i/>
        </w:rPr>
        <w:t>Ficino</w:t>
      </w:r>
      <w:proofErr w:type="spellEnd"/>
      <w:r>
        <w:rPr>
          <w:i/>
        </w:rPr>
        <w:t xml:space="preserve"> </w:t>
      </w:r>
      <w:r>
        <w:t>p. 29</w:t>
      </w:r>
    </w:p>
  </w:footnote>
  <w:footnote w:id="53">
    <w:p w:rsidR="0019568C" w:rsidRDefault="0019568C">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Pr>
          <w:i/>
        </w:rPr>
        <w:t xml:space="preserve">Three Books on Life </w:t>
      </w:r>
      <w:r>
        <w:rPr>
          <w:rFonts w:cs="Arial"/>
          <w:color w:val="000000"/>
          <w:shd w:val="clear" w:color="auto" w:fill="FFFFFF"/>
        </w:rPr>
        <w:t>p. 160</w:t>
      </w:r>
    </w:p>
  </w:footnote>
  <w:footnote w:id="54">
    <w:p w:rsidR="00CE26E9" w:rsidRDefault="00CE26E9">
      <w:pPr>
        <w:pStyle w:val="FootnoteText"/>
      </w:pPr>
      <w:r>
        <w:rPr>
          <w:rStyle w:val="FootnoteReference"/>
        </w:rPr>
        <w:footnoteRef/>
      </w:r>
      <w:r>
        <w:t xml:space="preserve">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 xml:space="preserve">’ </w:t>
      </w:r>
      <w:r w:rsidR="004A6FB2">
        <w:t>p. 64</w:t>
      </w:r>
    </w:p>
  </w:footnote>
  <w:footnote w:id="55">
    <w:p w:rsidR="007A00E1" w:rsidRDefault="007A00E1" w:rsidP="007A00E1">
      <w:pPr>
        <w:pStyle w:val="FootnoteText"/>
      </w:pPr>
      <w:r>
        <w:rPr>
          <w:rStyle w:val="FootnoteReference"/>
        </w:rPr>
        <w:footnoteRef/>
      </w:r>
      <w:r>
        <w:t xml:space="preserve"> Jessica Heim ‘The Astrological Reforms of </w:t>
      </w:r>
      <w:proofErr w:type="spellStart"/>
      <w:r>
        <w:t>Marsi</w:t>
      </w:r>
      <w:r w:rsidR="00293C3F">
        <w:t>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w:t>
      </w:r>
      <w:r w:rsidR="004A6FB2">
        <w:t xml:space="preserve"> p. 64</w:t>
      </w:r>
    </w:p>
  </w:footnote>
  <w:footnote w:id="56">
    <w:p w:rsidR="00A83D12" w:rsidRDefault="00A83D12" w:rsidP="00A83D12">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64</w:t>
      </w:r>
      <w:r w:rsidR="00565D5A">
        <w:t xml:space="preserve">; Nicholas Campion </w:t>
      </w:r>
      <w:r w:rsidR="00565D5A">
        <w:rPr>
          <w:i/>
        </w:rPr>
        <w:t>A History of Western Astrology Volume II</w:t>
      </w:r>
      <w:r w:rsidR="00565D5A">
        <w:t xml:space="preserve"> p. 142</w:t>
      </w:r>
    </w:p>
  </w:footnote>
  <w:footnote w:id="57">
    <w:p w:rsidR="004A6FB2" w:rsidRDefault="004A6FB2">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p. 64</w:t>
      </w:r>
    </w:p>
  </w:footnote>
  <w:footnote w:id="58">
    <w:p w:rsidR="00892D3D" w:rsidRPr="00892D3D" w:rsidRDefault="00892D3D">
      <w:pPr>
        <w:pStyle w:val="FootnoteText"/>
      </w:pPr>
      <w:r>
        <w:rPr>
          <w:rStyle w:val="FootnoteReference"/>
        </w:rPr>
        <w:footnoteRef/>
      </w:r>
      <w:r>
        <w:t xml:space="preserve"> Nicolaus Copernicus</w:t>
      </w:r>
      <w:r w:rsidR="00293C3F">
        <w:t xml:space="preserve"> (Author) Alistair Matheson Duncan (Editor) </w:t>
      </w:r>
      <w:r w:rsidR="00293C3F">
        <w:rPr>
          <w:i/>
        </w:rPr>
        <w:t xml:space="preserve">On the Revolutions of the Heavenly Spheres </w:t>
      </w:r>
      <w:r w:rsidR="00293C3F">
        <w:t xml:space="preserve">(USA: David and Charles Publishers, 1976) p. 183 </w:t>
      </w:r>
    </w:p>
  </w:footnote>
  <w:footnote w:id="59">
    <w:p w:rsidR="00FC5EA5" w:rsidRDefault="00FC5EA5">
      <w:pPr>
        <w:pStyle w:val="FootnoteText"/>
      </w:pPr>
      <w:r>
        <w:rPr>
          <w:rStyle w:val="FootnoteReference"/>
        </w:rPr>
        <w:footnoteRef/>
      </w:r>
      <w:r>
        <w:t xml:space="preserve"> Bruce Brackenridge cited in Jessica Heim ‘The Astrological Reforms of </w:t>
      </w:r>
      <w:proofErr w:type="spellStart"/>
      <w:r>
        <w:t>Marsilio</w:t>
      </w:r>
      <w:proofErr w:type="spellEnd"/>
      <w:r w:rsidR="004A6FB2">
        <w:t xml:space="preserve"> </w:t>
      </w:r>
      <w:proofErr w:type="spellStart"/>
      <w:r w:rsidR="004A6FB2">
        <w:t>Ficino</w:t>
      </w:r>
      <w:proofErr w:type="spellEnd"/>
      <w:r w:rsidR="004A6FB2">
        <w:t xml:space="preserve"> and Johannes </w:t>
      </w:r>
      <w:proofErr w:type="spellStart"/>
      <w:r w:rsidR="004A6FB2">
        <w:t>Kepler</w:t>
      </w:r>
      <w:proofErr w:type="spellEnd"/>
      <w:r w:rsidR="004A6FB2">
        <w:t>’ p. 65</w:t>
      </w:r>
    </w:p>
  </w:footnote>
  <w:footnote w:id="60">
    <w:p w:rsidR="007311F7" w:rsidRDefault="007311F7">
      <w:pPr>
        <w:pStyle w:val="FootnoteText"/>
      </w:pPr>
      <w:r>
        <w:rPr>
          <w:rStyle w:val="FootnoteReference"/>
        </w:rPr>
        <w:footnoteRef/>
      </w:r>
      <w:r>
        <w:t xml:space="preserve"> Johannes </w:t>
      </w:r>
      <w:proofErr w:type="spellStart"/>
      <w:r>
        <w:t>Kepler</w:t>
      </w:r>
      <w:proofErr w:type="spellEnd"/>
      <w:r>
        <w:t xml:space="preserve"> </w:t>
      </w:r>
      <w:r>
        <w:rPr>
          <w:i/>
        </w:rPr>
        <w:t xml:space="preserve">The Harmony of the World </w:t>
      </w:r>
      <w:r>
        <w:t xml:space="preserve"> p. XV</w:t>
      </w:r>
    </w:p>
  </w:footnote>
  <w:footnote w:id="61">
    <w:p w:rsidR="00500A5C" w:rsidRDefault="00500A5C">
      <w:pPr>
        <w:pStyle w:val="FootnoteText"/>
      </w:pPr>
      <w:r>
        <w:rPr>
          <w:rStyle w:val="FootnoteReference"/>
        </w:rPr>
        <w:footnoteRef/>
      </w:r>
      <w:r>
        <w:t xml:space="preserve"> Johannes </w:t>
      </w:r>
      <w:proofErr w:type="spellStart"/>
      <w:r>
        <w:t>Kepler</w:t>
      </w:r>
      <w:proofErr w:type="spellEnd"/>
      <w:r>
        <w:t xml:space="preserve"> </w:t>
      </w:r>
      <w:r>
        <w:rPr>
          <w:i/>
        </w:rPr>
        <w:t xml:space="preserve">The Harmony of the World </w:t>
      </w:r>
      <w:r>
        <w:t xml:space="preserve"> p. 320</w:t>
      </w:r>
    </w:p>
  </w:footnote>
  <w:footnote w:id="62">
    <w:p w:rsidR="00500A5C" w:rsidRPr="004A6FB2" w:rsidRDefault="00500A5C" w:rsidP="00500A5C">
      <w:pPr>
        <w:pStyle w:val="FootnoteText"/>
      </w:pPr>
      <w:r>
        <w:rPr>
          <w:rStyle w:val="FootnoteReference"/>
        </w:rPr>
        <w:footnoteRef/>
      </w:r>
      <w:r>
        <w:t xml:space="preserve"> Bruce Brackenridge cited in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w:t>
      </w:r>
      <w:r w:rsidR="004A6FB2">
        <w:t xml:space="preserve"> </w:t>
      </w:r>
      <w:r w:rsidR="004A6FB2" w:rsidRPr="004A6FB2">
        <w:t>p. 65</w:t>
      </w:r>
    </w:p>
  </w:footnote>
  <w:footnote w:id="63">
    <w:p w:rsidR="00175179" w:rsidRDefault="00175179">
      <w:pPr>
        <w:pStyle w:val="FootnoteText"/>
      </w:pPr>
      <w:r>
        <w:rPr>
          <w:rStyle w:val="FootnoteReference"/>
        </w:rPr>
        <w:footnoteRef/>
      </w:r>
      <w:r>
        <w:t xml:space="preserve">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 xml:space="preserve">’ </w:t>
      </w:r>
      <w:r w:rsidR="004A6FB2">
        <w:t xml:space="preserve"> p. 66-67</w:t>
      </w:r>
    </w:p>
  </w:footnote>
  <w:footnote w:id="64">
    <w:p w:rsidR="00175179" w:rsidRDefault="00175179" w:rsidP="00175179">
      <w:pPr>
        <w:pStyle w:val="FootnoteText"/>
      </w:pPr>
      <w:r>
        <w:rPr>
          <w:rStyle w:val="FootnoteReference"/>
        </w:rPr>
        <w:footnoteRef/>
      </w:r>
      <w:r>
        <w:t xml:space="preserve"> Patrick Curry cited in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w:t>
      </w:r>
      <w:r w:rsidR="004A6FB2">
        <w:t xml:space="preserve"> p. 67</w:t>
      </w:r>
      <w:r w:rsidR="00293C3F">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Borders>
        <w:insideV w:val="single" w:sz="4" w:space="0" w:color="auto"/>
      </w:tblBorders>
      <w:tblLook w:val="04A0" w:firstRow="1" w:lastRow="0" w:firstColumn="1" w:lastColumn="0" w:noHBand="0" w:noVBand="1"/>
    </w:tblPr>
    <w:tblGrid>
      <w:gridCol w:w="1152"/>
      <w:gridCol w:w="8090"/>
    </w:tblGrid>
    <w:tr w:rsidR="00633B85">
      <w:tc>
        <w:tcPr>
          <w:tcW w:w="1152" w:type="dxa"/>
        </w:tcPr>
        <w:p w:rsidR="00633B85" w:rsidRDefault="00633B85">
          <w:pPr>
            <w:pStyle w:val="Header"/>
            <w:jc w:val="right"/>
            <w:rPr>
              <w:b/>
              <w:bCs/>
            </w:rPr>
          </w:pPr>
          <w:r>
            <w:fldChar w:fldCharType="begin"/>
          </w:r>
          <w:r>
            <w:instrText xml:space="preserve"> PAGE   \* MERGEFORMAT </w:instrText>
          </w:r>
          <w:r>
            <w:fldChar w:fldCharType="separate"/>
          </w:r>
          <w:r w:rsidR="008B5237">
            <w:rPr>
              <w:noProof/>
            </w:rPr>
            <w:t>12</w:t>
          </w:r>
          <w:r>
            <w:rPr>
              <w:noProof/>
            </w:rPr>
            <w:fldChar w:fldCharType="end"/>
          </w:r>
        </w:p>
      </w:tc>
      <w:tc>
        <w:tcPr>
          <w:tcW w:w="0" w:type="auto"/>
          <w:noWrap/>
        </w:tcPr>
        <w:p w:rsidR="00633B85" w:rsidRDefault="00633B85" w:rsidP="00633B85">
          <w:pPr>
            <w:pStyle w:val="Header"/>
            <w:rPr>
              <w:b/>
              <w:bCs/>
            </w:rPr>
          </w:pPr>
          <w:r>
            <w:t>Michelle Holgate  1604596</w:t>
          </w:r>
        </w:p>
      </w:tc>
    </w:tr>
  </w:tbl>
  <w:p w:rsidR="00633B85" w:rsidRDefault="00633B8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803C71"/>
    <w:multiLevelType w:val="hybridMultilevel"/>
    <w:tmpl w:val="F4ECA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9A60E2"/>
    <w:multiLevelType w:val="hybridMultilevel"/>
    <w:tmpl w:val="38D48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2210"/>
    <w:rsid w:val="0000145D"/>
    <w:rsid w:val="0000156F"/>
    <w:rsid w:val="00003951"/>
    <w:rsid w:val="000042CE"/>
    <w:rsid w:val="00006AFC"/>
    <w:rsid w:val="000074AE"/>
    <w:rsid w:val="00010125"/>
    <w:rsid w:val="00011110"/>
    <w:rsid w:val="00011F65"/>
    <w:rsid w:val="000125CC"/>
    <w:rsid w:val="000160E2"/>
    <w:rsid w:val="0001672D"/>
    <w:rsid w:val="00020796"/>
    <w:rsid w:val="00021375"/>
    <w:rsid w:val="00022139"/>
    <w:rsid w:val="00023AA9"/>
    <w:rsid w:val="00024D18"/>
    <w:rsid w:val="00025F53"/>
    <w:rsid w:val="00030805"/>
    <w:rsid w:val="00031D3E"/>
    <w:rsid w:val="0003245B"/>
    <w:rsid w:val="00032B41"/>
    <w:rsid w:val="00032BFE"/>
    <w:rsid w:val="00035C97"/>
    <w:rsid w:val="00040EA0"/>
    <w:rsid w:val="00046128"/>
    <w:rsid w:val="00050AC3"/>
    <w:rsid w:val="000513A3"/>
    <w:rsid w:val="00052459"/>
    <w:rsid w:val="000536BD"/>
    <w:rsid w:val="00053E14"/>
    <w:rsid w:val="00053F3A"/>
    <w:rsid w:val="00054F69"/>
    <w:rsid w:val="00054FBB"/>
    <w:rsid w:val="00055CAC"/>
    <w:rsid w:val="0006235E"/>
    <w:rsid w:val="00062E22"/>
    <w:rsid w:val="00062EEA"/>
    <w:rsid w:val="00064A0C"/>
    <w:rsid w:val="00065C0E"/>
    <w:rsid w:val="00066006"/>
    <w:rsid w:val="0007454F"/>
    <w:rsid w:val="00077BB2"/>
    <w:rsid w:val="00080387"/>
    <w:rsid w:val="000810A5"/>
    <w:rsid w:val="0008145E"/>
    <w:rsid w:val="000817A8"/>
    <w:rsid w:val="000842AE"/>
    <w:rsid w:val="00084A7B"/>
    <w:rsid w:val="00085515"/>
    <w:rsid w:val="00086A5D"/>
    <w:rsid w:val="000928E3"/>
    <w:rsid w:val="000939CB"/>
    <w:rsid w:val="00093FA4"/>
    <w:rsid w:val="000956EF"/>
    <w:rsid w:val="00095ABA"/>
    <w:rsid w:val="000A0B85"/>
    <w:rsid w:val="000A468E"/>
    <w:rsid w:val="000A47E7"/>
    <w:rsid w:val="000A5485"/>
    <w:rsid w:val="000B02C4"/>
    <w:rsid w:val="000B4328"/>
    <w:rsid w:val="000C1C0C"/>
    <w:rsid w:val="000C2436"/>
    <w:rsid w:val="000C2A10"/>
    <w:rsid w:val="000C4438"/>
    <w:rsid w:val="000C456F"/>
    <w:rsid w:val="000C468A"/>
    <w:rsid w:val="000C55C5"/>
    <w:rsid w:val="000C5F56"/>
    <w:rsid w:val="000C6612"/>
    <w:rsid w:val="000D0E89"/>
    <w:rsid w:val="000D1397"/>
    <w:rsid w:val="000D5F34"/>
    <w:rsid w:val="000D7388"/>
    <w:rsid w:val="000E009D"/>
    <w:rsid w:val="000E2E83"/>
    <w:rsid w:val="000E3673"/>
    <w:rsid w:val="000E38F8"/>
    <w:rsid w:val="000E43A0"/>
    <w:rsid w:val="000E785C"/>
    <w:rsid w:val="000F1A1E"/>
    <w:rsid w:val="000F293B"/>
    <w:rsid w:val="000F60CA"/>
    <w:rsid w:val="000F6372"/>
    <w:rsid w:val="00102330"/>
    <w:rsid w:val="00102353"/>
    <w:rsid w:val="001050B6"/>
    <w:rsid w:val="00105794"/>
    <w:rsid w:val="00106638"/>
    <w:rsid w:val="00110AF8"/>
    <w:rsid w:val="00113B2F"/>
    <w:rsid w:val="00115B29"/>
    <w:rsid w:val="0011605D"/>
    <w:rsid w:val="001226B6"/>
    <w:rsid w:val="001250BF"/>
    <w:rsid w:val="00125C27"/>
    <w:rsid w:val="0012674D"/>
    <w:rsid w:val="00126CC9"/>
    <w:rsid w:val="00127565"/>
    <w:rsid w:val="001278C5"/>
    <w:rsid w:val="0012798C"/>
    <w:rsid w:val="0013077E"/>
    <w:rsid w:val="00132F64"/>
    <w:rsid w:val="00136079"/>
    <w:rsid w:val="00136C0F"/>
    <w:rsid w:val="00136D78"/>
    <w:rsid w:val="00137175"/>
    <w:rsid w:val="001420F6"/>
    <w:rsid w:val="001425EA"/>
    <w:rsid w:val="001429BC"/>
    <w:rsid w:val="00144D07"/>
    <w:rsid w:val="00145A0B"/>
    <w:rsid w:val="00145A64"/>
    <w:rsid w:val="00145DE6"/>
    <w:rsid w:val="001462EE"/>
    <w:rsid w:val="00147141"/>
    <w:rsid w:val="00147D42"/>
    <w:rsid w:val="0015272C"/>
    <w:rsid w:val="0015596B"/>
    <w:rsid w:val="001603D7"/>
    <w:rsid w:val="00160838"/>
    <w:rsid w:val="001617F1"/>
    <w:rsid w:val="00161A32"/>
    <w:rsid w:val="00161BD3"/>
    <w:rsid w:val="00163EDD"/>
    <w:rsid w:val="0016751C"/>
    <w:rsid w:val="00172887"/>
    <w:rsid w:val="001738EC"/>
    <w:rsid w:val="00175179"/>
    <w:rsid w:val="0017697D"/>
    <w:rsid w:val="00180297"/>
    <w:rsid w:val="00180635"/>
    <w:rsid w:val="0018073C"/>
    <w:rsid w:val="001813F1"/>
    <w:rsid w:val="001838ED"/>
    <w:rsid w:val="001842C4"/>
    <w:rsid w:val="0018615F"/>
    <w:rsid w:val="00190220"/>
    <w:rsid w:val="00193ABF"/>
    <w:rsid w:val="0019457D"/>
    <w:rsid w:val="0019568C"/>
    <w:rsid w:val="001A0245"/>
    <w:rsid w:val="001A0503"/>
    <w:rsid w:val="001A057D"/>
    <w:rsid w:val="001A066D"/>
    <w:rsid w:val="001A47D0"/>
    <w:rsid w:val="001A5AF9"/>
    <w:rsid w:val="001A64BD"/>
    <w:rsid w:val="001A69E0"/>
    <w:rsid w:val="001A7057"/>
    <w:rsid w:val="001A7082"/>
    <w:rsid w:val="001A75A9"/>
    <w:rsid w:val="001B3150"/>
    <w:rsid w:val="001B3316"/>
    <w:rsid w:val="001B49E4"/>
    <w:rsid w:val="001B5E59"/>
    <w:rsid w:val="001C2257"/>
    <w:rsid w:val="001C232F"/>
    <w:rsid w:val="001C56CB"/>
    <w:rsid w:val="001C594D"/>
    <w:rsid w:val="001C5DEA"/>
    <w:rsid w:val="001D1CDD"/>
    <w:rsid w:val="001D211F"/>
    <w:rsid w:val="001D3A78"/>
    <w:rsid w:val="001D3CA4"/>
    <w:rsid w:val="001D4517"/>
    <w:rsid w:val="001E1E15"/>
    <w:rsid w:val="001E2FF4"/>
    <w:rsid w:val="001E3CCE"/>
    <w:rsid w:val="001E5335"/>
    <w:rsid w:val="001E5EA3"/>
    <w:rsid w:val="001F0736"/>
    <w:rsid w:val="001F1A47"/>
    <w:rsid w:val="001F24BD"/>
    <w:rsid w:val="001F6A93"/>
    <w:rsid w:val="001F7FAB"/>
    <w:rsid w:val="00200E48"/>
    <w:rsid w:val="0020109E"/>
    <w:rsid w:val="00202CD6"/>
    <w:rsid w:val="002031B9"/>
    <w:rsid w:val="00203925"/>
    <w:rsid w:val="002052EB"/>
    <w:rsid w:val="00205989"/>
    <w:rsid w:val="002076D7"/>
    <w:rsid w:val="0021013F"/>
    <w:rsid w:val="002107DC"/>
    <w:rsid w:val="002110B0"/>
    <w:rsid w:val="00211750"/>
    <w:rsid w:val="002122BE"/>
    <w:rsid w:val="0021372F"/>
    <w:rsid w:val="0021424B"/>
    <w:rsid w:val="0021456C"/>
    <w:rsid w:val="00215A00"/>
    <w:rsid w:val="00216ED4"/>
    <w:rsid w:val="002175CB"/>
    <w:rsid w:val="00217EBE"/>
    <w:rsid w:val="002220CA"/>
    <w:rsid w:val="00223288"/>
    <w:rsid w:val="00224388"/>
    <w:rsid w:val="00226004"/>
    <w:rsid w:val="00226CB9"/>
    <w:rsid w:val="00227341"/>
    <w:rsid w:val="0022777F"/>
    <w:rsid w:val="00227787"/>
    <w:rsid w:val="00231E4F"/>
    <w:rsid w:val="00233442"/>
    <w:rsid w:val="0023370F"/>
    <w:rsid w:val="00234A35"/>
    <w:rsid w:val="0023763F"/>
    <w:rsid w:val="0024020E"/>
    <w:rsid w:val="0024293F"/>
    <w:rsid w:val="00244C2D"/>
    <w:rsid w:val="00247A07"/>
    <w:rsid w:val="00250C3F"/>
    <w:rsid w:val="002511D4"/>
    <w:rsid w:val="00252DDB"/>
    <w:rsid w:val="00261D15"/>
    <w:rsid w:val="00261EF0"/>
    <w:rsid w:val="00263B5A"/>
    <w:rsid w:val="00263B9F"/>
    <w:rsid w:val="00264DDB"/>
    <w:rsid w:val="00264FAB"/>
    <w:rsid w:val="002660C3"/>
    <w:rsid w:val="00266A40"/>
    <w:rsid w:val="00270326"/>
    <w:rsid w:val="00270965"/>
    <w:rsid w:val="00271743"/>
    <w:rsid w:val="0027604C"/>
    <w:rsid w:val="002768B7"/>
    <w:rsid w:val="00280188"/>
    <w:rsid w:val="00281161"/>
    <w:rsid w:val="00281791"/>
    <w:rsid w:val="00284AEC"/>
    <w:rsid w:val="00286197"/>
    <w:rsid w:val="002864B4"/>
    <w:rsid w:val="002903CA"/>
    <w:rsid w:val="002907CC"/>
    <w:rsid w:val="0029188D"/>
    <w:rsid w:val="002921F5"/>
    <w:rsid w:val="00293C3F"/>
    <w:rsid w:val="002957C1"/>
    <w:rsid w:val="00296022"/>
    <w:rsid w:val="00296BE4"/>
    <w:rsid w:val="0029771B"/>
    <w:rsid w:val="00297E41"/>
    <w:rsid w:val="002A14D2"/>
    <w:rsid w:val="002A3290"/>
    <w:rsid w:val="002A3501"/>
    <w:rsid w:val="002A4643"/>
    <w:rsid w:val="002A4EDC"/>
    <w:rsid w:val="002A75B3"/>
    <w:rsid w:val="002B49DB"/>
    <w:rsid w:val="002B542E"/>
    <w:rsid w:val="002B768F"/>
    <w:rsid w:val="002C004C"/>
    <w:rsid w:val="002C0684"/>
    <w:rsid w:val="002C36EE"/>
    <w:rsid w:val="002C3DF3"/>
    <w:rsid w:val="002C66E5"/>
    <w:rsid w:val="002C66F3"/>
    <w:rsid w:val="002C6D4E"/>
    <w:rsid w:val="002D0FE9"/>
    <w:rsid w:val="002D6B58"/>
    <w:rsid w:val="002D7096"/>
    <w:rsid w:val="002D7ED6"/>
    <w:rsid w:val="002E0003"/>
    <w:rsid w:val="002E1C9E"/>
    <w:rsid w:val="002E44C7"/>
    <w:rsid w:val="002E5285"/>
    <w:rsid w:val="002E69F0"/>
    <w:rsid w:val="002F17B8"/>
    <w:rsid w:val="002F3309"/>
    <w:rsid w:val="002F69FE"/>
    <w:rsid w:val="00300980"/>
    <w:rsid w:val="00301365"/>
    <w:rsid w:val="00302565"/>
    <w:rsid w:val="00302C49"/>
    <w:rsid w:val="00305E79"/>
    <w:rsid w:val="003062F5"/>
    <w:rsid w:val="0030671F"/>
    <w:rsid w:val="00306C75"/>
    <w:rsid w:val="0031022E"/>
    <w:rsid w:val="00312A4E"/>
    <w:rsid w:val="00313F72"/>
    <w:rsid w:val="00315467"/>
    <w:rsid w:val="00315678"/>
    <w:rsid w:val="00316665"/>
    <w:rsid w:val="00316DF6"/>
    <w:rsid w:val="0032166F"/>
    <w:rsid w:val="00323842"/>
    <w:rsid w:val="00324486"/>
    <w:rsid w:val="003258B7"/>
    <w:rsid w:val="00326033"/>
    <w:rsid w:val="0032796C"/>
    <w:rsid w:val="003319A0"/>
    <w:rsid w:val="00331ED3"/>
    <w:rsid w:val="00333EE9"/>
    <w:rsid w:val="00334D6F"/>
    <w:rsid w:val="00335666"/>
    <w:rsid w:val="00337C9F"/>
    <w:rsid w:val="0034082D"/>
    <w:rsid w:val="00342240"/>
    <w:rsid w:val="00343BC3"/>
    <w:rsid w:val="00344AEB"/>
    <w:rsid w:val="00345F2A"/>
    <w:rsid w:val="00345F45"/>
    <w:rsid w:val="0034639B"/>
    <w:rsid w:val="003467F0"/>
    <w:rsid w:val="00346A2C"/>
    <w:rsid w:val="003512F5"/>
    <w:rsid w:val="00351E1D"/>
    <w:rsid w:val="00351FFE"/>
    <w:rsid w:val="00352F9C"/>
    <w:rsid w:val="00354FE9"/>
    <w:rsid w:val="00355110"/>
    <w:rsid w:val="00357330"/>
    <w:rsid w:val="00357DBF"/>
    <w:rsid w:val="00360F0F"/>
    <w:rsid w:val="0036107B"/>
    <w:rsid w:val="003627CD"/>
    <w:rsid w:val="00362EBC"/>
    <w:rsid w:val="00363A76"/>
    <w:rsid w:val="00365CC4"/>
    <w:rsid w:val="003708F9"/>
    <w:rsid w:val="003710F6"/>
    <w:rsid w:val="00371E64"/>
    <w:rsid w:val="00374E0B"/>
    <w:rsid w:val="0037592C"/>
    <w:rsid w:val="00375B7B"/>
    <w:rsid w:val="003770B5"/>
    <w:rsid w:val="0038293C"/>
    <w:rsid w:val="00383908"/>
    <w:rsid w:val="00385591"/>
    <w:rsid w:val="00386770"/>
    <w:rsid w:val="003904D7"/>
    <w:rsid w:val="003913EC"/>
    <w:rsid w:val="00395BBB"/>
    <w:rsid w:val="00396843"/>
    <w:rsid w:val="00397BC9"/>
    <w:rsid w:val="003A0C6C"/>
    <w:rsid w:val="003A7040"/>
    <w:rsid w:val="003B3AC2"/>
    <w:rsid w:val="003B4C62"/>
    <w:rsid w:val="003B515B"/>
    <w:rsid w:val="003C17C5"/>
    <w:rsid w:val="003C1BA0"/>
    <w:rsid w:val="003C1E28"/>
    <w:rsid w:val="003C2A08"/>
    <w:rsid w:val="003C3F92"/>
    <w:rsid w:val="003C50C2"/>
    <w:rsid w:val="003D061B"/>
    <w:rsid w:val="003D1E68"/>
    <w:rsid w:val="003D1EB5"/>
    <w:rsid w:val="003D3E3D"/>
    <w:rsid w:val="003D4CC4"/>
    <w:rsid w:val="003D6ACF"/>
    <w:rsid w:val="003D714F"/>
    <w:rsid w:val="003E1269"/>
    <w:rsid w:val="003E12B1"/>
    <w:rsid w:val="003E1573"/>
    <w:rsid w:val="003E173C"/>
    <w:rsid w:val="003E2108"/>
    <w:rsid w:val="003E216B"/>
    <w:rsid w:val="003E2B4D"/>
    <w:rsid w:val="003E35CE"/>
    <w:rsid w:val="003E642D"/>
    <w:rsid w:val="003E672A"/>
    <w:rsid w:val="003E70C1"/>
    <w:rsid w:val="003F4CB8"/>
    <w:rsid w:val="003F5C47"/>
    <w:rsid w:val="003F6154"/>
    <w:rsid w:val="003F6341"/>
    <w:rsid w:val="003F7500"/>
    <w:rsid w:val="003F7E08"/>
    <w:rsid w:val="004007C2"/>
    <w:rsid w:val="004049D8"/>
    <w:rsid w:val="004063F1"/>
    <w:rsid w:val="004103F5"/>
    <w:rsid w:val="00411CA7"/>
    <w:rsid w:val="004131AC"/>
    <w:rsid w:val="00414D29"/>
    <w:rsid w:val="004158FA"/>
    <w:rsid w:val="00415BD8"/>
    <w:rsid w:val="00415D33"/>
    <w:rsid w:val="0041638C"/>
    <w:rsid w:val="004168F1"/>
    <w:rsid w:val="00417587"/>
    <w:rsid w:val="004239E6"/>
    <w:rsid w:val="00425F33"/>
    <w:rsid w:val="0042605D"/>
    <w:rsid w:val="00426786"/>
    <w:rsid w:val="00426AF4"/>
    <w:rsid w:val="00426D72"/>
    <w:rsid w:val="00427B9D"/>
    <w:rsid w:val="0043096E"/>
    <w:rsid w:val="00431809"/>
    <w:rsid w:val="00431D42"/>
    <w:rsid w:val="00431E37"/>
    <w:rsid w:val="0043309B"/>
    <w:rsid w:val="00436AED"/>
    <w:rsid w:val="00440820"/>
    <w:rsid w:val="00442DCF"/>
    <w:rsid w:val="0044388E"/>
    <w:rsid w:val="0044407C"/>
    <w:rsid w:val="00444BB5"/>
    <w:rsid w:val="00444D29"/>
    <w:rsid w:val="004452FF"/>
    <w:rsid w:val="0044564C"/>
    <w:rsid w:val="00445D7B"/>
    <w:rsid w:val="004463A9"/>
    <w:rsid w:val="00450915"/>
    <w:rsid w:val="00454C8B"/>
    <w:rsid w:val="004554BC"/>
    <w:rsid w:val="00455E90"/>
    <w:rsid w:val="00456C46"/>
    <w:rsid w:val="004604DC"/>
    <w:rsid w:val="00460B9F"/>
    <w:rsid w:val="0046175E"/>
    <w:rsid w:val="00461D5F"/>
    <w:rsid w:val="00464260"/>
    <w:rsid w:val="00464387"/>
    <w:rsid w:val="00466D18"/>
    <w:rsid w:val="004702E4"/>
    <w:rsid w:val="0047151C"/>
    <w:rsid w:val="004717C2"/>
    <w:rsid w:val="00471B20"/>
    <w:rsid w:val="004724C3"/>
    <w:rsid w:val="00473916"/>
    <w:rsid w:val="00473C99"/>
    <w:rsid w:val="0048189C"/>
    <w:rsid w:val="004822F5"/>
    <w:rsid w:val="00483195"/>
    <w:rsid w:val="004832B8"/>
    <w:rsid w:val="00485941"/>
    <w:rsid w:val="00485E4A"/>
    <w:rsid w:val="00486144"/>
    <w:rsid w:val="004876E0"/>
    <w:rsid w:val="00487EA1"/>
    <w:rsid w:val="00490939"/>
    <w:rsid w:val="0049114E"/>
    <w:rsid w:val="00493262"/>
    <w:rsid w:val="00494560"/>
    <w:rsid w:val="00495797"/>
    <w:rsid w:val="0049580F"/>
    <w:rsid w:val="004962A1"/>
    <w:rsid w:val="00496810"/>
    <w:rsid w:val="004A0666"/>
    <w:rsid w:val="004A08A5"/>
    <w:rsid w:val="004A5AEB"/>
    <w:rsid w:val="004A681E"/>
    <w:rsid w:val="004A69D3"/>
    <w:rsid w:val="004A6FB2"/>
    <w:rsid w:val="004B0071"/>
    <w:rsid w:val="004B0EBC"/>
    <w:rsid w:val="004B6444"/>
    <w:rsid w:val="004B6A6F"/>
    <w:rsid w:val="004B6FF3"/>
    <w:rsid w:val="004B776D"/>
    <w:rsid w:val="004C2463"/>
    <w:rsid w:val="004C4656"/>
    <w:rsid w:val="004C52E7"/>
    <w:rsid w:val="004C53AF"/>
    <w:rsid w:val="004C5491"/>
    <w:rsid w:val="004C5DEF"/>
    <w:rsid w:val="004C600E"/>
    <w:rsid w:val="004C64D5"/>
    <w:rsid w:val="004D34E1"/>
    <w:rsid w:val="004D36C1"/>
    <w:rsid w:val="004D4078"/>
    <w:rsid w:val="004D7F87"/>
    <w:rsid w:val="004E0D5C"/>
    <w:rsid w:val="004E2BAF"/>
    <w:rsid w:val="004E4588"/>
    <w:rsid w:val="004E4887"/>
    <w:rsid w:val="004E4C0A"/>
    <w:rsid w:val="004E4ECC"/>
    <w:rsid w:val="004E4FFC"/>
    <w:rsid w:val="004E522B"/>
    <w:rsid w:val="004F178F"/>
    <w:rsid w:val="004F22B9"/>
    <w:rsid w:val="004F2432"/>
    <w:rsid w:val="004F4801"/>
    <w:rsid w:val="004F64CD"/>
    <w:rsid w:val="00500A5C"/>
    <w:rsid w:val="00501752"/>
    <w:rsid w:val="005053BA"/>
    <w:rsid w:val="0050696B"/>
    <w:rsid w:val="00507E6C"/>
    <w:rsid w:val="00507EE8"/>
    <w:rsid w:val="005117A8"/>
    <w:rsid w:val="00511A43"/>
    <w:rsid w:val="00512910"/>
    <w:rsid w:val="00513FA9"/>
    <w:rsid w:val="0051467F"/>
    <w:rsid w:val="00515C3D"/>
    <w:rsid w:val="00516298"/>
    <w:rsid w:val="00516DAD"/>
    <w:rsid w:val="00517426"/>
    <w:rsid w:val="00525A08"/>
    <w:rsid w:val="00527D8F"/>
    <w:rsid w:val="00534AED"/>
    <w:rsid w:val="005353FF"/>
    <w:rsid w:val="00535971"/>
    <w:rsid w:val="00535FE7"/>
    <w:rsid w:val="00536425"/>
    <w:rsid w:val="005365C6"/>
    <w:rsid w:val="00536938"/>
    <w:rsid w:val="00545A9F"/>
    <w:rsid w:val="00546AE3"/>
    <w:rsid w:val="005477B7"/>
    <w:rsid w:val="00550810"/>
    <w:rsid w:val="00550ACB"/>
    <w:rsid w:val="0055148C"/>
    <w:rsid w:val="005526A3"/>
    <w:rsid w:val="00553AEB"/>
    <w:rsid w:val="00556529"/>
    <w:rsid w:val="00563197"/>
    <w:rsid w:val="005639CC"/>
    <w:rsid w:val="00564B16"/>
    <w:rsid w:val="00565BAC"/>
    <w:rsid w:val="00565D5A"/>
    <w:rsid w:val="00566878"/>
    <w:rsid w:val="00567897"/>
    <w:rsid w:val="0057087E"/>
    <w:rsid w:val="00572976"/>
    <w:rsid w:val="00573AA8"/>
    <w:rsid w:val="00574666"/>
    <w:rsid w:val="00576939"/>
    <w:rsid w:val="00580F13"/>
    <w:rsid w:val="00581E5F"/>
    <w:rsid w:val="00582CFA"/>
    <w:rsid w:val="0058430E"/>
    <w:rsid w:val="005845CE"/>
    <w:rsid w:val="00584B6D"/>
    <w:rsid w:val="0058551C"/>
    <w:rsid w:val="00585C6B"/>
    <w:rsid w:val="00592617"/>
    <w:rsid w:val="0059288E"/>
    <w:rsid w:val="00592A92"/>
    <w:rsid w:val="00593D6B"/>
    <w:rsid w:val="00594ACF"/>
    <w:rsid w:val="00595627"/>
    <w:rsid w:val="00595856"/>
    <w:rsid w:val="00596022"/>
    <w:rsid w:val="0059641F"/>
    <w:rsid w:val="005A5D67"/>
    <w:rsid w:val="005A639F"/>
    <w:rsid w:val="005B2F13"/>
    <w:rsid w:val="005B3544"/>
    <w:rsid w:val="005B3FAE"/>
    <w:rsid w:val="005B526B"/>
    <w:rsid w:val="005B595C"/>
    <w:rsid w:val="005B62E4"/>
    <w:rsid w:val="005C0D45"/>
    <w:rsid w:val="005C0EFB"/>
    <w:rsid w:val="005C2210"/>
    <w:rsid w:val="005C3311"/>
    <w:rsid w:val="005C3AD2"/>
    <w:rsid w:val="005C4EAE"/>
    <w:rsid w:val="005C69EF"/>
    <w:rsid w:val="005C6AD5"/>
    <w:rsid w:val="005D048F"/>
    <w:rsid w:val="005D1582"/>
    <w:rsid w:val="005D1FF2"/>
    <w:rsid w:val="005D4E93"/>
    <w:rsid w:val="005D54C4"/>
    <w:rsid w:val="005D587C"/>
    <w:rsid w:val="005D6D2A"/>
    <w:rsid w:val="005D7F6D"/>
    <w:rsid w:val="005E1F4B"/>
    <w:rsid w:val="005E2228"/>
    <w:rsid w:val="005E3762"/>
    <w:rsid w:val="005E3771"/>
    <w:rsid w:val="005E76AC"/>
    <w:rsid w:val="005F0883"/>
    <w:rsid w:val="005F1B4F"/>
    <w:rsid w:val="005F359B"/>
    <w:rsid w:val="005F4639"/>
    <w:rsid w:val="005F57BE"/>
    <w:rsid w:val="005F6403"/>
    <w:rsid w:val="005F6461"/>
    <w:rsid w:val="005F6857"/>
    <w:rsid w:val="005F6ED4"/>
    <w:rsid w:val="006003B6"/>
    <w:rsid w:val="006114AD"/>
    <w:rsid w:val="00611DA3"/>
    <w:rsid w:val="006139C1"/>
    <w:rsid w:val="0061489B"/>
    <w:rsid w:val="00614AED"/>
    <w:rsid w:val="0062009B"/>
    <w:rsid w:val="0062118D"/>
    <w:rsid w:val="00621B39"/>
    <w:rsid w:val="00623622"/>
    <w:rsid w:val="00625574"/>
    <w:rsid w:val="00626081"/>
    <w:rsid w:val="00627613"/>
    <w:rsid w:val="00631DEA"/>
    <w:rsid w:val="006330E5"/>
    <w:rsid w:val="00633437"/>
    <w:rsid w:val="00633B85"/>
    <w:rsid w:val="00634D39"/>
    <w:rsid w:val="00635CC6"/>
    <w:rsid w:val="00636D9F"/>
    <w:rsid w:val="0063754F"/>
    <w:rsid w:val="006405F3"/>
    <w:rsid w:val="0064149C"/>
    <w:rsid w:val="0064152C"/>
    <w:rsid w:val="00642AB9"/>
    <w:rsid w:val="00645AFC"/>
    <w:rsid w:val="00646E75"/>
    <w:rsid w:val="00651B05"/>
    <w:rsid w:val="00652585"/>
    <w:rsid w:val="00652998"/>
    <w:rsid w:val="00652D6B"/>
    <w:rsid w:val="006532E4"/>
    <w:rsid w:val="00654A34"/>
    <w:rsid w:val="00654AE3"/>
    <w:rsid w:val="00654CE2"/>
    <w:rsid w:val="006575C8"/>
    <w:rsid w:val="006608BC"/>
    <w:rsid w:val="00662A1B"/>
    <w:rsid w:val="00662F11"/>
    <w:rsid w:val="00663753"/>
    <w:rsid w:val="00666578"/>
    <w:rsid w:val="00666A8A"/>
    <w:rsid w:val="00670413"/>
    <w:rsid w:val="006741CB"/>
    <w:rsid w:val="00674564"/>
    <w:rsid w:val="00676600"/>
    <w:rsid w:val="00676990"/>
    <w:rsid w:val="0067768B"/>
    <w:rsid w:val="0067780F"/>
    <w:rsid w:val="00680518"/>
    <w:rsid w:val="00681065"/>
    <w:rsid w:val="00681125"/>
    <w:rsid w:val="00683BCB"/>
    <w:rsid w:val="006848CD"/>
    <w:rsid w:val="00684C17"/>
    <w:rsid w:val="006854D5"/>
    <w:rsid w:val="006869BF"/>
    <w:rsid w:val="00690DE6"/>
    <w:rsid w:val="00691B57"/>
    <w:rsid w:val="006960AB"/>
    <w:rsid w:val="0069720A"/>
    <w:rsid w:val="006972CC"/>
    <w:rsid w:val="006A26EF"/>
    <w:rsid w:val="006A6B27"/>
    <w:rsid w:val="006B1C22"/>
    <w:rsid w:val="006B73A3"/>
    <w:rsid w:val="006C113E"/>
    <w:rsid w:val="006C2984"/>
    <w:rsid w:val="006C46B5"/>
    <w:rsid w:val="006C670F"/>
    <w:rsid w:val="006C7DC0"/>
    <w:rsid w:val="006D17C6"/>
    <w:rsid w:val="006D36C6"/>
    <w:rsid w:val="006D37CE"/>
    <w:rsid w:val="006D65AD"/>
    <w:rsid w:val="006D7CD0"/>
    <w:rsid w:val="006E4141"/>
    <w:rsid w:val="006E4212"/>
    <w:rsid w:val="006E7948"/>
    <w:rsid w:val="006F04DC"/>
    <w:rsid w:val="006F0A47"/>
    <w:rsid w:val="006F119E"/>
    <w:rsid w:val="006F18D1"/>
    <w:rsid w:val="006F19AE"/>
    <w:rsid w:val="006F35F2"/>
    <w:rsid w:val="006F3B86"/>
    <w:rsid w:val="006F4E44"/>
    <w:rsid w:val="006F6226"/>
    <w:rsid w:val="006F6D48"/>
    <w:rsid w:val="00701FFE"/>
    <w:rsid w:val="007035D7"/>
    <w:rsid w:val="00703F64"/>
    <w:rsid w:val="00706C53"/>
    <w:rsid w:val="007070A6"/>
    <w:rsid w:val="00712D73"/>
    <w:rsid w:val="007140E0"/>
    <w:rsid w:val="007141F7"/>
    <w:rsid w:val="007148F4"/>
    <w:rsid w:val="0071650C"/>
    <w:rsid w:val="00717418"/>
    <w:rsid w:val="007177A4"/>
    <w:rsid w:val="00717A9B"/>
    <w:rsid w:val="00717D3C"/>
    <w:rsid w:val="007226A7"/>
    <w:rsid w:val="007266C5"/>
    <w:rsid w:val="00726737"/>
    <w:rsid w:val="0072677D"/>
    <w:rsid w:val="0073034D"/>
    <w:rsid w:val="007311F7"/>
    <w:rsid w:val="0073400B"/>
    <w:rsid w:val="0073411C"/>
    <w:rsid w:val="00735488"/>
    <w:rsid w:val="0073595A"/>
    <w:rsid w:val="00737B33"/>
    <w:rsid w:val="0074087C"/>
    <w:rsid w:val="00741740"/>
    <w:rsid w:val="0074316B"/>
    <w:rsid w:val="00744F22"/>
    <w:rsid w:val="00747428"/>
    <w:rsid w:val="00747F48"/>
    <w:rsid w:val="00750CE4"/>
    <w:rsid w:val="007521FA"/>
    <w:rsid w:val="00752FC1"/>
    <w:rsid w:val="00755B45"/>
    <w:rsid w:val="00756F92"/>
    <w:rsid w:val="00757D2D"/>
    <w:rsid w:val="007602D7"/>
    <w:rsid w:val="00761506"/>
    <w:rsid w:val="0076194B"/>
    <w:rsid w:val="007626B0"/>
    <w:rsid w:val="00762A28"/>
    <w:rsid w:val="00766583"/>
    <w:rsid w:val="0077150D"/>
    <w:rsid w:val="007725F4"/>
    <w:rsid w:val="00774FC9"/>
    <w:rsid w:val="00775DA8"/>
    <w:rsid w:val="0077639A"/>
    <w:rsid w:val="00777C4D"/>
    <w:rsid w:val="00777E7E"/>
    <w:rsid w:val="00782669"/>
    <w:rsid w:val="00782C72"/>
    <w:rsid w:val="00784F0F"/>
    <w:rsid w:val="0078518B"/>
    <w:rsid w:val="00791E53"/>
    <w:rsid w:val="007921D6"/>
    <w:rsid w:val="00792EE7"/>
    <w:rsid w:val="007934A7"/>
    <w:rsid w:val="007A00E1"/>
    <w:rsid w:val="007A1542"/>
    <w:rsid w:val="007A294D"/>
    <w:rsid w:val="007A2D23"/>
    <w:rsid w:val="007A3C39"/>
    <w:rsid w:val="007A4539"/>
    <w:rsid w:val="007A6BEA"/>
    <w:rsid w:val="007A6FA8"/>
    <w:rsid w:val="007A781A"/>
    <w:rsid w:val="007B2E08"/>
    <w:rsid w:val="007B2F87"/>
    <w:rsid w:val="007B413E"/>
    <w:rsid w:val="007B4E44"/>
    <w:rsid w:val="007C0F39"/>
    <w:rsid w:val="007C25DF"/>
    <w:rsid w:val="007C41EE"/>
    <w:rsid w:val="007C5617"/>
    <w:rsid w:val="007C5646"/>
    <w:rsid w:val="007C6945"/>
    <w:rsid w:val="007C747C"/>
    <w:rsid w:val="007D1C7A"/>
    <w:rsid w:val="007D1C7E"/>
    <w:rsid w:val="007D372D"/>
    <w:rsid w:val="007D4559"/>
    <w:rsid w:val="007D56DC"/>
    <w:rsid w:val="007E0052"/>
    <w:rsid w:val="007E10E0"/>
    <w:rsid w:val="007E1D54"/>
    <w:rsid w:val="007E34F9"/>
    <w:rsid w:val="007E4EEE"/>
    <w:rsid w:val="007E5B0C"/>
    <w:rsid w:val="007F1446"/>
    <w:rsid w:val="007F1821"/>
    <w:rsid w:val="007F40F9"/>
    <w:rsid w:val="007F41AC"/>
    <w:rsid w:val="007F43C4"/>
    <w:rsid w:val="007F583A"/>
    <w:rsid w:val="007F65E1"/>
    <w:rsid w:val="00800C52"/>
    <w:rsid w:val="00800DCD"/>
    <w:rsid w:val="0080157D"/>
    <w:rsid w:val="00801AFF"/>
    <w:rsid w:val="008041DB"/>
    <w:rsid w:val="00806599"/>
    <w:rsid w:val="00811C68"/>
    <w:rsid w:val="00813C97"/>
    <w:rsid w:val="00814940"/>
    <w:rsid w:val="0081678C"/>
    <w:rsid w:val="00816993"/>
    <w:rsid w:val="00816B95"/>
    <w:rsid w:val="00821FEF"/>
    <w:rsid w:val="00822449"/>
    <w:rsid w:val="00823E4B"/>
    <w:rsid w:val="008303BE"/>
    <w:rsid w:val="00831989"/>
    <w:rsid w:val="00832140"/>
    <w:rsid w:val="008329A8"/>
    <w:rsid w:val="008345AE"/>
    <w:rsid w:val="00834894"/>
    <w:rsid w:val="00834C13"/>
    <w:rsid w:val="00835263"/>
    <w:rsid w:val="00835969"/>
    <w:rsid w:val="008362BB"/>
    <w:rsid w:val="008367C0"/>
    <w:rsid w:val="008370AA"/>
    <w:rsid w:val="00837156"/>
    <w:rsid w:val="00837BC1"/>
    <w:rsid w:val="00840403"/>
    <w:rsid w:val="0084280F"/>
    <w:rsid w:val="00843A25"/>
    <w:rsid w:val="00844E98"/>
    <w:rsid w:val="008451A4"/>
    <w:rsid w:val="00846605"/>
    <w:rsid w:val="00846755"/>
    <w:rsid w:val="00851121"/>
    <w:rsid w:val="008556BC"/>
    <w:rsid w:val="00856224"/>
    <w:rsid w:val="008562AC"/>
    <w:rsid w:val="0085635B"/>
    <w:rsid w:val="00860291"/>
    <w:rsid w:val="008634CB"/>
    <w:rsid w:val="0086364B"/>
    <w:rsid w:val="00866B47"/>
    <w:rsid w:val="00866BC5"/>
    <w:rsid w:val="00870C67"/>
    <w:rsid w:val="0087252A"/>
    <w:rsid w:val="0087336B"/>
    <w:rsid w:val="0087400B"/>
    <w:rsid w:val="00874750"/>
    <w:rsid w:val="00877ED7"/>
    <w:rsid w:val="00880C36"/>
    <w:rsid w:val="00881D22"/>
    <w:rsid w:val="00881DC7"/>
    <w:rsid w:val="00883E5E"/>
    <w:rsid w:val="00884C74"/>
    <w:rsid w:val="00884D8A"/>
    <w:rsid w:val="00885AB7"/>
    <w:rsid w:val="00891155"/>
    <w:rsid w:val="00892D3D"/>
    <w:rsid w:val="0089337F"/>
    <w:rsid w:val="00893E4E"/>
    <w:rsid w:val="00894381"/>
    <w:rsid w:val="0089463D"/>
    <w:rsid w:val="00895BFB"/>
    <w:rsid w:val="008973C9"/>
    <w:rsid w:val="00897AB8"/>
    <w:rsid w:val="008A0043"/>
    <w:rsid w:val="008A286F"/>
    <w:rsid w:val="008A4034"/>
    <w:rsid w:val="008A590B"/>
    <w:rsid w:val="008A5EB7"/>
    <w:rsid w:val="008A7382"/>
    <w:rsid w:val="008B0118"/>
    <w:rsid w:val="008B027F"/>
    <w:rsid w:val="008B219C"/>
    <w:rsid w:val="008B3AA3"/>
    <w:rsid w:val="008B3FAA"/>
    <w:rsid w:val="008B4FF5"/>
    <w:rsid w:val="008B5237"/>
    <w:rsid w:val="008C1BFB"/>
    <w:rsid w:val="008C1CA5"/>
    <w:rsid w:val="008C3617"/>
    <w:rsid w:val="008C3767"/>
    <w:rsid w:val="008C38BE"/>
    <w:rsid w:val="008C4F6E"/>
    <w:rsid w:val="008C6B2D"/>
    <w:rsid w:val="008D106C"/>
    <w:rsid w:val="008D31F2"/>
    <w:rsid w:val="008D66CF"/>
    <w:rsid w:val="008D6BA8"/>
    <w:rsid w:val="008D6C6B"/>
    <w:rsid w:val="008E1240"/>
    <w:rsid w:val="008E173A"/>
    <w:rsid w:val="008E19E9"/>
    <w:rsid w:val="008E1B27"/>
    <w:rsid w:val="008E2F1E"/>
    <w:rsid w:val="008E6431"/>
    <w:rsid w:val="008E69C3"/>
    <w:rsid w:val="008E7347"/>
    <w:rsid w:val="008F039E"/>
    <w:rsid w:val="008F1F27"/>
    <w:rsid w:val="008F2E49"/>
    <w:rsid w:val="008F35EF"/>
    <w:rsid w:val="008F39B5"/>
    <w:rsid w:val="008F3D74"/>
    <w:rsid w:val="008F4F69"/>
    <w:rsid w:val="008F526F"/>
    <w:rsid w:val="008F6AF7"/>
    <w:rsid w:val="008F7EA8"/>
    <w:rsid w:val="0090264F"/>
    <w:rsid w:val="00902685"/>
    <w:rsid w:val="00902EBB"/>
    <w:rsid w:val="0090356E"/>
    <w:rsid w:val="0090586B"/>
    <w:rsid w:val="0090719A"/>
    <w:rsid w:val="00907625"/>
    <w:rsid w:val="00910DAD"/>
    <w:rsid w:val="009136E6"/>
    <w:rsid w:val="00913E76"/>
    <w:rsid w:val="0091671A"/>
    <w:rsid w:val="009177A7"/>
    <w:rsid w:val="009201CA"/>
    <w:rsid w:val="0092141C"/>
    <w:rsid w:val="00923034"/>
    <w:rsid w:val="009232C0"/>
    <w:rsid w:val="0092331B"/>
    <w:rsid w:val="00923976"/>
    <w:rsid w:val="00924431"/>
    <w:rsid w:val="00924C7F"/>
    <w:rsid w:val="00925482"/>
    <w:rsid w:val="009276D0"/>
    <w:rsid w:val="009303E6"/>
    <w:rsid w:val="009318CE"/>
    <w:rsid w:val="00933894"/>
    <w:rsid w:val="0093469E"/>
    <w:rsid w:val="00935288"/>
    <w:rsid w:val="00936371"/>
    <w:rsid w:val="0093645D"/>
    <w:rsid w:val="00937E78"/>
    <w:rsid w:val="00941168"/>
    <w:rsid w:val="00943E5D"/>
    <w:rsid w:val="00943FE4"/>
    <w:rsid w:val="00944EC6"/>
    <w:rsid w:val="00950892"/>
    <w:rsid w:val="009511B5"/>
    <w:rsid w:val="009531D3"/>
    <w:rsid w:val="00953314"/>
    <w:rsid w:val="00953AE6"/>
    <w:rsid w:val="0095452A"/>
    <w:rsid w:val="009547D4"/>
    <w:rsid w:val="00956F39"/>
    <w:rsid w:val="00957256"/>
    <w:rsid w:val="00962F44"/>
    <w:rsid w:val="00965905"/>
    <w:rsid w:val="00967103"/>
    <w:rsid w:val="0096761E"/>
    <w:rsid w:val="009702E4"/>
    <w:rsid w:val="00971BC8"/>
    <w:rsid w:val="009721BE"/>
    <w:rsid w:val="00972EFA"/>
    <w:rsid w:val="00976660"/>
    <w:rsid w:val="00977140"/>
    <w:rsid w:val="009806D2"/>
    <w:rsid w:val="0098172F"/>
    <w:rsid w:val="00982467"/>
    <w:rsid w:val="00983B7A"/>
    <w:rsid w:val="00984FDD"/>
    <w:rsid w:val="00986A76"/>
    <w:rsid w:val="009911C3"/>
    <w:rsid w:val="009912AB"/>
    <w:rsid w:val="00992D4A"/>
    <w:rsid w:val="00994118"/>
    <w:rsid w:val="009951F0"/>
    <w:rsid w:val="009A21C1"/>
    <w:rsid w:val="009A2598"/>
    <w:rsid w:val="009A39AF"/>
    <w:rsid w:val="009A7370"/>
    <w:rsid w:val="009B0252"/>
    <w:rsid w:val="009B35EE"/>
    <w:rsid w:val="009B3C44"/>
    <w:rsid w:val="009B4C19"/>
    <w:rsid w:val="009B5153"/>
    <w:rsid w:val="009B5656"/>
    <w:rsid w:val="009B6145"/>
    <w:rsid w:val="009B661C"/>
    <w:rsid w:val="009B7754"/>
    <w:rsid w:val="009B7D3C"/>
    <w:rsid w:val="009C09DB"/>
    <w:rsid w:val="009C264E"/>
    <w:rsid w:val="009C2F2A"/>
    <w:rsid w:val="009C3033"/>
    <w:rsid w:val="009C326B"/>
    <w:rsid w:val="009C4978"/>
    <w:rsid w:val="009C4A87"/>
    <w:rsid w:val="009C4F54"/>
    <w:rsid w:val="009D0170"/>
    <w:rsid w:val="009D1298"/>
    <w:rsid w:val="009D14C5"/>
    <w:rsid w:val="009D2153"/>
    <w:rsid w:val="009D6507"/>
    <w:rsid w:val="009E277C"/>
    <w:rsid w:val="009E47ED"/>
    <w:rsid w:val="009E4F9E"/>
    <w:rsid w:val="009E64A4"/>
    <w:rsid w:val="009F0DA1"/>
    <w:rsid w:val="009F3139"/>
    <w:rsid w:val="009F3264"/>
    <w:rsid w:val="009F3613"/>
    <w:rsid w:val="009F44A9"/>
    <w:rsid w:val="00A00910"/>
    <w:rsid w:val="00A0130C"/>
    <w:rsid w:val="00A02D03"/>
    <w:rsid w:val="00A0566E"/>
    <w:rsid w:val="00A07313"/>
    <w:rsid w:val="00A10DD7"/>
    <w:rsid w:val="00A1153A"/>
    <w:rsid w:val="00A11F34"/>
    <w:rsid w:val="00A14B1B"/>
    <w:rsid w:val="00A20029"/>
    <w:rsid w:val="00A21427"/>
    <w:rsid w:val="00A21F6D"/>
    <w:rsid w:val="00A22FBC"/>
    <w:rsid w:val="00A246EC"/>
    <w:rsid w:val="00A25569"/>
    <w:rsid w:val="00A2660C"/>
    <w:rsid w:val="00A33422"/>
    <w:rsid w:val="00A348B9"/>
    <w:rsid w:val="00A35EB2"/>
    <w:rsid w:val="00A3631A"/>
    <w:rsid w:val="00A4074D"/>
    <w:rsid w:val="00A41F42"/>
    <w:rsid w:val="00A4421F"/>
    <w:rsid w:val="00A46786"/>
    <w:rsid w:val="00A47F75"/>
    <w:rsid w:val="00A5019D"/>
    <w:rsid w:val="00A53B6A"/>
    <w:rsid w:val="00A54751"/>
    <w:rsid w:val="00A54913"/>
    <w:rsid w:val="00A55BE7"/>
    <w:rsid w:val="00A560A1"/>
    <w:rsid w:val="00A563A1"/>
    <w:rsid w:val="00A56A4E"/>
    <w:rsid w:val="00A65347"/>
    <w:rsid w:val="00A665D8"/>
    <w:rsid w:val="00A72030"/>
    <w:rsid w:val="00A726BE"/>
    <w:rsid w:val="00A7469D"/>
    <w:rsid w:val="00A763DD"/>
    <w:rsid w:val="00A77A5A"/>
    <w:rsid w:val="00A80C86"/>
    <w:rsid w:val="00A813D3"/>
    <w:rsid w:val="00A829ED"/>
    <w:rsid w:val="00A839D7"/>
    <w:rsid w:val="00A83D12"/>
    <w:rsid w:val="00A85402"/>
    <w:rsid w:val="00A85CB8"/>
    <w:rsid w:val="00A90DF8"/>
    <w:rsid w:val="00A923EE"/>
    <w:rsid w:val="00A95CC5"/>
    <w:rsid w:val="00AA0D8D"/>
    <w:rsid w:val="00AA219B"/>
    <w:rsid w:val="00AA5DDA"/>
    <w:rsid w:val="00AA6A36"/>
    <w:rsid w:val="00AA79C1"/>
    <w:rsid w:val="00AB4033"/>
    <w:rsid w:val="00AB43F3"/>
    <w:rsid w:val="00AB5F8E"/>
    <w:rsid w:val="00AB6A95"/>
    <w:rsid w:val="00AB77FA"/>
    <w:rsid w:val="00AC187E"/>
    <w:rsid w:val="00AC1BAD"/>
    <w:rsid w:val="00AC2BA0"/>
    <w:rsid w:val="00AC397B"/>
    <w:rsid w:val="00AC5563"/>
    <w:rsid w:val="00AC7917"/>
    <w:rsid w:val="00AD1BB4"/>
    <w:rsid w:val="00AD3CE5"/>
    <w:rsid w:val="00AD3D88"/>
    <w:rsid w:val="00AD5348"/>
    <w:rsid w:val="00AD6FD5"/>
    <w:rsid w:val="00AD793B"/>
    <w:rsid w:val="00AE11C9"/>
    <w:rsid w:val="00AE2434"/>
    <w:rsid w:val="00AE31CC"/>
    <w:rsid w:val="00AE3392"/>
    <w:rsid w:val="00AE78D2"/>
    <w:rsid w:val="00AF063D"/>
    <w:rsid w:val="00AF0EB3"/>
    <w:rsid w:val="00AF1EF1"/>
    <w:rsid w:val="00AF21B3"/>
    <w:rsid w:val="00AF416C"/>
    <w:rsid w:val="00AF78C3"/>
    <w:rsid w:val="00B00B91"/>
    <w:rsid w:val="00B0258D"/>
    <w:rsid w:val="00B032B7"/>
    <w:rsid w:val="00B049BF"/>
    <w:rsid w:val="00B04AB7"/>
    <w:rsid w:val="00B05951"/>
    <w:rsid w:val="00B0599C"/>
    <w:rsid w:val="00B05B50"/>
    <w:rsid w:val="00B06F41"/>
    <w:rsid w:val="00B10676"/>
    <w:rsid w:val="00B1406A"/>
    <w:rsid w:val="00B16F88"/>
    <w:rsid w:val="00B17523"/>
    <w:rsid w:val="00B17BF0"/>
    <w:rsid w:val="00B17D08"/>
    <w:rsid w:val="00B24763"/>
    <w:rsid w:val="00B24CA3"/>
    <w:rsid w:val="00B260A6"/>
    <w:rsid w:val="00B33B64"/>
    <w:rsid w:val="00B35DD1"/>
    <w:rsid w:val="00B37EF2"/>
    <w:rsid w:val="00B40F97"/>
    <w:rsid w:val="00B42166"/>
    <w:rsid w:val="00B44E49"/>
    <w:rsid w:val="00B46385"/>
    <w:rsid w:val="00B514F4"/>
    <w:rsid w:val="00B520AF"/>
    <w:rsid w:val="00B52B31"/>
    <w:rsid w:val="00B53528"/>
    <w:rsid w:val="00B55276"/>
    <w:rsid w:val="00B60033"/>
    <w:rsid w:val="00B60F36"/>
    <w:rsid w:val="00B61E00"/>
    <w:rsid w:val="00B62225"/>
    <w:rsid w:val="00B65015"/>
    <w:rsid w:val="00B66754"/>
    <w:rsid w:val="00B67D9C"/>
    <w:rsid w:val="00B67DEA"/>
    <w:rsid w:val="00B73D08"/>
    <w:rsid w:val="00B75874"/>
    <w:rsid w:val="00B75B7B"/>
    <w:rsid w:val="00B773BC"/>
    <w:rsid w:val="00B773CF"/>
    <w:rsid w:val="00B80134"/>
    <w:rsid w:val="00B8157F"/>
    <w:rsid w:val="00B87B05"/>
    <w:rsid w:val="00B906B3"/>
    <w:rsid w:val="00B909DD"/>
    <w:rsid w:val="00B92374"/>
    <w:rsid w:val="00B93DF5"/>
    <w:rsid w:val="00B978A8"/>
    <w:rsid w:val="00BA0583"/>
    <w:rsid w:val="00BA0F31"/>
    <w:rsid w:val="00BA2015"/>
    <w:rsid w:val="00BA2BC0"/>
    <w:rsid w:val="00BA7A62"/>
    <w:rsid w:val="00BB0F8B"/>
    <w:rsid w:val="00BB4F38"/>
    <w:rsid w:val="00BB5228"/>
    <w:rsid w:val="00BB5B25"/>
    <w:rsid w:val="00BB5B6D"/>
    <w:rsid w:val="00BB6926"/>
    <w:rsid w:val="00BC0514"/>
    <w:rsid w:val="00BC1580"/>
    <w:rsid w:val="00BC1AA1"/>
    <w:rsid w:val="00BC2501"/>
    <w:rsid w:val="00BC5F25"/>
    <w:rsid w:val="00BC774C"/>
    <w:rsid w:val="00BD079D"/>
    <w:rsid w:val="00BD1228"/>
    <w:rsid w:val="00BD1273"/>
    <w:rsid w:val="00BD1484"/>
    <w:rsid w:val="00BD2A9D"/>
    <w:rsid w:val="00BD3D17"/>
    <w:rsid w:val="00BD4D3B"/>
    <w:rsid w:val="00BD57D2"/>
    <w:rsid w:val="00BD7094"/>
    <w:rsid w:val="00BE0AB7"/>
    <w:rsid w:val="00BE24D2"/>
    <w:rsid w:val="00BE2ADA"/>
    <w:rsid w:val="00BE71E3"/>
    <w:rsid w:val="00BF2057"/>
    <w:rsid w:val="00BF27C8"/>
    <w:rsid w:val="00BF2840"/>
    <w:rsid w:val="00BF2C5D"/>
    <w:rsid w:val="00BF3DBC"/>
    <w:rsid w:val="00BF66A6"/>
    <w:rsid w:val="00C00406"/>
    <w:rsid w:val="00C01ADA"/>
    <w:rsid w:val="00C01CF4"/>
    <w:rsid w:val="00C02150"/>
    <w:rsid w:val="00C02522"/>
    <w:rsid w:val="00C02EA9"/>
    <w:rsid w:val="00C03557"/>
    <w:rsid w:val="00C0694F"/>
    <w:rsid w:val="00C0761E"/>
    <w:rsid w:val="00C110E2"/>
    <w:rsid w:val="00C16A7E"/>
    <w:rsid w:val="00C16DBB"/>
    <w:rsid w:val="00C202EE"/>
    <w:rsid w:val="00C232FD"/>
    <w:rsid w:val="00C24DD7"/>
    <w:rsid w:val="00C3080D"/>
    <w:rsid w:val="00C3138D"/>
    <w:rsid w:val="00C36112"/>
    <w:rsid w:val="00C3741D"/>
    <w:rsid w:val="00C4281B"/>
    <w:rsid w:val="00C43796"/>
    <w:rsid w:val="00C44377"/>
    <w:rsid w:val="00C447FC"/>
    <w:rsid w:val="00C4735E"/>
    <w:rsid w:val="00C47E39"/>
    <w:rsid w:val="00C50895"/>
    <w:rsid w:val="00C50AC0"/>
    <w:rsid w:val="00C55394"/>
    <w:rsid w:val="00C600C7"/>
    <w:rsid w:val="00C6451A"/>
    <w:rsid w:val="00C64654"/>
    <w:rsid w:val="00C6575A"/>
    <w:rsid w:val="00C659D2"/>
    <w:rsid w:val="00C669A8"/>
    <w:rsid w:val="00C67E06"/>
    <w:rsid w:val="00C70113"/>
    <w:rsid w:val="00C716EE"/>
    <w:rsid w:val="00C740E4"/>
    <w:rsid w:val="00C75BF0"/>
    <w:rsid w:val="00C77760"/>
    <w:rsid w:val="00C77E5A"/>
    <w:rsid w:val="00C84D48"/>
    <w:rsid w:val="00C84EA9"/>
    <w:rsid w:val="00C8533D"/>
    <w:rsid w:val="00C86C67"/>
    <w:rsid w:val="00C86D78"/>
    <w:rsid w:val="00C90AC4"/>
    <w:rsid w:val="00C934FE"/>
    <w:rsid w:val="00C939B8"/>
    <w:rsid w:val="00C93A62"/>
    <w:rsid w:val="00C9456D"/>
    <w:rsid w:val="00C945BA"/>
    <w:rsid w:val="00C95463"/>
    <w:rsid w:val="00C966DC"/>
    <w:rsid w:val="00CA1CA3"/>
    <w:rsid w:val="00CA2AB4"/>
    <w:rsid w:val="00CA43C3"/>
    <w:rsid w:val="00CA454E"/>
    <w:rsid w:val="00CA5480"/>
    <w:rsid w:val="00CB044B"/>
    <w:rsid w:val="00CB1745"/>
    <w:rsid w:val="00CB3990"/>
    <w:rsid w:val="00CB39F9"/>
    <w:rsid w:val="00CC0B5F"/>
    <w:rsid w:val="00CC3136"/>
    <w:rsid w:val="00CC69D0"/>
    <w:rsid w:val="00CD0FEC"/>
    <w:rsid w:val="00CD19B2"/>
    <w:rsid w:val="00CD38EC"/>
    <w:rsid w:val="00CE0A3A"/>
    <w:rsid w:val="00CE1FB7"/>
    <w:rsid w:val="00CE2307"/>
    <w:rsid w:val="00CE26E9"/>
    <w:rsid w:val="00CE2E54"/>
    <w:rsid w:val="00CE3778"/>
    <w:rsid w:val="00CE6682"/>
    <w:rsid w:val="00CF5891"/>
    <w:rsid w:val="00CF7085"/>
    <w:rsid w:val="00CF72FF"/>
    <w:rsid w:val="00D00D38"/>
    <w:rsid w:val="00D01646"/>
    <w:rsid w:val="00D01A75"/>
    <w:rsid w:val="00D03210"/>
    <w:rsid w:val="00D05348"/>
    <w:rsid w:val="00D06DB5"/>
    <w:rsid w:val="00D13DBF"/>
    <w:rsid w:val="00D149B2"/>
    <w:rsid w:val="00D162E4"/>
    <w:rsid w:val="00D16B87"/>
    <w:rsid w:val="00D1708F"/>
    <w:rsid w:val="00D1769C"/>
    <w:rsid w:val="00D17B57"/>
    <w:rsid w:val="00D227E5"/>
    <w:rsid w:val="00D232F8"/>
    <w:rsid w:val="00D24FE9"/>
    <w:rsid w:val="00D26AE8"/>
    <w:rsid w:val="00D26EEB"/>
    <w:rsid w:val="00D304E9"/>
    <w:rsid w:val="00D30509"/>
    <w:rsid w:val="00D32C64"/>
    <w:rsid w:val="00D32D02"/>
    <w:rsid w:val="00D342B4"/>
    <w:rsid w:val="00D35F78"/>
    <w:rsid w:val="00D4033C"/>
    <w:rsid w:val="00D40AD4"/>
    <w:rsid w:val="00D42101"/>
    <w:rsid w:val="00D42D74"/>
    <w:rsid w:val="00D43FFB"/>
    <w:rsid w:val="00D445FD"/>
    <w:rsid w:val="00D45F7D"/>
    <w:rsid w:val="00D46A1D"/>
    <w:rsid w:val="00D47283"/>
    <w:rsid w:val="00D47D17"/>
    <w:rsid w:val="00D50346"/>
    <w:rsid w:val="00D543D5"/>
    <w:rsid w:val="00D55A66"/>
    <w:rsid w:val="00D56FC7"/>
    <w:rsid w:val="00D573B5"/>
    <w:rsid w:val="00D60D03"/>
    <w:rsid w:val="00D65A91"/>
    <w:rsid w:val="00D65C0C"/>
    <w:rsid w:val="00D70604"/>
    <w:rsid w:val="00D73BDF"/>
    <w:rsid w:val="00D74DE2"/>
    <w:rsid w:val="00D758BF"/>
    <w:rsid w:val="00D7705D"/>
    <w:rsid w:val="00D772D5"/>
    <w:rsid w:val="00D81473"/>
    <w:rsid w:val="00D8218E"/>
    <w:rsid w:val="00D832F7"/>
    <w:rsid w:val="00D85A38"/>
    <w:rsid w:val="00D879E8"/>
    <w:rsid w:val="00D92AE6"/>
    <w:rsid w:val="00D9626C"/>
    <w:rsid w:val="00D966D8"/>
    <w:rsid w:val="00DA0158"/>
    <w:rsid w:val="00DA18B0"/>
    <w:rsid w:val="00DA4687"/>
    <w:rsid w:val="00DA5525"/>
    <w:rsid w:val="00DA5EA5"/>
    <w:rsid w:val="00DA6E44"/>
    <w:rsid w:val="00DA7321"/>
    <w:rsid w:val="00DB24DC"/>
    <w:rsid w:val="00DB36AA"/>
    <w:rsid w:val="00DB375B"/>
    <w:rsid w:val="00DB37C2"/>
    <w:rsid w:val="00DB5534"/>
    <w:rsid w:val="00DB6388"/>
    <w:rsid w:val="00DB6638"/>
    <w:rsid w:val="00DC0358"/>
    <w:rsid w:val="00DC0527"/>
    <w:rsid w:val="00DC0C69"/>
    <w:rsid w:val="00DC0D89"/>
    <w:rsid w:val="00DC1DF7"/>
    <w:rsid w:val="00DC4844"/>
    <w:rsid w:val="00DC59D5"/>
    <w:rsid w:val="00DD0264"/>
    <w:rsid w:val="00DD105E"/>
    <w:rsid w:val="00DD14E0"/>
    <w:rsid w:val="00DD24B4"/>
    <w:rsid w:val="00DD26E1"/>
    <w:rsid w:val="00DD3DF3"/>
    <w:rsid w:val="00DD6D58"/>
    <w:rsid w:val="00DD6E33"/>
    <w:rsid w:val="00DD7A8D"/>
    <w:rsid w:val="00DE05D2"/>
    <w:rsid w:val="00DE4084"/>
    <w:rsid w:val="00DE47DA"/>
    <w:rsid w:val="00DE6BF4"/>
    <w:rsid w:val="00DF28F9"/>
    <w:rsid w:val="00DF2F72"/>
    <w:rsid w:val="00DF71A7"/>
    <w:rsid w:val="00DF793B"/>
    <w:rsid w:val="00DF7CD0"/>
    <w:rsid w:val="00E038DF"/>
    <w:rsid w:val="00E048D1"/>
    <w:rsid w:val="00E05103"/>
    <w:rsid w:val="00E0639E"/>
    <w:rsid w:val="00E066F2"/>
    <w:rsid w:val="00E06A2C"/>
    <w:rsid w:val="00E06FF2"/>
    <w:rsid w:val="00E07869"/>
    <w:rsid w:val="00E11B21"/>
    <w:rsid w:val="00E12F3D"/>
    <w:rsid w:val="00E15C6E"/>
    <w:rsid w:val="00E21725"/>
    <w:rsid w:val="00E23E2E"/>
    <w:rsid w:val="00E25678"/>
    <w:rsid w:val="00E25A88"/>
    <w:rsid w:val="00E30588"/>
    <w:rsid w:val="00E30680"/>
    <w:rsid w:val="00E30A1F"/>
    <w:rsid w:val="00E31B20"/>
    <w:rsid w:val="00E37061"/>
    <w:rsid w:val="00E37151"/>
    <w:rsid w:val="00E37356"/>
    <w:rsid w:val="00E376AE"/>
    <w:rsid w:val="00E40DBB"/>
    <w:rsid w:val="00E42844"/>
    <w:rsid w:val="00E428FE"/>
    <w:rsid w:val="00E45DDB"/>
    <w:rsid w:val="00E466F1"/>
    <w:rsid w:val="00E471DD"/>
    <w:rsid w:val="00E50EC8"/>
    <w:rsid w:val="00E510D7"/>
    <w:rsid w:val="00E52E15"/>
    <w:rsid w:val="00E541FB"/>
    <w:rsid w:val="00E5454F"/>
    <w:rsid w:val="00E5522E"/>
    <w:rsid w:val="00E55AC1"/>
    <w:rsid w:val="00E601C9"/>
    <w:rsid w:val="00E6392C"/>
    <w:rsid w:val="00E64006"/>
    <w:rsid w:val="00E643A5"/>
    <w:rsid w:val="00E65CDC"/>
    <w:rsid w:val="00E66583"/>
    <w:rsid w:val="00E676E4"/>
    <w:rsid w:val="00E707B1"/>
    <w:rsid w:val="00E71928"/>
    <w:rsid w:val="00E71D70"/>
    <w:rsid w:val="00E725E8"/>
    <w:rsid w:val="00E7275E"/>
    <w:rsid w:val="00E73E62"/>
    <w:rsid w:val="00E741D6"/>
    <w:rsid w:val="00E74ADE"/>
    <w:rsid w:val="00E76596"/>
    <w:rsid w:val="00E840ED"/>
    <w:rsid w:val="00E87A6F"/>
    <w:rsid w:val="00E958D6"/>
    <w:rsid w:val="00E96085"/>
    <w:rsid w:val="00E962C9"/>
    <w:rsid w:val="00EA03FE"/>
    <w:rsid w:val="00EA319B"/>
    <w:rsid w:val="00EA3912"/>
    <w:rsid w:val="00EA68B5"/>
    <w:rsid w:val="00EA7A15"/>
    <w:rsid w:val="00EB385D"/>
    <w:rsid w:val="00EB44CB"/>
    <w:rsid w:val="00EB5DA0"/>
    <w:rsid w:val="00EB6DEB"/>
    <w:rsid w:val="00EC192C"/>
    <w:rsid w:val="00EC2F7C"/>
    <w:rsid w:val="00EC397C"/>
    <w:rsid w:val="00EC3E45"/>
    <w:rsid w:val="00EC4A05"/>
    <w:rsid w:val="00EC4A44"/>
    <w:rsid w:val="00EC5807"/>
    <w:rsid w:val="00EC5878"/>
    <w:rsid w:val="00EC655C"/>
    <w:rsid w:val="00EC66EA"/>
    <w:rsid w:val="00EC6D01"/>
    <w:rsid w:val="00ED14F4"/>
    <w:rsid w:val="00ED1BC6"/>
    <w:rsid w:val="00ED461B"/>
    <w:rsid w:val="00ED4C8F"/>
    <w:rsid w:val="00ED6D32"/>
    <w:rsid w:val="00ED75B2"/>
    <w:rsid w:val="00ED7CED"/>
    <w:rsid w:val="00EE0237"/>
    <w:rsid w:val="00EE200C"/>
    <w:rsid w:val="00EE2DBA"/>
    <w:rsid w:val="00EF08C6"/>
    <w:rsid w:val="00EF1692"/>
    <w:rsid w:val="00EF2E4B"/>
    <w:rsid w:val="00EF30A9"/>
    <w:rsid w:val="00EF538A"/>
    <w:rsid w:val="00EF622C"/>
    <w:rsid w:val="00F00727"/>
    <w:rsid w:val="00F007E3"/>
    <w:rsid w:val="00F00B6B"/>
    <w:rsid w:val="00F03100"/>
    <w:rsid w:val="00F07755"/>
    <w:rsid w:val="00F108BE"/>
    <w:rsid w:val="00F11C48"/>
    <w:rsid w:val="00F13D35"/>
    <w:rsid w:val="00F13D99"/>
    <w:rsid w:val="00F166E8"/>
    <w:rsid w:val="00F16752"/>
    <w:rsid w:val="00F169E6"/>
    <w:rsid w:val="00F17A85"/>
    <w:rsid w:val="00F17B30"/>
    <w:rsid w:val="00F22051"/>
    <w:rsid w:val="00F22254"/>
    <w:rsid w:val="00F22315"/>
    <w:rsid w:val="00F2296E"/>
    <w:rsid w:val="00F22B7D"/>
    <w:rsid w:val="00F25395"/>
    <w:rsid w:val="00F256DF"/>
    <w:rsid w:val="00F26652"/>
    <w:rsid w:val="00F30088"/>
    <w:rsid w:val="00F309A7"/>
    <w:rsid w:val="00F321D2"/>
    <w:rsid w:val="00F34A74"/>
    <w:rsid w:val="00F35C76"/>
    <w:rsid w:val="00F36274"/>
    <w:rsid w:val="00F369D2"/>
    <w:rsid w:val="00F36D3A"/>
    <w:rsid w:val="00F4061C"/>
    <w:rsid w:val="00F40A71"/>
    <w:rsid w:val="00F42BFC"/>
    <w:rsid w:val="00F46539"/>
    <w:rsid w:val="00F46B61"/>
    <w:rsid w:val="00F47687"/>
    <w:rsid w:val="00F56869"/>
    <w:rsid w:val="00F56BDC"/>
    <w:rsid w:val="00F57503"/>
    <w:rsid w:val="00F57FE7"/>
    <w:rsid w:val="00F604BE"/>
    <w:rsid w:val="00F648CB"/>
    <w:rsid w:val="00F66305"/>
    <w:rsid w:val="00F718ED"/>
    <w:rsid w:val="00F731D4"/>
    <w:rsid w:val="00F76A91"/>
    <w:rsid w:val="00F77320"/>
    <w:rsid w:val="00F77C68"/>
    <w:rsid w:val="00F80C1A"/>
    <w:rsid w:val="00F844B5"/>
    <w:rsid w:val="00F84DEC"/>
    <w:rsid w:val="00F84E28"/>
    <w:rsid w:val="00F85F74"/>
    <w:rsid w:val="00F86D88"/>
    <w:rsid w:val="00F86DE4"/>
    <w:rsid w:val="00F8720F"/>
    <w:rsid w:val="00F915D2"/>
    <w:rsid w:val="00F9289B"/>
    <w:rsid w:val="00F9334E"/>
    <w:rsid w:val="00F9667E"/>
    <w:rsid w:val="00F9723B"/>
    <w:rsid w:val="00F97602"/>
    <w:rsid w:val="00FA0254"/>
    <w:rsid w:val="00FA17A8"/>
    <w:rsid w:val="00FA2BE2"/>
    <w:rsid w:val="00FA4444"/>
    <w:rsid w:val="00FB4D69"/>
    <w:rsid w:val="00FB4E56"/>
    <w:rsid w:val="00FB66B1"/>
    <w:rsid w:val="00FB7081"/>
    <w:rsid w:val="00FB7D12"/>
    <w:rsid w:val="00FC03CD"/>
    <w:rsid w:val="00FC0B40"/>
    <w:rsid w:val="00FC0BD5"/>
    <w:rsid w:val="00FC148E"/>
    <w:rsid w:val="00FC1ED2"/>
    <w:rsid w:val="00FC3A22"/>
    <w:rsid w:val="00FC3EFF"/>
    <w:rsid w:val="00FC4DD0"/>
    <w:rsid w:val="00FC5EA5"/>
    <w:rsid w:val="00FC772B"/>
    <w:rsid w:val="00FD08C6"/>
    <w:rsid w:val="00FD16B1"/>
    <w:rsid w:val="00FD18E7"/>
    <w:rsid w:val="00FD2972"/>
    <w:rsid w:val="00FD4670"/>
    <w:rsid w:val="00FD6504"/>
    <w:rsid w:val="00FD6762"/>
    <w:rsid w:val="00FD74CB"/>
    <w:rsid w:val="00FD7D09"/>
    <w:rsid w:val="00FE05BF"/>
    <w:rsid w:val="00FE0AF6"/>
    <w:rsid w:val="00FE2D0F"/>
    <w:rsid w:val="00FE69AC"/>
    <w:rsid w:val="00FE6E62"/>
    <w:rsid w:val="00FF2CDE"/>
    <w:rsid w:val="00FF328C"/>
    <w:rsid w:val="00FF57C4"/>
    <w:rsid w:val="00FF66B8"/>
    <w:rsid w:val="00FF67B3"/>
    <w:rsid w:val="00FF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semiHidden/>
    <w:unhideWhenUsed/>
    <w:qFormat/>
    <w:rsid w:val="002D7ED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210"/>
    <w:pPr>
      <w:ind w:left="720"/>
      <w:contextualSpacing/>
    </w:pPr>
  </w:style>
  <w:style w:type="paragraph" w:styleId="FootnoteText">
    <w:name w:val="footnote text"/>
    <w:basedOn w:val="Normal"/>
    <w:link w:val="FootnoteTextChar"/>
    <w:uiPriority w:val="99"/>
    <w:semiHidden/>
    <w:unhideWhenUsed/>
    <w:rsid w:val="007226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26A7"/>
    <w:rPr>
      <w:sz w:val="20"/>
      <w:szCs w:val="20"/>
    </w:rPr>
  </w:style>
  <w:style w:type="character" w:styleId="FootnoteReference">
    <w:name w:val="footnote reference"/>
    <w:basedOn w:val="DefaultParagraphFont"/>
    <w:uiPriority w:val="99"/>
    <w:semiHidden/>
    <w:unhideWhenUsed/>
    <w:rsid w:val="007226A7"/>
    <w:rPr>
      <w:vertAlign w:val="superscript"/>
    </w:rPr>
  </w:style>
  <w:style w:type="character" w:styleId="Hyperlink">
    <w:name w:val="Hyperlink"/>
    <w:basedOn w:val="DefaultParagraphFont"/>
    <w:uiPriority w:val="99"/>
    <w:unhideWhenUsed/>
    <w:rsid w:val="0012798C"/>
    <w:rPr>
      <w:color w:val="0000FF" w:themeColor="hyperlink"/>
      <w:u w:val="single"/>
    </w:rPr>
  </w:style>
  <w:style w:type="character" w:styleId="Emphasis">
    <w:name w:val="Emphasis"/>
    <w:basedOn w:val="DefaultParagraphFont"/>
    <w:uiPriority w:val="20"/>
    <w:qFormat/>
    <w:rsid w:val="002F69FE"/>
    <w:rPr>
      <w:i/>
      <w:iCs/>
    </w:rPr>
  </w:style>
  <w:style w:type="paragraph" w:styleId="Header">
    <w:name w:val="header"/>
    <w:basedOn w:val="Normal"/>
    <w:link w:val="HeaderChar"/>
    <w:uiPriority w:val="99"/>
    <w:unhideWhenUsed/>
    <w:rsid w:val="00633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85"/>
  </w:style>
  <w:style w:type="paragraph" w:styleId="Footer">
    <w:name w:val="footer"/>
    <w:basedOn w:val="Normal"/>
    <w:link w:val="FooterChar"/>
    <w:uiPriority w:val="99"/>
    <w:unhideWhenUsed/>
    <w:rsid w:val="00633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85"/>
  </w:style>
  <w:style w:type="character" w:customStyle="1" w:styleId="Heading3Char">
    <w:name w:val="Heading 3 Char"/>
    <w:basedOn w:val="DefaultParagraphFont"/>
    <w:link w:val="Heading3"/>
    <w:semiHidden/>
    <w:rsid w:val="002D7ED6"/>
    <w:rPr>
      <w:rFonts w:ascii="Tahoma" w:eastAsia="SimSun" w:hAnsi="Tahoma" w:cs="Tahoma"/>
      <w:b/>
      <w:bCs/>
      <w:sz w:val="20"/>
      <w:szCs w:val="20"/>
      <w:lang w:eastAsia="zh-CN"/>
    </w:rPr>
  </w:style>
  <w:style w:type="paragraph" w:styleId="NormalWeb">
    <w:name w:val="Normal (Web)"/>
    <w:basedOn w:val="Normal"/>
    <w:unhideWhenUsed/>
    <w:rsid w:val="002D7ED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2D7E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ED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semiHidden/>
    <w:unhideWhenUsed/>
    <w:qFormat/>
    <w:rsid w:val="002D7ED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210"/>
    <w:pPr>
      <w:ind w:left="720"/>
      <w:contextualSpacing/>
    </w:pPr>
  </w:style>
  <w:style w:type="paragraph" w:styleId="FootnoteText">
    <w:name w:val="footnote text"/>
    <w:basedOn w:val="Normal"/>
    <w:link w:val="FootnoteTextChar"/>
    <w:uiPriority w:val="99"/>
    <w:semiHidden/>
    <w:unhideWhenUsed/>
    <w:rsid w:val="007226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26A7"/>
    <w:rPr>
      <w:sz w:val="20"/>
      <w:szCs w:val="20"/>
    </w:rPr>
  </w:style>
  <w:style w:type="character" w:styleId="FootnoteReference">
    <w:name w:val="footnote reference"/>
    <w:basedOn w:val="DefaultParagraphFont"/>
    <w:uiPriority w:val="99"/>
    <w:semiHidden/>
    <w:unhideWhenUsed/>
    <w:rsid w:val="007226A7"/>
    <w:rPr>
      <w:vertAlign w:val="superscript"/>
    </w:rPr>
  </w:style>
  <w:style w:type="character" w:styleId="Hyperlink">
    <w:name w:val="Hyperlink"/>
    <w:basedOn w:val="DefaultParagraphFont"/>
    <w:uiPriority w:val="99"/>
    <w:unhideWhenUsed/>
    <w:rsid w:val="0012798C"/>
    <w:rPr>
      <w:color w:val="0000FF" w:themeColor="hyperlink"/>
      <w:u w:val="single"/>
    </w:rPr>
  </w:style>
  <w:style w:type="character" w:styleId="Emphasis">
    <w:name w:val="Emphasis"/>
    <w:basedOn w:val="DefaultParagraphFont"/>
    <w:uiPriority w:val="20"/>
    <w:qFormat/>
    <w:rsid w:val="002F69FE"/>
    <w:rPr>
      <w:i/>
      <w:iCs/>
    </w:rPr>
  </w:style>
  <w:style w:type="paragraph" w:styleId="Header">
    <w:name w:val="header"/>
    <w:basedOn w:val="Normal"/>
    <w:link w:val="HeaderChar"/>
    <w:uiPriority w:val="99"/>
    <w:unhideWhenUsed/>
    <w:rsid w:val="00633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85"/>
  </w:style>
  <w:style w:type="paragraph" w:styleId="Footer">
    <w:name w:val="footer"/>
    <w:basedOn w:val="Normal"/>
    <w:link w:val="FooterChar"/>
    <w:uiPriority w:val="99"/>
    <w:unhideWhenUsed/>
    <w:rsid w:val="00633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85"/>
  </w:style>
  <w:style w:type="character" w:customStyle="1" w:styleId="Heading3Char">
    <w:name w:val="Heading 3 Char"/>
    <w:basedOn w:val="DefaultParagraphFont"/>
    <w:link w:val="Heading3"/>
    <w:semiHidden/>
    <w:rsid w:val="002D7ED6"/>
    <w:rPr>
      <w:rFonts w:ascii="Tahoma" w:eastAsia="SimSun" w:hAnsi="Tahoma" w:cs="Tahoma"/>
      <w:b/>
      <w:bCs/>
      <w:sz w:val="20"/>
      <w:szCs w:val="20"/>
      <w:lang w:eastAsia="zh-CN"/>
    </w:rPr>
  </w:style>
  <w:style w:type="paragraph" w:styleId="NormalWeb">
    <w:name w:val="Normal (Web)"/>
    <w:basedOn w:val="Normal"/>
    <w:unhideWhenUsed/>
    <w:rsid w:val="002D7ED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2D7E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E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516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kyscript.co.uk/kepler2.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groups.dcs.st-and.ac.uk/history/Biographies/Kepler.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enaissanceastrology.com/astrologicaltalisman.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atrickcurry.co.uk/papers.htm" TargetMode="External"/><Relationship Id="rId5" Type="http://schemas.openxmlformats.org/officeDocument/2006/relationships/settings" Target="settings.xml"/><Relationship Id="rId15" Type="http://schemas.openxmlformats.org/officeDocument/2006/relationships/hyperlink" Target="https://www.economist.com/the-economist-explains/2016/01/17/what-happened-in-the-thirty-years-war" TargetMode="External"/><Relationship Id="rId10" Type="http://schemas.openxmlformats.org/officeDocument/2006/relationships/hyperlink" Target="http://science.jrank.org/pages/8401/Astrology-Overview-Astrology-in-Renaissance-Reformation.html"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vatican.va/archive/ccc_css/archive/catechism/p3s2c1a1.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vatican.va/archive/ccc_css/archive/catechism/p3s2c1a1.htm" TargetMode="External"/><Relationship Id="rId3" Type="http://schemas.openxmlformats.org/officeDocument/2006/relationships/hyperlink" Target="http://www.skyscript.co.uk/kepler2.html" TargetMode="External"/><Relationship Id="rId7" Type="http://schemas.openxmlformats.org/officeDocument/2006/relationships/hyperlink" Target="https://www.renaissanceastrology.com/astrologicaltalisman.html" TargetMode="External"/><Relationship Id="rId2" Type="http://schemas.openxmlformats.org/officeDocument/2006/relationships/hyperlink" Target="http://www-groups.dcs.st-and.ac.uk/history/Biographies/Kepler.html" TargetMode="External"/><Relationship Id="rId1" Type="http://schemas.openxmlformats.org/officeDocument/2006/relationships/hyperlink" Target="http://www.skyscript.co.uk/kepler2.html" TargetMode="External"/><Relationship Id="rId6" Type="http://schemas.openxmlformats.org/officeDocument/2006/relationships/hyperlink" Target="https://www.renaissanceastrology.com/astrologicaltalisman.html" TargetMode="External"/><Relationship Id="rId5" Type="http://schemas.openxmlformats.org/officeDocument/2006/relationships/hyperlink" Target="http://www.patrickcurry.co.uk/papers.htm" TargetMode="External"/><Relationship Id="rId4" Type="http://schemas.openxmlformats.org/officeDocument/2006/relationships/hyperlink" Target="http://science.jrank.org/pages/8401/Astrology-Overview-Astrology-in-Renaissance-Reformation.html" TargetMode="External"/><Relationship Id="rId9" Type="http://schemas.openxmlformats.org/officeDocument/2006/relationships/hyperlink" Target="https://www.economist.com/the-economist-explains/2016/01/17/what-happened-in-the-thirty-years-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C6919E-3F3E-4E67-9985-3FD39FCE8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3774</Words>
  <Characters>21764</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2018-07-16T19:57:00Z</dcterms:created>
  <dcterms:modified xsi:type="dcterms:W3CDTF">2018-07-16T19:57:00Z</dcterms:modified>
</cp:coreProperties>
</file>