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C6982CD" w14:textId="77777777" w:rsidR="00E37E7A" w:rsidRDefault="00E37E7A" w:rsidP="00E37E7A">
      <w:pPr>
        <w:jc w:val="center"/>
        <w:rPr>
          <w:b/>
          <w:sz w:val="24"/>
          <w:szCs w:val="24"/>
          <w:u w:val="single"/>
        </w:rPr>
      </w:pPr>
      <w:r>
        <w:rPr>
          <w:b/>
          <w:sz w:val="24"/>
          <w:szCs w:val="24"/>
          <w:u w:val="single"/>
        </w:rPr>
        <w:t>SJIE 4005: Additional Needs in Context</w:t>
      </w:r>
    </w:p>
    <w:p w14:paraId="56CBCFFC" w14:textId="77777777" w:rsidR="00846432" w:rsidRDefault="00846432" w:rsidP="00E37E7A">
      <w:pPr>
        <w:jc w:val="center"/>
        <w:rPr>
          <w:b/>
          <w:sz w:val="24"/>
          <w:szCs w:val="24"/>
          <w:u w:val="single"/>
        </w:rPr>
      </w:pPr>
    </w:p>
    <w:p w14:paraId="63F6CFDC" w14:textId="77777777" w:rsidR="00E37E7A" w:rsidRDefault="00E37E7A" w:rsidP="00846432">
      <w:pPr>
        <w:jc w:val="center"/>
        <w:rPr>
          <w:sz w:val="24"/>
          <w:szCs w:val="24"/>
          <w:u w:val="single"/>
        </w:rPr>
      </w:pPr>
      <w:r>
        <w:rPr>
          <w:sz w:val="24"/>
          <w:szCs w:val="24"/>
          <w:u w:val="single"/>
        </w:rPr>
        <w:t xml:space="preserve">How does a primary school support a child on the </w:t>
      </w:r>
      <w:r w:rsidR="00846432">
        <w:rPr>
          <w:sz w:val="24"/>
          <w:szCs w:val="24"/>
          <w:u w:val="single"/>
        </w:rPr>
        <w:t>Autism Spectrum?</w:t>
      </w:r>
    </w:p>
    <w:p w14:paraId="0E91188C" w14:textId="77777777" w:rsidR="00846432" w:rsidRDefault="00846432" w:rsidP="00846432">
      <w:pPr>
        <w:jc w:val="center"/>
        <w:rPr>
          <w:sz w:val="24"/>
          <w:szCs w:val="24"/>
          <w:u w:val="single"/>
        </w:rPr>
      </w:pPr>
    </w:p>
    <w:p w14:paraId="6F675C5E" w14:textId="77777777" w:rsidR="00A77758" w:rsidRDefault="00846432" w:rsidP="00846432">
      <w:pPr>
        <w:jc w:val="both"/>
        <w:rPr>
          <w:sz w:val="24"/>
          <w:szCs w:val="24"/>
        </w:rPr>
      </w:pPr>
      <w:r>
        <w:rPr>
          <w:sz w:val="24"/>
          <w:szCs w:val="24"/>
        </w:rPr>
        <w:t>This case study takes place at the primary school where I work on a day to day basis. I am undertaking this case study as part of my course – Inclusive Education, with the University of Wales Trinity Saint David. I have chosen this particular individual as I have been working closely with him on a one to one basis</w:t>
      </w:r>
      <w:r w:rsidR="00A77758">
        <w:rPr>
          <w:sz w:val="24"/>
          <w:szCs w:val="24"/>
        </w:rPr>
        <w:t xml:space="preserve"> for two years. He is now in his final year preparing for secondary school. For the purpose of this case study I will refer to him as Pupil A, there may be a mention of other pupils they will be known as Pupil B, Pupil C etc.</w:t>
      </w:r>
    </w:p>
    <w:p w14:paraId="6B4F741D" w14:textId="41263CEF" w:rsidR="00846432" w:rsidRDefault="00A77758" w:rsidP="00846432">
      <w:pPr>
        <w:jc w:val="both"/>
        <w:rPr>
          <w:sz w:val="24"/>
          <w:szCs w:val="24"/>
        </w:rPr>
      </w:pPr>
      <w:r>
        <w:rPr>
          <w:sz w:val="24"/>
          <w:szCs w:val="24"/>
        </w:rPr>
        <w:t xml:space="preserve">Pupil A is a very bright and intelligent 10 year old who has been diagnosed with autism and </w:t>
      </w:r>
      <w:r w:rsidR="00006B7B">
        <w:rPr>
          <w:sz w:val="24"/>
          <w:szCs w:val="24"/>
        </w:rPr>
        <w:t>also suffers with anxiety. Pupil A also most recently (in the past six months) suffers and struggles with dark thoughts. This is something he is getting support with through Child Adolescent Mental Health Services (</w:t>
      </w:r>
      <w:r w:rsidR="00F6152E">
        <w:rPr>
          <w:sz w:val="24"/>
          <w:szCs w:val="24"/>
        </w:rPr>
        <w:t>CA</w:t>
      </w:r>
      <w:r w:rsidR="00006B7B">
        <w:rPr>
          <w:sz w:val="24"/>
          <w:szCs w:val="24"/>
        </w:rPr>
        <w:t>M</w:t>
      </w:r>
      <w:r w:rsidR="00F6152E">
        <w:rPr>
          <w:sz w:val="24"/>
          <w:szCs w:val="24"/>
        </w:rPr>
        <w:t>H</w:t>
      </w:r>
      <w:r w:rsidR="00006B7B">
        <w:rPr>
          <w:sz w:val="24"/>
          <w:szCs w:val="24"/>
        </w:rPr>
        <w:t>S) although he has searched for videos online on how to end his life, he has also said he would never go through with it as he knows his mother and little sister would be devastated.</w:t>
      </w:r>
      <w:r>
        <w:rPr>
          <w:sz w:val="24"/>
          <w:szCs w:val="24"/>
        </w:rPr>
        <w:t xml:space="preserve"> </w:t>
      </w:r>
    </w:p>
    <w:p w14:paraId="62266103" w14:textId="77777777" w:rsidR="00006B7B" w:rsidRDefault="00006B7B" w:rsidP="00846432">
      <w:pPr>
        <w:jc w:val="both"/>
        <w:rPr>
          <w:sz w:val="24"/>
          <w:szCs w:val="24"/>
        </w:rPr>
      </w:pPr>
      <w:r>
        <w:rPr>
          <w:sz w:val="24"/>
          <w:szCs w:val="24"/>
        </w:rPr>
        <w:t>Pupil A lives with his mother, mother’s partner and younger sister (four years old). Pupil A adores his younger sister and is very protective of her. Pupil A</w:t>
      </w:r>
      <w:r w:rsidR="0005227F">
        <w:rPr>
          <w:sz w:val="24"/>
          <w:szCs w:val="24"/>
        </w:rPr>
        <w:t xml:space="preserve"> has never met his birth father, and although his mother’s partner has not been in his life for long he looks up to him as a role model and speaks about him in a very positive manner.</w:t>
      </w:r>
    </w:p>
    <w:p w14:paraId="7564A041" w14:textId="77777777" w:rsidR="0005227F" w:rsidRDefault="0005227F" w:rsidP="00846432">
      <w:pPr>
        <w:jc w:val="both"/>
        <w:rPr>
          <w:sz w:val="24"/>
          <w:szCs w:val="24"/>
        </w:rPr>
      </w:pPr>
      <w:r>
        <w:rPr>
          <w:sz w:val="24"/>
          <w:szCs w:val="24"/>
        </w:rPr>
        <w:t>Much of Pupil A’s behaviour in the way he speaks, I believe is learnt behaviour from his mother. I have known Pupil A’s mother for many years and have first-hand experience in the way she communicates. Pupil A, at times finds it difficult to talk and often resorts to shouting instead. Shouting or raising her voice loudly is something Pupil A’s mother does instead of talking in a calm natural way</w:t>
      </w:r>
      <w:r w:rsidR="005A1149">
        <w:rPr>
          <w:sz w:val="24"/>
          <w:szCs w:val="24"/>
        </w:rPr>
        <w:t xml:space="preserve">, quite often Pupil A expressed he gets shouted at a lot at home. </w:t>
      </w:r>
    </w:p>
    <w:p w14:paraId="3064DA98" w14:textId="77777777" w:rsidR="005A1149" w:rsidRDefault="005A1149" w:rsidP="00846432">
      <w:pPr>
        <w:jc w:val="both"/>
        <w:rPr>
          <w:sz w:val="24"/>
          <w:szCs w:val="24"/>
        </w:rPr>
      </w:pPr>
      <w:r>
        <w:rPr>
          <w:sz w:val="24"/>
          <w:szCs w:val="24"/>
        </w:rPr>
        <w:t xml:space="preserve">During the school </w:t>
      </w:r>
      <w:r w:rsidR="00D9487A">
        <w:rPr>
          <w:sz w:val="24"/>
          <w:szCs w:val="24"/>
        </w:rPr>
        <w:t xml:space="preserve">day Pupil A’s attitude can turn from a positive to a negative in a split second, he often clashes with another pupil (Pupil B) on a regular basis. Something as simple as Pupil B passing in the corridor or looking in Pupil A’s direction can throw Pupil A into an uncontrollable rage, which also results in Pupil A becoming extremely upset as he cannot control his reactions and does not understand himself why he does it. </w:t>
      </w:r>
    </w:p>
    <w:p w14:paraId="2822D229" w14:textId="77777777" w:rsidR="00AE5916" w:rsidRDefault="00AE5916" w:rsidP="00846432">
      <w:pPr>
        <w:jc w:val="both"/>
        <w:rPr>
          <w:sz w:val="24"/>
          <w:szCs w:val="24"/>
        </w:rPr>
      </w:pPr>
      <w:r>
        <w:rPr>
          <w:sz w:val="24"/>
          <w:szCs w:val="24"/>
        </w:rPr>
        <w:t>Pupil A is very artistic, enjoys researching animals, history, astronomy and presenting his findings through presentations. He loves to write stories, however this is only if he is allowed to type it up using a computer as he is left handed and becomes frustrated as his had smudges what he has written and therefore it becomes untidy, this can result in a meltdown occurring.</w:t>
      </w:r>
    </w:p>
    <w:p w14:paraId="5AE539AC" w14:textId="77777777" w:rsidR="00AE5916" w:rsidRDefault="00514621" w:rsidP="00846432">
      <w:pPr>
        <w:jc w:val="both"/>
        <w:rPr>
          <w:sz w:val="24"/>
          <w:szCs w:val="24"/>
        </w:rPr>
      </w:pPr>
      <w:r>
        <w:rPr>
          <w:sz w:val="24"/>
          <w:szCs w:val="24"/>
        </w:rPr>
        <w:t>Another trigger for Pupil A is mathematics. He enjoys maths, however he finds it difficult to follow instructions as the teacher explains the task to the whole class. Quite often I look out for the warning signs through his body language. These signs can start out as a simple swinging on the chair, his hood will go u</w:t>
      </w:r>
      <w:r w:rsidR="003C7CD9">
        <w:rPr>
          <w:sz w:val="24"/>
          <w:szCs w:val="24"/>
        </w:rPr>
        <w:t xml:space="preserve">p. He may put his head on to the table into folding arms, this is usually the time I will take Pupil A outside for a walk – If I was not to do this his anxiety </w:t>
      </w:r>
      <w:r w:rsidR="003C7CD9">
        <w:rPr>
          <w:sz w:val="24"/>
          <w:szCs w:val="24"/>
        </w:rPr>
        <w:lastRenderedPageBreak/>
        <w:t xml:space="preserve">would escalate quickly. He would start to head butt the table, screwing or ripping up paper. He would then turn to throwing items across the room, from as small as a rubber, pencil case, to a keyboard and even a chair. This reaction has happened, but are very rare as intervention has taken place before his anxiety has escalated. Whilst we are out of the classroom walking, his pace shows me where his level of anxiety is, the faster his walking pace, the more distressed he is, I would walk with him by his side in silence allowing him to </w:t>
      </w:r>
      <w:r w:rsidR="008501A2">
        <w:rPr>
          <w:sz w:val="24"/>
          <w:szCs w:val="24"/>
        </w:rPr>
        <w:t>self-regulate, becoming aware of his emotions. As his pace slowed he would then begin to talk to me and tell me how he was feeling, and what it was that triggered his anxiety, although I knew what it was, it was important for him to tell me. Once we had talked and discussed the solution we would then return to the classroom and the teacher would come and sit with us and explain to Pupil A the task ahead step by step, this usually helped Pupil A and was able to carry on with his work with ease.</w:t>
      </w:r>
      <w:r w:rsidR="003C7CD9">
        <w:rPr>
          <w:sz w:val="24"/>
          <w:szCs w:val="24"/>
        </w:rPr>
        <w:t xml:space="preserve"> </w:t>
      </w:r>
    </w:p>
    <w:p w14:paraId="26E25FF7" w14:textId="1F167582" w:rsidR="00D9487A" w:rsidRDefault="008E32F7" w:rsidP="00846432">
      <w:pPr>
        <w:jc w:val="both"/>
        <w:rPr>
          <w:sz w:val="24"/>
          <w:szCs w:val="24"/>
        </w:rPr>
      </w:pPr>
      <w:r>
        <w:rPr>
          <w:sz w:val="24"/>
          <w:szCs w:val="24"/>
        </w:rPr>
        <w:t xml:space="preserve">Pupil A is supported in school by myself as a one to one, the school Special Educational Needs / Additional Learning Needs (SEN/ALN), class teacher and head teacher. </w:t>
      </w:r>
    </w:p>
    <w:p w14:paraId="20BB96CC" w14:textId="46C3B5F1" w:rsidR="00DF2827" w:rsidRDefault="008E32F7" w:rsidP="00846432">
      <w:pPr>
        <w:jc w:val="both"/>
        <w:rPr>
          <w:sz w:val="24"/>
          <w:szCs w:val="24"/>
        </w:rPr>
      </w:pPr>
      <w:r>
        <w:rPr>
          <w:sz w:val="24"/>
          <w:szCs w:val="24"/>
        </w:rPr>
        <w:t>I</w:t>
      </w:r>
      <w:r w:rsidR="009C7F49">
        <w:rPr>
          <w:sz w:val="24"/>
          <w:szCs w:val="24"/>
        </w:rPr>
        <w:t xml:space="preserve">, myself have received significant training on Autism, and have become the autism champion within the school, this training was provided by the local authority and I receive a refresher course on an annual basis. I </w:t>
      </w:r>
      <w:r>
        <w:rPr>
          <w:sz w:val="24"/>
          <w:szCs w:val="24"/>
        </w:rPr>
        <w:t>am with Pupil A on a day to day basis from the moment he arr</w:t>
      </w:r>
      <w:r w:rsidR="00DF2827">
        <w:rPr>
          <w:sz w:val="24"/>
          <w:szCs w:val="24"/>
        </w:rPr>
        <w:t xml:space="preserve">ives in school to when he goes home. I support him throughout the day, in lessons and break times. If at any time Pupil A needs to talk, have a quiet space or starts to experience anxiety I am there and he has free access to where he needs to be at any particular time, for example the sensory room or a walk through the school garden. Pupil A likes to sit in the school garden, to relax, and/or talk. We talk and discuss many thing from home life, happy memories and future goals. Occasionally Pupil A will talk more in depth about thoughts and feelings which may be out of my depth and he knows I cannot keep them to myself, so I write everything that he has said, in his words, and speak to the school SEN/ALN as well as his class teacher. The SEN/ALN or class teacher will contact Pupil A’s parent to discuss with them what has been said. </w:t>
      </w:r>
    </w:p>
    <w:p w14:paraId="3BA6B300" w14:textId="39050093" w:rsidR="008E32F7" w:rsidRDefault="00DF2827" w:rsidP="00846432">
      <w:pPr>
        <w:jc w:val="both"/>
        <w:rPr>
          <w:sz w:val="24"/>
          <w:szCs w:val="24"/>
        </w:rPr>
      </w:pPr>
      <w:r>
        <w:rPr>
          <w:sz w:val="24"/>
          <w:szCs w:val="24"/>
        </w:rPr>
        <w:t xml:space="preserve">The SEN/ALN will </w:t>
      </w:r>
      <w:r w:rsidR="009C7F49">
        <w:rPr>
          <w:sz w:val="24"/>
          <w:szCs w:val="24"/>
        </w:rPr>
        <w:t xml:space="preserve">support pupil A by liaising between parents and outside agencies to ensure Pupil A receives the correct support to suit his needs. </w:t>
      </w:r>
      <w:r>
        <w:rPr>
          <w:sz w:val="24"/>
          <w:szCs w:val="24"/>
        </w:rPr>
        <w:t xml:space="preserve"> </w:t>
      </w:r>
      <w:r w:rsidR="009C7F49">
        <w:rPr>
          <w:sz w:val="24"/>
          <w:szCs w:val="24"/>
        </w:rPr>
        <w:t>These outside agencies include D</w:t>
      </w:r>
      <w:r w:rsidR="002F0FC5">
        <w:rPr>
          <w:sz w:val="24"/>
          <w:szCs w:val="24"/>
        </w:rPr>
        <w:t>ASH</w:t>
      </w:r>
      <w:r w:rsidR="009C7F49">
        <w:rPr>
          <w:sz w:val="24"/>
          <w:szCs w:val="24"/>
        </w:rPr>
        <w:t xml:space="preserve"> Ceredigion and </w:t>
      </w:r>
      <w:r w:rsidR="00F6152E">
        <w:rPr>
          <w:sz w:val="24"/>
          <w:szCs w:val="24"/>
        </w:rPr>
        <w:t>CA</w:t>
      </w:r>
      <w:r w:rsidR="009C7F49">
        <w:rPr>
          <w:sz w:val="24"/>
          <w:szCs w:val="24"/>
        </w:rPr>
        <w:t>M</w:t>
      </w:r>
      <w:r w:rsidR="00F6152E">
        <w:rPr>
          <w:sz w:val="24"/>
          <w:szCs w:val="24"/>
        </w:rPr>
        <w:t>H</w:t>
      </w:r>
      <w:r w:rsidR="009C7F49">
        <w:rPr>
          <w:sz w:val="24"/>
          <w:szCs w:val="24"/>
        </w:rPr>
        <w:t>S.</w:t>
      </w:r>
    </w:p>
    <w:p w14:paraId="4228EA0C" w14:textId="77777777" w:rsidR="004449B3" w:rsidRDefault="002F0FC5" w:rsidP="00846432">
      <w:pPr>
        <w:jc w:val="both"/>
        <w:rPr>
          <w:sz w:val="24"/>
          <w:szCs w:val="24"/>
        </w:rPr>
      </w:pPr>
      <w:r>
        <w:rPr>
          <w:sz w:val="24"/>
          <w:szCs w:val="24"/>
        </w:rPr>
        <w:t>DASH Ceredigion are a registered charity and provide leisure schemes for disabled children and young people who live within the local authority. DASH Ceredigion provides play schemes for four to eleven year olds over the Easter</w:t>
      </w:r>
      <w:r w:rsidR="004449B3">
        <w:rPr>
          <w:sz w:val="24"/>
          <w:szCs w:val="24"/>
        </w:rPr>
        <w:t xml:space="preserve"> and summer holidays to provide respite for their families and for the children to enjoy and spend time with their friends. Pupil A enjoys attending these sessions throughout the holidays, particularly beach and farm visits. </w:t>
      </w:r>
    </w:p>
    <w:p w14:paraId="4DBFBDBE" w14:textId="4FF224F3" w:rsidR="00ED3E20" w:rsidRDefault="004449B3" w:rsidP="00846432">
      <w:pPr>
        <w:jc w:val="both"/>
        <w:rPr>
          <w:sz w:val="24"/>
          <w:szCs w:val="24"/>
        </w:rPr>
      </w:pPr>
      <w:r>
        <w:rPr>
          <w:sz w:val="24"/>
          <w:szCs w:val="24"/>
        </w:rPr>
        <w:t xml:space="preserve">DASH Ceredigion also provide DASH away weekends, where small groups of young people spend the weekend in an adapted bungalow with a sensory garden. Pupil A enjoys his weekends away there, he tends to go once every four weeks. When he returns to school after a weekend </w:t>
      </w:r>
      <w:r w:rsidR="00ED3E20">
        <w:rPr>
          <w:sz w:val="24"/>
          <w:szCs w:val="24"/>
        </w:rPr>
        <w:t>away with DASH he is very happy and upbeat desperate to tell me all he has done whilst being away.</w:t>
      </w:r>
    </w:p>
    <w:p w14:paraId="17806BC0" w14:textId="6CC78F5A" w:rsidR="00F6152E" w:rsidRDefault="00F6152E" w:rsidP="00846432">
      <w:pPr>
        <w:jc w:val="both"/>
        <w:rPr>
          <w:sz w:val="24"/>
          <w:szCs w:val="24"/>
        </w:rPr>
      </w:pPr>
      <w:r>
        <w:rPr>
          <w:sz w:val="24"/>
          <w:szCs w:val="24"/>
        </w:rPr>
        <w:lastRenderedPageBreak/>
        <w:t>Pupil A has been referred to CAMHS through the school SEN/ALN as he started talking to myself recently about having dark and suicidal thoughts, also looking online for ways to end his life, although he had expressed that although he often thought about it he could never go through with it as he knows how much it would upset his mother and sister.</w:t>
      </w:r>
    </w:p>
    <w:p w14:paraId="42A89A2C" w14:textId="77777777" w:rsidR="00925B87" w:rsidRDefault="00F6152E" w:rsidP="00846432">
      <w:pPr>
        <w:jc w:val="both"/>
        <w:rPr>
          <w:sz w:val="24"/>
          <w:szCs w:val="24"/>
        </w:rPr>
      </w:pPr>
      <w:r>
        <w:rPr>
          <w:sz w:val="24"/>
          <w:szCs w:val="24"/>
        </w:rPr>
        <w:t>CAMHS support children are young people as well as their families with emotional, behavioural and mental health difficulties.</w:t>
      </w:r>
    </w:p>
    <w:p w14:paraId="3ED35F30" w14:textId="497AF4EB" w:rsidR="00F6152E" w:rsidRDefault="00925B87" w:rsidP="00846432">
      <w:pPr>
        <w:jc w:val="both"/>
        <w:rPr>
          <w:sz w:val="24"/>
          <w:szCs w:val="24"/>
        </w:rPr>
      </w:pPr>
      <w:r>
        <w:rPr>
          <w:sz w:val="24"/>
          <w:szCs w:val="24"/>
        </w:rPr>
        <w:t xml:space="preserve">CAMHS will assess Pupil A and reach decisions to choose the best care plan to support Pupil A, not only for himself but for his mental well-being and family too. CAMHS may look into and suggest various options and trial them with Pupil A to see which works best for him. These options could vary from therapy and referring to appropriate professionals. CAMHS may suggest trialling medication if they feel he would benefit especially as he seems to be suffering with increasing moments of depression. </w:t>
      </w:r>
    </w:p>
    <w:p w14:paraId="0D12B4EA" w14:textId="44F43A60" w:rsidR="00925B87" w:rsidRDefault="00925B87" w:rsidP="00846432">
      <w:pPr>
        <w:jc w:val="both"/>
        <w:rPr>
          <w:sz w:val="24"/>
          <w:szCs w:val="24"/>
        </w:rPr>
      </w:pPr>
      <w:r>
        <w:rPr>
          <w:sz w:val="24"/>
          <w:szCs w:val="24"/>
        </w:rPr>
        <w:t xml:space="preserve">After CAMHS have completed their assessments they may offer a diagnosis for Pupil A. </w:t>
      </w:r>
    </w:p>
    <w:p w14:paraId="1AFD2F47" w14:textId="15068B8A" w:rsidR="002F0FC5" w:rsidRDefault="005D40FE" w:rsidP="00846432">
      <w:pPr>
        <w:jc w:val="both"/>
        <w:rPr>
          <w:sz w:val="24"/>
          <w:szCs w:val="24"/>
        </w:rPr>
      </w:pPr>
      <w:r>
        <w:rPr>
          <w:sz w:val="24"/>
          <w:szCs w:val="24"/>
        </w:rPr>
        <w:t>In the classroom to help Pupil A and other pupils who may need support we provide visual ti</w:t>
      </w:r>
      <w:r w:rsidR="001813B1">
        <w:rPr>
          <w:sz w:val="24"/>
          <w:szCs w:val="24"/>
        </w:rPr>
        <w:t>metables so each child can see</w:t>
      </w:r>
      <w:r>
        <w:rPr>
          <w:sz w:val="24"/>
          <w:szCs w:val="24"/>
        </w:rPr>
        <w:t xml:space="preserve"> what they are doing now and next, we never show more than three </w:t>
      </w:r>
      <w:r w:rsidR="001813B1">
        <w:rPr>
          <w:sz w:val="24"/>
          <w:szCs w:val="24"/>
        </w:rPr>
        <w:t xml:space="preserve">at a time, if there are sudden changes to the time table we try and let them know as soon as possible or change the timetable so they can be made aware. Pupil A likes to know why these changes are made suddenly and most if the time he understands, but if it interrupts something he was looking forward to he can become quite disruptive in the classroom, this is where I would intervene and will take him out of the classroom to calm down and discuss the changes calmly with him. </w:t>
      </w:r>
    </w:p>
    <w:p w14:paraId="3723DF30" w14:textId="1F742E43" w:rsidR="001813B1" w:rsidRDefault="001813B1" w:rsidP="00846432">
      <w:pPr>
        <w:jc w:val="both"/>
        <w:rPr>
          <w:sz w:val="24"/>
          <w:szCs w:val="24"/>
        </w:rPr>
      </w:pPr>
      <w:r>
        <w:rPr>
          <w:sz w:val="24"/>
          <w:szCs w:val="24"/>
        </w:rPr>
        <w:t>On a weekly basis Pupil A has an Emotional Literacy Support Assistant (ELSA)</w:t>
      </w:r>
      <w:r w:rsidR="00F6397C">
        <w:rPr>
          <w:sz w:val="24"/>
          <w:szCs w:val="24"/>
        </w:rPr>
        <w:t xml:space="preserve">, she provides support for a group of 6-8 pupils using ‘circle time’. Pupil A leaves this group on a positive note, feeling happy and ready for his next task. </w:t>
      </w:r>
    </w:p>
    <w:p w14:paraId="471F7145" w14:textId="4FAD13BE" w:rsidR="00F6397C" w:rsidRDefault="00101330" w:rsidP="00846432">
      <w:pPr>
        <w:jc w:val="both"/>
        <w:rPr>
          <w:sz w:val="24"/>
          <w:szCs w:val="24"/>
        </w:rPr>
      </w:pPr>
      <w:r>
        <w:rPr>
          <w:sz w:val="24"/>
          <w:szCs w:val="24"/>
        </w:rPr>
        <w:t>As Pupil A is preparing for</w:t>
      </w:r>
      <w:r w:rsidR="00CB4DF8">
        <w:rPr>
          <w:sz w:val="24"/>
          <w:szCs w:val="24"/>
        </w:rPr>
        <w:t xml:space="preserve"> mainstream</w:t>
      </w:r>
      <w:r>
        <w:rPr>
          <w:sz w:val="24"/>
          <w:szCs w:val="24"/>
        </w:rPr>
        <w:t xml:space="preserve"> secondary school, myself and colleagues have attended many meetings with the SEN/ALN and relevant teaching staff in his chosen mainstream secondary school. We discuss his social and emotion needs, his triggers and support that he needs on a day to day basis. We have these meetings so we can all provide the best outcome for his transition from primary</w:t>
      </w:r>
      <w:r w:rsidR="00CB4DF8">
        <w:rPr>
          <w:sz w:val="24"/>
          <w:szCs w:val="24"/>
        </w:rPr>
        <w:t xml:space="preserve"> school to secondary school.</w:t>
      </w:r>
    </w:p>
    <w:p w14:paraId="0BD28B66" w14:textId="77777777" w:rsidR="00CB4DF8" w:rsidRDefault="00101330" w:rsidP="00846432">
      <w:pPr>
        <w:jc w:val="both"/>
        <w:rPr>
          <w:sz w:val="24"/>
          <w:szCs w:val="24"/>
        </w:rPr>
      </w:pPr>
      <w:r>
        <w:rPr>
          <w:sz w:val="24"/>
          <w:szCs w:val="24"/>
        </w:rPr>
        <w:t>On conclusion, I feel Pupil A will need to have support for many years, especially to assist him through secondary school for him to achieve his full potential.</w:t>
      </w:r>
      <w:r w:rsidR="00CB4DF8">
        <w:rPr>
          <w:sz w:val="24"/>
          <w:szCs w:val="24"/>
        </w:rPr>
        <w:t xml:space="preserve"> He needs this support for his own well-being, emotional, behavioural and mental health, to be able to leave the classroom when necessary not only to avoid disruption in the classroom but for himself to gain back control of his emotions and to explain why he became anxious. Without this support, if he were to become anxious in a classroom and become disruptive, showing aggressive behaviour Pupil A may then be put in detention or isolation without the knowledge of his autism and anxieties.  </w:t>
      </w:r>
    </w:p>
    <w:p w14:paraId="122D19DC" w14:textId="21CC2AB0" w:rsidR="00101330" w:rsidRDefault="004F2D67" w:rsidP="00846432">
      <w:pPr>
        <w:jc w:val="both"/>
        <w:rPr>
          <w:sz w:val="24"/>
          <w:szCs w:val="24"/>
        </w:rPr>
      </w:pPr>
      <w:r>
        <w:rPr>
          <w:sz w:val="24"/>
          <w:szCs w:val="24"/>
        </w:rPr>
        <w:t>In my experience working alongside Pupil A, although it has been a positive experience for him and myself, one to one assistance can also benefit</w:t>
      </w:r>
      <w:r w:rsidR="00CB4DF8">
        <w:rPr>
          <w:sz w:val="24"/>
          <w:szCs w:val="24"/>
        </w:rPr>
        <w:t xml:space="preserve"> </w:t>
      </w:r>
      <w:r>
        <w:rPr>
          <w:sz w:val="24"/>
          <w:szCs w:val="24"/>
        </w:rPr>
        <w:t xml:space="preserve">many </w:t>
      </w:r>
      <w:r w:rsidR="00CB4DF8">
        <w:rPr>
          <w:sz w:val="24"/>
          <w:szCs w:val="24"/>
        </w:rPr>
        <w:t xml:space="preserve">children and young people </w:t>
      </w:r>
      <w:r>
        <w:rPr>
          <w:sz w:val="24"/>
          <w:szCs w:val="24"/>
        </w:rPr>
        <w:t xml:space="preserve">with learning difficulties. Many local authorities do not or cannot provide the funding, so in turn </w:t>
      </w:r>
      <w:r>
        <w:rPr>
          <w:sz w:val="24"/>
          <w:szCs w:val="24"/>
        </w:rPr>
        <w:lastRenderedPageBreak/>
        <w:t>schools within those local authorities do not have the funding for those that need it most. This is where we as teaching assistants and the teachers themselves need to adapt lessons so it suits all pupils in that classroo</w:t>
      </w:r>
      <w:r w:rsidR="00CC431D">
        <w:rPr>
          <w:sz w:val="24"/>
          <w:szCs w:val="24"/>
        </w:rPr>
        <w:t xml:space="preserve">m. </w:t>
      </w:r>
      <w:r w:rsidR="004F77ED">
        <w:rPr>
          <w:sz w:val="24"/>
          <w:szCs w:val="24"/>
        </w:rPr>
        <w:t xml:space="preserve">By adapting lessons, we are “working together for inclusion” as set out by welsh government, this framework also includes working with outside agencies as well as parents and carers and the children themselves as their opinions matter too, despite their age, and any difficulties or disabilities they may have. </w:t>
      </w:r>
    </w:p>
    <w:p w14:paraId="3188B607" w14:textId="79FF9B22" w:rsidR="002F0FC5" w:rsidRDefault="002F0FC5" w:rsidP="00846432">
      <w:pPr>
        <w:jc w:val="both"/>
        <w:rPr>
          <w:sz w:val="24"/>
          <w:szCs w:val="24"/>
        </w:rPr>
      </w:pPr>
    </w:p>
    <w:p w14:paraId="6950E384" w14:textId="77777777" w:rsidR="00E30187" w:rsidRDefault="00E30187" w:rsidP="00E30187">
      <w:pPr>
        <w:rPr>
          <w:rFonts w:cstheme="minorHAnsi"/>
          <w:sz w:val="24"/>
          <w:szCs w:val="24"/>
        </w:rPr>
      </w:pPr>
    </w:p>
    <w:p w14:paraId="1DB8418F" w14:textId="77777777" w:rsidR="00E30187" w:rsidRDefault="00E30187" w:rsidP="00E30187">
      <w:pPr>
        <w:rPr>
          <w:rFonts w:cstheme="minorHAnsi"/>
          <w:sz w:val="24"/>
          <w:szCs w:val="24"/>
        </w:rPr>
      </w:pPr>
    </w:p>
    <w:p w14:paraId="5C8DE2D3" w14:textId="77777777" w:rsidR="00E30187" w:rsidRDefault="00E30187" w:rsidP="00E30187">
      <w:pPr>
        <w:rPr>
          <w:rFonts w:cstheme="minorHAnsi"/>
          <w:sz w:val="24"/>
          <w:szCs w:val="24"/>
        </w:rPr>
      </w:pPr>
    </w:p>
    <w:p w14:paraId="72F9F3C0" w14:textId="77777777" w:rsidR="00E30187" w:rsidRDefault="00E30187" w:rsidP="00E30187">
      <w:pPr>
        <w:rPr>
          <w:rFonts w:cstheme="minorHAnsi"/>
          <w:sz w:val="24"/>
          <w:szCs w:val="24"/>
        </w:rPr>
      </w:pPr>
    </w:p>
    <w:p w14:paraId="20D44A04" w14:textId="77777777" w:rsidR="00E30187" w:rsidRDefault="00E30187" w:rsidP="00E30187">
      <w:pPr>
        <w:rPr>
          <w:rFonts w:cstheme="minorHAnsi"/>
          <w:sz w:val="24"/>
          <w:szCs w:val="24"/>
        </w:rPr>
      </w:pPr>
    </w:p>
    <w:p w14:paraId="1049D7B4" w14:textId="77777777" w:rsidR="00E30187" w:rsidRDefault="00E30187" w:rsidP="00E30187">
      <w:pPr>
        <w:rPr>
          <w:rFonts w:cstheme="minorHAnsi"/>
          <w:sz w:val="24"/>
          <w:szCs w:val="24"/>
        </w:rPr>
      </w:pPr>
    </w:p>
    <w:p w14:paraId="01E2D75C" w14:textId="77777777" w:rsidR="00E30187" w:rsidRDefault="00E30187" w:rsidP="00E30187">
      <w:pPr>
        <w:rPr>
          <w:rFonts w:cstheme="minorHAnsi"/>
          <w:sz w:val="24"/>
          <w:szCs w:val="24"/>
        </w:rPr>
      </w:pPr>
    </w:p>
    <w:p w14:paraId="75908394" w14:textId="77777777" w:rsidR="00E30187" w:rsidRDefault="00E30187" w:rsidP="00E30187">
      <w:pPr>
        <w:rPr>
          <w:rFonts w:cstheme="minorHAnsi"/>
          <w:sz w:val="24"/>
          <w:szCs w:val="24"/>
        </w:rPr>
      </w:pPr>
    </w:p>
    <w:p w14:paraId="4371B1DD" w14:textId="77777777" w:rsidR="00E30187" w:rsidRDefault="00E30187" w:rsidP="00E30187">
      <w:pPr>
        <w:rPr>
          <w:rFonts w:cstheme="minorHAnsi"/>
          <w:sz w:val="24"/>
          <w:szCs w:val="24"/>
        </w:rPr>
      </w:pPr>
    </w:p>
    <w:p w14:paraId="0A114386" w14:textId="77777777" w:rsidR="00E30187" w:rsidRDefault="00E30187" w:rsidP="00E30187">
      <w:pPr>
        <w:rPr>
          <w:rFonts w:cstheme="minorHAnsi"/>
          <w:sz w:val="24"/>
          <w:szCs w:val="24"/>
        </w:rPr>
      </w:pPr>
    </w:p>
    <w:p w14:paraId="12DE3015" w14:textId="77777777" w:rsidR="00E30187" w:rsidRDefault="00E30187" w:rsidP="00E30187">
      <w:pPr>
        <w:rPr>
          <w:rFonts w:cstheme="minorHAnsi"/>
          <w:sz w:val="24"/>
          <w:szCs w:val="24"/>
        </w:rPr>
      </w:pPr>
    </w:p>
    <w:p w14:paraId="2390D019" w14:textId="77777777" w:rsidR="00E30187" w:rsidRDefault="00E30187" w:rsidP="00E30187">
      <w:pPr>
        <w:rPr>
          <w:rFonts w:cstheme="minorHAnsi"/>
          <w:sz w:val="24"/>
          <w:szCs w:val="24"/>
        </w:rPr>
      </w:pPr>
    </w:p>
    <w:p w14:paraId="2449887F" w14:textId="77777777" w:rsidR="00E30187" w:rsidRDefault="00E30187" w:rsidP="00E30187">
      <w:pPr>
        <w:rPr>
          <w:rFonts w:cstheme="minorHAnsi"/>
          <w:sz w:val="24"/>
          <w:szCs w:val="24"/>
        </w:rPr>
      </w:pPr>
    </w:p>
    <w:p w14:paraId="166ECACB" w14:textId="77777777" w:rsidR="00E30187" w:rsidRDefault="00E30187" w:rsidP="00E30187">
      <w:pPr>
        <w:rPr>
          <w:rFonts w:cstheme="minorHAnsi"/>
          <w:sz w:val="24"/>
          <w:szCs w:val="24"/>
        </w:rPr>
      </w:pPr>
    </w:p>
    <w:p w14:paraId="2CC778A1" w14:textId="77777777" w:rsidR="00E30187" w:rsidRDefault="00E30187" w:rsidP="00E30187">
      <w:pPr>
        <w:rPr>
          <w:rFonts w:cstheme="minorHAnsi"/>
          <w:sz w:val="24"/>
          <w:szCs w:val="24"/>
        </w:rPr>
      </w:pPr>
    </w:p>
    <w:p w14:paraId="07B922B4" w14:textId="77777777" w:rsidR="00E30187" w:rsidRDefault="00E30187" w:rsidP="00E30187">
      <w:pPr>
        <w:rPr>
          <w:rFonts w:cstheme="minorHAnsi"/>
          <w:sz w:val="24"/>
          <w:szCs w:val="24"/>
        </w:rPr>
      </w:pPr>
    </w:p>
    <w:p w14:paraId="14416950" w14:textId="77777777" w:rsidR="00E30187" w:rsidRDefault="00E30187" w:rsidP="00E30187">
      <w:pPr>
        <w:rPr>
          <w:rFonts w:cstheme="minorHAnsi"/>
          <w:sz w:val="24"/>
          <w:szCs w:val="24"/>
        </w:rPr>
      </w:pPr>
    </w:p>
    <w:p w14:paraId="1ED13CC8" w14:textId="77777777" w:rsidR="00E30187" w:rsidRDefault="00E30187" w:rsidP="00E30187">
      <w:pPr>
        <w:rPr>
          <w:rFonts w:cstheme="minorHAnsi"/>
          <w:sz w:val="24"/>
          <w:szCs w:val="24"/>
        </w:rPr>
      </w:pPr>
    </w:p>
    <w:p w14:paraId="18C8931B" w14:textId="77777777" w:rsidR="00E30187" w:rsidRDefault="00E30187" w:rsidP="00E30187">
      <w:pPr>
        <w:rPr>
          <w:rFonts w:cstheme="minorHAnsi"/>
          <w:sz w:val="24"/>
          <w:szCs w:val="24"/>
        </w:rPr>
      </w:pPr>
    </w:p>
    <w:p w14:paraId="24569675" w14:textId="77777777" w:rsidR="00E30187" w:rsidRDefault="00E30187" w:rsidP="00E30187">
      <w:pPr>
        <w:rPr>
          <w:rFonts w:cstheme="minorHAnsi"/>
          <w:sz w:val="24"/>
          <w:szCs w:val="24"/>
        </w:rPr>
      </w:pPr>
    </w:p>
    <w:p w14:paraId="2F1AF976" w14:textId="77777777" w:rsidR="00E30187" w:rsidRDefault="00E30187" w:rsidP="00E30187">
      <w:pPr>
        <w:rPr>
          <w:rFonts w:cstheme="minorHAnsi"/>
          <w:sz w:val="24"/>
          <w:szCs w:val="24"/>
        </w:rPr>
      </w:pPr>
    </w:p>
    <w:p w14:paraId="3EC177DD" w14:textId="77777777" w:rsidR="00E30187" w:rsidRDefault="00E30187" w:rsidP="00E30187">
      <w:pPr>
        <w:rPr>
          <w:rFonts w:cstheme="minorHAnsi"/>
          <w:sz w:val="24"/>
          <w:szCs w:val="24"/>
        </w:rPr>
      </w:pPr>
    </w:p>
    <w:p w14:paraId="789867C8" w14:textId="77777777" w:rsidR="00E30187" w:rsidRDefault="00E30187" w:rsidP="00E30187">
      <w:pPr>
        <w:rPr>
          <w:rFonts w:cstheme="minorHAnsi"/>
          <w:sz w:val="24"/>
          <w:szCs w:val="24"/>
        </w:rPr>
      </w:pPr>
    </w:p>
    <w:p w14:paraId="26E09A59" w14:textId="77777777" w:rsidR="00E30187" w:rsidRDefault="00E30187" w:rsidP="00E30187">
      <w:pPr>
        <w:rPr>
          <w:rFonts w:cstheme="minorHAnsi"/>
          <w:sz w:val="24"/>
          <w:szCs w:val="24"/>
        </w:rPr>
      </w:pPr>
    </w:p>
    <w:p w14:paraId="5DEF5858" w14:textId="41DBC350" w:rsidR="004F77ED" w:rsidRPr="00E30187" w:rsidRDefault="004F77ED" w:rsidP="00E30187">
      <w:pPr>
        <w:rPr>
          <w:rFonts w:cstheme="minorHAnsi"/>
          <w:b/>
          <w:sz w:val="24"/>
          <w:szCs w:val="24"/>
          <w:u w:val="single"/>
        </w:rPr>
      </w:pPr>
      <w:bookmarkStart w:id="0" w:name="_GoBack"/>
      <w:bookmarkEnd w:id="0"/>
      <w:r w:rsidRPr="00E30187">
        <w:rPr>
          <w:rFonts w:cstheme="minorHAnsi"/>
          <w:b/>
          <w:sz w:val="24"/>
          <w:szCs w:val="24"/>
          <w:u w:val="single"/>
        </w:rPr>
        <w:lastRenderedPageBreak/>
        <w:t>References / Bibliography</w:t>
      </w:r>
    </w:p>
    <w:p w14:paraId="7392E9C1" w14:textId="2F80816A" w:rsidR="004F77ED" w:rsidRPr="00C74B3F" w:rsidRDefault="004F77ED" w:rsidP="00E30187">
      <w:pPr>
        <w:rPr>
          <w:rFonts w:cstheme="minorHAnsi"/>
          <w:color w:val="000000"/>
          <w:sz w:val="24"/>
          <w:szCs w:val="24"/>
        </w:rPr>
      </w:pPr>
      <w:r w:rsidRPr="00E30187">
        <w:rPr>
          <w:rStyle w:val="selectable"/>
          <w:rFonts w:cstheme="minorHAnsi"/>
          <w:color w:val="000000"/>
          <w:sz w:val="24"/>
          <w:szCs w:val="24"/>
        </w:rPr>
        <w:t xml:space="preserve">DASH Ceredigion. 2020. </w:t>
      </w:r>
      <w:r w:rsidRPr="00E30187">
        <w:rPr>
          <w:rStyle w:val="selectable"/>
          <w:rFonts w:cstheme="minorHAnsi"/>
          <w:i/>
          <w:iCs/>
          <w:color w:val="000000"/>
          <w:sz w:val="24"/>
          <w:szCs w:val="24"/>
        </w:rPr>
        <w:t>Home - DASH Ceredigion</w:t>
      </w:r>
      <w:r w:rsidR="00E30187">
        <w:rPr>
          <w:rStyle w:val="selectable"/>
          <w:rFonts w:cstheme="minorHAnsi"/>
          <w:color w:val="000000"/>
          <w:sz w:val="24"/>
          <w:szCs w:val="24"/>
        </w:rPr>
        <w:t xml:space="preserve">. [online] Available at: </w:t>
      </w:r>
      <w:r w:rsidRPr="00E30187">
        <w:rPr>
          <w:rStyle w:val="selectable"/>
          <w:rFonts w:cstheme="minorHAnsi"/>
          <w:color w:val="000000"/>
          <w:sz w:val="24"/>
          <w:szCs w:val="24"/>
        </w:rPr>
        <w:t>&lt;https://dashceredigion.org.uk/en/home/&gt; [Accessed 7 September 2020].</w:t>
      </w:r>
    </w:p>
    <w:p w14:paraId="661E7A76" w14:textId="77777777" w:rsidR="004F77ED" w:rsidRPr="00E30187" w:rsidRDefault="004F77ED" w:rsidP="00E30187">
      <w:pPr>
        <w:rPr>
          <w:rFonts w:cstheme="minorHAnsi"/>
          <w:sz w:val="24"/>
          <w:szCs w:val="24"/>
        </w:rPr>
      </w:pPr>
      <w:r w:rsidRPr="00E30187">
        <w:rPr>
          <w:rStyle w:val="selectable"/>
          <w:rFonts w:cstheme="minorHAnsi"/>
          <w:color w:val="000000"/>
          <w:sz w:val="24"/>
          <w:szCs w:val="24"/>
        </w:rPr>
        <w:t>Gov.wales. 2015. [online] Available at: &lt;https://gov.wales/sites/default/files/consultations/2018-01/151216-inclusion-and-pupil-support-draft-guidance-en.pdf&gt; [Accessed 8 September 2020].</w:t>
      </w:r>
    </w:p>
    <w:p w14:paraId="3A4CE9B1" w14:textId="77777777" w:rsidR="004F77ED" w:rsidRPr="00C74B3F" w:rsidRDefault="004F77ED" w:rsidP="00E30187">
      <w:pPr>
        <w:spacing w:before="100" w:beforeAutospacing="1" w:after="100" w:afterAutospacing="1" w:line="240" w:lineRule="auto"/>
        <w:rPr>
          <w:rFonts w:eastAsia="Times New Roman" w:cstheme="minorHAnsi"/>
          <w:sz w:val="24"/>
          <w:szCs w:val="24"/>
          <w:lang w:eastAsia="en-GB"/>
        </w:rPr>
      </w:pPr>
      <w:r w:rsidRPr="00C74B3F">
        <w:rPr>
          <w:rFonts w:eastAsia="Times New Roman" w:cstheme="minorHAnsi"/>
          <w:sz w:val="24"/>
          <w:szCs w:val="24"/>
          <w:lang w:eastAsia="en-GB"/>
        </w:rPr>
        <w:t xml:space="preserve">Mind.org.uk. 2020. </w:t>
      </w:r>
      <w:r w:rsidRPr="00C74B3F">
        <w:rPr>
          <w:rFonts w:eastAsia="Times New Roman" w:cstheme="minorHAnsi"/>
          <w:i/>
          <w:iCs/>
          <w:sz w:val="24"/>
          <w:szCs w:val="24"/>
          <w:lang w:eastAsia="en-GB"/>
        </w:rPr>
        <w:t>Understanding CAMHS</w:t>
      </w:r>
      <w:r w:rsidRPr="00C74B3F">
        <w:rPr>
          <w:rFonts w:eastAsia="Times New Roman" w:cstheme="minorHAnsi"/>
          <w:sz w:val="24"/>
          <w:szCs w:val="24"/>
          <w:lang w:eastAsia="en-GB"/>
        </w:rPr>
        <w:t>. [online] Available at: &lt;https://www.mind.org.uk/information-support/for-children-and-young-people/understanding-camhs/&gt; [Accessed 8 September 2020].</w:t>
      </w:r>
    </w:p>
    <w:p w14:paraId="0579DFEC" w14:textId="77777777" w:rsidR="004F77ED" w:rsidRPr="00E30187" w:rsidRDefault="004F77ED" w:rsidP="00E30187">
      <w:pPr>
        <w:rPr>
          <w:rFonts w:cstheme="minorHAnsi"/>
          <w:sz w:val="24"/>
          <w:szCs w:val="24"/>
        </w:rPr>
      </w:pPr>
    </w:p>
    <w:sectPr w:rsidR="004F77ED" w:rsidRPr="00E30187">
      <w:foot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0717C68" w14:textId="77777777" w:rsidR="00E37E7A" w:rsidRDefault="00E37E7A" w:rsidP="00E37E7A">
      <w:pPr>
        <w:spacing w:after="0" w:line="240" w:lineRule="auto"/>
      </w:pPr>
      <w:r>
        <w:separator/>
      </w:r>
    </w:p>
  </w:endnote>
  <w:endnote w:type="continuationSeparator" w:id="0">
    <w:p w14:paraId="378CFB67" w14:textId="77777777" w:rsidR="00E37E7A" w:rsidRDefault="00E37E7A" w:rsidP="00E37E7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619385931"/>
      <w:docPartObj>
        <w:docPartGallery w:val="Page Numbers (Bottom of Page)"/>
        <w:docPartUnique/>
      </w:docPartObj>
    </w:sdtPr>
    <w:sdtEndPr>
      <w:rPr>
        <w:noProof/>
      </w:rPr>
    </w:sdtEndPr>
    <w:sdtContent>
      <w:p w14:paraId="1CFFE700" w14:textId="69EB5A8C" w:rsidR="00E37E7A" w:rsidRDefault="00E37E7A">
        <w:pPr>
          <w:pStyle w:val="Footer"/>
          <w:jc w:val="center"/>
        </w:pPr>
        <w:r>
          <w:fldChar w:fldCharType="begin"/>
        </w:r>
        <w:r>
          <w:instrText xml:space="preserve"> PAGE   \* MERGEFORMAT </w:instrText>
        </w:r>
        <w:r>
          <w:fldChar w:fldCharType="separate"/>
        </w:r>
        <w:r w:rsidR="00E30187">
          <w:rPr>
            <w:noProof/>
          </w:rPr>
          <w:t>5</w:t>
        </w:r>
        <w:r>
          <w:rPr>
            <w:noProof/>
          </w:rPr>
          <w:fldChar w:fldCharType="end"/>
        </w:r>
      </w:p>
    </w:sdtContent>
  </w:sdt>
  <w:p w14:paraId="204DA020" w14:textId="77777777" w:rsidR="00E37E7A" w:rsidRDefault="00E37E7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16812EB" w14:textId="77777777" w:rsidR="00E37E7A" w:rsidRDefault="00E37E7A" w:rsidP="00E37E7A">
      <w:pPr>
        <w:spacing w:after="0" w:line="240" w:lineRule="auto"/>
      </w:pPr>
      <w:r>
        <w:separator/>
      </w:r>
    </w:p>
  </w:footnote>
  <w:footnote w:type="continuationSeparator" w:id="0">
    <w:p w14:paraId="0493EE8E" w14:textId="77777777" w:rsidR="00E37E7A" w:rsidRDefault="00E37E7A" w:rsidP="00E37E7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37E7A"/>
    <w:rsid w:val="00006B7B"/>
    <w:rsid w:val="0005227F"/>
    <w:rsid w:val="00101330"/>
    <w:rsid w:val="001813B1"/>
    <w:rsid w:val="002F0FC5"/>
    <w:rsid w:val="00320503"/>
    <w:rsid w:val="003C7CD9"/>
    <w:rsid w:val="004449B3"/>
    <w:rsid w:val="004F2D67"/>
    <w:rsid w:val="004F77ED"/>
    <w:rsid w:val="00514621"/>
    <w:rsid w:val="005352AB"/>
    <w:rsid w:val="005A1149"/>
    <w:rsid w:val="005D40FE"/>
    <w:rsid w:val="00846432"/>
    <w:rsid w:val="008501A2"/>
    <w:rsid w:val="008C4DD5"/>
    <w:rsid w:val="008E32F7"/>
    <w:rsid w:val="00925B87"/>
    <w:rsid w:val="009C7F49"/>
    <w:rsid w:val="00A77758"/>
    <w:rsid w:val="00AE5916"/>
    <w:rsid w:val="00CB4DF8"/>
    <w:rsid w:val="00CC431D"/>
    <w:rsid w:val="00D9487A"/>
    <w:rsid w:val="00DF2827"/>
    <w:rsid w:val="00E30187"/>
    <w:rsid w:val="00E37E7A"/>
    <w:rsid w:val="00ED3E20"/>
    <w:rsid w:val="00F6152E"/>
    <w:rsid w:val="00F639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88486B"/>
  <w15:chartTrackingRefBased/>
  <w15:docId w15:val="{951ADEBD-7077-434C-ACC9-A0505A2396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37E7A"/>
    <w:pPr>
      <w:tabs>
        <w:tab w:val="center" w:pos="4513"/>
        <w:tab w:val="right" w:pos="9026"/>
      </w:tabs>
      <w:spacing w:after="0" w:line="240" w:lineRule="auto"/>
    </w:pPr>
  </w:style>
  <w:style w:type="character" w:customStyle="1" w:styleId="HeaderChar">
    <w:name w:val="Header Char"/>
    <w:basedOn w:val="DefaultParagraphFont"/>
    <w:link w:val="Header"/>
    <w:uiPriority w:val="99"/>
    <w:rsid w:val="00E37E7A"/>
  </w:style>
  <w:style w:type="paragraph" w:styleId="Footer">
    <w:name w:val="footer"/>
    <w:basedOn w:val="Normal"/>
    <w:link w:val="FooterChar"/>
    <w:uiPriority w:val="99"/>
    <w:unhideWhenUsed/>
    <w:rsid w:val="00E37E7A"/>
    <w:pPr>
      <w:tabs>
        <w:tab w:val="center" w:pos="4513"/>
        <w:tab w:val="right" w:pos="9026"/>
      </w:tabs>
      <w:spacing w:after="0" w:line="240" w:lineRule="auto"/>
    </w:pPr>
  </w:style>
  <w:style w:type="character" w:customStyle="1" w:styleId="FooterChar">
    <w:name w:val="Footer Char"/>
    <w:basedOn w:val="DefaultParagraphFont"/>
    <w:link w:val="Footer"/>
    <w:uiPriority w:val="99"/>
    <w:rsid w:val="00E37E7A"/>
  </w:style>
  <w:style w:type="paragraph" w:styleId="NoSpacing">
    <w:name w:val="No Spacing"/>
    <w:uiPriority w:val="1"/>
    <w:qFormat/>
    <w:rsid w:val="00E37E7A"/>
    <w:pPr>
      <w:spacing w:after="0" w:line="240" w:lineRule="auto"/>
    </w:pPr>
  </w:style>
  <w:style w:type="character" w:customStyle="1" w:styleId="selectable">
    <w:name w:val="selectable"/>
    <w:basedOn w:val="DefaultParagraphFont"/>
    <w:rsid w:val="004F77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3167</TotalTime>
  <Pages>5</Pages>
  <Words>1644</Words>
  <Characters>9377</Characters>
  <Application>Microsoft Office Word</Application>
  <DocSecurity>0</DocSecurity>
  <Lines>78</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Jade</dc:creator>
  <cp:keywords/>
  <dc:description/>
  <cp:lastModifiedBy>Jade</cp:lastModifiedBy>
  <cp:revision>7</cp:revision>
  <dcterms:created xsi:type="dcterms:W3CDTF">2020-09-05T18:13:00Z</dcterms:created>
  <dcterms:modified xsi:type="dcterms:W3CDTF">2020-09-08T19:36:00Z</dcterms:modified>
</cp:coreProperties>
</file>