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bookmarkStart w:id="0" w:name="_GoBack"/>
      <w:bookmarkEnd w:id="0"/>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34D20E1A" w14:textId="77777777" w:rsidR="00DD5202" w:rsidRDefault="00DD5202" w:rsidP="00DD5202">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Learner’s name: Sian Marie Ley</w:t>
            </w:r>
          </w:p>
          <w:p w14:paraId="7973BAFB" w14:textId="77777777" w:rsidR="00DD5202" w:rsidRDefault="00DD5202" w:rsidP="00DD5202">
            <w:pPr>
              <w:overflowPunct/>
              <w:autoSpaceDE/>
              <w:adjustRightInd/>
              <w:ind w:right="-957"/>
              <w:rPr>
                <w:rFonts w:ascii="Times New Roman" w:hAnsi="Times New Roman" w:cs="Times New Roman"/>
                <w:b/>
                <w:color w:val="auto"/>
                <w:sz w:val="48"/>
              </w:rPr>
            </w:pPr>
          </w:p>
          <w:p w14:paraId="67D93095" w14:textId="77777777" w:rsidR="00DD5202" w:rsidRDefault="00DD5202" w:rsidP="00DD5202">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Email address: 0351370@student.uwtsd.ac.uk</w:t>
            </w:r>
          </w:p>
          <w:p w14:paraId="1229B8A5" w14:textId="77777777" w:rsidR="00DD5202" w:rsidRDefault="00DD5202" w:rsidP="00DD5202">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sian.ley70@gmail.com</w:t>
            </w:r>
          </w:p>
          <w:p w14:paraId="659D56B9" w14:textId="77777777" w:rsidR="00DD5202" w:rsidRDefault="00DD5202" w:rsidP="00DD5202">
            <w:pPr>
              <w:overflowPunct/>
              <w:autoSpaceDE/>
              <w:adjustRightInd/>
              <w:ind w:right="-957"/>
              <w:rPr>
                <w:rFonts w:ascii="Times New Roman" w:hAnsi="Times New Roman" w:cs="Times New Roman"/>
                <w:b/>
                <w:color w:val="auto"/>
                <w:sz w:val="48"/>
              </w:rPr>
            </w:pPr>
          </w:p>
          <w:p w14:paraId="6014EDAB" w14:textId="77777777" w:rsidR="00DD5202" w:rsidRDefault="00DD5202" w:rsidP="00DD5202">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Learner’s University Registration Number:</w:t>
            </w:r>
          </w:p>
          <w:p w14:paraId="1DEE99A2" w14:textId="77777777" w:rsidR="00DD5202" w:rsidRDefault="00DD5202" w:rsidP="00DD5202">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0351370</w:t>
            </w:r>
          </w:p>
          <w:p w14:paraId="65888D87" w14:textId="77777777" w:rsidR="00DD5202" w:rsidRDefault="00DD5202" w:rsidP="00DD5202">
            <w:pPr>
              <w:overflowPunct/>
              <w:autoSpaceDE/>
              <w:adjustRightInd/>
              <w:ind w:right="-957"/>
              <w:rPr>
                <w:rFonts w:ascii="Times New Roman" w:hAnsi="Times New Roman" w:cs="Times New Roman"/>
                <w:b/>
                <w:color w:val="auto"/>
                <w:sz w:val="48"/>
              </w:rPr>
            </w:pPr>
          </w:p>
          <w:p w14:paraId="5F84129B" w14:textId="42AA5E4B" w:rsidR="0085230E" w:rsidRPr="005D3F07" w:rsidRDefault="00DD5202" w:rsidP="00DD520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Cohort: 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5EFB81DE" w14:textId="77777777" w:rsidR="008F4A92" w:rsidRDefault="008F4A92" w:rsidP="008F4A92">
            <w:pPr>
              <w:rPr>
                <w:color w:val="1F497D"/>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32D4F607" w14:textId="282A8A1C" w:rsidR="00C05EDA" w:rsidRDefault="000707C1" w:rsidP="000707C1">
      <w:pPr>
        <w:spacing w:line="360" w:lineRule="auto"/>
        <w:jc w:val="both"/>
        <w:rPr>
          <w:sz w:val="24"/>
          <w:szCs w:val="24"/>
        </w:rPr>
      </w:pPr>
      <w:r>
        <w:rPr>
          <w:sz w:val="24"/>
          <w:szCs w:val="24"/>
        </w:rPr>
        <w:t xml:space="preserve">In order to help me reflect on my safeguarding case study I will use Borton (1970) developmental model for reflective practice, using the three levels of reflection - What? So what? </w:t>
      </w:r>
      <w:r w:rsidR="00854EDB">
        <w:rPr>
          <w:sz w:val="24"/>
          <w:szCs w:val="24"/>
        </w:rPr>
        <w:t>And</w:t>
      </w:r>
      <w:r w:rsidR="00C30455">
        <w:rPr>
          <w:sz w:val="24"/>
          <w:szCs w:val="24"/>
        </w:rPr>
        <w:t xml:space="preserve"> Now what? as cited in Jasper (2013).  </w:t>
      </w:r>
      <w:r>
        <w:rPr>
          <w:sz w:val="24"/>
          <w:szCs w:val="24"/>
        </w:rPr>
        <w:t>Reflective practice allows me to reflect on the experience in order to learn and improve the way I work.  Critical reflection allows me to examine my judgements, decisions, approach and interventions.</w:t>
      </w:r>
      <w:r w:rsidR="00C30455">
        <w:rPr>
          <w:sz w:val="24"/>
          <w:szCs w:val="24"/>
        </w:rPr>
        <w:t xml:space="preserve"> Cultural attitudes where practitioners are given the freedom to be critical and acc</w:t>
      </w:r>
      <w:r w:rsidR="00007E8E">
        <w:rPr>
          <w:sz w:val="24"/>
          <w:szCs w:val="24"/>
        </w:rPr>
        <w:t>ept criticism promotes learnin</w:t>
      </w:r>
      <w:r w:rsidR="005C7E9B">
        <w:rPr>
          <w:sz w:val="24"/>
          <w:szCs w:val="24"/>
        </w:rPr>
        <w:t>g</w:t>
      </w:r>
      <w:r w:rsidR="00007E8E">
        <w:rPr>
          <w:sz w:val="24"/>
          <w:szCs w:val="24"/>
        </w:rPr>
        <w:t xml:space="preserve"> </w:t>
      </w:r>
      <w:r w:rsidR="00C30455">
        <w:rPr>
          <w:sz w:val="24"/>
          <w:szCs w:val="24"/>
        </w:rPr>
        <w:t xml:space="preserve">(Munro, 2010).   </w:t>
      </w:r>
    </w:p>
    <w:p w14:paraId="3BAB4F0E" w14:textId="77777777" w:rsidR="00C05EDA" w:rsidRDefault="00C05EDA" w:rsidP="000707C1">
      <w:pPr>
        <w:spacing w:line="360" w:lineRule="auto"/>
        <w:jc w:val="both"/>
        <w:rPr>
          <w:sz w:val="24"/>
          <w:szCs w:val="24"/>
        </w:rPr>
      </w:pPr>
    </w:p>
    <w:p w14:paraId="19FAB0B0" w14:textId="790DCA2E" w:rsidR="000707C1" w:rsidRDefault="00C30455" w:rsidP="000707C1">
      <w:pPr>
        <w:spacing w:line="360" w:lineRule="auto"/>
        <w:jc w:val="both"/>
        <w:rPr>
          <w:sz w:val="24"/>
          <w:szCs w:val="24"/>
        </w:rPr>
      </w:pPr>
      <w:r>
        <w:rPr>
          <w:sz w:val="24"/>
          <w:szCs w:val="24"/>
        </w:rPr>
        <w:t>W</w:t>
      </w:r>
      <w:r w:rsidR="00C05EDA">
        <w:rPr>
          <w:sz w:val="24"/>
          <w:szCs w:val="24"/>
        </w:rPr>
        <w:t>hen a child dies or a child has been seriously harmed</w:t>
      </w:r>
      <w:r w:rsidR="006B72FF">
        <w:rPr>
          <w:sz w:val="24"/>
          <w:szCs w:val="24"/>
        </w:rPr>
        <w:t>,</w:t>
      </w:r>
      <w:r>
        <w:rPr>
          <w:sz w:val="24"/>
          <w:szCs w:val="24"/>
        </w:rPr>
        <w:t xml:space="preserve"> </w:t>
      </w:r>
      <w:r w:rsidR="00C05EDA">
        <w:rPr>
          <w:sz w:val="24"/>
          <w:szCs w:val="24"/>
        </w:rPr>
        <w:t xml:space="preserve">a Child Practice Review is </w:t>
      </w:r>
      <w:r>
        <w:rPr>
          <w:sz w:val="24"/>
          <w:szCs w:val="24"/>
        </w:rPr>
        <w:t>held for example</w:t>
      </w:r>
      <w:r w:rsidR="00C05EDA">
        <w:rPr>
          <w:sz w:val="24"/>
          <w:szCs w:val="24"/>
        </w:rPr>
        <w:t xml:space="preserve"> the Serious Case Reviews of</w:t>
      </w:r>
      <w:r>
        <w:rPr>
          <w:sz w:val="24"/>
          <w:szCs w:val="24"/>
        </w:rPr>
        <w:t xml:space="preserve"> Baby P</w:t>
      </w:r>
      <w:r w:rsidR="006B72FF">
        <w:rPr>
          <w:sz w:val="24"/>
          <w:szCs w:val="24"/>
        </w:rPr>
        <w:t xml:space="preserve"> and</w:t>
      </w:r>
      <w:r>
        <w:rPr>
          <w:sz w:val="24"/>
          <w:szCs w:val="24"/>
        </w:rPr>
        <w:t xml:space="preserve"> Victoria Climb</w:t>
      </w:r>
      <w:r w:rsidR="006B72FF">
        <w:rPr>
          <w:sz w:val="24"/>
          <w:szCs w:val="24"/>
        </w:rPr>
        <w:t>i</w:t>
      </w:r>
      <w:r>
        <w:rPr>
          <w:sz w:val="24"/>
          <w:szCs w:val="24"/>
        </w:rPr>
        <w:t>e</w:t>
      </w:r>
      <w:r w:rsidR="006B72FF">
        <w:rPr>
          <w:sz w:val="24"/>
          <w:szCs w:val="24"/>
        </w:rPr>
        <w:t>, t</w:t>
      </w:r>
      <w:r>
        <w:rPr>
          <w:sz w:val="24"/>
          <w:szCs w:val="24"/>
        </w:rPr>
        <w:t xml:space="preserve">he purpose of these reviews </w:t>
      </w:r>
      <w:r>
        <w:rPr>
          <w:sz w:val="24"/>
          <w:szCs w:val="24"/>
        </w:rPr>
        <w:lastRenderedPageBreak/>
        <w:t xml:space="preserve">is to be critical, learn lessons and identify any in-competencies in the system.  </w:t>
      </w:r>
      <w:r w:rsidR="00C05EDA">
        <w:rPr>
          <w:sz w:val="24"/>
          <w:szCs w:val="24"/>
        </w:rPr>
        <w:t>In accordance with The Safeguarding Boards (Functions and Procedures) (Wales) Regulations 2015, Regional Safeguarding Boards have a statutory responsibility to undertake multi-agency Child Practice Reviews.</w:t>
      </w:r>
    </w:p>
    <w:p w14:paraId="41590549" w14:textId="77777777" w:rsidR="000707C1" w:rsidRDefault="000707C1" w:rsidP="000707C1">
      <w:pPr>
        <w:spacing w:line="360" w:lineRule="auto"/>
        <w:jc w:val="both"/>
        <w:rPr>
          <w:sz w:val="24"/>
          <w:szCs w:val="24"/>
        </w:rPr>
      </w:pPr>
    </w:p>
    <w:p w14:paraId="0F2CA7F3" w14:textId="77777777" w:rsidR="000707C1" w:rsidRDefault="000707C1" w:rsidP="000707C1">
      <w:pPr>
        <w:spacing w:line="360" w:lineRule="auto"/>
        <w:jc w:val="both"/>
        <w:rPr>
          <w:sz w:val="24"/>
          <w:szCs w:val="24"/>
        </w:rPr>
      </w:pPr>
      <w:r>
        <w:rPr>
          <w:sz w:val="24"/>
          <w:szCs w:val="24"/>
        </w:rPr>
        <w:t>Wales is a devolved nation, devolution in Wales has been an ongoing process since the establishment of the Welsh Assembly in 1999.  Wales has a parliament and government in control of public services including local government, health and education.  Welsh government has less powers than Northern Ireland and Scotland as welfare, justice and policing are still controlled by Westminster (Institute for Government, 2023).</w:t>
      </w:r>
    </w:p>
    <w:p w14:paraId="3F33D45E" w14:textId="77777777" w:rsidR="000707C1" w:rsidRDefault="000707C1" w:rsidP="000707C1">
      <w:pPr>
        <w:spacing w:line="360" w:lineRule="auto"/>
        <w:jc w:val="both"/>
        <w:rPr>
          <w:sz w:val="24"/>
          <w:szCs w:val="24"/>
        </w:rPr>
      </w:pPr>
    </w:p>
    <w:p w14:paraId="4266F1BD" w14:textId="77777777" w:rsidR="000707C1" w:rsidRDefault="000707C1" w:rsidP="000707C1">
      <w:pPr>
        <w:spacing w:line="360" w:lineRule="auto"/>
        <w:jc w:val="both"/>
        <w:rPr>
          <w:sz w:val="24"/>
          <w:szCs w:val="24"/>
        </w:rPr>
      </w:pPr>
      <w:r>
        <w:rPr>
          <w:sz w:val="24"/>
          <w:szCs w:val="24"/>
        </w:rPr>
        <w:t>In Wales, the social work profession is regulated by Social Care Wales [SCW] and in England, the Health and Care Professions Council [HCPC] they “set out mandatory practice, ensuring the rights, values and autonomy of service users and carers while acknowledging the impact of disadvantage and discrimination upon them and to challenge these” (Laird, 2014, p.47) as cited in Cocker &amp; Hafford-Letchifield (2014).  Reference will be made to the SCW Codes of Practice and National Occupational Standard [NOS].</w:t>
      </w:r>
    </w:p>
    <w:p w14:paraId="0254C677" w14:textId="77777777" w:rsidR="000707C1" w:rsidRDefault="000707C1" w:rsidP="000707C1">
      <w:pPr>
        <w:spacing w:line="360" w:lineRule="auto"/>
        <w:jc w:val="both"/>
        <w:rPr>
          <w:sz w:val="24"/>
          <w:szCs w:val="24"/>
        </w:rPr>
      </w:pPr>
    </w:p>
    <w:p w14:paraId="094E7ECD" w14:textId="77777777" w:rsidR="000707C1" w:rsidRDefault="000707C1" w:rsidP="000707C1">
      <w:pPr>
        <w:spacing w:line="360" w:lineRule="auto"/>
        <w:jc w:val="both"/>
        <w:rPr>
          <w:sz w:val="24"/>
          <w:szCs w:val="24"/>
        </w:rPr>
      </w:pPr>
      <w:r>
        <w:rPr>
          <w:sz w:val="24"/>
          <w:szCs w:val="24"/>
        </w:rPr>
        <w:t xml:space="preserve">As a social worker practicing in Wales, I will use legislation, policy and standards applicable to Wales, which will enable me to meet “relevant standards of practice, following procedures and working in a lawful, safe and effective way” (Social Care Wales, 2017, 6.1). The law sets outs my duties and powers, it sets out processes and clear lines of accountability.    Wales has embed principles of the United Nations Convention on the Rights of the Child [UNCRC] into its laws and is the first and only country in the UK to do this. The UNCRC upholds children’s rights all over the world, in particular Article 3, the best interest of the child, doing what is best for the child (UNICEF, 2023). </w:t>
      </w:r>
    </w:p>
    <w:p w14:paraId="23634177" w14:textId="77777777" w:rsidR="000707C1" w:rsidRDefault="000707C1" w:rsidP="000707C1">
      <w:pPr>
        <w:spacing w:line="360" w:lineRule="auto"/>
        <w:jc w:val="both"/>
        <w:rPr>
          <w:sz w:val="24"/>
          <w:szCs w:val="24"/>
        </w:rPr>
      </w:pPr>
    </w:p>
    <w:p w14:paraId="31D3252C" w14:textId="77777777" w:rsidR="000707C1" w:rsidRDefault="000707C1" w:rsidP="000707C1">
      <w:pPr>
        <w:spacing w:line="360" w:lineRule="auto"/>
        <w:jc w:val="both"/>
        <w:rPr>
          <w:sz w:val="24"/>
          <w:szCs w:val="24"/>
        </w:rPr>
      </w:pPr>
      <w:r>
        <w:rPr>
          <w:sz w:val="24"/>
          <w:szCs w:val="24"/>
        </w:rPr>
        <w:t xml:space="preserve">The main legislation guiding my practice in Wales is the Social Services and Well-being (Wales) Act 2014 [SSWBWA] and Wales Safeguarding Procedures (2019).   S.26, SSWBWA recognises: “the rights of the child should be paramount to the approach”.  The key principles to SSWBWA </w:t>
      </w:r>
      <w:r>
        <w:rPr>
          <w:sz w:val="24"/>
          <w:szCs w:val="24"/>
        </w:rPr>
        <w:lastRenderedPageBreak/>
        <w:t>is voice and control, prevention and early intervention, co-production, multi-agency, people and wellbeing.</w:t>
      </w:r>
    </w:p>
    <w:p w14:paraId="0C45E75C" w14:textId="77777777" w:rsidR="000707C1" w:rsidRDefault="000707C1" w:rsidP="000707C1">
      <w:pPr>
        <w:spacing w:line="360" w:lineRule="auto"/>
        <w:jc w:val="both"/>
        <w:rPr>
          <w:sz w:val="24"/>
          <w:szCs w:val="24"/>
        </w:rPr>
      </w:pPr>
    </w:p>
    <w:p w14:paraId="70C9727F" w14:textId="77777777" w:rsidR="000707C1" w:rsidRDefault="000707C1" w:rsidP="000707C1">
      <w:pPr>
        <w:spacing w:line="360" w:lineRule="auto"/>
        <w:jc w:val="both"/>
        <w:rPr>
          <w:sz w:val="24"/>
          <w:szCs w:val="24"/>
        </w:rPr>
      </w:pPr>
      <w:r>
        <w:rPr>
          <w:sz w:val="24"/>
          <w:szCs w:val="24"/>
        </w:rPr>
        <w:t>When discussing my case study, for the purpose of confidentiality and anonymity the child who is 13, will be known as 1 and the parent will be known as 2.</w:t>
      </w:r>
    </w:p>
    <w:p w14:paraId="7B3A71EC" w14:textId="77777777" w:rsidR="000707C1" w:rsidRDefault="000707C1" w:rsidP="000707C1">
      <w:pPr>
        <w:spacing w:line="360" w:lineRule="auto"/>
        <w:jc w:val="both"/>
        <w:rPr>
          <w:sz w:val="24"/>
          <w:szCs w:val="24"/>
        </w:rPr>
      </w:pPr>
    </w:p>
    <w:p w14:paraId="0C317608" w14:textId="77777777" w:rsidR="000707C1" w:rsidRDefault="000707C1" w:rsidP="000707C1">
      <w:pPr>
        <w:spacing w:line="360" w:lineRule="auto"/>
        <w:jc w:val="both"/>
        <w:rPr>
          <w:sz w:val="24"/>
          <w:szCs w:val="24"/>
        </w:rPr>
      </w:pPr>
      <w:r>
        <w:rPr>
          <w:sz w:val="24"/>
          <w:szCs w:val="24"/>
        </w:rPr>
        <w:t>The Police and School shared concerns for 1 and submitted a referral to social services, in line with the Wales Safeguarding Procedures (2019), all agencies have a duty to report safeguarding concerns. The reason for implementing the safeguarding procedures stemmed from this referral sharing concerns for 1 being neglected by 2.  Police felt that 1 was able to go into the community without supervision or concern and was not reported missing on occasions.  School felt that 1’s behaviour in school had deteriorated and that 1 had more clothes and belongings than usual.  School also felt that 2 was not giving 1 their medication for Attention Deficit Hyperactivity Disorder [ADHD].  Police intelligence connected 1 to a gang in the local area, there were also safeguarding concerns associated risks with county lines, contextual risk, substance misuse and the risk of being criminalised.</w:t>
      </w:r>
    </w:p>
    <w:p w14:paraId="6089B7CB" w14:textId="77777777" w:rsidR="000707C1" w:rsidRDefault="000707C1" w:rsidP="000707C1">
      <w:pPr>
        <w:spacing w:line="360" w:lineRule="auto"/>
        <w:jc w:val="both"/>
        <w:rPr>
          <w:sz w:val="24"/>
          <w:szCs w:val="24"/>
        </w:rPr>
      </w:pPr>
    </w:p>
    <w:p w14:paraId="1E5CCB01" w14:textId="77777777" w:rsidR="000707C1" w:rsidRDefault="000707C1" w:rsidP="000707C1">
      <w:pPr>
        <w:spacing w:line="360" w:lineRule="auto"/>
        <w:jc w:val="both"/>
        <w:rPr>
          <w:sz w:val="24"/>
          <w:szCs w:val="24"/>
        </w:rPr>
      </w:pPr>
      <w:r>
        <w:rPr>
          <w:sz w:val="24"/>
          <w:szCs w:val="24"/>
        </w:rPr>
        <w:t xml:space="preserve">In line with Wales Safeguarding Procedures (2019) a strategy discussion was held followed by a Strategy meeting with multi-agencies, this was held to discuss the concerns, it was felt that Section 47 enquiries [S.47] Children Act (1989) [CA] were needed.  A S.47 places a duty to consider a child’s circumstances if considered to be at risk of significant harm. </w:t>
      </w:r>
    </w:p>
    <w:p w14:paraId="68E49A30" w14:textId="77777777" w:rsidR="000707C1" w:rsidRDefault="000707C1" w:rsidP="000707C1">
      <w:pPr>
        <w:spacing w:line="360" w:lineRule="auto"/>
        <w:jc w:val="both"/>
        <w:rPr>
          <w:sz w:val="24"/>
          <w:szCs w:val="24"/>
        </w:rPr>
      </w:pPr>
    </w:p>
    <w:p w14:paraId="24FBFF74" w14:textId="77777777" w:rsidR="000707C1" w:rsidRDefault="000707C1" w:rsidP="000707C1">
      <w:pPr>
        <w:spacing w:line="360" w:lineRule="auto"/>
        <w:jc w:val="both"/>
        <w:rPr>
          <w:sz w:val="24"/>
          <w:szCs w:val="24"/>
        </w:rPr>
      </w:pPr>
      <w:r>
        <w:rPr>
          <w:sz w:val="24"/>
          <w:szCs w:val="24"/>
        </w:rPr>
        <w:t>The allocated case manager had already communicated with management and professionals in the Strategy meeting, the outcome of the enquiries would be an Initial Child Protection Case Conference [ICPCC] and a date was set.  This meant that my own judgement and analysis was already pre-empted to proceed to ICPCC, this put me under pressure from the onset to also judge the same.</w:t>
      </w:r>
    </w:p>
    <w:p w14:paraId="7283BAB6" w14:textId="77777777" w:rsidR="000707C1" w:rsidRDefault="000707C1" w:rsidP="000707C1">
      <w:pPr>
        <w:spacing w:line="360" w:lineRule="auto"/>
        <w:jc w:val="both"/>
        <w:rPr>
          <w:sz w:val="24"/>
          <w:szCs w:val="24"/>
        </w:rPr>
      </w:pPr>
    </w:p>
    <w:p w14:paraId="429ED373" w14:textId="77777777" w:rsidR="000707C1" w:rsidRDefault="000707C1" w:rsidP="000707C1">
      <w:pPr>
        <w:spacing w:line="360" w:lineRule="auto"/>
        <w:jc w:val="both"/>
        <w:rPr>
          <w:b/>
          <w:sz w:val="24"/>
          <w:szCs w:val="24"/>
        </w:rPr>
      </w:pPr>
      <w:r>
        <w:rPr>
          <w:sz w:val="24"/>
          <w:szCs w:val="24"/>
        </w:rPr>
        <w:t xml:space="preserve">Due to the case manager been absent with sickness, I was allocated the S.47 at short notice.  </w:t>
      </w:r>
      <w:r>
        <w:rPr>
          <w:b/>
          <w:sz w:val="24"/>
          <w:szCs w:val="24"/>
        </w:rPr>
        <w:t xml:space="preserve"> </w:t>
      </w:r>
      <w:r>
        <w:rPr>
          <w:sz w:val="24"/>
          <w:szCs w:val="24"/>
        </w:rPr>
        <w:t xml:space="preserve">I was asked to complete the S.47 enquiries and prepare a social work report within two days, the deadline was short, and an ICPCC must be held within 15 days of the Strategy meeting.   </w:t>
      </w:r>
      <w:r>
        <w:rPr>
          <w:sz w:val="24"/>
          <w:szCs w:val="24"/>
        </w:rPr>
        <w:lastRenderedPageBreak/>
        <w:t xml:space="preserve">Unfortunately I was not party to the Strategy discussion or the Strategy meeting.  I relied upon the case file records, minutes, previous assessments and up to date information.  I found these records to be update, this aided me with my assessment and analysis. </w:t>
      </w:r>
    </w:p>
    <w:p w14:paraId="6222BC04" w14:textId="77777777" w:rsidR="000707C1" w:rsidRDefault="000707C1" w:rsidP="000707C1">
      <w:pPr>
        <w:spacing w:line="360" w:lineRule="auto"/>
        <w:jc w:val="both"/>
        <w:rPr>
          <w:sz w:val="24"/>
          <w:szCs w:val="24"/>
        </w:rPr>
      </w:pPr>
    </w:p>
    <w:p w14:paraId="6993CC1A" w14:textId="77777777" w:rsidR="000707C1" w:rsidRDefault="000707C1" w:rsidP="000707C1">
      <w:pPr>
        <w:spacing w:line="360" w:lineRule="auto"/>
        <w:jc w:val="both"/>
        <w:rPr>
          <w:sz w:val="24"/>
          <w:szCs w:val="24"/>
        </w:rPr>
      </w:pPr>
      <w:r>
        <w:rPr>
          <w:sz w:val="24"/>
          <w:szCs w:val="24"/>
        </w:rPr>
        <w:t xml:space="preserve">I remember feeling this was a little daunting, introducing myself to the family on day one, sharing social services concerns, whilst gathering information to complete my S.47 enquiries.  The second day I was informing them that the outcome of my enquiries were substantiated, that 1 is likely to suffer significant harm from 2 and therefore an ICPCC would be held.  I made sure that I remained child focused and mindful of my duty as a social worker to protect children suffering or likely to suffer significant harm.   </w:t>
      </w:r>
    </w:p>
    <w:p w14:paraId="6609FBCD" w14:textId="77777777" w:rsidR="000707C1" w:rsidRDefault="000707C1" w:rsidP="000707C1">
      <w:pPr>
        <w:spacing w:line="360" w:lineRule="auto"/>
        <w:jc w:val="both"/>
        <w:rPr>
          <w:sz w:val="24"/>
          <w:szCs w:val="24"/>
        </w:rPr>
      </w:pPr>
    </w:p>
    <w:p w14:paraId="280DD911" w14:textId="77777777" w:rsidR="000707C1" w:rsidRDefault="000707C1" w:rsidP="000707C1">
      <w:pPr>
        <w:spacing w:line="360" w:lineRule="auto"/>
        <w:jc w:val="both"/>
        <w:rPr>
          <w:sz w:val="24"/>
          <w:szCs w:val="24"/>
        </w:rPr>
      </w:pPr>
      <w:r>
        <w:rPr>
          <w:sz w:val="24"/>
          <w:szCs w:val="24"/>
        </w:rPr>
        <w:t>I ensured that I communicated in a clear manner, explaining the process to the family. I understood that this process would be difficult and I used my communication skills to explain the seriousness of the situation, “communicating in an appropriate, open, accurate and straightforward way” (Social Care Wales, 2017, 2.2). I also used my listen skills and I was mindful of my body language.  To ensure that 1 and 2 were given the best opportunity to communicate, I used the ‘More than just words framework’, offering the active offer to ensure that the assessment was conducted in the language of choice. The Welsh Language Measures (2011) states the Welsh language has equal legal status with English and must not be treated less favourably.</w:t>
      </w:r>
    </w:p>
    <w:p w14:paraId="364D22BD" w14:textId="77777777" w:rsidR="000707C1" w:rsidRDefault="000707C1" w:rsidP="000707C1">
      <w:pPr>
        <w:spacing w:line="360" w:lineRule="auto"/>
        <w:jc w:val="both"/>
        <w:rPr>
          <w:sz w:val="24"/>
          <w:szCs w:val="24"/>
        </w:rPr>
      </w:pPr>
    </w:p>
    <w:p w14:paraId="483A8407" w14:textId="77777777" w:rsidR="000707C1" w:rsidRDefault="000707C1" w:rsidP="000707C1">
      <w:pPr>
        <w:spacing w:line="360" w:lineRule="auto"/>
        <w:jc w:val="both"/>
        <w:rPr>
          <w:sz w:val="24"/>
          <w:szCs w:val="24"/>
        </w:rPr>
      </w:pPr>
      <w:r>
        <w:rPr>
          <w:sz w:val="24"/>
          <w:szCs w:val="24"/>
        </w:rPr>
        <w:t>I realised that I could only do my best within the time allocated, which would be presenting the facts and the outcome of my enquiries. This felt overwhelming and I was reminded by my manager that the outcome of the ICPCC whether 1 would be registered on the Child Protection Register and under what category, would be a joint decision with other professionals and I would need to analyse and consider reports submitted by other agencies.</w:t>
      </w:r>
    </w:p>
    <w:p w14:paraId="07E7D271" w14:textId="77777777" w:rsidR="000707C1" w:rsidRDefault="000707C1" w:rsidP="000707C1">
      <w:pPr>
        <w:spacing w:line="360" w:lineRule="auto"/>
        <w:jc w:val="both"/>
        <w:rPr>
          <w:sz w:val="24"/>
          <w:szCs w:val="24"/>
        </w:rPr>
      </w:pPr>
    </w:p>
    <w:p w14:paraId="638100FB" w14:textId="77777777" w:rsidR="000707C1" w:rsidRDefault="000707C1" w:rsidP="000707C1">
      <w:pPr>
        <w:spacing w:line="360" w:lineRule="auto"/>
        <w:jc w:val="both"/>
        <w:rPr>
          <w:sz w:val="24"/>
          <w:szCs w:val="24"/>
        </w:rPr>
      </w:pPr>
      <w:r>
        <w:rPr>
          <w:sz w:val="24"/>
          <w:szCs w:val="24"/>
        </w:rPr>
        <w:t xml:space="preserve">I wanted to ensure that when I presented my findings that this was a fair analysis of the information that I had gathered within the timescale.   I was mindful that I would be continuing to work with the family, therefore I made sure that I was open and honest with them at all times.  Some of these conversations were difficult, however I felt I was able to communicate in a </w:t>
      </w:r>
      <w:r>
        <w:rPr>
          <w:sz w:val="24"/>
          <w:szCs w:val="24"/>
        </w:rPr>
        <w:lastRenderedPageBreak/>
        <w:t xml:space="preserve">sensitive way, but yet explaining the seriousness of concerns.  Initially I was met with hostility, I allowed 2 to express their feelings as I was in their home, “working with individuals in ways that maximise their well-being and active participation and balances their rights and responsibilities” (Social Care Wales, 2017, 3.1).  Parent 2 made it very clear from the onset that the information was hearsay and lies, 2 felt she was not neglecting 1, however agreed to be part of the safeguarding process in order to share her views and opinions. </w:t>
      </w:r>
    </w:p>
    <w:p w14:paraId="670F8568" w14:textId="77777777" w:rsidR="000707C1" w:rsidRDefault="000707C1" w:rsidP="000707C1">
      <w:pPr>
        <w:spacing w:line="360" w:lineRule="auto"/>
        <w:jc w:val="both"/>
        <w:rPr>
          <w:sz w:val="24"/>
          <w:szCs w:val="24"/>
        </w:rPr>
      </w:pPr>
    </w:p>
    <w:p w14:paraId="597DDA05" w14:textId="77777777" w:rsidR="000707C1" w:rsidRDefault="000707C1" w:rsidP="000707C1">
      <w:pPr>
        <w:spacing w:line="360" w:lineRule="auto"/>
        <w:jc w:val="both"/>
        <w:rPr>
          <w:sz w:val="24"/>
          <w:szCs w:val="24"/>
        </w:rPr>
      </w:pPr>
      <w:r>
        <w:rPr>
          <w:sz w:val="24"/>
          <w:szCs w:val="24"/>
        </w:rPr>
        <w:t>Not only did I need to prepare the family for the ICPCC but also myself, I was having to share my safeguarding concerns with the other agencies and would the Independent Reviewing Officer ask me questions I would not be able to answer. I had to present my analysis and make a professional judgment as to whether 1 should be registered on the Child Protection Register and evidence 1 was at risk of significant harm.  Although 2 was able to provide 1’s basic needs there was an element of neglect which would lead to further contextual safeguarding issues.</w:t>
      </w:r>
    </w:p>
    <w:p w14:paraId="4C21D997" w14:textId="77777777" w:rsidR="000707C1" w:rsidRDefault="000707C1" w:rsidP="000707C1">
      <w:pPr>
        <w:spacing w:line="360" w:lineRule="auto"/>
        <w:jc w:val="both"/>
        <w:rPr>
          <w:sz w:val="24"/>
          <w:szCs w:val="24"/>
        </w:rPr>
      </w:pPr>
    </w:p>
    <w:p w14:paraId="49A565A6" w14:textId="29EFB9CA" w:rsidR="000707C1" w:rsidRDefault="000707C1" w:rsidP="000707C1">
      <w:pPr>
        <w:spacing w:line="360" w:lineRule="auto"/>
        <w:jc w:val="both"/>
        <w:rPr>
          <w:sz w:val="24"/>
          <w:szCs w:val="24"/>
        </w:rPr>
      </w:pPr>
      <w:r>
        <w:rPr>
          <w:sz w:val="24"/>
          <w:szCs w:val="24"/>
        </w:rPr>
        <w:t>It was important that 2 attend the ICPCC, to share their views and to listen to safeguarding concerns.  I explained the process to 2, I encouraged and empowered 2 to attend the conference by setting up a Teams meeting the day before. This allowed 2 to become familiar with Teams and would feel more confident entering the meeting, I showed them how to turn the camera off.  Teams was the preferred method for this meeting as 2’s anxiety would not have coped with a room full of professionals. I wanted to “support people to find effective ways to communicate their</w:t>
      </w:r>
      <w:r w:rsidR="005E69E2">
        <w:rPr>
          <w:sz w:val="24"/>
          <w:szCs w:val="24"/>
        </w:rPr>
        <w:t xml:space="preserve"> views, needs and preferences” NOS 9 (Social Care Wales, 2011, SW9).</w:t>
      </w:r>
    </w:p>
    <w:p w14:paraId="69396B71" w14:textId="77777777" w:rsidR="000707C1" w:rsidRDefault="000707C1" w:rsidP="000707C1">
      <w:pPr>
        <w:spacing w:line="360" w:lineRule="auto"/>
        <w:jc w:val="both"/>
        <w:rPr>
          <w:sz w:val="24"/>
          <w:szCs w:val="24"/>
        </w:rPr>
      </w:pPr>
    </w:p>
    <w:p w14:paraId="5ADBBB98" w14:textId="30590355" w:rsidR="000707C1" w:rsidRDefault="000707C1" w:rsidP="000707C1">
      <w:pPr>
        <w:spacing w:line="360" w:lineRule="auto"/>
        <w:jc w:val="both"/>
        <w:rPr>
          <w:sz w:val="24"/>
          <w:szCs w:val="24"/>
        </w:rPr>
      </w:pPr>
      <w:r>
        <w:rPr>
          <w:sz w:val="24"/>
          <w:szCs w:val="24"/>
        </w:rPr>
        <w:t>1 was given the Active offer of an advocate, so their voice is captured during the process. Using a person centred approach to my practice and empowering 1 to have their voice and control over their own decisions which is one of the main principles under the SSWBWA. I was also supporting 1 to navigate syst</w:t>
      </w:r>
      <w:r w:rsidR="005E69E2">
        <w:rPr>
          <w:sz w:val="24"/>
          <w:szCs w:val="24"/>
        </w:rPr>
        <w:t>ems and make their voice heard, NOS 10 (Social Care Wales, 2011, SW10).</w:t>
      </w:r>
    </w:p>
    <w:p w14:paraId="3AB8A57D" w14:textId="77777777" w:rsidR="000707C1" w:rsidRDefault="000707C1" w:rsidP="000707C1">
      <w:pPr>
        <w:spacing w:line="360" w:lineRule="auto"/>
        <w:jc w:val="both"/>
        <w:rPr>
          <w:b/>
          <w:sz w:val="24"/>
          <w:szCs w:val="24"/>
        </w:rPr>
      </w:pPr>
    </w:p>
    <w:p w14:paraId="58B17C22" w14:textId="77777777" w:rsidR="000707C1" w:rsidRDefault="000707C1" w:rsidP="000707C1">
      <w:pPr>
        <w:spacing w:line="360" w:lineRule="auto"/>
        <w:jc w:val="both"/>
        <w:rPr>
          <w:sz w:val="24"/>
          <w:szCs w:val="24"/>
        </w:rPr>
      </w:pPr>
      <w:r>
        <w:rPr>
          <w:sz w:val="24"/>
          <w:szCs w:val="24"/>
        </w:rPr>
        <w:t xml:space="preserve">S.47 enquiries led to the ICPCC where all agencies decided the outcome was for 1 to be registered on the Child Protection Register under the category of neglect.  I was now managing a Child Protection case, I continued to use the Wales Safeguarding Procedures (2019) to guide </w:t>
      </w:r>
      <w:r>
        <w:rPr>
          <w:sz w:val="24"/>
          <w:szCs w:val="24"/>
        </w:rPr>
        <w:lastRenderedPageBreak/>
        <w:t>me, and the guidance is clear and easy to follow.  Safeguarding would be a continual process and all agencies responsible for safeguarding 1.   A Core Group meeting date was set to produce a multi-agency care plan, to continue to assess and address safeguarding concerns.</w:t>
      </w:r>
    </w:p>
    <w:p w14:paraId="2BF40862" w14:textId="77777777" w:rsidR="000707C1" w:rsidRDefault="000707C1" w:rsidP="000707C1">
      <w:pPr>
        <w:spacing w:line="360" w:lineRule="auto"/>
        <w:jc w:val="both"/>
        <w:rPr>
          <w:sz w:val="24"/>
          <w:szCs w:val="24"/>
        </w:rPr>
      </w:pPr>
    </w:p>
    <w:p w14:paraId="4BF25DE2" w14:textId="77777777" w:rsidR="000707C1" w:rsidRDefault="000707C1" w:rsidP="000707C1">
      <w:pPr>
        <w:spacing w:line="360" w:lineRule="auto"/>
        <w:jc w:val="both"/>
        <w:rPr>
          <w:sz w:val="24"/>
          <w:szCs w:val="24"/>
        </w:rPr>
      </w:pPr>
      <w:r>
        <w:rPr>
          <w:sz w:val="24"/>
          <w:szCs w:val="24"/>
        </w:rPr>
        <w:t>1 has Autism, ADHD and Oppositional Defiance Disorder [ODD]. The National Autistic Society (2023) describes Autism as a “lifelong developmental disability which affects how people communicate and interact with the world”.  I was concerned that the way 1 was interacting with the police and school staff was due to his disability and not being intentionally defiant.  From ongoing assessment and judgement I could look to evidence this for future meetings.</w:t>
      </w:r>
    </w:p>
    <w:p w14:paraId="2C088F7A" w14:textId="77777777" w:rsidR="000707C1" w:rsidRDefault="000707C1" w:rsidP="000707C1">
      <w:pPr>
        <w:spacing w:line="360" w:lineRule="auto"/>
        <w:jc w:val="both"/>
        <w:rPr>
          <w:sz w:val="24"/>
          <w:szCs w:val="24"/>
        </w:rPr>
      </w:pPr>
    </w:p>
    <w:p w14:paraId="5F751622" w14:textId="77777777" w:rsidR="000707C1" w:rsidRDefault="000707C1" w:rsidP="000707C1">
      <w:pPr>
        <w:spacing w:line="360" w:lineRule="auto"/>
        <w:jc w:val="both"/>
        <w:rPr>
          <w:sz w:val="24"/>
          <w:szCs w:val="24"/>
        </w:rPr>
      </w:pPr>
      <w:r>
        <w:rPr>
          <w:sz w:val="24"/>
          <w:szCs w:val="24"/>
        </w:rPr>
        <w:t>During the child protection process and ongoing assessment, I was mindful of too many professionals being involved, myself, advocate, youth worker, youth justice social worker, teacher, teaching assistant, school play therapist, the police and any person identified for interventions.  Although each professional needed to work collaboratively to safeguard, it had to be done in a managed way and in order of priority.</w:t>
      </w:r>
    </w:p>
    <w:p w14:paraId="29DEF5E3" w14:textId="77777777" w:rsidR="000707C1" w:rsidRDefault="000707C1" w:rsidP="000707C1">
      <w:pPr>
        <w:spacing w:line="360" w:lineRule="auto"/>
        <w:jc w:val="both"/>
        <w:rPr>
          <w:sz w:val="24"/>
          <w:szCs w:val="24"/>
        </w:rPr>
      </w:pPr>
      <w:r>
        <w:rPr>
          <w:sz w:val="24"/>
          <w:szCs w:val="24"/>
        </w:rPr>
        <w:t xml:space="preserve"> </w:t>
      </w:r>
    </w:p>
    <w:p w14:paraId="698BCFA4" w14:textId="77777777" w:rsidR="000707C1" w:rsidRDefault="000707C1" w:rsidP="000707C1">
      <w:pPr>
        <w:spacing w:line="360" w:lineRule="auto"/>
        <w:jc w:val="both"/>
        <w:rPr>
          <w:sz w:val="24"/>
          <w:szCs w:val="24"/>
        </w:rPr>
      </w:pPr>
      <w:r>
        <w:rPr>
          <w:rFonts w:cstheme="minorHAnsi"/>
          <w:sz w:val="24"/>
          <w:szCs w:val="24"/>
        </w:rPr>
        <w:t>Information sharing is central to good safeguarding practice, there is a requirement to share information in accordance with the General Data Protection Regulation [GDPR] and the Data Protection Act 2018, referred to as the UK’s data protection legislation.</w:t>
      </w:r>
    </w:p>
    <w:p w14:paraId="33A9C00A" w14:textId="77777777" w:rsidR="000707C1" w:rsidRDefault="000707C1" w:rsidP="000707C1">
      <w:pPr>
        <w:spacing w:line="360" w:lineRule="auto"/>
        <w:jc w:val="both"/>
        <w:rPr>
          <w:sz w:val="24"/>
          <w:szCs w:val="24"/>
        </w:rPr>
      </w:pPr>
    </w:p>
    <w:p w14:paraId="123903F8" w14:textId="77777777" w:rsidR="000707C1" w:rsidRDefault="000707C1" w:rsidP="000707C1">
      <w:pPr>
        <w:spacing w:line="360" w:lineRule="auto"/>
        <w:jc w:val="both"/>
        <w:rPr>
          <w:sz w:val="24"/>
          <w:szCs w:val="24"/>
        </w:rPr>
      </w:pPr>
      <w:r>
        <w:rPr>
          <w:sz w:val="24"/>
          <w:szCs w:val="24"/>
        </w:rPr>
        <w:t>I learnt that agencies could come up with a robust care plan and that the Core Group Meetings were essential to monitoring progress. Central to the care plan working would be 1, I would always discuss this with 1 and listen to their thoughts and feelings, giving them voice and control.</w:t>
      </w:r>
    </w:p>
    <w:p w14:paraId="305A0DBF" w14:textId="77777777" w:rsidR="000707C1" w:rsidRDefault="000707C1" w:rsidP="000707C1">
      <w:pPr>
        <w:spacing w:line="360" w:lineRule="auto"/>
        <w:jc w:val="both"/>
        <w:rPr>
          <w:sz w:val="24"/>
          <w:szCs w:val="24"/>
        </w:rPr>
      </w:pPr>
    </w:p>
    <w:p w14:paraId="09CE2B43" w14:textId="7B7758A1" w:rsidR="000707C1" w:rsidRDefault="000707C1" w:rsidP="000707C1">
      <w:pPr>
        <w:spacing w:line="360" w:lineRule="auto"/>
        <w:jc w:val="both"/>
        <w:rPr>
          <w:sz w:val="24"/>
          <w:szCs w:val="24"/>
        </w:rPr>
      </w:pPr>
      <w:r>
        <w:rPr>
          <w:sz w:val="24"/>
          <w:szCs w:val="24"/>
        </w:rPr>
        <w:t>I found the regular Core Group Meetings beneficial, it gave me the opportunity to share my analysis, update the care plan and address any safeguarding issues.  The care plan was coproduced with all agencies, making all agencies accountable for safeguarding 1.  Accountability requires you to be open to criticism, this allows you to develop as an ethical professional.  “Ethics refers to the professional obligations which act as rules of conduct by which social workers should practice” (Parrott, 2010, p79).</w:t>
      </w:r>
    </w:p>
    <w:p w14:paraId="2C8FFF84" w14:textId="2A9BD3AD" w:rsidR="00644ADF" w:rsidRDefault="00644ADF" w:rsidP="000707C1">
      <w:pPr>
        <w:spacing w:line="360" w:lineRule="auto"/>
        <w:jc w:val="both"/>
        <w:rPr>
          <w:sz w:val="24"/>
          <w:szCs w:val="24"/>
        </w:rPr>
      </w:pPr>
    </w:p>
    <w:p w14:paraId="3714508A" w14:textId="6F03CB76" w:rsidR="00644ADF" w:rsidRDefault="00644ADF" w:rsidP="000707C1">
      <w:pPr>
        <w:spacing w:line="360" w:lineRule="auto"/>
        <w:jc w:val="both"/>
        <w:rPr>
          <w:sz w:val="24"/>
          <w:szCs w:val="24"/>
        </w:rPr>
      </w:pPr>
      <w:r>
        <w:rPr>
          <w:sz w:val="24"/>
          <w:szCs w:val="24"/>
        </w:rPr>
        <w:lastRenderedPageBreak/>
        <w:t xml:space="preserve">I found there were strengths and weaknesses to collaborative working.  It was sometimes difficult to manage difference of opinions and reach a mutual outcome, </w:t>
      </w:r>
      <w:r w:rsidR="008F146F">
        <w:rPr>
          <w:sz w:val="24"/>
          <w:szCs w:val="24"/>
        </w:rPr>
        <w:t xml:space="preserve">also </w:t>
      </w:r>
      <w:r>
        <w:rPr>
          <w:sz w:val="24"/>
          <w:szCs w:val="24"/>
        </w:rPr>
        <w:t>setting dates to ensure each professional was available</w:t>
      </w:r>
      <w:r w:rsidR="008F146F">
        <w:rPr>
          <w:sz w:val="24"/>
          <w:szCs w:val="24"/>
        </w:rPr>
        <w:t>, it was important to ensure everyone’s attendance as each has a set of skills which</w:t>
      </w:r>
      <w:r>
        <w:rPr>
          <w:sz w:val="24"/>
          <w:szCs w:val="24"/>
        </w:rPr>
        <w:t xml:space="preserve"> contribute to the</w:t>
      </w:r>
      <w:r w:rsidR="008F146F">
        <w:rPr>
          <w:sz w:val="24"/>
          <w:szCs w:val="24"/>
        </w:rPr>
        <w:t xml:space="preserve"> safeguarding</w:t>
      </w:r>
      <w:r>
        <w:rPr>
          <w:sz w:val="24"/>
          <w:szCs w:val="24"/>
        </w:rPr>
        <w:t xml:space="preserve"> process.   The strength of collaborative work ensured that each professional was accountable and had their own role to play during the process.  Updating the care plan at each meeting evidenced progress or the need to change intervention.  As I developed my professional confidence, I felt more confident in chairing and managing the relationships within the Core Group.  </w:t>
      </w:r>
    </w:p>
    <w:p w14:paraId="455E58C5" w14:textId="77777777" w:rsidR="000707C1" w:rsidRDefault="000707C1" w:rsidP="000707C1">
      <w:pPr>
        <w:spacing w:line="360" w:lineRule="auto"/>
        <w:jc w:val="both"/>
        <w:rPr>
          <w:sz w:val="24"/>
          <w:szCs w:val="24"/>
        </w:rPr>
      </w:pPr>
    </w:p>
    <w:p w14:paraId="4F805695" w14:textId="77777777" w:rsidR="000707C1" w:rsidRDefault="000707C1" w:rsidP="000707C1">
      <w:pPr>
        <w:spacing w:line="360" w:lineRule="auto"/>
        <w:jc w:val="both"/>
        <w:rPr>
          <w:sz w:val="24"/>
          <w:szCs w:val="24"/>
        </w:rPr>
      </w:pPr>
      <w:r>
        <w:rPr>
          <w:sz w:val="24"/>
          <w:szCs w:val="24"/>
        </w:rPr>
        <w:t>From ongoing assessment and analysis I realised that there was more to this safeguarding concern than just 2 failing to report or share concerns of 1 missing.  1 is a vulnerable child due to their diagnosis of Autism, ADHD and ODD.  Taking a person centred approach I recognised 1’s vulnerabilities, impairments in daily living skills, social interaction and communication could make 1 uncooperative, aggressive or destructive and these behaviours would be aimed at parents, peers and authoritative figures.</w:t>
      </w:r>
    </w:p>
    <w:p w14:paraId="098663E1" w14:textId="77777777" w:rsidR="000707C1" w:rsidRDefault="000707C1" w:rsidP="000707C1">
      <w:pPr>
        <w:spacing w:line="360" w:lineRule="auto"/>
        <w:jc w:val="both"/>
        <w:rPr>
          <w:sz w:val="24"/>
          <w:szCs w:val="24"/>
        </w:rPr>
      </w:pPr>
    </w:p>
    <w:p w14:paraId="03B268BD" w14:textId="7C0A90E1" w:rsidR="000707C1" w:rsidRDefault="000707C1" w:rsidP="000707C1">
      <w:pPr>
        <w:spacing w:line="360" w:lineRule="auto"/>
        <w:jc w:val="both"/>
        <w:rPr>
          <w:sz w:val="24"/>
          <w:szCs w:val="24"/>
        </w:rPr>
      </w:pPr>
      <w:r>
        <w:rPr>
          <w:sz w:val="24"/>
          <w:szCs w:val="24"/>
        </w:rPr>
        <w:t>I realised early on in the process that building relationships not only with the family but between agencies and the family were important. 1 viewed the police in a negative way and not as a protective factor, 1 saw them as a threat and the police would arrest at the slightest opportunity.  I realised it was important that the family build their relationship with the police.  This has been an ongoing process and not straightforward. I have had to state on several occasions to the police that 1 has additional learning needs, the way they react in the community is not necessarily intentional but the way the process and respond is due to their disability.   Most recently the police called to 1’s house and complimented 1 on the way they de-escalated a situation in the park with local PCSO’s.</w:t>
      </w:r>
      <w:r w:rsidR="008F146F">
        <w:rPr>
          <w:sz w:val="24"/>
          <w:szCs w:val="24"/>
        </w:rPr>
        <w:t xml:space="preserve"> </w:t>
      </w:r>
    </w:p>
    <w:p w14:paraId="6E68BE66" w14:textId="77777777" w:rsidR="000707C1" w:rsidRDefault="000707C1" w:rsidP="000707C1">
      <w:pPr>
        <w:spacing w:line="360" w:lineRule="auto"/>
        <w:jc w:val="both"/>
        <w:rPr>
          <w:sz w:val="24"/>
          <w:szCs w:val="24"/>
        </w:rPr>
      </w:pPr>
    </w:p>
    <w:p w14:paraId="435D418C" w14:textId="77777777" w:rsidR="000707C1" w:rsidRDefault="000707C1" w:rsidP="000707C1">
      <w:pPr>
        <w:spacing w:line="360" w:lineRule="auto"/>
        <w:jc w:val="both"/>
        <w:rPr>
          <w:sz w:val="24"/>
          <w:szCs w:val="24"/>
        </w:rPr>
      </w:pPr>
      <w:r>
        <w:rPr>
          <w:sz w:val="24"/>
          <w:szCs w:val="24"/>
        </w:rPr>
        <w:t>Concerns for 1 included being arrested for anti-social behaviour, a marker for weapons, friends of concern, link to a local gang, drug misuse, a reduced timetable at school and on a final warning for assaulting staff.  I considered systems theory, multiple layers, family support, access to educations and contextual risk in the community.   Was there significant harm beyond the family home? Criminal exploitation? Risks associated with gangs?</w:t>
      </w:r>
    </w:p>
    <w:p w14:paraId="6BA86050" w14:textId="77777777" w:rsidR="000707C1" w:rsidRDefault="000707C1" w:rsidP="000707C1">
      <w:pPr>
        <w:spacing w:line="360" w:lineRule="auto"/>
        <w:jc w:val="both"/>
        <w:rPr>
          <w:sz w:val="24"/>
          <w:szCs w:val="24"/>
        </w:rPr>
      </w:pPr>
    </w:p>
    <w:p w14:paraId="3583CFB4" w14:textId="7B797FE4" w:rsidR="000707C1" w:rsidRDefault="000707C1" w:rsidP="000707C1">
      <w:pPr>
        <w:spacing w:line="360" w:lineRule="auto"/>
        <w:jc w:val="both"/>
        <w:rPr>
          <w:sz w:val="24"/>
          <w:szCs w:val="24"/>
        </w:rPr>
      </w:pPr>
      <w:r>
        <w:rPr>
          <w:sz w:val="24"/>
          <w:szCs w:val="24"/>
        </w:rPr>
        <w:t>I realised I had little knowledge of contextual safeguarding, contextual safegua</w:t>
      </w:r>
      <w:r w:rsidR="00854EDB">
        <w:rPr>
          <w:sz w:val="24"/>
          <w:szCs w:val="24"/>
        </w:rPr>
        <w:t>rding is best understood as an “</w:t>
      </w:r>
      <w:r>
        <w:rPr>
          <w:sz w:val="24"/>
          <w:szCs w:val="24"/>
        </w:rPr>
        <w:t>approach to understanding and responding to, young people’s experiences of significant harm beyond their families” (Featherstone and colleagues, 2020, p3).  Due to my lack of knowledge it meant that I sought ways to enhance it, I read articles, books and attended child trafficking training.</w:t>
      </w:r>
      <w:r w:rsidR="00950C51">
        <w:rPr>
          <w:sz w:val="24"/>
          <w:szCs w:val="24"/>
        </w:rPr>
        <w:t xml:space="preserve"> Trevithick (2005) states that “knowledge involves gathering and synthesizing different theories (explanations) in order to arrive at some kind of tentative understanding, hypothesis or judgement”.</w:t>
      </w:r>
    </w:p>
    <w:p w14:paraId="1CC402EF" w14:textId="77777777" w:rsidR="000707C1" w:rsidRDefault="000707C1" w:rsidP="000707C1">
      <w:pPr>
        <w:spacing w:line="360" w:lineRule="auto"/>
        <w:jc w:val="both"/>
        <w:rPr>
          <w:sz w:val="24"/>
          <w:szCs w:val="24"/>
        </w:rPr>
      </w:pPr>
    </w:p>
    <w:p w14:paraId="26B15CCC" w14:textId="52448C48" w:rsidR="000707C1" w:rsidRDefault="000707C1" w:rsidP="000707C1">
      <w:pPr>
        <w:spacing w:line="360" w:lineRule="auto"/>
        <w:jc w:val="both"/>
        <w:rPr>
          <w:sz w:val="24"/>
          <w:szCs w:val="24"/>
        </w:rPr>
      </w:pPr>
      <w:r>
        <w:rPr>
          <w:sz w:val="24"/>
          <w:szCs w:val="24"/>
        </w:rPr>
        <w:t>I used systems theory to guide my contextual concerns, looking at different levels of systems namely, biological, environmental, psychological, family, community and societal.  It is unlikely we can make sense of anybody’s circumstances at any one of these levels, the whole system should be considered, family, community, culture. The Framework for the Assessment of Children in Need and their Families, advocates a</w:t>
      </w:r>
      <w:r w:rsidR="005E69E2">
        <w:rPr>
          <w:sz w:val="24"/>
          <w:szCs w:val="24"/>
        </w:rPr>
        <w:t>n ecological approach (Beckett and</w:t>
      </w:r>
      <w:r>
        <w:rPr>
          <w:sz w:val="24"/>
          <w:szCs w:val="24"/>
        </w:rPr>
        <w:t xml:space="preserve"> Horner, 2016).</w:t>
      </w:r>
    </w:p>
    <w:p w14:paraId="7D41CD01" w14:textId="77777777" w:rsidR="000707C1" w:rsidRDefault="000707C1" w:rsidP="000707C1">
      <w:pPr>
        <w:spacing w:line="360" w:lineRule="auto"/>
        <w:jc w:val="both"/>
        <w:rPr>
          <w:sz w:val="24"/>
          <w:szCs w:val="24"/>
        </w:rPr>
      </w:pPr>
    </w:p>
    <w:p w14:paraId="6062A9D4" w14:textId="77777777" w:rsidR="000707C1" w:rsidRDefault="000707C1" w:rsidP="000707C1">
      <w:pPr>
        <w:spacing w:line="360" w:lineRule="auto"/>
        <w:jc w:val="both"/>
        <w:rPr>
          <w:sz w:val="24"/>
          <w:szCs w:val="24"/>
        </w:rPr>
      </w:pPr>
      <w:r>
        <w:rPr>
          <w:sz w:val="24"/>
          <w:szCs w:val="24"/>
        </w:rPr>
        <w:t xml:space="preserve">I found parental behaviour, not intentionally harmful but could see it was a struggle at certain times.  I learnt that the needs of the child are linked with the needs of the adult.  I considered each person in the context of the family and wider networks.  I used systems theory because it considers all the circumstances, it gives you a holistic overview of a family’s situation.  It allowed me to consider wider implications outside of the family and societal issues. The benefit of using this theory allows me as a practitioner to identify support outside of the family for example medication reviews, improving school attendance and the police disrupting areas of concern in the neighbourhood.   This theory considers the system in which the person lives in each day. </w:t>
      </w:r>
    </w:p>
    <w:p w14:paraId="441A1DA1" w14:textId="77777777" w:rsidR="000707C1" w:rsidRDefault="000707C1" w:rsidP="000707C1">
      <w:pPr>
        <w:spacing w:line="360" w:lineRule="auto"/>
        <w:jc w:val="both"/>
        <w:rPr>
          <w:sz w:val="24"/>
          <w:szCs w:val="24"/>
        </w:rPr>
      </w:pPr>
    </w:p>
    <w:p w14:paraId="38EF8DBE" w14:textId="77777777" w:rsidR="000707C1" w:rsidRDefault="000707C1" w:rsidP="000707C1">
      <w:pPr>
        <w:spacing w:line="360" w:lineRule="auto"/>
        <w:jc w:val="both"/>
        <w:rPr>
          <w:sz w:val="24"/>
          <w:szCs w:val="24"/>
        </w:rPr>
      </w:pPr>
      <w:r>
        <w:rPr>
          <w:sz w:val="24"/>
          <w:szCs w:val="24"/>
        </w:rPr>
        <w:t xml:space="preserve">To get a better understanding of 1’s circumstances I needed to consider direct work, it was clear from the onset that 1 was going to communicate with me on their terms and a direct piece of work would be difficult to achieve.  It was imperative that I try and gain knowledge of 1’s peers and areas visited to safeguard.  I relied upon the police as an agency to share information of community activity.  Using a person centred approach I was able to have informal conversations </w:t>
      </w:r>
      <w:r>
        <w:rPr>
          <w:sz w:val="24"/>
          <w:szCs w:val="24"/>
        </w:rPr>
        <w:lastRenderedPageBreak/>
        <w:t>with 1 about his interests and friends, I felt that I got more information using this method than sitting down to do a direct exercise to map 1’s friends.</w:t>
      </w:r>
    </w:p>
    <w:p w14:paraId="591D8D36" w14:textId="77777777" w:rsidR="000707C1" w:rsidRDefault="000707C1" w:rsidP="000707C1">
      <w:pPr>
        <w:spacing w:line="360" w:lineRule="auto"/>
        <w:jc w:val="both"/>
        <w:rPr>
          <w:sz w:val="24"/>
          <w:szCs w:val="24"/>
        </w:rPr>
      </w:pPr>
    </w:p>
    <w:p w14:paraId="5DBF2CA1" w14:textId="6DE46F91" w:rsidR="000707C1" w:rsidRDefault="000707C1" w:rsidP="000707C1">
      <w:pPr>
        <w:spacing w:line="360" w:lineRule="auto"/>
        <w:jc w:val="both"/>
        <w:rPr>
          <w:sz w:val="24"/>
          <w:szCs w:val="24"/>
        </w:rPr>
      </w:pPr>
      <w:r>
        <w:rPr>
          <w:sz w:val="24"/>
          <w:szCs w:val="24"/>
        </w:rPr>
        <w:t>There were consistent reports of 1 smoking cannabis, through their own admission they confirmed that they had smoked before</w:t>
      </w:r>
      <w:r w:rsidR="00713E3B">
        <w:rPr>
          <w:sz w:val="24"/>
          <w:szCs w:val="24"/>
        </w:rPr>
        <w:t>, but w</w:t>
      </w:r>
      <w:r w:rsidR="003741BC">
        <w:rPr>
          <w:sz w:val="24"/>
          <w:szCs w:val="24"/>
        </w:rPr>
        <w:t>ere not now.</w:t>
      </w:r>
      <w:r w:rsidR="00713E3B">
        <w:rPr>
          <w:sz w:val="24"/>
          <w:szCs w:val="24"/>
        </w:rPr>
        <w:t xml:space="preserve"> I</w:t>
      </w:r>
      <w:r w:rsidR="003741BC">
        <w:rPr>
          <w:sz w:val="24"/>
          <w:szCs w:val="24"/>
        </w:rPr>
        <w:t xml:space="preserve"> remember feeling</w:t>
      </w:r>
      <w:r w:rsidR="00713E3B">
        <w:rPr>
          <w:sz w:val="24"/>
          <w:szCs w:val="24"/>
        </w:rPr>
        <w:t xml:space="preserve"> relieved as I would have had to manage the right to make this decision versus the risks. </w:t>
      </w:r>
      <w:r>
        <w:rPr>
          <w:sz w:val="24"/>
          <w:szCs w:val="24"/>
        </w:rPr>
        <w:t xml:space="preserve"> The police felt that 1 was being dishonest, I was able to share information from my statutory fortnightly visits. I never smelt cannabis in the property, in 1’s bedroom or on their clothes.  Statutory visit records allowed me to record my observations and I was able to share information with other agencies in Core Group Meetings, so this risk could be dealt with accordingly.</w:t>
      </w:r>
      <w:r w:rsidR="00713E3B">
        <w:rPr>
          <w:sz w:val="24"/>
          <w:szCs w:val="24"/>
        </w:rPr>
        <w:t xml:space="preserve">  The advantage of sharing information is that everybody remains informed.</w:t>
      </w:r>
    </w:p>
    <w:p w14:paraId="0A1FF86E" w14:textId="77777777" w:rsidR="000707C1" w:rsidRDefault="000707C1" w:rsidP="000707C1">
      <w:pPr>
        <w:spacing w:line="360" w:lineRule="auto"/>
        <w:jc w:val="both"/>
        <w:rPr>
          <w:sz w:val="24"/>
          <w:szCs w:val="24"/>
        </w:rPr>
      </w:pPr>
    </w:p>
    <w:p w14:paraId="078A4292" w14:textId="4E34558F" w:rsidR="000707C1" w:rsidRDefault="000707C1" w:rsidP="000707C1">
      <w:pPr>
        <w:spacing w:line="360" w:lineRule="auto"/>
        <w:jc w:val="both"/>
        <w:rPr>
          <w:sz w:val="24"/>
          <w:szCs w:val="24"/>
        </w:rPr>
      </w:pPr>
      <w:r>
        <w:rPr>
          <w:sz w:val="24"/>
          <w:szCs w:val="24"/>
        </w:rPr>
        <w:t>As part of my statutory visits seeing 1 on their own and seeing their bedroom was part of my duty.  I recall the first time I explained to 1 that I would like to see their bedroom and they were adamant that I could not, 1 said “how would you like it if I came to your house and looked in your bedroom”.  This comment put me in 1’s shoes and I thought that is exactly how I would feel, I would not like it if 1 looked in my bedroom. I continued to communicate in a sensitive manner explaining this was part of my role to safeguard them.  I wanted to respect 1’s rights but also carry out my duty.  I used my communication skills to explain and de-escalate the situation as 1 was becoming irate.  We reached an agreement where I would look at their bedroom on every other occasion and not on each visit, this gave the power back to 1 and they were happy with this. “We should not fall into the trap of thinking that the use of statutory powers is necessarily 'oppressive’ or that working in other ways is necessa</w:t>
      </w:r>
      <w:r w:rsidR="005E69E2">
        <w:rPr>
          <w:sz w:val="24"/>
          <w:szCs w:val="24"/>
        </w:rPr>
        <w:t>rily anti-oppressive” (Beckett and</w:t>
      </w:r>
      <w:r>
        <w:rPr>
          <w:sz w:val="24"/>
          <w:szCs w:val="24"/>
        </w:rPr>
        <w:t xml:space="preserve"> Maynard, 2013, p94).</w:t>
      </w:r>
    </w:p>
    <w:p w14:paraId="5E288DC4" w14:textId="77777777" w:rsidR="000707C1" w:rsidRDefault="000707C1" w:rsidP="000707C1">
      <w:pPr>
        <w:spacing w:line="360" w:lineRule="auto"/>
        <w:jc w:val="both"/>
        <w:rPr>
          <w:sz w:val="24"/>
          <w:szCs w:val="24"/>
        </w:rPr>
      </w:pPr>
    </w:p>
    <w:p w14:paraId="54D370EB" w14:textId="77777777" w:rsidR="000707C1" w:rsidRDefault="000707C1" w:rsidP="000707C1">
      <w:pPr>
        <w:spacing w:line="360" w:lineRule="auto"/>
        <w:jc w:val="both"/>
        <w:rPr>
          <w:sz w:val="24"/>
          <w:szCs w:val="24"/>
        </w:rPr>
      </w:pPr>
      <w:r>
        <w:rPr>
          <w:sz w:val="24"/>
          <w:szCs w:val="24"/>
        </w:rPr>
        <w:t xml:space="preserve">Over several weeks supporting and analysing the family, listening to 2, it allowed me to understand their circumstances and how looking after not only one child but two children with additional learning needs was difficult.  My professional judgement deemed parental behaviour not intentionally harmful and I could see it was a struggle at certain times.  As a practitioner you do worry about disguised compliance, however through my visits and our conversations I was also able to identify that 2 was being truthful.  Statutory visits allowed me to observe </w:t>
      </w:r>
      <w:r>
        <w:rPr>
          <w:sz w:val="24"/>
          <w:szCs w:val="24"/>
        </w:rPr>
        <w:lastRenderedPageBreak/>
        <w:t>conversations and telephone calls between 2 and 1.  I also observed disagreements where 2 would try and put in boundaries.</w:t>
      </w:r>
    </w:p>
    <w:p w14:paraId="4E9FC39B" w14:textId="77777777" w:rsidR="000707C1" w:rsidRDefault="000707C1" w:rsidP="000707C1">
      <w:pPr>
        <w:spacing w:line="360" w:lineRule="auto"/>
        <w:jc w:val="both"/>
        <w:rPr>
          <w:sz w:val="24"/>
          <w:szCs w:val="24"/>
        </w:rPr>
      </w:pPr>
    </w:p>
    <w:p w14:paraId="62200226" w14:textId="77777777" w:rsidR="000707C1" w:rsidRDefault="000707C1" w:rsidP="000707C1">
      <w:pPr>
        <w:spacing w:line="360" w:lineRule="auto"/>
        <w:jc w:val="both"/>
        <w:rPr>
          <w:sz w:val="24"/>
          <w:szCs w:val="24"/>
        </w:rPr>
      </w:pPr>
      <w:r>
        <w:rPr>
          <w:sz w:val="24"/>
          <w:szCs w:val="24"/>
        </w:rPr>
        <w:t xml:space="preserve">Through ongoing assessment I was able to identify that 2 needed their own support, “working with individuals to balance rights, responsibilities and risks” (Social Care Wales, 2017, 4.1).  I was able to support 2 by referring them to the carer’s service and the integrated autism service for an autism assessment of their own.   </w:t>
      </w:r>
    </w:p>
    <w:p w14:paraId="00FF5AC7" w14:textId="77777777" w:rsidR="000707C1" w:rsidRDefault="000707C1" w:rsidP="000707C1">
      <w:pPr>
        <w:spacing w:line="360" w:lineRule="auto"/>
        <w:jc w:val="both"/>
        <w:rPr>
          <w:sz w:val="24"/>
          <w:szCs w:val="24"/>
        </w:rPr>
      </w:pPr>
    </w:p>
    <w:p w14:paraId="5F4A3824" w14:textId="77777777" w:rsidR="000707C1" w:rsidRDefault="000707C1" w:rsidP="000707C1">
      <w:pPr>
        <w:spacing w:line="360" w:lineRule="auto"/>
        <w:jc w:val="both"/>
        <w:rPr>
          <w:sz w:val="24"/>
          <w:szCs w:val="24"/>
        </w:rPr>
      </w:pPr>
      <w:r>
        <w:rPr>
          <w:sz w:val="24"/>
          <w:szCs w:val="24"/>
        </w:rPr>
        <w:t xml:space="preserve">Exercising professional judgement was a key part to the safeguarding process. Spending time with the family allowed me to change my perspective and judgement.  I also used my supervision, case consultations, team meetings, peer support to talk through my findings “recognising and respecting the roles and expertise of other professionals and working in partnership with them” (Social Care Wales, 2017, 6.8). I used information to learn from more experienced practitioners to formulate my judgement.  </w:t>
      </w:r>
    </w:p>
    <w:p w14:paraId="3D58B198" w14:textId="77777777" w:rsidR="000707C1" w:rsidRDefault="000707C1" w:rsidP="000707C1">
      <w:pPr>
        <w:spacing w:line="360" w:lineRule="auto"/>
        <w:jc w:val="both"/>
        <w:rPr>
          <w:sz w:val="24"/>
          <w:szCs w:val="24"/>
        </w:rPr>
      </w:pPr>
    </w:p>
    <w:p w14:paraId="0EA1E478" w14:textId="77777777" w:rsidR="000707C1" w:rsidRDefault="000707C1" w:rsidP="000707C1">
      <w:pPr>
        <w:spacing w:line="360" w:lineRule="auto"/>
        <w:jc w:val="both"/>
        <w:rPr>
          <w:sz w:val="24"/>
          <w:szCs w:val="24"/>
        </w:rPr>
      </w:pPr>
      <w:r>
        <w:rPr>
          <w:sz w:val="24"/>
          <w:szCs w:val="24"/>
        </w:rPr>
        <w:t>As a practitioner I will always look to use the Strength based approach and identify strengths within a family.  Whilst managing risk it was also important to identify 1’s ‘right to be a teenager’ the family have ‘a right to respect for private and family life’ article 8, UNCRC.  I believe that through my relationship with the family I was able to balance legislation versus their rights.</w:t>
      </w:r>
    </w:p>
    <w:p w14:paraId="73C697AC" w14:textId="77777777" w:rsidR="000707C1" w:rsidRDefault="000707C1" w:rsidP="000707C1">
      <w:pPr>
        <w:spacing w:line="360" w:lineRule="auto"/>
        <w:jc w:val="both"/>
        <w:rPr>
          <w:sz w:val="24"/>
          <w:szCs w:val="24"/>
        </w:rPr>
      </w:pPr>
    </w:p>
    <w:p w14:paraId="24B597A6" w14:textId="77777777" w:rsidR="000707C1" w:rsidRDefault="000707C1" w:rsidP="000707C1">
      <w:pPr>
        <w:spacing w:line="360" w:lineRule="auto"/>
        <w:jc w:val="both"/>
        <w:rPr>
          <w:sz w:val="24"/>
          <w:szCs w:val="24"/>
        </w:rPr>
      </w:pPr>
      <w:r>
        <w:rPr>
          <w:sz w:val="24"/>
          <w:szCs w:val="24"/>
        </w:rPr>
        <w:t xml:space="preserve">Through the Child Protection process, each agency began to understand the contributing factors and what interventions could be put in place.  School had reduced 1’s timetable given him extra time in the community, 2 had raised this on several occasions with the school but informed that due to 1’s aggression towards staff, there was nothing they could do to support.  Through the safeguarding arena, I was able to increase my knowledge by linking with other professionals, for example the Education Safeguarding Officer.   I had little knowledge of the Pastoral Support Programme [PSP] which is part of the Welsh Assembly Government Guidance, Inclusion and Pupil Support (Welsh Government, 2016).  This guidance is underpinned by Article 12 and 29 of the UNCRC, giving children rights to have a say and what they think should happen when adults make decisions and that education should develop their personality and abilities.  Through </w:t>
      </w:r>
      <w:r>
        <w:rPr>
          <w:sz w:val="24"/>
          <w:szCs w:val="24"/>
        </w:rPr>
        <w:lastRenderedPageBreak/>
        <w:t>this learnt knowledge I was able to challenge education and encourage regular PSP meetings, so 1 and school could work towards shared goals.</w:t>
      </w:r>
    </w:p>
    <w:p w14:paraId="65878003" w14:textId="77777777" w:rsidR="000707C1" w:rsidRDefault="000707C1" w:rsidP="000707C1">
      <w:pPr>
        <w:spacing w:line="360" w:lineRule="auto"/>
        <w:jc w:val="both"/>
        <w:rPr>
          <w:sz w:val="24"/>
          <w:szCs w:val="24"/>
        </w:rPr>
      </w:pPr>
    </w:p>
    <w:p w14:paraId="1A46E296" w14:textId="77777777" w:rsidR="000707C1" w:rsidRDefault="000707C1" w:rsidP="000707C1">
      <w:pPr>
        <w:spacing w:line="360" w:lineRule="auto"/>
        <w:jc w:val="both"/>
        <w:rPr>
          <w:sz w:val="24"/>
          <w:szCs w:val="24"/>
        </w:rPr>
      </w:pPr>
      <w:r>
        <w:rPr>
          <w:sz w:val="24"/>
          <w:szCs w:val="24"/>
        </w:rPr>
        <w:t xml:space="preserve">When this was case went to the Review Child Protection Case Conference, I felt that the family had been open and honest, my personal judgment was that 2 was not neglecting 1, therefore I would be voting for removal from the Child Protection Register.  Not all professionals were in agreement, however I was satisfied from my relationship with the family, supervision discussions, my judgment and analysis that the model of care I was providing was sufficient.  I based my actions on fact. </w:t>
      </w:r>
    </w:p>
    <w:p w14:paraId="2C6F52C2" w14:textId="77777777" w:rsidR="000707C1" w:rsidRDefault="000707C1" w:rsidP="000707C1">
      <w:pPr>
        <w:spacing w:line="360" w:lineRule="auto"/>
        <w:jc w:val="both"/>
        <w:rPr>
          <w:b/>
          <w:sz w:val="24"/>
          <w:szCs w:val="24"/>
        </w:rPr>
      </w:pPr>
    </w:p>
    <w:p w14:paraId="45C6B425" w14:textId="77777777" w:rsidR="000707C1" w:rsidRDefault="000707C1" w:rsidP="000707C1">
      <w:pPr>
        <w:spacing w:line="360" w:lineRule="auto"/>
        <w:jc w:val="both"/>
        <w:rPr>
          <w:sz w:val="24"/>
          <w:szCs w:val="24"/>
        </w:rPr>
      </w:pPr>
      <w:r>
        <w:rPr>
          <w:sz w:val="24"/>
          <w:szCs w:val="24"/>
        </w:rPr>
        <w:t xml:space="preserve">Although safeguarding risks had been identified throughout this process and interventions put in place, I learnt that reducing risk has been an ongoing and gradual process.  </w:t>
      </w:r>
    </w:p>
    <w:p w14:paraId="72F9B6D8" w14:textId="77777777" w:rsidR="000707C1" w:rsidRDefault="000707C1" w:rsidP="000707C1">
      <w:pPr>
        <w:spacing w:line="360" w:lineRule="auto"/>
        <w:jc w:val="both"/>
        <w:rPr>
          <w:sz w:val="24"/>
          <w:szCs w:val="24"/>
        </w:rPr>
      </w:pPr>
    </w:p>
    <w:p w14:paraId="70E880A4" w14:textId="77777777" w:rsidR="000707C1" w:rsidRDefault="000707C1" w:rsidP="000707C1">
      <w:pPr>
        <w:spacing w:line="360" w:lineRule="auto"/>
        <w:jc w:val="both"/>
        <w:rPr>
          <w:sz w:val="24"/>
          <w:szCs w:val="24"/>
        </w:rPr>
      </w:pPr>
      <w:r>
        <w:rPr>
          <w:sz w:val="24"/>
          <w:szCs w:val="24"/>
        </w:rPr>
        <w:t xml:space="preserve">Information sharing is central to good safeguarding practice.  I have learnt from this process is that it is everyone’s responsibility to safeguard 1, all agencies need to respond to significant harm beyond family and home.  Collaborative working between families and agencies is essential.  </w:t>
      </w:r>
    </w:p>
    <w:p w14:paraId="229BFD4E" w14:textId="77777777" w:rsidR="000707C1" w:rsidRDefault="000707C1" w:rsidP="000707C1">
      <w:pPr>
        <w:spacing w:line="360" w:lineRule="auto"/>
        <w:jc w:val="both"/>
        <w:rPr>
          <w:sz w:val="24"/>
          <w:szCs w:val="24"/>
        </w:rPr>
      </w:pPr>
    </w:p>
    <w:p w14:paraId="55515833" w14:textId="77777777" w:rsidR="000707C1" w:rsidRDefault="000707C1" w:rsidP="000707C1">
      <w:pPr>
        <w:spacing w:line="360" w:lineRule="auto"/>
        <w:jc w:val="both"/>
        <w:rPr>
          <w:sz w:val="24"/>
          <w:szCs w:val="24"/>
        </w:rPr>
      </w:pPr>
      <w:r>
        <w:rPr>
          <w:sz w:val="24"/>
          <w:szCs w:val="24"/>
        </w:rPr>
        <w:t>Moving forward I would like more experience in safeguarding cases.  Throughout my assessments and analysis, the safeguarding was found to be mainly contextual, peer pressure, people taking advantage of 1’s learning disabilities.  This has been managed by the parent working with professionals, school increasing 1’s timetable, youth workers doing preventative work with 1.</w:t>
      </w:r>
    </w:p>
    <w:p w14:paraId="2CB18594" w14:textId="77777777" w:rsidR="000707C1" w:rsidRDefault="000707C1" w:rsidP="000707C1">
      <w:pPr>
        <w:spacing w:line="360" w:lineRule="auto"/>
        <w:jc w:val="both"/>
        <w:rPr>
          <w:sz w:val="24"/>
          <w:szCs w:val="24"/>
        </w:rPr>
      </w:pPr>
    </w:p>
    <w:p w14:paraId="315E4B91" w14:textId="77777777" w:rsidR="000707C1" w:rsidRDefault="000707C1" w:rsidP="000707C1">
      <w:pPr>
        <w:spacing w:line="360" w:lineRule="auto"/>
        <w:jc w:val="both"/>
        <w:rPr>
          <w:sz w:val="24"/>
          <w:szCs w:val="24"/>
        </w:rPr>
      </w:pPr>
      <w:r>
        <w:rPr>
          <w:sz w:val="24"/>
          <w:szCs w:val="24"/>
        </w:rPr>
        <w:t>Even though I began working on this case two days prior to the ICPCC, I feel through the assessment process, from the information available to me that I analysed, I would still have come to the same conclusion that concerns were enough to come to ICPCC.  Had I worked this case on a Care and Support prior to matters escalating would the outcome of been different, maybe not. I feel that the child protection process and 1 being placed on the child protection register, motivated 1 to change and 2 tow work with professionals and not against them.</w:t>
      </w:r>
    </w:p>
    <w:p w14:paraId="0985DA7D" w14:textId="77777777" w:rsidR="000707C1" w:rsidRDefault="000707C1" w:rsidP="000707C1">
      <w:pPr>
        <w:spacing w:line="360" w:lineRule="auto"/>
        <w:jc w:val="both"/>
        <w:rPr>
          <w:sz w:val="24"/>
          <w:szCs w:val="24"/>
        </w:rPr>
      </w:pPr>
    </w:p>
    <w:p w14:paraId="6F1B9498" w14:textId="77777777" w:rsidR="000707C1" w:rsidRDefault="000707C1" w:rsidP="000707C1">
      <w:pPr>
        <w:spacing w:line="360" w:lineRule="auto"/>
        <w:jc w:val="both"/>
        <w:rPr>
          <w:sz w:val="24"/>
          <w:szCs w:val="24"/>
        </w:rPr>
      </w:pPr>
      <w:r>
        <w:rPr>
          <w:sz w:val="24"/>
          <w:szCs w:val="24"/>
        </w:rPr>
        <w:lastRenderedPageBreak/>
        <w:t xml:space="preserve">I am pleased to say that 1 is progressing, positive outcomes are being achieved.  Instances out in the community have reduced, school report improvement, 2 feels supported by myself. </w:t>
      </w:r>
    </w:p>
    <w:p w14:paraId="10208B59" w14:textId="77777777" w:rsidR="000707C1" w:rsidRDefault="000707C1" w:rsidP="000707C1">
      <w:pPr>
        <w:spacing w:line="360" w:lineRule="auto"/>
        <w:jc w:val="both"/>
        <w:rPr>
          <w:sz w:val="24"/>
          <w:szCs w:val="24"/>
        </w:rPr>
      </w:pPr>
    </w:p>
    <w:p w14:paraId="4B8EA02F" w14:textId="77777777" w:rsidR="000707C1" w:rsidRDefault="000707C1" w:rsidP="000707C1">
      <w:pPr>
        <w:spacing w:line="360" w:lineRule="auto"/>
        <w:jc w:val="both"/>
        <w:rPr>
          <w:sz w:val="24"/>
          <w:szCs w:val="24"/>
        </w:rPr>
      </w:pPr>
      <w:r>
        <w:rPr>
          <w:sz w:val="24"/>
          <w:szCs w:val="24"/>
        </w:rPr>
        <w:t>This safeguarding case allowed me to gain new skills, collaborative working with multi-agency, education safeguarding, sharing accountability and being able to have reflective discussions with managers and co-workers.</w:t>
      </w:r>
    </w:p>
    <w:p w14:paraId="39A41686" w14:textId="77777777" w:rsidR="000707C1" w:rsidRDefault="000707C1" w:rsidP="000707C1">
      <w:pPr>
        <w:spacing w:line="360" w:lineRule="auto"/>
        <w:jc w:val="both"/>
        <w:rPr>
          <w:sz w:val="24"/>
          <w:szCs w:val="24"/>
        </w:rPr>
      </w:pPr>
    </w:p>
    <w:p w14:paraId="6700D849" w14:textId="6B9DF912" w:rsidR="000707C1" w:rsidRDefault="000707C1" w:rsidP="000707C1">
      <w:pPr>
        <w:spacing w:line="360" w:lineRule="auto"/>
        <w:jc w:val="both"/>
        <w:rPr>
          <w:sz w:val="24"/>
          <w:szCs w:val="24"/>
        </w:rPr>
      </w:pPr>
      <w:r>
        <w:rPr>
          <w:sz w:val="24"/>
          <w:szCs w:val="24"/>
        </w:rPr>
        <w:t>As a practitioner I will continue to update my knowledge and reflect on my practice, I will seek out training opportunities and use supervision to ensure that.  “Research and practice needs to be holistic, multi-disciplinary and about understanding the contexts of young people’s lives in order to build on their strengths”</w:t>
      </w:r>
      <w:r w:rsidR="005E69E2">
        <w:rPr>
          <w:sz w:val="24"/>
          <w:szCs w:val="24"/>
        </w:rPr>
        <w:t xml:space="preserve"> (Wood and Hine, 2009).</w:t>
      </w:r>
      <w:r>
        <w:rPr>
          <w:sz w:val="24"/>
          <w:szCs w:val="24"/>
        </w:rPr>
        <w:t xml:space="preserve"> </w:t>
      </w:r>
    </w:p>
    <w:p w14:paraId="20846B5E" w14:textId="7FC95AA7" w:rsidR="000707C1" w:rsidRDefault="000707C1" w:rsidP="000707C1">
      <w:pPr>
        <w:spacing w:line="360" w:lineRule="auto"/>
        <w:jc w:val="both"/>
        <w:rPr>
          <w:sz w:val="24"/>
          <w:szCs w:val="24"/>
        </w:rPr>
      </w:pPr>
    </w:p>
    <w:p w14:paraId="6AA7C348" w14:textId="0624DB2C" w:rsidR="000707C1" w:rsidRDefault="00506C87" w:rsidP="000707C1">
      <w:pPr>
        <w:spacing w:line="360" w:lineRule="auto"/>
        <w:jc w:val="both"/>
        <w:rPr>
          <w:sz w:val="24"/>
          <w:szCs w:val="24"/>
        </w:rPr>
      </w:pPr>
      <w:r>
        <w:rPr>
          <w:sz w:val="24"/>
          <w:szCs w:val="24"/>
        </w:rPr>
        <w:t>Word count: 3969</w:t>
      </w: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823B981" w:rsidR="00A5656A" w:rsidRDefault="00A5656A">
    <w:pPr>
      <w:pStyle w:val="Footer"/>
      <w:jc w:val="right"/>
    </w:pPr>
    <w:r>
      <w:fldChar w:fldCharType="begin"/>
    </w:r>
    <w:r>
      <w:instrText xml:space="preserve"> PAGE   \* MERGEFORMAT </w:instrText>
    </w:r>
    <w:r>
      <w:fldChar w:fldCharType="separate"/>
    </w:r>
    <w:r w:rsidR="008E3652">
      <w:rPr>
        <w:noProof/>
      </w:rPr>
      <w:t>13</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07E8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07C1"/>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526E"/>
    <w:rsid w:val="00354B6D"/>
    <w:rsid w:val="00355210"/>
    <w:rsid w:val="00355CFD"/>
    <w:rsid w:val="00365DF9"/>
    <w:rsid w:val="0037066E"/>
    <w:rsid w:val="00372DB4"/>
    <w:rsid w:val="00373A36"/>
    <w:rsid w:val="0037419E"/>
    <w:rsid w:val="003741BC"/>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39C8"/>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6C87"/>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C7E9B"/>
    <w:rsid w:val="005D3F07"/>
    <w:rsid w:val="005D4A1E"/>
    <w:rsid w:val="005D4F72"/>
    <w:rsid w:val="005E13EA"/>
    <w:rsid w:val="005E17F1"/>
    <w:rsid w:val="005E69E2"/>
    <w:rsid w:val="005F64AA"/>
    <w:rsid w:val="005F7851"/>
    <w:rsid w:val="00606E27"/>
    <w:rsid w:val="006108C9"/>
    <w:rsid w:val="00614DF7"/>
    <w:rsid w:val="00615CEC"/>
    <w:rsid w:val="006179BB"/>
    <w:rsid w:val="0062158D"/>
    <w:rsid w:val="006223FD"/>
    <w:rsid w:val="006326D1"/>
    <w:rsid w:val="00632E0A"/>
    <w:rsid w:val="00633165"/>
    <w:rsid w:val="006447DE"/>
    <w:rsid w:val="00644889"/>
    <w:rsid w:val="00644ADF"/>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B72FF"/>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3E3B"/>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4EDB"/>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3652"/>
    <w:rsid w:val="008E5A35"/>
    <w:rsid w:val="008F127E"/>
    <w:rsid w:val="008F146F"/>
    <w:rsid w:val="008F32D9"/>
    <w:rsid w:val="008F4A92"/>
    <w:rsid w:val="00902A65"/>
    <w:rsid w:val="00903932"/>
    <w:rsid w:val="009079BD"/>
    <w:rsid w:val="00912BD9"/>
    <w:rsid w:val="00916FB2"/>
    <w:rsid w:val="00920E5B"/>
    <w:rsid w:val="00926436"/>
    <w:rsid w:val="00926C53"/>
    <w:rsid w:val="0093018C"/>
    <w:rsid w:val="0094495F"/>
    <w:rsid w:val="00950C51"/>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BB4"/>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5EDA"/>
    <w:rsid w:val="00C161FD"/>
    <w:rsid w:val="00C17C9F"/>
    <w:rsid w:val="00C23F17"/>
    <w:rsid w:val="00C246F2"/>
    <w:rsid w:val="00C26D0D"/>
    <w:rsid w:val="00C27C95"/>
    <w:rsid w:val="00C300D2"/>
    <w:rsid w:val="00C30455"/>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5DB"/>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5202"/>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2250671">
      <w:bodyDiv w:val="1"/>
      <w:marLeft w:val="0"/>
      <w:marRight w:val="0"/>
      <w:marTop w:val="0"/>
      <w:marBottom w:val="0"/>
      <w:divBdr>
        <w:top w:val="none" w:sz="0" w:space="0" w:color="auto"/>
        <w:left w:val="none" w:sz="0" w:space="0" w:color="auto"/>
        <w:bottom w:val="none" w:sz="0" w:space="0" w:color="auto"/>
        <w:right w:val="none" w:sz="0" w:space="0" w:color="auto"/>
      </w:divBdr>
    </w:div>
    <w:div w:id="44827718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435726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F170C10-072F-4E96-9CBE-9ABE39644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4178</Words>
  <Characters>21687</Characters>
  <Application>Microsoft Office Word</Application>
  <DocSecurity>0</DocSecurity>
  <Lines>180</Lines>
  <Paragraphs>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Sian Ley</cp:lastModifiedBy>
  <cp:revision>7</cp:revision>
  <cp:lastPrinted>2020-02-11T19:20:00Z</cp:lastPrinted>
  <dcterms:created xsi:type="dcterms:W3CDTF">2023-10-21T13:24:00Z</dcterms:created>
  <dcterms:modified xsi:type="dcterms:W3CDTF">2023-10-22T16:49:00Z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