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AC5C75" w14:textId="77777777" w:rsidR="00411E89" w:rsidRPr="005566CD" w:rsidRDefault="00411E89" w:rsidP="00411E89">
      <w:pPr>
        <w:spacing w:line="276" w:lineRule="auto"/>
        <w:rPr>
          <w:rFonts w:ascii="Times New Roman" w:hAnsi="Times New Roman" w:cs="Times New Roman"/>
          <w:color w:val="000000"/>
          <w:bdr w:val="none" w:sz="0" w:space="0" w:color="auto" w:frame="1"/>
        </w:rPr>
      </w:pPr>
      <w:r w:rsidRPr="005566CD">
        <w:rPr>
          <w:rFonts w:ascii="Times New Roman" w:hAnsi="Times New Roman" w:cs="Times New Roman"/>
          <w:color w:val="000000"/>
          <w:bdr w:val="none" w:sz="0" w:space="0" w:color="auto" w:frame="1"/>
        </w:rPr>
        <w:fldChar w:fldCharType="begin"/>
      </w:r>
      <w:r w:rsidRPr="005566CD">
        <w:rPr>
          <w:rFonts w:ascii="Times New Roman" w:hAnsi="Times New Roman" w:cs="Times New Roman"/>
          <w:color w:val="000000"/>
          <w:bdr w:val="none" w:sz="0" w:space="0" w:color="auto" w:frame="1"/>
        </w:rPr>
        <w:instrText xml:space="preserve"> INCLUDEPICTURE "https://lh6.googleusercontent.com/FzqTVfooD66OpfFeFfVRKLxh9VLgHEVDm7uDEeJwJZTyyhLj7C15Zt38yEjqhibjKkHdenEx-NCRXJwc8ewCvxTMUbrK-_8LYBjj70N3ZQPuh3Au1iBJstvw14udyNhIgsCKv7PM" \* MERGEFORMATINET </w:instrText>
      </w:r>
      <w:r w:rsidRPr="005566CD">
        <w:rPr>
          <w:rFonts w:ascii="Times New Roman" w:hAnsi="Times New Roman" w:cs="Times New Roman"/>
          <w:color w:val="000000"/>
          <w:bdr w:val="none" w:sz="0" w:space="0" w:color="auto" w:frame="1"/>
        </w:rPr>
        <w:fldChar w:fldCharType="separate"/>
      </w:r>
      <w:r w:rsidRPr="005566CD">
        <w:rPr>
          <w:rFonts w:ascii="Times New Roman" w:hAnsi="Times New Roman" w:cs="Times New Roman"/>
          <w:noProof/>
          <w:color w:val="000000"/>
          <w:bdr w:val="none" w:sz="0" w:space="0" w:color="auto" w:frame="1"/>
        </w:rPr>
        <w:drawing>
          <wp:inline distT="0" distB="0" distL="0" distR="0" wp14:anchorId="227BF3B5" wp14:editId="08413BE0">
            <wp:extent cx="4950460" cy="1639570"/>
            <wp:effectExtent l="0" t="0" r="2540" b="0"/>
            <wp:docPr id="5" name="Picture 5"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with medium confidence"/>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950460" cy="1639570"/>
                    </a:xfrm>
                    <a:prstGeom prst="rect">
                      <a:avLst/>
                    </a:prstGeom>
                    <a:noFill/>
                    <a:ln>
                      <a:noFill/>
                    </a:ln>
                  </pic:spPr>
                </pic:pic>
              </a:graphicData>
            </a:graphic>
          </wp:inline>
        </w:drawing>
      </w:r>
      <w:r w:rsidRPr="005566CD">
        <w:rPr>
          <w:rFonts w:ascii="Times New Roman" w:hAnsi="Times New Roman" w:cs="Times New Roman"/>
          <w:color w:val="000000"/>
          <w:bdr w:val="none" w:sz="0" w:space="0" w:color="auto" w:frame="1"/>
        </w:rPr>
        <w:fldChar w:fldCharType="end"/>
      </w:r>
    </w:p>
    <w:p w14:paraId="0963D517" w14:textId="77777777" w:rsidR="00411E89" w:rsidRPr="005566CD" w:rsidRDefault="00411E89" w:rsidP="00411E89">
      <w:pPr>
        <w:spacing w:line="276" w:lineRule="auto"/>
        <w:rPr>
          <w:rFonts w:ascii="Times New Roman" w:hAnsi="Times New Roman" w:cs="Times New Roman"/>
          <w:color w:val="000000"/>
          <w:bdr w:val="none" w:sz="0" w:space="0" w:color="auto" w:frame="1"/>
        </w:rPr>
      </w:pPr>
    </w:p>
    <w:p w14:paraId="55F28C00" w14:textId="77777777" w:rsidR="00411E89" w:rsidRPr="005566CD" w:rsidRDefault="00411E89" w:rsidP="00411E89">
      <w:pPr>
        <w:spacing w:line="276" w:lineRule="auto"/>
        <w:rPr>
          <w:rFonts w:ascii="Times New Roman" w:hAnsi="Times New Roman" w:cs="Times New Roman"/>
          <w:color w:val="000000"/>
          <w:bdr w:val="none" w:sz="0" w:space="0" w:color="auto" w:frame="1"/>
        </w:rPr>
      </w:pPr>
    </w:p>
    <w:p w14:paraId="54F1C220" w14:textId="77777777" w:rsidR="00411E89" w:rsidRDefault="00411E89" w:rsidP="00411E89">
      <w:pPr>
        <w:spacing w:line="276" w:lineRule="auto"/>
        <w:rPr>
          <w:rFonts w:ascii="Times New Roman" w:hAnsi="Times New Roman" w:cs="Times New Roman"/>
          <w:color w:val="000000"/>
          <w:bdr w:val="none" w:sz="0" w:space="0" w:color="auto" w:frame="1"/>
        </w:rPr>
      </w:pPr>
    </w:p>
    <w:p w14:paraId="59B13591" w14:textId="77777777" w:rsidR="00411E89" w:rsidRDefault="00411E89" w:rsidP="00411E89">
      <w:pPr>
        <w:spacing w:line="276" w:lineRule="auto"/>
        <w:rPr>
          <w:rFonts w:ascii="Times New Roman" w:hAnsi="Times New Roman" w:cs="Times New Roman"/>
          <w:color w:val="000000"/>
          <w:bdr w:val="none" w:sz="0" w:space="0" w:color="auto" w:frame="1"/>
        </w:rPr>
      </w:pPr>
    </w:p>
    <w:p w14:paraId="7E60E3BF" w14:textId="77777777" w:rsidR="00411E89" w:rsidRDefault="00411E89" w:rsidP="00411E89">
      <w:pPr>
        <w:spacing w:line="276" w:lineRule="auto"/>
        <w:rPr>
          <w:rFonts w:ascii="Times New Roman" w:hAnsi="Times New Roman" w:cs="Times New Roman"/>
          <w:color w:val="000000"/>
          <w:bdr w:val="none" w:sz="0" w:space="0" w:color="auto" w:frame="1"/>
        </w:rPr>
      </w:pPr>
    </w:p>
    <w:p w14:paraId="660E220D" w14:textId="77777777" w:rsidR="00411E89" w:rsidRDefault="00411E89" w:rsidP="00411E89">
      <w:pPr>
        <w:spacing w:line="276" w:lineRule="auto"/>
        <w:rPr>
          <w:rFonts w:ascii="Times New Roman" w:hAnsi="Times New Roman" w:cs="Times New Roman"/>
          <w:color w:val="000000"/>
          <w:bdr w:val="none" w:sz="0" w:space="0" w:color="auto" w:frame="1"/>
        </w:rPr>
      </w:pPr>
    </w:p>
    <w:p w14:paraId="473D3CBE" w14:textId="77777777" w:rsidR="00411E89" w:rsidRPr="005566CD" w:rsidRDefault="00411E89" w:rsidP="00411E89">
      <w:pPr>
        <w:spacing w:line="276" w:lineRule="auto"/>
        <w:rPr>
          <w:rFonts w:ascii="Times New Roman" w:hAnsi="Times New Roman" w:cs="Times New Roman"/>
          <w:color w:val="000000"/>
          <w:bdr w:val="none" w:sz="0" w:space="0" w:color="auto" w:frame="1"/>
        </w:rPr>
      </w:pPr>
    </w:p>
    <w:p w14:paraId="13500DB5" w14:textId="77777777" w:rsidR="00411E89" w:rsidRPr="005566CD" w:rsidRDefault="00411E89" w:rsidP="00411E89">
      <w:pPr>
        <w:spacing w:line="276" w:lineRule="auto"/>
        <w:rPr>
          <w:rFonts w:ascii="Times New Roman" w:hAnsi="Times New Roman" w:cs="Times New Roman"/>
          <w:color w:val="000000"/>
          <w:bdr w:val="none" w:sz="0" w:space="0" w:color="auto" w:frame="1"/>
        </w:rPr>
      </w:pPr>
    </w:p>
    <w:p w14:paraId="012A9394" w14:textId="77777777" w:rsidR="00411E89" w:rsidRPr="005566CD" w:rsidRDefault="00411E89" w:rsidP="00411E89">
      <w:pPr>
        <w:spacing w:line="276" w:lineRule="auto"/>
        <w:jc w:val="center"/>
        <w:rPr>
          <w:rFonts w:ascii="Times New Roman" w:hAnsi="Times New Roman" w:cs="Times New Roman"/>
          <w:b/>
          <w:bCs/>
          <w:color w:val="000000"/>
          <w:sz w:val="44"/>
          <w:szCs w:val="44"/>
          <w:bdr w:val="none" w:sz="0" w:space="0" w:color="auto" w:frame="1"/>
        </w:rPr>
      </w:pPr>
      <w:r>
        <w:rPr>
          <w:rFonts w:ascii="Times New Roman" w:hAnsi="Times New Roman" w:cs="Times New Roman"/>
          <w:b/>
          <w:bCs/>
          <w:color w:val="000000"/>
          <w:sz w:val="44"/>
          <w:szCs w:val="44"/>
          <w:bdr w:val="none" w:sz="0" w:space="0" w:color="auto" w:frame="1"/>
        </w:rPr>
        <w:t>Final Production</w:t>
      </w:r>
    </w:p>
    <w:p w14:paraId="596C386E" w14:textId="77777777" w:rsidR="00411E89" w:rsidRPr="005566CD" w:rsidRDefault="00411E89" w:rsidP="00411E89">
      <w:pPr>
        <w:spacing w:line="276" w:lineRule="auto"/>
        <w:jc w:val="center"/>
        <w:rPr>
          <w:rFonts w:ascii="Times New Roman" w:hAnsi="Times New Roman" w:cs="Times New Roman"/>
          <w:b/>
          <w:bCs/>
          <w:color w:val="000000"/>
          <w:sz w:val="44"/>
          <w:szCs w:val="44"/>
          <w:bdr w:val="none" w:sz="0" w:space="0" w:color="auto" w:frame="1"/>
        </w:rPr>
      </w:pPr>
      <w:r w:rsidRPr="005566CD">
        <w:rPr>
          <w:rFonts w:ascii="Times New Roman" w:hAnsi="Times New Roman" w:cs="Times New Roman"/>
          <w:b/>
          <w:bCs/>
          <w:color w:val="000000"/>
          <w:sz w:val="44"/>
          <w:szCs w:val="44"/>
          <w:bdr w:val="none" w:sz="0" w:space="0" w:color="auto" w:frame="1"/>
        </w:rPr>
        <w:t>ADPB</w:t>
      </w:r>
      <w:r>
        <w:rPr>
          <w:rFonts w:ascii="Times New Roman" w:hAnsi="Times New Roman" w:cs="Times New Roman"/>
          <w:b/>
          <w:bCs/>
          <w:color w:val="000000"/>
          <w:sz w:val="44"/>
          <w:szCs w:val="44"/>
          <w:bdr w:val="none" w:sz="0" w:space="0" w:color="auto" w:frame="1"/>
        </w:rPr>
        <w:t>6003</w:t>
      </w:r>
    </w:p>
    <w:p w14:paraId="27BDBF7C" w14:textId="77777777" w:rsidR="00411E89" w:rsidRPr="005566CD" w:rsidRDefault="00411E89" w:rsidP="00411E89">
      <w:pPr>
        <w:spacing w:line="276" w:lineRule="auto"/>
        <w:rPr>
          <w:rFonts w:ascii="Times New Roman" w:hAnsi="Times New Roman" w:cs="Times New Roman"/>
          <w:color w:val="000000"/>
          <w:bdr w:val="none" w:sz="0" w:space="0" w:color="auto" w:frame="1"/>
        </w:rPr>
      </w:pPr>
    </w:p>
    <w:p w14:paraId="3567D017" w14:textId="77777777" w:rsidR="00411E89" w:rsidRPr="005566CD" w:rsidRDefault="00411E89" w:rsidP="00411E89">
      <w:pPr>
        <w:spacing w:line="276" w:lineRule="auto"/>
        <w:rPr>
          <w:rFonts w:ascii="Times New Roman" w:hAnsi="Times New Roman" w:cs="Times New Roman"/>
          <w:color w:val="000000"/>
          <w:bdr w:val="none" w:sz="0" w:space="0" w:color="auto" w:frame="1"/>
        </w:rPr>
      </w:pPr>
    </w:p>
    <w:p w14:paraId="6AA6C63D" w14:textId="77777777" w:rsidR="00411E89" w:rsidRPr="005566CD" w:rsidRDefault="00411E89" w:rsidP="00411E89">
      <w:pPr>
        <w:spacing w:line="276" w:lineRule="auto"/>
        <w:rPr>
          <w:rFonts w:ascii="Times New Roman" w:hAnsi="Times New Roman" w:cs="Times New Roman"/>
          <w:color w:val="000000"/>
          <w:bdr w:val="none" w:sz="0" w:space="0" w:color="auto" w:frame="1"/>
        </w:rPr>
      </w:pPr>
    </w:p>
    <w:p w14:paraId="1B1001BB" w14:textId="77777777" w:rsidR="00411E89" w:rsidRPr="005566CD" w:rsidRDefault="00411E89" w:rsidP="00411E89">
      <w:pPr>
        <w:spacing w:line="276" w:lineRule="auto"/>
        <w:rPr>
          <w:rFonts w:ascii="Times New Roman" w:hAnsi="Times New Roman" w:cs="Times New Roman"/>
          <w:color w:val="000000"/>
          <w:sz w:val="32"/>
          <w:szCs w:val="32"/>
          <w:bdr w:val="none" w:sz="0" w:space="0" w:color="auto" w:frame="1"/>
        </w:rPr>
      </w:pPr>
    </w:p>
    <w:p w14:paraId="501F282B" w14:textId="77777777" w:rsidR="00411E89" w:rsidRPr="005566CD" w:rsidRDefault="00411E89" w:rsidP="00411E89">
      <w:pPr>
        <w:spacing w:line="276" w:lineRule="auto"/>
        <w:jc w:val="center"/>
        <w:rPr>
          <w:rFonts w:ascii="Times New Roman" w:hAnsi="Times New Roman" w:cs="Times New Roman"/>
          <w:b/>
          <w:bCs/>
          <w:color w:val="000000"/>
          <w:sz w:val="32"/>
          <w:szCs w:val="32"/>
          <w:bdr w:val="none" w:sz="0" w:space="0" w:color="auto" w:frame="1"/>
        </w:rPr>
      </w:pPr>
      <w:proofErr w:type="spellStart"/>
      <w:r w:rsidRPr="005566CD">
        <w:rPr>
          <w:rFonts w:ascii="Times New Roman" w:hAnsi="Times New Roman" w:cs="Times New Roman"/>
          <w:b/>
          <w:bCs/>
          <w:color w:val="000000"/>
          <w:sz w:val="32"/>
          <w:szCs w:val="32"/>
          <w:bdr w:val="none" w:sz="0" w:space="0" w:color="auto" w:frame="1"/>
        </w:rPr>
        <w:t>Alika</w:t>
      </w:r>
      <w:proofErr w:type="spellEnd"/>
      <w:r w:rsidRPr="005566CD">
        <w:rPr>
          <w:rFonts w:ascii="Times New Roman" w:hAnsi="Times New Roman" w:cs="Times New Roman"/>
          <w:b/>
          <w:bCs/>
          <w:color w:val="000000"/>
          <w:sz w:val="32"/>
          <w:szCs w:val="32"/>
          <w:bdr w:val="none" w:sz="0" w:space="0" w:color="auto" w:frame="1"/>
        </w:rPr>
        <w:t xml:space="preserve"> Louise Rees</w:t>
      </w:r>
    </w:p>
    <w:p w14:paraId="5654CD2A" w14:textId="77777777" w:rsidR="00411E89" w:rsidRDefault="00411E89" w:rsidP="00411E89">
      <w:pPr>
        <w:spacing w:line="276" w:lineRule="auto"/>
        <w:jc w:val="center"/>
        <w:rPr>
          <w:rFonts w:ascii="Times New Roman" w:hAnsi="Times New Roman" w:cs="Times New Roman"/>
          <w:b/>
          <w:bCs/>
          <w:color w:val="000000"/>
          <w:sz w:val="32"/>
          <w:szCs w:val="32"/>
          <w:bdr w:val="none" w:sz="0" w:space="0" w:color="auto" w:frame="1"/>
        </w:rPr>
      </w:pPr>
      <w:r w:rsidRPr="005566CD">
        <w:rPr>
          <w:rFonts w:ascii="Times New Roman" w:hAnsi="Times New Roman" w:cs="Times New Roman"/>
          <w:b/>
          <w:bCs/>
          <w:color w:val="000000"/>
          <w:sz w:val="32"/>
          <w:szCs w:val="32"/>
          <w:bdr w:val="none" w:sz="0" w:space="0" w:color="auto" w:frame="1"/>
        </w:rPr>
        <w:t>Student No: 2003819</w:t>
      </w:r>
    </w:p>
    <w:p w14:paraId="0E4FB268" w14:textId="77777777" w:rsidR="00411E89" w:rsidRDefault="00411E89" w:rsidP="00411E89">
      <w:pPr>
        <w:rPr>
          <w:rFonts w:ascii="Times New Roman" w:hAnsi="Times New Roman" w:cs="Times New Roman"/>
          <w:b/>
          <w:bCs/>
          <w:color w:val="000000"/>
          <w:sz w:val="32"/>
          <w:szCs w:val="32"/>
          <w:bdr w:val="none" w:sz="0" w:space="0" w:color="auto" w:frame="1"/>
        </w:rPr>
      </w:pPr>
      <w:r>
        <w:rPr>
          <w:rFonts w:ascii="Times New Roman" w:hAnsi="Times New Roman" w:cs="Times New Roman"/>
          <w:b/>
          <w:bCs/>
          <w:color w:val="000000"/>
          <w:sz w:val="32"/>
          <w:szCs w:val="32"/>
          <w:bdr w:val="none" w:sz="0" w:space="0" w:color="auto" w:frame="1"/>
        </w:rPr>
        <w:br w:type="page"/>
      </w:r>
    </w:p>
    <w:p w14:paraId="0586805C" w14:textId="4F211096" w:rsidR="005D0B8F" w:rsidRPr="005D0B8F" w:rsidRDefault="005D0B8F" w:rsidP="005D0B8F">
      <w:pPr>
        <w:jc w:val="both"/>
        <w:rPr>
          <w:rFonts w:ascii="Times New Roman" w:eastAsia="Times New Roman" w:hAnsi="Times New Roman" w:cs="Times New Roman"/>
          <w:color w:val="000000"/>
          <w:lang w:eastAsia="en-GB"/>
        </w:rPr>
      </w:pPr>
      <w:r w:rsidRPr="005D0B8F">
        <w:rPr>
          <w:rFonts w:ascii="Times New Roman" w:eastAsia="Times New Roman" w:hAnsi="Times New Roman" w:cs="Times New Roman"/>
          <w:color w:val="000000"/>
          <w:sz w:val="22"/>
          <w:szCs w:val="22"/>
          <w:lang w:eastAsia="en-GB"/>
        </w:rPr>
        <w:lastRenderedPageBreak/>
        <w:t xml:space="preserve">Going into the rehearsal process, I have set the foundations of my character from our research and development </w:t>
      </w:r>
      <w:r w:rsidRPr="005D0B8F">
        <w:rPr>
          <w:rFonts w:ascii="Times New Roman" w:eastAsia="Times New Roman" w:hAnsi="Times New Roman" w:cs="Times New Roman"/>
          <w:color w:val="000000"/>
          <w:sz w:val="22"/>
          <w:szCs w:val="22"/>
          <w:lang w:eastAsia="en-GB"/>
        </w:rPr>
        <w:t>sessions,</w:t>
      </w:r>
      <w:r w:rsidRPr="005D0B8F">
        <w:rPr>
          <w:rFonts w:ascii="Times New Roman" w:eastAsia="Times New Roman" w:hAnsi="Times New Roman" w:cs="Times New Roman"/>
          <w:color w:val="000000"/>
          <w:sz w:val="22"/>
          <w:szCs w:val="22"/>
          <w:lang w:eastAsia="en-GB"/>
        </w:rPr>
        <w:t xml:space="preserve"> and I feel confident that I can understand and perform as soon as the elements of acting, dancing and performance have been put in place.</w:t>
      </w:r>
    </w:p>
    <w:p w14:paraId="13F70777" w14:textId="77777777" w:rsidR="005D0B8F" w:rsidRPr="005D0B8F" w:rsidRDefault="005D0B8F" w:rsidP="005D0B8F">
      <w:pPr>
        <w:rPr>
          <w:rFonts w:ascii="Times New Roman" w:eastAsia="Times New Roman" w:hAnsi="Times New Roman" w:cs="Times New Roman"/>
          <w:color w:val="000000"/>
          <w:lang w:eastAsia="en-GB"/>
        </w:rPr>
      </w:pPr>
    </w:p>
    <w:p w14:paraId="06E622FF" w14:textId="40FB8B49" w:rsidR="005D0B8F" w:rsidRPr="005D0B8F" w:rsidRDefault="005D0B8F" w:rsidP="005D0B8F">
      <w:pPr>
        <w:jc w:val="both"/>
        <w:rPr>
          <w:rFonts w:ascii="Times New Roman" w:eastAsia="Times New Roman" w:hAnsi="Times New Roman" w:cs="Times New Roman"/>
          <w:color w:val="000000"/>
          <w:lang w:eastAsia="en-GB"/>
        </w:rPr>
      </w:pPr>
      <w:r w:rsidRPr="005D0B8F">
        <w:rPr>
          <w:rFonts w:ascii="Times New Roman" w:eastAsia="Times New Roman" w:hAnsi="Times New Roman" w:cs="Times New Roman"/>
          <w:color w:val="000000"/>
          <w:sz w:val="22"/>
          <w:szCs w:val="22"/>
          <w:lang w:eastAsia="en-GB"/>
        </w:rPr>
        <w:t xml:space="preserve">We continued our character development process through the staging of the show by participating in exercises as challenges arose, one that particularly suited me was ‘Projection’. </w:t>
      </w:r>
      <w:r w:rsidRPr="005D0B8F">
        <w:rPr>
          <w:rFonts w:ascii="Times New Roman" w:eastAsia="Times New Roman" w:hAnsi="Times New Roman" w:cs="Times New Roman"/>
          <w:i/>
          <w:iCs/>
          <w:color w:val="000000"/>
          <w:sz w:val="22"/>
          <w:szCs w:val="22"/>
          <w:lang w:eastAsia="en-GB"/>
        </w:rPr>
        <w:t>Projection uses breath from the diaphragm and air to create the volume you want” (</w:t>
      </w:r>
      <w:proofErr w:type="spellStart"/>
      <w:r w:rsidRPr="005D0B8F">
        <w:rPr>
          <w:rFonts w:ascii="Times New Roman" w:eastAsia="Times New Roman" w:hAnsi="Times New Roman" w:cs="Times New Roman"/>
          <w:i/>
          <w:iCs/>
          <w:color w:val="000000"/>
          <w:sz w:val="22"/>
          <w:szCs w:val="22"/>
          <w:lang w:eastAsia="en-GB"/>
        </w:rPr>
        <w:t>Oppel</w:t>
      </w:r>
      <w:proofErr w:type="spellEnd"/>
      <w:r w:rsidRPr="005D0B8F">
        <w:rPr>
          <w:rFonts w:ascii="Times New Roman" w:eastAsia="Times New Roman" w:hAnsi="Times New Roman" w:cs="Times New Roman"/>
          <w:i/>
          <w:iCs/>
          <w:color w:val="000000"/>
          <w:sz w:val="22"/>
          <w:szCs w:val="22"/>
          <w:lang w:eastAsia="en-GB"/>
        </w:rPr>
        <w:t xml:space="preserve">, 2021) </w:t>
      </w:r>
      <w:r w:rsidRPr="005D0B8F">
        <w:rPr>
          <w:rFonts w:ascii="Times New Roman" w:eastAsia="Times New Roman" w:hAnsi="Times New Roman" w:cs="Times New Roman"/>
          <w:color w:val="000000"/>
          <w:sz w:val="22"/>
          <w:szCs w:val="22"/>
          <w:lang w:eastAsia="en-GB"/>
        </w:rPr>
        <w:t xml:space="preserve">Rehearsing in such a large space, our voices often got lost. Prior to, I had never noticed this in </w:t>
      </w:r>
      <w:r w:rsidRPr="005D0B8F">
        <w:rPr>
          <w:rFonts w:ascii="Times New Roman" w:eastAsia="Times New Roman" w:hAnsi="Times New Roman" w:cs="Times New Roman"/>
          <w:color w:val="000000"/>
          <w:sz w:val="22"/>
          <w:szCs w:val="22"/>
          <w:lang w:eastAsia="en-GB"/>
        </w:rPr>
        <w:t>myself,</w:t>
      </w:r>
      <w:r w:rsidRPr="005D0B8F">
        <w:rPr>
          <w:rFonts w:ascii="Times New Roman" w:eastAsia="Times New Roman" w:hAnsi="Times New Roman" w:cs="Times New Roman"/>
          <w:color w:val="000000"/>
          <w:sz w:val="22"/>
          <w:szCs w:val="22"/>
          <w:lang w:eastAsia="en-GB"/>
        </w:rPr>
        <w:t xml:space="preserve"> but it was very prominent. Therefore, we got into pairs and had to let your partner walk away from us or walk towards us. We had to project across the room in the hope to get them to turn around and come back to us or turn away, saying ‘Please Come Back’ and ‘Get Out </w:t>
      </w:r>
      <w:r w:rsidRPr="005D0B8F">
        <w:rPr>
          <w:rFonts w:ascii="Times New Roman" w:eastAsia="Times New Roman" w:hAnsi="Times New Roman" w:cs="Times New Roman"/>
          <w:color w:val="000000"/>
          <w:sz w:val="22"/>
          <w:szCs w:val="22"/>
          <w:lang w:eastAsia="en-GB"/>
        </w:rPr>
        <w:t>of</w:t>
      </w:r>
      <w:r w:rsidRPr="005D0B8F">
        <w:rPr>
          <w:rFonts w:ascii="Times New Roman" w:eastAsia="Times New Roman" w:hAnsi="Times New Roman" w:cs="Times New Roman"/>
          <w:color w:val="000000"/>
          <w:sz w:val="22"/>
          <w:szCs w:val="22"/>
          <w:lang w:eastAsia="en-GB"/>
        </w:rPr>
        <w:t xml:space="preserve"> My House’.  I found this task very useful as it was interesting to note how when you think you are being very loud you are in fact clear and understandable to others. This approach taught me that you have to say the line to the whole room, not just the individual in that </w:t>
      </w:r>
      <w:r w:rsidRPr="005D0B8F">
        <w:rPr>
          <w:rFonts w:ascii="Times New Roman" w:eastAsia="Times New Roman" w:hAnsi="Times New Roman" w:cs="Times New Roman"/>
          <w:color w:val="000000"/>
          <w:sz w:val="22"/>
          <w:szCs w:val="22"/>
          <w:lang w:eastAsia="en-GB"/>
        </w:rPr>
        <w:t>scene</w:t>
      </w:r>
      <w:r w:rsidRPr="005D0B8F">
        <w:rPr>
          <w:rFonts w:ascii="Times New Roman" w:eastAsia="Times New Roman" w:hAnsi="Times New Roman" w:cs="Times New Roman"/>
          <w:color w:val="000000"/>
          <w:sz w:val="22"/>
          <w:szCs w:val="22"/>
          <w:lang w:eastAsia="en-GB"/>
        </w:rPr>
        <w:t xml:space="preserve">, sometimes microphones can be unreliable, </w:t>
      </w:r>
      <w:r>
        <w:rPr>
          <w:rFonts w:ascii="Times New Roman" w:eastAsia="Times New Roman" w:hAnsi="Times New Roman" w:cs="Times New Roman"/>
          <w:color w:val="000000"/>
          <w:sz w:val="22"/>
          <w:szCs w:val="22"/>
          <w:lang w:eastAsia="en-GB"/>
        </w:rPr>
        <w:t xml:space="preserve">similarly to </w:t>
      </w:r>
      <w:r w:rsidRPr="005D0B8F">
        <w:rPr>
          <w:rFonts w:ascii="Times New Roman" w:eastAsia="Times New Roman" w:hAnsi="Times New Roman" w:cs="Times New Roman"/>
          <w:color w:val="000000"/>
          <w:sz w:val="22"/>
          <w:szCs w:val="22"/>
          <w:lang w:eastAsia="en-GB"/>
        </w:rPr>
        <w:t xml:space="preserve">what we have learned in singing lessons, using the diaphragm, breathing and articulation not shouting but use of control, so the audience is able to </w:t>
      </w:r>
      <w:r w:rsidRPr="005D0B8F">
        <w:rPr>
          <w:rFonts w:ascii="Times New Roman" w:eastAsia="Times New Roman" w:hAnsi="Times New Roman" w:cs="Times New Roman"/>
          <w:color w:val="000000"/>
          <w:sz w:val="22"/>
          <w:szCs w:val="22"/>
          <w:lang w:eastAsia="en-GB"/>
        </w:rPr>
        <w:t>always hear you</w:t>
      </w:r>
      <w:r w:rsidRPr="005D0B8F">
        <w:rPr>
          <w:rFonts w:ascii="Times New Roman" w:eastAsia="Times New Roman" w:hAnsi="Times New Roman" w:cs="Times New Roman"/>
          <w:color w:val="000000"/>
          <w:sz w:val="22"/>
          <w:szCs w:val="22"/>
          <w:lang w:eastAsia="en-GB"/>
        </w:rPr>
        <w:t>. </w:t>
      </w:r>
    </w:p>
    <w:p w14:paraId="45D93E0B" w14:textId="77777777" w:rsidR="005D0B8F" w:rsidRPr="005D0B8F" w:rsidRDefault="005D0B8F" w:rsidP="005D0B8F">
      <w:pPr>
        <w:rPr>
          <w:rFonts w:ascii="Times New Roman" w:eastAsia="Times New Roman" w:hAnsi="Times New Roman" w:cs="Times New Roman"/>
          <w:color w:val="000000"/>
          <w:lang w:eastAsia="en-GB"/>
        </w:rPr>
      </w:pPr>
    </w:p>
    <w:p w14:paraId="3A2E08AF" w14:textId="103B47A4" w:rsidR="005D0B8F" w:rsidRPr="005D0B8F" w:rsidRDefault="005D0B8F" w:rsidP="005D0B8F">
      <w:pPr>
        <w:jc w:val="both"/>
        <w:rPr>
          <w:rFonts w:ascii="Times New Roman" w:eastAsia="Times New Roman" w:hAnsi="Times New Roman" w:cs="Times New Roman"/>
          <w:color w:val="000000"/>
          <w:lang w:eastAsia="en-GB"/>
        </w:rPr>
      </w:pPr>
      <w:r w:rsidRPr="005D0B8F">
        <w:rPr>
          <w:rFonts w:ascii="Times New Roman" w:eastAsia="Times New Roman" w:hAnsi="Times New Roman" w:cs="Times New Roman"/>
          <w:color w:val="000000"/>
          <w:sz w:val="22"/>
          <w:szCs w:val="22"/>
          <w:lang w:eastAsia="en-GB"/>
        </w:rPr>
        <w:t xml:space="preserve">Learning the dance routines has been challenging and demanding, especially on stamina but I have been doing my best to keep up and on top of the choreography. As </w:t>
      </w:r>
      <w:r w:rsidRPr="005D0B8F">
        <w:rPr>
          <w:rFonts w:ascii="Times New Roman" w:eastAsia="Times New Roman" w:hAnsi="Times New Roman" w:cs="Times New Roman"/>
          <w:color w:val="000000"/>
          <w:sz w:val="22"/>
          <w:szCs w:val="22"/>
          <w:lang w:eastAsia="en-GB"/>
        </w:rPr>
        <w:t>side research</w:t>
      </w:r>
      <w:r w:rsidRPr="005D0B8F">
        <w:rPr>
          <w:rFonts w:ascii="Times New Roman" w:eastAsia="Times New Roman" w:hAnsi="Times New Roman" w:cs="Times New Roman"/>
          <w:color w:val="000000"/>
          <w:sz w:val="22"/>
          <w:szCs w:val="22"/>
          <w:lang w:eastAsia="en-GB"/>
        </w:rPr>
        <w:t xml:space="preserve"> I looked at the ‘Follies Girls’, to see what their experiences and lifestyles would have been like. I watched the opening number of Follies, ‘Beautiful Girls’ to understand the era and style that my character would have been in, it helped me to understand the type of presence I must have on stage and especially the way to hold myself and look. I also watched and researched Fred Astaire, he was a very prominent figure in our discussions over dance rehearsals, it was his style of dance we were aiming to achieve with the light and free movement. Watching him performing was very beneficial as it helped me to keep my dance upright, effortless and flowing. </w:t>
      </w:r>
    </w:p>
    <w:p w14:paraId="130FEF81" w14:textId="77777777" w:rsidR="005D0B8F" w:rsidRPr="005D0B8F" w:rsidRDefault="005D0B8F" w:rsidP="005D0B8F">
      <w:pPr>
        <w:rPr>
          <w:rFonts w:ascii="Times New Roman" w:eastAsia="Times New Roman" w:hAnsi="Times New Roman" w:cs="Times New Roman"/>
          <w:color w:val="000000"/>
          <w:lang w:eastAsia="en-GB"/>
        </w:rPr>
      </w:pPr>
    </w:p>
    <w:p w14:paraId="6563D7BE" w14:textId="2C1C9A76" w:rsidR="005D0B8F" w:rsidRPr="005D0B8F" w:rsidRDefault="005D0B8F" w:rsidP="005D0B8F">
      <w:pPr>
        <w:jc w:val="both"/>
        <w:rPr>
          <w:rFonts w:ascii="Times New Roman" w:eastAsia="Times New Roman" w:hAnsi="Times New Roman" w:cs="Times New Roman"/>
          <w:color w:val="000000"/>
          <w:lang w:eastAsia="en-GB"/>
        </w:rPr>
      </w:pPr>
      <w:r w:rsidRPr="005D0B8F">
        <w:rPr>
          <w:rFonts w:ascii="Times New Roman" w:eastAsia="Times New Roman" w:hAnsi="Times New Roman" w:cs="Times New Roman"/>
          <w:color w:val="000000"/>
          <w:sz w:val="22"/>
          <w:szCs w:val="22"/>
          <w:lang w:eastAsia="en-GB"/>
        </w:rPr>
        <w:t xml:space="preserve">An extremely beneficial part of the process and most certainly my favourite, was working with fight director, Kevin McCurdy. Act 2, I am a part of a fight that breaks loose in </w:t>
      </w:r>
      <w:proofErr w:type="spellStart"/>
      <w:r w:rsidRPr="005D0B8F">
        <w:rPr>
          <w:rFonts w:ascii="Times New Roman" w:eastAsia="Times New Roman" w:hAnsi="Times New Roman" w:cs="Times New Roman"/>
          <w:color w:val="000000"/>
          <w:sz w:val="22"/>
          <w:szCs w:val="22"/>
          <w:lang w:eastAsia="en-GB"/>
        </w:rPr>
        <w:t>Lank’s</w:t>
      </w:r>
      <w:proofErr w:type="spellEnd"/>
      <w:r w:rsidRPr="005D0B8F">
        <w:rPr>
          <w:rFonts w:ascii="Times New Roman" w:eastAsia="Times New Roman" w:hAnsi="Times New Roman" w:cs="Times New Roman"/>
          <w:color w:val="000000"/>
          <w:sz w:val="22"/>
          <w:szCs w:val="22"/>
          <w:lang w:eastAsia="en-GB"/>
        </w:rPr>
        <w:t xml:space="preserve"> Tea Rooms, my personal track covers a fight between myself, </w:t>
      </w:r>
      <w:r w:rsidRPr="005D0B8F">
        <w:rPr>
          <w:rFonts w:ascii="Times New Roman" w:eastAsia="Times New Roman" w:hAnsi="Times New Roman" w:cs="Times New Roman"/>
          <w:color w:val="000000"/>
          <w:sz w:val="22"/>
          <w:szCs w:val="22"/>
          <w:lang w:eastAsia="en-GB"/>
        </w:rPr>
        <w:t>Dan,</w:t>
      </w:r>
      <w:r w:rsidRPr="005D0B8F">
        <w:rPr>
          <w:rFonts w:ascii="Times New Roman" w:eastAsia="Times New Roman" w:hAnsi="Times New Roman" w:cs="Times New Roman"/>
          <w:color w:val="000000"/>
          <w:sz w:val="22"/>
          <w:szCs w:val="22"/>
          <w:lang w:eastAsia="en-GB"/>
        </w:rPr>
        <w:t xml:space="preserve"> and Morgan. We learnt the art of stage combat, through the basic principles of distance, eye contact and communication. Even though I have done some work on stage combat before I was pleased to have a refresh on the key elements. Its purpose to the show was very clear as Morgan’s character talks wrongly about me and I retaliated, however with everyone in the scene all participating it was essential to ensure everyone </w:t>
      </w:r>
      <w:r w:rsidRPr="005D0B8F">
        <w:rPr>
          <w:rFonts w:ascii="Times New Roman" w:eastAsia="Times New Roman" w:hAnsi="Times New Roman" w:cs="Times New Roman"/>
          <w:color w:val="000000"/>
          <w:sz w:val="22"/>
          <w:szCs w:val="22"/>
          <w:lang w:eastAsia="en-GB"/>
        </w:rPr>
        <w:t>is always safe</w:t>
      </w:r>
      <w:r w:rsidRPr="005D0B8F">
        <w:rPr>
          <w:rFonts w:ascii="Times New Roman" w:eastAsia="Times New Roman" w:hAnsi="Times New Roman" w:cs="Times New Roman"/>
          <w:color w:val="000000"/>
          <w:sz w:val="22"/>
          <w:szCs w:val="22"/>
          <w:lang w:eastAsia="en-GB"/>
        </w:rPr>
        <w:t xml:space="preserve"> and make sure you stay on your guided </w:t>
      </w:r>
      <w:r w:rsidRPr="005D0B8F">
        <w:rPr>
          <w:rFonts w:ascii="Times New Roman" w:eastAsia="Times New Roman" w:hAnsi="Times New Roman" w:cs="Times New Roman"/>
          <w:color w:val="000000"/>
          <w:sz w:val="22"/>
          <w:szCs w:val="22"/>
          <w:lang w:eastAsia="en-GB"/>
        </w:rPr>
        <w:t>path,</w:t>
      </w:r>
      <w:r w:rsidRPr="005D0B8F">
        <w:rPr>
          <w:rFonts w:ascii="Times New Roman" w:eastAsia="Times New Roman" w:hAnsi="Times New Roman" w:cs="Times New Roman"/>
          <w:color w:val="000000"/>
          <w:sz w:val="22"/>
          <w:szCs w:val="22"/>
          <w:lang w:eastAsia="en-GB"/>
        </w:rPr>
        <w:t xml:space="preserve"> and I can take this with me onto further work. </w:t>
      </w:r>
    </w:p>
    <w:p w14:paraId="4258707C" w14:textId="77777777" w:rsidR="005D0B8F" w:rsidRPr="005D0B8F" w:rsidRDefault="005D0B8F" w:rsidP="005D0B8F">
      <w:pPr>
        <w:rPr>
          <w:rFonts w:ascii="Times New Roman" w:eastAsia="Times New Roman" w:hAnsi="Times New Roman" w:cs="Times New Roman"/>
          <w:color w:val="000000"/>
          <w:lang w:eastAsia="en-GB"/>
        </w:rPr>
      </w:pPr>
    </w:p>
    <w:p w14:paraId="55E0246E" w14:textId="0E122C1C" w:rsidR="005D0B8F" w:rsidRPr="005D0B8F" w:rsidRDefault="005D0B8F" w:rsidP="005D0B8F">
      <w:pPr>
        <w:jc w:val="both"/>
        <w:rPr>
          <w:rFonts w:ascii="Times New Roman" w:eastAsia="Times New Roman" w:hAnsi="Times New Roman" w:cs="Times New Roman"/>
          <w:color w:val="000000"/>
          <w:lang w:eastAsia="en-GB"/>
        </w:rPr>
      </w:pPr>
      <w:r w:rsidRPr="005D0B8F">
        <w:rPr>
          <w:rFonts w:ascii="Times New Roman" w:eastAsia="Times New Roman" w:hAnsi="Times New Roman" w:cs="Times New Roman"/>
          <w:color w:val="000000"/>
          <w:sz w:val="22"/>
          <w:szCs w:val="22"/>
          <w:lang w:eastAsia="en-GB"/>
        </w:rPr>
        <w:t xml:space="preserve">Coming to the end of the rehearsal process, I felt that I had lost touch with my character. For what reason I was </w:t>
      </w:r>
      <w:r w:rsidRPr="005D0B8F">
        <w:rPr>
          <w:rFonts w:ascii="Times New Roman" w:eastAsia="Times New Roman" w:hAnsi="Times New Roman" w:cs="Times New Roman"/>
          <w:color w:val="000000"/>
          <w:sz w:val="22"/>
          <w:szCs w:val="22"/>
          <w:lang w:eastAsia="en-GB"/>
        </w:rPr>
        <w:t>unsure,</w:t>
      </w:r>
      <w:r w:rsidRPr="005D0B8F">
        <w:rPr>
          <w:rFonts w:ascii="Times New Roman" w:eastAsia="Times New Roman" w:hAnsi="Times New Roman" w:cs="Times New Roman"/>
          <w:color w:val="000000"/>
          <w:sz w:val="22"/>
          <w:szCs w:val="22"/>
          <w:lang w:eastAsia="en-GB"/>
        </w:rPr>
        <w:t xml:space="preserve"> but I just could not decipher or </w:t>
      </w:r>
      <w:r w:rsidRPr="005D0B8F">
        <w:rPr>
          <w:rFonts w:ascii="Times New Roman" w:eastAsia="Times New Roman" w:hAnsi="Times New Roman" w:cs="Times New Roman"/>
          <w:color w:val="000000"/>
          <w:sz w:val="22"/>
          <w:szCs w:val="22"/>
          <w:lang w:eastAsia="en-GB"/>
        </w:rPr>
        <w:t>decide</w:t>
      </w:r>
      <w:r w:rsidRPr="005D0B8F">
        <w:rPr>
          <w:rFonts w:ascii="Times New Roman" w:eastAsia="Times New Roman" w:hAnsi="Times New Roman" w:cs="Times New Roman"/>
          <w:color w:val="000000"/>
          <w:sz w:val="22"/>
          <w:szCs w:val="22"/>
          <w:lang w:eastAsia="en-GB"/>
        </w:rPr>
        <w:t xml:space="preserve"> on what kind of person I was portraying. I decided to chat with our director James, who agreed and supported me in this, therefore we participated in an exercise for ‘Status’. </w:t>
      </w:r>
      <w:r w:rsidRPr="005D0B8F">
        <w:rPr>
          <w:rFonts w:ascii="Times New Roman" w:eastAsia="Times New Roman" w:hAnsi="Times New Roman" w:cs="Times New Roman"/>
          <w:i/>
          <w:iCs/>
          <w:color w:val="000000"/>
          <w:sz w:val="22"/>
          <w:szCs w:val="22"/>
          <w:lang w:eastAsia="en-GB"/>
        </w:rPr>
        <w:t>“Every character you play fits into some specific social ranking (Deer, Dal Vera, 2016 pg.115</w:t>
      </w:r>
      <w:r w:rsidRPr="005D0B8F">
        <w:rPr>
          <w:rFonts w:ascii="Times New Roman" w:eastAsia="Times New Roman" w:hAnsi="Times New Roman" w:cs="Times New Roman"/>
          <w:i/>
          <w:iCs/>
          <w:color w:val="000000"/>
          <w:sz w:val="22"/>
          <w:szCs w:val="22"/>
          <w:lang w:eastAsia="en-GB"/>
        </w:rPr>
        <w:t>)</w:t>
      </w:r>
      <w:r w:rsidRPr="005D0B8F">
        <w:rPr>
          <w:rFonts w:ascii="Times New Roman" w:eastAsia="Times New Roman" w:hAnsi="Times New Roman" w:cs="Times New Roman"/>
          <w:color w:val="000000"/>
          <w:sz w:val="22"/>
          <w:szCs w:val="22"/>
          <w:lang w:eastAsia="en-GB"/>
        </w:rPr>
        <w:t xml:space="preserve"> Usually</w:t>
      </w:r>
      <w:r w:rsidRPr="005D0B8F">
        <w:rPr>
          <w:rFonts w:ascii="Times New Roman" w:eastAsia="Times New Roman" w:hAnsi="Times New Roman" w:cs="Times New Roman"/>
          <w:color w:val="000000"/>
          <w:sz w:val="22"/>
          <w:szCs w:val="22"/>
          <w:lang w:eastAsia="en-GB"/>
        </w:rPr>
        <w:t xml:space="preserve"> determined by higher or lower status </w:t>
      </w:r>
      <w:r w:rsidRPr="005D0B8F">
        <w:rPr>
          <w:rFonts w:ascii="Times New Roman" w:eastAsia="Times New Roman" w:hAnsi="Times New Roman" w:cs="Times New Roman"/>
          <w:i/>
          <w:iCs/>
          <w:color w:val="000000"/>
          <w:sz w:val="22"/>
          <w:szCs w:val="22"/>
          <w:lang w:eastAsia="en-GB"/>
        </w:rPr>
        <w:t>“depending on the amount of power and control over others they have at any given moment” (Deer, Dal Vera, 2016 pg.164).</w:t>
      </w:r>
      <w:r w:rsidRPr="005D0B8F">
        <w:rPr>
          <w:rFonts w:ascii="Times New Roman" w:eastAsia="Times New Roman" w:hAnsi="Times New Roman" w:cs="Times New Roman"/>
          <w:color w:val="000000"/>
          <w:sz w:val="22"/>
          <w:szCs w:val="22"/>
          <w:lang w:eastAsia="en-GB"/>
        </w:rPr>
        <w:t xml:space="preserve"> Tess is generally high status within the show as the other dancers look up to her and want to be her or like her. One key element I had not thought about is that high status is usually led by someone who has an idea whereas low status </w:t>
      </w:r>
      <w:r w:rsidRPr="005D0B8F">
        <w:rPr>
          <w:rFonts w:ascii="Times New Roman" w:eastAsia="Times New Roman" w:hAnsi="Times New Roman" w:cs="Times New Roman"/>
          <w:color w:val="000000"/>
          <w:sz w:val="22"/>
          <w:szCs w:val="22"/>
          <w:lang w:eastAsia="en-GB"/>
        </w:rPr>
        <w:t>is</w:t>
      </w:r>
      <w:r w:rsidRPr="005D0B8F">
        <w:rPr>
          <w:rFonts w:ascii="Times New Roman" w:eastAsia="Times New Roman" w:hAnsi="Times New Roman" w:cs="Times New Roman"/>
          <w:color w:val="000000"/>
          <w:sz w:val="22"/>
          <w:szCs w:val="22"/>
          <w:lang w:eastAsia="en-GB"/>
        </w:rPr>
        <w:t xml:space="preserve"> listing ideas. This I found useful to reveal as I knew her choreographer role would be higher, but I had been playing her as a rather mean, unlikeable person, as </w:t>
      </w:r>
      <w:r w:rsidRPr="005D0B8F">
        <w:rPr>
          <w:rFonts w:ascii="Times New Roman" w:eastAsia="Times New Roman" w:hAnsi="Times New Roman" w:cs="Times New Roman"/>
          <w:i/>
          <w:iCs/>
          <w:color w:val="000000"/>
          <w:sz w:val="22"/>
          <w:szCs w:val="22"/>
          <w:lang w:eastAsia="en-GB"/>
        </w:rPr>
        <w:t xml:space="preserve">“generally raising your own status means lowering another </w:t>
      </w:r>
      <w:r w:rsidRPr="005D0B8F">
        <w:rPr>
          <w:rFonts w:ascii="Times New Roman" w:eastAsia="Times New Roman" w:hAnsi="Times New Roman" w:cs="Times New Roman"/>
          <w:i/>
          <w:iCs/>
          <w:color w:val="000000"/>
          <w:sz w:val="22"/>
          <w:szCs w:val="22"/>
          <w:lang w:eastAsia="en-GB"/>
        </w:rPr>
        <w:t>character</w:t>
      </w:r>
      <w:r w:rsidRPr="005D0B8F">
        <w:rPr>
          <w:rFonts w:ascii="Times New Roman" w:eastAsia="Times New Roman" w:hAnsi="Times New Roman" w:cs="Times New Roman"/>
          <w:i/>
          <w:iCs/>
          <w:color w:val="000000"/>
          <w:sz w:val="22"/>
          <w:szCs w:val="22"/>
          <w:lang w:eastAsia="en-GB"/>
        </w:rPr>
        <w:t>” (Deer, Dal Vera, 2016 pg.165).</w:t>
      </w:r>
      <w:r w:rsidRPr="005D0B8F">
        <w:rPr>
          <w:rFonts w:ascii="Times New Roman" w:eastAsia="Times New Roman" w:hAnsi="Times New Roman" w:cs="Times New Roman"/>
          <w:color w:val="000000"/>
          <w:sz w:val="22"/>
          <w:szCs w:val="22"/>
          <w:lang w:eastAsia="en-GB"/>
        </w:rPr>
        <w:t xml:space="preserve"> </w:t>
      </w:r>
      <w:r>
        <w:rPr>
          <w:rFonts w:ascii="Times New Roman" w:eastAsia="Times New Roman" w:hAnsi="Times New Roman" w:cs="Times New Roman"/>
          <w:color w:val="000000"/>
          <w:sz w:val="22"/>
          <w:szCs w:val="22"/>
          <w:lang w:eastAsia="en-GB"/>
        </w:rPr>
        <w:t>H</w:t>
      </w:r>
      <w:r w:rsidRPr="005D0B8F">
        <w:rPr>
          <w:rFonts w:ascii="Times New Roman" w:eastAsia="Times New Roman" w:hAnsi="Times New Roman" w:cs="Times New Roman"/>
          <w:color w:val="000000"/>
          <w:sz w:val="22"/>
          <w:szCs w:val="22"/>
          <w:lang w:eastAsia="en-GB"/>
        </w:rPr>
        <w:t>owever,</w:t>
      </w:r>
      <w:r w:rsidRPr="005D0B8F">
        <w:rPr>
          <w:rFonts w:ascii="Times New Roman" w:eastAsia="Times New Roman" w:hAnsi="Times New Roman" w:cs="Times New Roman"/>
          <w:color w:val="000000"/>
          <w:sz w:val="22"/>
          <w:szCs w:val="22"/>
          <w:lang w:eastAsia="en-GB"/>
        </w:rPr>
        <w:t xml:space="preserve"> I was shown that you can still be high status and be a loveable and nice friendly person to others which gave me a much more open pathway to explore and reveal the character. </w:t>
      </w:r>
    </w:p>
    <w:p w14:paraId="12E27292" w14:textId="77777777" w:rsidR="005D0B8F" w:rsidRPr="005D0B8F" w:rsidRDefault="005D0B8F" w:rsidP="005D0B8F">
      <w:pPr>
        <w:rPr>
          <w:rFonts w:ascii="Times New Roman" w:eastAsia="Times New Roman" w:hAnsi="Times New Roman" w:cs="Times New Roman"/>
          <w:color w:val="000000"/>
          <w:lang w:eastAsia="en-GB"/>
        </w:rPr>
      </w:pPr>
    </w:p>
    <w:p w14:paraId="14520004" w14:textId="74BAA346" w:rsidR="005D0B8F" w:rsidRPr="005D0B8F" w:rsidRDefault="005D0B8F" w:rsidP="005D0B8F">
      <w:pPr>
        <w:jc w:val="both"/>
        <w:rPr>
          <w:rFonts w:ascii="Times New Roman" w:eastAsia="Times New Roman" w:hAnsi="Times New Roman" w:cs="Times New Roman"/>
          <w:color w:val="000000"/>
          <w:lang w:eastAsia="en-GB"/>
        </w:rPr>
      </w:pPr>
      <w:r w:rsidRPr="005D0B8F">
        <w:rPr>
          <w:rFonts w:ascii="Times New Roman" w:eastAsia="Times New Roman" w:hAnsi="Times New Roman" w:cs="Times New Roman"/>
          <w:color w:val="000000"/>
          <w:sz w:val="22"/>
          <w:szCs w:val="22"/>
          <w:lang w:eastAsia="en-GB"/>
        </w:rPr>
        <w:t xml:space="preserve">Going into the production, I would like to ensure that I am confident with all aspects of performance. I have worked hard to be consistent with choreography and performance, rehearsing the routines and harmonies at the same time. I still struggle to hold out my harmony lines alongside the dancing, but this </w:t>
      </w:r>
      <w:r w:rsidRPr="005D0B8F">
        <w:rPr>
          <w:rFonts w:ascii="Times New Roman" w:eastAsia="Times New Roman" w:hAnsi="Times New Roman" w:cs="Times New Roman"/>
          <w:color w:val="000000"/>
          <w:sz w:val="22"/>
          <w:szCs w:val="22"/>
          <w:lang w:eastAsia="en-GB"/>
        </w:rPr>
        <w:lastRenderedPageBreak/>
        <w:t xml:space="preserve">is something I am going to drill over the coming </w:t>
      </w:r>
      <w:r w:rsidRPr="005D0B8F">
        <w:rPr>
          <w:rFonts w:ascii="Times New Roman" w:eastAsia="Times New Roman" w:hAnsi="Times New Roman" w:cs="Times New Roman"/>
          <w:color w:val="000000"/>
          <w:sz w:val="22"/>
          <w:szCs w:val="22"/>
          <w:lang w:eastAsia="en-GB"/>
        </w:rPr>
        <w:t>days,</w:t>
      </w:r>
      <w:r w:rsidRPr="005D0B8F">
        <w:rPr>
          <w:rFonts w:ascii="Times New Roman" w:eastAsia="Times New Roman" w:hAnsi="Times New Roman" w:cs="Times New Roman"/>
          <w:color w:val="000000"/>
          <w:sz w:val="22"/>
          <w:szCs w:val="22"/>
          <w:lang w:eastAsia="en-GB"/>
        </w:rPr>
        <w:t xml:space="preserve"> and I am looking forward to putting on the production for an audience. </w:t>
      </w:r>
    </w:p>
    <w:p w14:paraId="28D75D0A" w14:textId="77777777" w:rsidR="005D0B8F" w:rsidRPr="005D0B8F" w:rsidRDefault="005D0B8F" w:rsidP="005D0B8F">
      <w:pPr>
        <w:spacing w:after="240"/>
        <w:rPr>
          <w:rFonts w:ascii="Times New Roman" w:eastAsia="Times New Roman" w:hAnsi="Times New Roman" w:cs="Times New Roman"/>
          <w:color w:val="000000"/>
          <w:lang w:eastAsia="en-GB"/>
        </w:rPr>
      </w:pPr>
      <w:r w:rsidRPr="005D0B8F">
        <w:rPr>
          <w:rFonts w:ascii="Times New Roman" w:eastAsia="Times New Roman" w:hAnsi="Times New Roman" w:cs="Times New Roman"/>
          <w:color w:val="000000"/>
          <w:lang w:eastAsia="en-GB"/>
        </w:rPr>
        <w:br/>
      </w:r>
      <w:r w:rsidRPr="005D0B8F">
        <w:rPr>
          <w:rFonts w:ascii="Times New Roman" w:eastAsia="Times New Roman" w:hAnsi="Times New Roman" w:cs="Times New Roman"/>
          <w:color w:val="000000"/>
          <w:lang w:eastAsia="en-GB"/>
        </w:rPr>
        <w:br/>
      </w:r>
      <w:r w:rsidRPr="005D0B8F">
        <w:rPr>
          <w:rFonts w:ascii="Times New Roman" w:eastAsia="Times New Roman" w:hAnsi="Times New Roman" w:cs="Times New Roman"/>
          <w:color w:val="000000"/>
          <w:lang w:eastAsia="en-GB"/>
        </w:rPr>
        <w:br/>
      </w:r>
      <w:r w:rsidRPr="005D0B8F">
        <w:rPr>
          <w:rFonts w:ascii="Times New Roman" w:eastAsia="Times New Roman" w:hAnsi="Times New Roman" w:cs="Times New Roman"/>
          <w:color w:val="000000"/>
          <w:lang w:eastAsia="en-GB"/>
        </w:rPr>
        <w:br/>
      </w:r>
    </w:p>
    <w:p w14:paraId="558BC156" w14:textId="77777777" w:rsidR="005D0B8F" w:rsidRDefault="005D0B8F">
      <w:pPr>
        <w:rPr>
          <w:rFonts w:ascii="Times New Roman" w:eastAsia="Times New Roman" w:hAnsi="Times New Roman" w:cs="Times New Roman"/>
          <w:b/>
          <w:bCs/>
          <w:color w:val="000000"/>
          <w:sz w:val="22"/>
          <w:szCs w:val="22"/>
          <w:lang w:eastAsia="en-GB"/>
        </w:rPr>
      </w:pPr>
      <w:r>
        <w:rPr>
          <w:rFonts w:ascii="Times New Roman" w:eastAsia="Times New Roman" w:hAnsi="Times New Roman" w:cs="Times New Roman"/>
          <w:b/>
          <w:bCs/>
          <w:color w:val="000000"/>
          <w:sz w:val="22"/>
          <w:szCs w:val="22"/>
          <w:lang w:eastAsia="en-GB"/>
        </w:rPr>
        <w:br w:type="page"/>
      </w:r>
    </w:p>
    <w:p w14:paraId="69191C53" w14:textId="7B49B403" w:rsidR="005D0B8F" w:rsidRPr="005D0B8F" w:rsidRDefault="005D0B8F" w:rsidP="005D0B8F">
      <w:pPr>
        <w:rPr>
          <w:rFonts w:ascii="Times New Roman" w:eastAsia="Times New Roman" w:hAnsi="Times New Roman" w:cs="Times New Roman"/>
          <w:color w:val="000000"/>
          <w:lang w:eastAsia="en-GB"/>
        </w:rPr>
      </w:pPr>
      <w:r w:rsidRPr="005D0B8F">
        <w:rPr>
          <w:rFonts w:ascii="Times New Roman" w:eastAsia="Times New Roman" w:hAnsi="Times New Roman" w:cs="Times New Roman"/>
          <w:b/>
          <w:bCs/>
          <w:color w:val="000000"/>
          <w:sz w:val="22"/>
          <w:szCs w:val="22"/>
          <w:lang w:eastAsia="en-GB"/>
        </w:rPr>
        <w:lastRenderedPageBreak/>
        <w:t>Bibliography</w:t>
      </w:r>
    </w:p>
    <w:p w14:paraId="0360983D" w14:textId="77777777" w:rsidR="005D0B8F" w:rsidRPr="005D0B8F" w:rsidRDefault="005D0B8F" w:rsidP="005D0B8F">
      <w:pPr>
        <w:rPr>
          <w:rFonts w:ascii="Times New Roman" w:eastAsia="Times New Roman" w:hAnsi="Times New Roman" w:cs="Times New Roman"/>
          <w:color w:val="000000"/>
          <w:lang w:eastAsia="en-GB"/>
        </w:rPr>
      </w:pPr>
    </w:p>
    <w:p w14:paraId="2BBD07D8" w14:textId="77777777" w:rsidR="005D0B8F" w:rsidRPr="005D0B8F" w:rsidRDefault="005D0B8F" w:rsidP="005D0B8F">
      <w:pPr>
        <w:jc w:val="both"/>
        <w:rPr>
          <w:rFonts w:ascii="Times New Roman" w:eastAsia="Times New Roman" w:hAnsi="Times New Roman" w:cs="Times New Roman"/>
          <w:color w:val="000000"/>
          <w:lang w:eastAsia="en-GB"/>
        </w:rPr>
      </w:pPr>
      <w:r w:rsidRPr="005D0B8F">
        <w:rPr>
          <w:rFonts w:ascii="Times New Roman" w:eastAsia="Times New Roman" w:hAnsi="Times New Roman" w:cs="Times New Roman"/>
          <w:color w:val="000000"/>
          <w:sz w:val="22"/>
          <w:szCs w:val="22"/>
          <w:lang w:eastAsia="en-GB"/>
        </w:rPr>
        <w:t xml:space="preserve">A Guide to Musical Theatre (2022) </w:t>
      </w:r>
      <w:r w:rsidRPr="005D0B8F">
        <w:rPr>
          <w:rFonts w:ascii="Times New Roman" w:eastAsia="Times New Roman" w:hAnsi="Times New Roman" w:cs="Times New Roman"/>
          <w:i/>
          <w:iCs/>
          <w:color w:val="000000"/>
          <w:sz w:val="22"/>
          <w:szCs w:val="22"/>
          <w:lang w:eastAsia="en-GB"/>
        </w:rPr>
        <w:t xml:space="preserve">Crazy </w:t>
      </w:r>
      <w:proofErr w:type="gramStart"/>
      <w:r w:rsidRPr="005D0B8F">
        <w:rPr>
          <w:rFonts w:ascii="Times New Roman" w:eastAsia="Times New Roman" w:hAnsi="Times New Roman" w:cs="Times New Roman"/>
          <w:i/>
          <w:iCs/>
          <w:color w:val="000000"/>
          <w:sz w:val="22"/>
          <w:szCs w:val="22"/>
          <w:lang w:eastAsia="en-GB"/>
        </w:rPr>
        <w:t>For</w:t>
      </w:r>
      <w:proofErr w:type="gramEnd"/>
      <w:r w:rsidRPr="005D0B8F">
        <w:rPr>
          <w:rFonts w:ascii="Times New Roman" w:eastAsia="Times New Roman" w:hAnsi="Times New Roman" w:cs="Times New Roman"/>
          <w:i/>
          <w:iCs/>
          <w:color w:val="000000"/>
          <w:sz w:val="22"/>
          <w:szCs w:val="22"/>
          <w:lang w:eastAsia="en-GB"/>
        </w:rPr>
        <w:t xml:space="preserve"> You</w:t>
      </w:r>
    </w:p>
    <w:p w14:paraId="0DE2BF57" w14:textId="77777777" w:rsidR="005D0B8F" w:rsidRPr="005D0B8F" w:rsidRDefault="005D0B8F" w:rsidP="005D0B8F">
      <w:pPr>
        <w:rPr>
          <w:rFonts w:ascii="Times New Roman" w:eastAsia="Times New Roman" w:hAnsi="Times New Roman" w:cs="Times New Roman"/>
          <w:color w:val="000000"/>
          <w:lang w:eastAsia="en-GB"/>
        </w:rPr>
      </w:pPr>
      <w:r w:rsidRPr="005D0B8F">
        <w:rPr>
          <w:rFonts w:ascii="Times New Roman" w:eastAsia="Times New Roman" w:hAnsi="Times New Roman" w:cs="Times New Roman"/>
          <w:color w:val="000000"/>
          <w:sz w:val="22"/>
          <w:szCs w:val="22"/>
          <w:lang w:eastAsia="en-GB"/>
        </w:rPr>
        <w:t xml:space="preserve">Available at: </w:t>
      </w:r>
      <w:hyperlink r:id="rId5" w:history="1">
        <w:r w:rsidRPr="005D0B8F">
          <w:rPr>
            <w:rFonts w:ascii="Times New Roman" w:eastAsia="Times New Roman" w:hAnsi="Times New Roman" w:cs="Times New Roman"/>
            <w:color w:val="000000"/>
            <w:sz w:val="22"/>
            <w:szCs w:val="22"/>
            <w:u w:val="single"/>
            <w:lang w:eastAsia="en-GB"/>
          </w:rPr>
          <w:t>http://guidetomusicaltheatre.com/shows_c/crazy_for_you.htm</w:t>
        </w:r>
      </w:hyperlink>
    </w:p>
    <w:p w14:paraId="4ED3263A" w14:textId="77777777" w:rsidR="005D0B8F" w:rsidRPr="005D0B8F" w:rsidRDefault="005D0B8F" w:rsidP="005D0B8F">
      <w:pPr>
        <w:rPr>
          <w:rFonts w:ascii="Times New Roman" w:eastAsia="Times New Roman" w:hAnsi="Times New Roman" w:cs="Times New Roman"/>
          <w:color w:val="000000"/>
          <w:lang w:eastAsia="en-GB"/>
        </w:rPr>
      </w:pPr>
      <w:r w:rsidRPr="005D0B8F">
        <w:rPr>
          <w:rFonts w:ascii="Times New Roman" w:eastAsia="Times New Roman" w:hAnsi="Times New Roman" w:cs="Times New Roman"/>
          <w:color w:val="000000"/>
          <w:sz w:val="22"/>
          <w:szCs w:val="22"/>
          <w:lang w:eastAsia="en-GB"/>
        </w:rPr>
        <w:t>(Accessed: 18th June 2022)</w:t>
      </w:r>
    </w:p>
    <w:p w14:paraId="156E4CB3" w14:textId="77777777" w:rsidR="005D0B8F" w:rsidRPr="005D0B8F" w:rsidRDefault="005D0B8F" w:rsidP="005D0B8F">
      <w:pPr>
        <w:rPr>
          <w:rFonts w:ascii="Times New Roman" w:eastAsia="Times New Roman" w:hAnsi="Times New Roman" w:cs="Times New Roman"/>
          <w:color w:val="000000"/>
          <w:lang w:eastAsia="en-GB"/>
        </w:rPr>
      </w:pPr>
    </w:p>
    <w:p w14:paraId="43812966" w14:textId="77777777" w:rsidR="005D0B8F" w:rsidRPr="005D0B8F" w:rsidRDefault="005D0B8F" w:rsidP="005D0B8F">
      <w:pPr>
        <w:rPr>
          <w:rFonts w:ascii="Times New Roman" w:eastAsia="Times New Roman" w:hAnsi="Times New Roman" w:cs="Times New Roman"/>
          <w:color w:val="000000"/>
          <w:lang w:eastAsia="en-GB"/>
        </w:rPr>
      </w:pPr>
      <w:r w:rsidRPr="005D0B8F">
        <w:rPr>
          <w:rFonts w:ascii="Times New Roman" w:eastAsia="Times New Roman" w:hAnsi="Times New Roman" w:cs="Times New Roman"/>
          <w:color w:val="000000"/>
          <w:sz w:val="22"/>
          <w:szCs w:val="22"/>
          <w:lang w:eastAsia="en-GB"/>
        </w:rPr>
        <w:t xml:space="preserve">C (2012) </w:t>
      </w:r>
      <w:r w:rsidRPr="005D0B8F">
        <w:rPr>
          <w:rFonts w:ascii="Times New Roman" w:eastAsia="Times New Roman" w:hAnsi="Times New Roman" w:cs="Times New Roman"/>
          <w:i/>
          <w:iCs/>
          <w:color w:val="000000"/>
          <w:sz w:val="22"/>
          <w:szCs w:val="22"/>
          <w:lang w:eastAsia="en-GB"/>
        </w:rPr>
        <w:t>Beautiful Girls Follies ~ Broadway, 2011 - Michael Hayes &amp; Co.</w:t>
      </w:r>
    </w:p>
    <w:p w14:paraId="4D1DF4A3" w14:textId="77777777" w:rsidR="005D0B8F" w:rsidRPr="005D0B8F" w:rsidRDefault="005D0B8F" w:rsidP="005D0B8F">
      <w:pPr>
        <w:rPr>
          <w:rFonts w:ascii="Times New Roman" w:eastAsia="Times New Roman" w:hAnsi="Times New Roman" w:cs="Times New Roman"/>
          <w:color w:val="000000"/>
          <w:lang w:eastAsia="en-GB"/>
        </w:rPr>
      </w:pPr>
      <w:r w:rsidRPr="005D0B8F">
        <w:rPr>
          <w:rFonts w:ascii="Times New Roman" w:eastAsia="Times New Roman" w:hAnsi="Times New Roman" w:cs="Times New Roman"/>
          <w:color w:val="000000"/>
          <w:sz w:val="22"/>
          <w:szCs w:val="22"/>
          <w:lang w:eastAsia="en-GB"/>
        </w:rPr>
        <w:t xml:space="preserve">[Online Video] Available at: </w:t>
      </w:r>
      <w:hyperlink r:id="rId6" w:history="1">
        <w:r w:rsidRPr="005D0B8F">
          <w:rPr>
            <w:rFonts w:ascii="Times New Roman" w:eastAsia="Times New Roman" w:hAnsi="Times New Roman" w:cs="Times New Roman"/>
            <w:color w:val="000000"/>
            <w:sz w:val="22"/>
            <w:szCs w:val="22"/>
            <w:u w:val="single"/>
            <w:lang w:eastAsia="en-GB"/>
          </w:rPr>
          <w:t>https://www.youtube.com/watch?v=-e_v_dTBgU4</w:t>
        </w:r>
      </w:hyperlink>
    </w:p>
    <w:p w14:paraId="113EEF1A" w14:textId="77777777" w:rsidR="005D0B8F" w:rsidRPr="005D0B8F" w:rsidRDefault="005D0B8F" w:rsidP="005D0B8F">
      <w:pPr>
        <w:rPr>
          <w:rFonts w:ascii="Times New Roman" w:eastAsia="Times New Roman" w:hAnsi="Times New Roman" w:cs="Times New Roman"/>
          <w:color w:val="000000"/>
          <w:lang w:eastAsia="en-GB"/>
        </w:rPr>
      </w:pPr>
      <w:r w:rsidRPr="005D0B8F">
        <w:rPr>
          <w:rFonts w:ascii="Times New Roman" w:eastAsia="Times New Roman" w:hAnsi="Times New Roman" w:cs="Times New Roman"/>
          <w:color w:val="000000"/>
          <w:sz w:val="22"/>
          <w:szCs w:val="22"/>
          <w:lang w:eastAsia="en-GB"/>
        </w:rPr>
        <w:t>(Accessed: 15th June 2022)</w:t>
      </w:r>
    </w:p>
    <w:p w14:paraId="366782C6" w14:textId="77777777" w:rsidR="005D0B8F" w:rsidRPr="005D0B8F" w:rsidRDefault="005D0B8F" w:rsidP="005D0B8F">
      <w:pPr>
        <w:rPr>
          <w:rFonts w:ascii="Times New Roman" w:eastAsia="Times New Roman" w:hAnsi="Times New Roman" w:cs="Times New Roman"/>
          <w:color w:val="000000"/>
          <w:lang w:eastAsia="en-GB"/>
        </w:rPr>
      </w:pPr>
    </w:p>
    <w:p w14:paraId="3C10C6F6" w14:textId="77777777" w:rsidR="005D0B8F" w:rsidRPr="005D0B8F" w:rsidRDefault="005D0B8F" w:rsidP="005D0B8F">
      <w:pPr>
        <w:rPr>
          <w:rFonts w:ascii="Times New Roman" w:eastAsia="Times New Roman" w:hAnsi="Times New Roman" w:cs="Times New Roman"/>
          <w:color w:val="000000"/>
          <w:lang w:eastAsia="en-GB"/>
        </w:rPr>
      </w:pPr>
      <w:r w:rsidRPr="005D0B8F">
        <w:rPr>
          <w:rFonts w:ascii="Times New Roman" w:eastAsia="Times New Roman" w:hAnsi="Times New Roman" w:cs="Times New Roman"/>
          <w:color w:val="000000"/>
          <w:sz w:val="22"/>
          <w:szCs w:val="22"/>
          <w:lang w:eastAsia="en-GB"/>
        </w:rPr>
        <w:t xml:space="preserve">Deer, J. Dal Vera, R. (2016) </w:t>
      </w:r>
      <w:r w:rsidRPr="005D0B8F">
        <w:rPr>
          <w:rFonts w:ascii="Times New Roman" w:eastAsia="Times New Roman" w:hAnsi="Times New Roman" w:cs="Times New Roman"/>
          <w:i/>
          <w:iCs/>
          <w:color w:val="000000"/>
          <w:sz w:val="22"/>
          <w:szCs w:val="22"/>
          <w:lang w:eastAsia="en-GB"/>
        </w:rPr>
        <w:t>Acting in Musical Theatre. A Comprehensive Course. Second Edition.</w:t>
      </w:r>
      <w:r w:rsidRPr="005D0B8F">
        <w:rPr>
          <w:rFonts w:ascii="Times New Roman" w:eastAsia="Times New Roman" w:hAnsi="Times New Roman" w:cs="Times New Roman"/>
          <w:color w:val="000000"/>
          <w:sz w:val="22"/>
          <w:szCs w:val="22"/>
          <w:lang w:eastAsia="en-GB"/>
        </w:rPr>
        <w:t xml:space="preserve"> London and New York: Routledge. </w:t>
      </w:r>
    </w:p>
    <w:p w14:paraId="6AADADD2" w14:textId="77777777" w:rsidR="005D0B8F" w:rsidRPr="005D0B8F" w:rsidRDefault="005D0B8F" w:rsidP="005D0B8F">
      <w:pPr>
        <w:rPr>
          <w:rFonts w:ascii="Times New Roman" w:eastAsia="Times New Roman" w:hAnsi="Times New Roman" w:cs="Times New Roman"/>
          <w:color w:val="000000"/>
          <w:lang w:eastAsia="en-GB"/>
        </w:rPr>
      </w:pPr>
    </w:p>
    <w:p w14:paraId="23F2450E" w14:textId="77777777" w:rsidR="005D0B8F" w:rsidRPr="005D0B8F" w:rsidRDefault="005D0B8F" w:rsidP="005D0B8F">
      <w:pPr>
        <w:rPr>
          <w:rFonts w:ascii="Times New Roman" w:eastAsia="Times New Roman" w:hAnsi="Times New Roman" w:cs="Times New Roman"/>
          <w:color w:val="000000"/>
          <w:lang w:eastAsia="en-GB"/>
        </w:rPr>
      </w:pPr>
      <w:proofErr w:type="spellStart"/>
      <w:r w:rsidRPr="005D0B8F">
        <w:rPr>
          <w:rFonts w:ascii="Times New Roman" w:eastAsia="Times New Roman" w:hAnsi="Times New Roman" w:cs="Times New Roman"/>
          <w:color w:val="000000"/>
          <w:sz w:val="22"/>
          <w:szCs w:val="22"/>
          <w:lang w:eastAsia="en-GB"/>
        </w:rPr>
        <w:t>MsMojo</w:t>
      </w:r>
      <w:proofErr w:type="spellEnd"/>
      <w:r w:rsidRPr="005D0B8F">
        <w:rPr>
          <w:rFonts w:ascii="Times New Roman" w:eastAsia="Times New Roman" w:hAnsi="Times New Roman" w:cs="Times New Roman"/>
          <w:color w:val="000000"/>
          <w:sz w:val="22"/>
          <w:szCs w:val="22"/>
          <w:lang w:eastAsia="en-GB"/>
        </w:rPr>
        <w:t xml:space="preserve"> (2018) </w:t>
      </w:r>
      <w:r w:rsidRPr="005D0B8F">
        <w:rPr>
          <w:rFonts w:ascii="Times New Roman" w:eastAsia="Times New Roman" w:hAnsi="Times New Roman" w:cs="Times New Roman"/>
          <w:i/>
          <w:iCs/>
          <w:color w:val="000000"/>
          <w:sz w:val="22"/>
          <w:szCs w:val="22"/>
          <w:lang w:eastAsia="en-GB"/>
        </w:rPr>
        <w:t>Top 10 Iconic Fred Astaire Dance Scenes</w:t>
      </w:r>
    </w:p>
    <w:p w14:paraId="204FF5EA" w14:textId="77777777" w:rsidR="005D0B8F" w:rsidRPr="005D0B8F" w:rsidRDefault="005D0B8F" w:rsidP="005D0B8F">
      <w:pPr>
        <w:rPr>
          <w:rFonts w:ascii="Times New Roman" w:eastAsia="Times New Roman" w:hAnsi="Times New Roman" w:cs="Times New Roman"/>
          <w:color w:val="000000"/>
          <w:lang w:eastAsia="en-GB"/>
        </w:rPr>
      </w:pPr>
      <w:r w:rsidRPr="005D0B8F">
        <w:rPr>
          <w:rFonts w:ascii="Times New Roman" w:eastAsia="Times New Roman" w:hAnsi="Times New Roman" w:cs="Times New Roman"/>
          <w:color w:val="000000"/>
          <w:sz w:val="22"/>
          <w:szCs w:val="22"/>
          <w:lang w:eastAsia="en-GB"/>
        </w:rPr>
        <w:t xml:space="preserve">[Online Video] Available at: </w:t>
      </w:r>
      <w:hyperlink r:id="rId7" w:history="1">
        <w:r w:rsidRPr="005D0B8F">
          <w:rPr>
            <w:rFonts w:ascii="Times New Roman" w:eastAsia="Times New Roman" w:hAnsi="Times New Roman" w:cs="Times New Roman"/>
            <w:color w:val="000000"/>
            <w:sz w:val="22"/>
            <w:szCs w:val="22"/>
            <w:u w:val="single"/>
            <w:lang w:eastAsia="en-GB"/>
          </w:rPr>
          <w:t>https://www.youtube.com/watch?v=IQFamAFNALE</w:t>
        </w:r>
      </w:hyperlink>
    </w:p>
    <w:p w14:paraId="3699E4F4" w14:textId="77777777" w:rsidR="005D0B8F" w:rsidRPr="005D0B8F" w:rsidRDefault="005D0B8F" w:rsidP="005D0B8F">
      <w:pPr>
        <w:rPr>
          <w:rFonts w:ascii="Times New Roman" w:eastAsia="Times New Roman" w:hAnsi="Times New Roman" w:cs="Times New Roman"/>
          <w:color w:val="000000"/>
          <w:lang w:eastAsia="en-GB"/>
        </w:rPr>
      </w:pPr>
      <w:r w:rsidRPr="005D0B8F">
        <w:rPr>
          <w:rFonts w:ascii="Times New Roman" w:eastAsia="Times New Roman" w:hAnsi="Times New Roman" w:cs="Times New Roman"/>
          <w:color w:val="000000"/>
          <w:sz w:val="22"/>
          <w:szCs w:val="22"/>
          <w:lang w:eastAsia="en-GB"/>
        </w:rPr>
        <w:t>(Accessed: 15th June 2022)</w:t>
      </w:r>
    </w:p>
    <w:p w14:paraId="48F14167" w14:textId="77777777" w:rsidR="005D0B8F" w:rsidRPr="005D0B8F" w:rsidRDefault="005D0B8F" w:rsidP="005D0B8F">
      <w:pPr>
        <w:rPr>
          <w:rFonts w:ascii="Times New Roman" w:eastAsia="Times New Roman" w:hAnsi="Times New Roman" w:cs="Times New Roman"/>
          <w:color w:val="000000"/>
          <w:lang w:eastAsia="en-GB"/>
        </w:rPr>
      </w:pPr>
    </w:p>
    <w:p w14:paraId="6A66E14F" w14:textId="77777777" w:rsidR="005D0B8F" w:rsidRPr="005D0B8F" w:rsidRDefault="005D0B8F" w:rsidP="005D0B8F">
      <w:pPr>
        <w:rPr>
          <w:rFonts w:ascii="Times New Roman" w:eastAsia="Times New Roman" w:hAnsi="Times New Roman" w:cs="Times New Roman"/>
          <w:color w:val="000000"/>
          <w:lang w:eastAsia="en-GB"/>
        </w:rPr>
      </w:pPr>
      <w:proofErr w:type="spellStart"/>
      <w:r w:rsidRPr="005D0B8F">
        <w:rPr>
          <w:rFonts w:ascii="Times New Roman" w:eastAsia="Times New Roman" w:hAnsi="Times New Roman" w:cs="Times New Roman"/>
          <w:color w:val="000000"/>
          <w:sz w:val="22"/>
          <w:szCs w:val="22"/>
          <w:lang w:eastAsia="en-GB"/>
        </w:rPr>
        <w:t>Oppelt</w:t>
      </w:r>
      <w:proofErr w:type="spellEnd"/>
      <w:r w:rsidRPr="005D0B8F">
        <w:rPr>
          <w:rFonts w:ascii="Times New Roman" w:eastAsia="Times New Roman" w:hAnsi="Times New Roman" w:cs="Times New Roman"/>
          <w:color w:val="000000"/>
          <w:sz w:val="22"/>
          <w:szCs w:val="22"/>
          <w:lang w:eastAsia="en-GB"/>
        </w:rPr>
        <w:t xml:space="preserve">, E. (2021) </w:t>
      </w:r>
      <w:r w:rsidRPr="005D0B8F">
        <w:rPr>
          <w:rFonts w:ascii="Times New Roman" w:eastAsia="Times New Roman" w:hAnsi="Times New Roman" w:cs="Times New Roman"/>
          <w:i/>
          <w:iCs/>
          <w:color w:val="000000"/>
          <w:sz w:val="22"/>
          <w:szCs w:val="22"/>
          <w:lang w:eastAsia="en-GB"/>
        </w:rPr>
        <w:t>Projecting Your Voice Without Yelling</w:t>
      </w:r>
    </w:p>
    <w:p w14:paraId="07DE8C30" w14:textId="77777777" w:rsidR="005D0B8F" w:rsidRPr="005D0B8F" w:rsidRDefault="005D0B8F" w:rsidP="005D0B8F">
      <w:pPr>
        <w:rPr>
          <w:rFonts w:ascii="Times New Roman" w:eastAsia="Times New Roman" w:hAnsi="Times New Roman" w:cs="Times New Roman"/>
          <w:color w:val="000000"/>
          <w:lang w:eastAsia="en-GB"/>
        </w:rPr>
      </w:pPr>
      <w:r w:rsidRPr="005D0B8F">
        <w:rPr>
          <w:rFonts w:ascii="Times New Roman" w:eastAsia="Times New Roman" w:hAnsi="Times New Roman" w:cs="Times New Roman"/>
          <w:color w:val="000000"/>
          <w:sz w:val="22"/>
          <w:szCs w:val="22"/>
          <w:lang w:eastAsia="en-GB"/>
        </w:rPr>
        <w:t xml:space="preserve">Available at: </w:t>
      </w:r>
      <w:hyperlink r:id="rId8" w:history="1">
        <w:r w:rsidRPr="005D0B8F">
          <w:rPr>
            <w:rFonts w:ascii="Times New Roman" w:eastAsia="Times New Roman" w:hAnsi="Times New Roman" w:cs="Times New Roman"/>
            <w:color w:val="000000"/>
            <w:sz w:val="22"/>
            <w:szCs w:val="22"/>
            <w:u w:val="single"/>
            <w:lang w:eastAsia="en-GB"/>
          </w:rPr>
          <w:t>https://www.theatrefolk.com/blog/projecting-your-voice-without-yelling/</w:t>
        </w:r>
      </w:hyperlink>
    </w:p>
    <w:p w14:paraId="7FB4C3E8" w14:textId="77777777" w:rsidR="005D0B8F" w:rsidRPr="005D0B8F" w:rsidRDefault="005D0B8F" w:rsidP="005D0B8F">
      <w:pPr>
        <w:rPr>
          <w:rFonts w:ascii="Times New Roman" w:eastAsia="Times New Roman" w:hAnsi="Times New Roman" w:cs="Times New Roman"/>
          <w:color w:val="000000"/>
          <w:lang w:eastAsia="en-GB"/>
        </w:rPr>
      </w:pPr>
      <w:r w:rsidRPr="005D0B8F">
        <w:rPr>
          <w:rFonts w:ascii="Times New Roman" w:eastAsia="Times New Roman" w:hAnsi="Times New Roman" w:cs="Times New Roman"/>
          <w:color w:val="000000"/>
          <w:sz w:val="22"/>
          <w:szCs w:val="22"/>
          <w:lang w:eastAsia="en-GB"/>
        </w:rPr>
        <w:t>(Accessed: 18th June 2022)</w:t>
      </w:r>
    </w:p>
    <w:p w14:paraId="54CC9D81" w14:textId="77777777" w:rsidR="005D0B8F" w:rsidRPr="005D0B8F" w:rsidRDefault="005D0B8F" w:rsidP="005D0B8F">
      <w:pPr>
        <w:rPr>
          <w:rFonts w:ascii="Times New Roman" w:eastAsia="Times New Roman" w:hAnsi="Times New Roman" w:cs="Times New Roman"/>
          <w:color w:val="000000"/>
          <w:lang w:eastAsia="en-GB"/>
        </w:rPr>
      </w:pPr>
    </w:p>
    <w:p w14:paraId="48C35260" w14:textId="77777777" w:rsidR="005D0B8F" w:rsidRPr="005D0B8F" w:rsidRDefault="005D0B8F" w:rsidP="005D0B8F">
      <w:pPr>
        <w:jc w:val="both"/>
        <w:rPr>
          <w:rFonts w:ascii="Times New Roman" w:eastAsia="Times New Roman" w:hAnsi="Times New Roman" w:cs="Times New Roman"/>
          <w:color w:val="000000"/>
          <w:lang w:eastAsia="en-GB"/>
        </w:rPr>
      </w:pPr>
      <w:r w:rsidRPr="005D0B8F">
        <w:rPr>
          <w:rFonts w:ascii="Times New Roman" w:eastAsia="Times New Roman" w:hAnsi="Times New Roman" w:cs="Times New Roman"/>
          <w:color w:val="000000"/>
          <w:sz w:val="22"/>
          <w:szCs w:val="22"/>
          <w:lang w:eastAsia="en-GB"/>
        </w:rPr>
        <w:t xml:space="preserve">Velvet Vocals (2022) </w:t>
      </w:r>
      <w:r w:rsidRPr="005D0B8F">
        <w:rPr>
          <w:rFonts w:ascii="Times New Roman" w:eastAsia="Times New Roman" w:hAnsi="Times New Roman" w:cs="Times New Roman"/>
          <w:i/>
          <w:iCs/>
          <w:color w:val="000000"/>
          <w:sz w:val="22"/>
          <w:szCs w:val="22"/>
          <w:lang w:eastAsia="en-GB"/>
        </w:rPr>
        <w:t>How to Project Your Voice When Singing.</w:t>
      </w:r>
    </w:p>
    <w:p w14:paraId="083C1807" w14:textId="77777777" w:rsidR="005D0B8F" w:rsidRPr="005D0B8F" w:rsidRDefault="005D0B8F" w:rsidP="005D0B8F">
      <w:pPr>
        <w:jc w:val="both"/>
        <w:rPr>
          <w:rFonts w:ascii="Times New Roman" w:eastAsia="Times New Roman" w:hAnsi="Times New Roman" w:cs="Times New Roman"/>
          <w:color w:val="000000"/>
          <w:lang w:eastAsia="en-GB"/>
        </w:rPr>
      </w:pPr>
      <w:r w:rsidRPr="005D0B8F">
        <w:rPr>
          <w:rFonts w:ascii="Times New Roman" w:eastAsia="Times New Roman" w:hAnsi="Times New Roman" w:cs="Times New Roman"/>
          <w:color w:val="000000"/>
          <w:sz w:val="22"/>
          <w:szCs w:val="22"/>
          <w:lang w:eastAsia="en-GB"/>
        </w:rPr>
        <w:t xml:space="preserve">Available at: </w:t>
      </w:r>
      <w:hyperlink r:id="rId9" w:history="1">
        <w:r w:rsidRPr="005D0B8F">
          <w:rPr>
            <w:rFonts w:ascii="Times New Roman" w:eastAsia="Times New Roman" w:hAnsi="Times New Roman" w:cs="Times New Roman"/>
            <w:color w:val="000000"/>
            <w:sz w:val="22"/>
            <w:szCs w:val="22"/>
            <w:u w:val="single"/>
            <w:lang w:eastAsia="en-GB"/>
          </w:rPr>
          <w:t>https://velvetvocals.com/how-to-project-your-voice-when-singing/</w:t>
        </w:r>
      </w:hyperlink>
    </w:p>
    <w:p w14:paraId="04726E48" w14:textId="77777777" w:rsidR="005D0B8F" w:rsidRPr="005D0B8F" w:rsidRDefault="005D0B8F" w:rsidP="005D0B8F">
      <w:pPr>
        <w:rPr>
          <w:rFonts w:ascii="Times New Roman" w:eastAsia="Times New Roman" w:hAnsi="Times New Roman" w:cs="Times New Roman"/>
          <w:color w:val="000000"/>
          <w:lang w:eastAsia="en-GB"/>
        </w:rPr>
      </w:pPr>
      <w:r w:rsidRPr="005D0B8F">
        <w:rPr>
          <w:rFonts w:ascii="Times New Roman" w:eastAsia="Times New Roman" w:hAnsi="Times New Roman" w:cs="Times New Roman"/>
          <w:color w:val="000000"/>
          <w:sz w:val="22"/>
          <w:szCs w:val="22"/>
          <w:lang w:eastAsia="en-GB"/>
        </w:rPr>
        <w:t>(Accessed: 18th June 2022)</w:t>
      </w:r>
    </w:p>
    <w:p w14:paraId="34FD7A4D" w14:textId="77777777" w:rsidR="005D0B8F" w:rsidRPr="005D0B8F" w:rsidRDefault="005D0B8F" w:rsidP="005D0B8F">
      <w:pPr>
        <w:spacing w:after="240"/>
        <w:rPr>
          <w:rFonts w:ascii="Times New Roman" w:eastAsia="Times New Roman" w:hAnsi="Times New Roman" w:cs="Times New Roman"/>
          <w:lang w:eastAsia="en-GB"/>
        </w:rPr>
      </w:pPr>
      <w:r w:rsidRPr="005D0B8F">
        <w:rPr>
          <w:rFonts w:ascii="Times New Roman" w:eastAsia="Times New Roman" w:hAnsi="Times New Roman" w:cs="Times New Roman"/>
          <w:color w:val="000000"/>
          <w:lang w:eastAsia="en-GB"/>
        </w:rPr>
        <w:br/>
      </w:r>
    </w:p>
    <w:p w14:paraId="175A28CC" w14:textId="77777777" w:rsidR="00D242A8" w:rsidRDefault="00000000"/>
    <w:sectPr w:rsidR="00D242A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E89"/>
    <w:rsid w:val="003872B9"/>
    <w:rsid w:val="00411E89"/>
    <w:rsid w:val="005D0B8F"/>
    <w:rsid w:val="00EE6C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5399058"/>
  <w15:chartTrackingRefBased/>
  <w15:docId w15:val="{7F71C7AA-A23F-8D45-9DFB-A8B49AA95A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11E8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D0B8F"/>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semiHidden/>
    <w:unhideWhenUsed/>
    <w:rsid w:val="005D0B8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6807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atrefolk.com/blog/projecting-your-voice-without-yelling/" TargetMode="External"/><Relationship Id="rId3" Type="http://schemas.openxmlformats.org/officeDocument/2006/relationships/webSettings" Target="webSettings.xml"/><Relationship Id="rId7" Type="http://schemas.openxmlformats.org/officeDocument/2006/relationships/hyperlink" Target="https://www.youtube.com/watch?v=IQFamAFNAL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youtube.com/watch?v=-e_v_dTBgU4" TargetMode="External"/><Relationship Id="rId11" Type="http://schemas.openxmlformats.org/officeDocument/2006/relationships/theme" Target="theme/theme1.xml"/><Relationship Id="rId5" Type="http://schemas.openxmlformats.org/officeDocument/2006/relationships/hyperlink" Target="http://guidetomusicaltheatre.com/shows_c/crazy_for_you.htm" TargetMode="External"/><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velvetvocals.com/how-to-project-your-voice-when-sing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4</Pages>
  <Words>950</Words>
  <Characters>5420</Characters>
  <Application>Microsoft Office Word</Application>
  <DocSecurity>0</DocSecurity>
  <Lines>45</Lines>
  <Paragraphs>12</Paragraphs>
  <ScaleCrop>false</ScaleCrop>
  <Company/>
  <LinksUpToDate>false</LinksUpToDate>
  <CharactersWithSpaces>6358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Alika Louise Rees (2003819)</dc:creator>
  <cp:keywords/>
  <dc:description/>
  <cp:lastModifiedBy>Alika Louise Rees (2003819)</cp:lastModifiedBy>
  <cp:revision>2</cp:revision>
  <dcterms:created xsi:type="dcterms:W3CDTF">2022-06-27T20:50:00Z</dcterms:created>
  <dcterms:modified xsi:type="dcterms:W3CDTF">2022-06-27T21:17:00Z</dcterms:modified>
</cp:coreProperties>
</file>