
<file path=[Content_Types].xml><?xml version="1.0" encoding="utf-8"?>
<Types xmlns="http://schemas.openxmlformats.org/package/2006/content-types">
  <Default Extension="bin" ContentType="application/vnd.openxmlformats-officedocument.oleObject"/>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3258D1" w14:textId="1B85FC54" w:rsidR="32ADAAF6" w:rsidRPr="007325C3" w:rsidRDefault="0E658F1C" w:rsidP="1DE6C736">
      <w:pPr>
        <w:spacing w:line="360" w:lineRule="auto"/>
        <w:jc w:val="center"/>
        <w:rPr>
          <w:rFonts w:ascii="Arial Nova" w:eastAsia="Arial Nova" w:hAnsi="Arial Nova" w:cs="Arial Nova"/>
          <w:sz w:val="72"/>
          <w:szCs w:val="72"/>
          <w:lang w:val="en-GB"/>
        </w:rPr>
      </w:pPr>
      <w:r w:rsidRPr="1DE6C736">
        <w:rPr>
          <w:rFonts w:ascii="Arial Nova" w:eastAsia="Arial Nova" w:hAnsi="Arial Nova" w:cs="Arial Nova"/>
          <w:sz w:val="72"/>
          <w:szCs w:val="72"/>
          <w:lang w:val="en-GB"/>
        </w:rPr>
        <w:t>ONLINE PORTFOLIO</w:t>
      </w:r>
    </w:p>
    <w:p w14:paraId="3FBE8211" w14:textId="6030EF65" w:rsidR="32ADAAF6" w:rsidRPr="007325C3" w:rsidRDefault="0E658F1C" w:rsidP="1DE6C736">
      <w:pPr>
        <w:spacing w:line="360" w:lineRule="auto"/>
        <w:jc w:val="center"/>
        <w:rPr>
          <w:rFonts w:ascii="Arial Nova" w:eastAsia="Arial Nova" w:hAnsi="Arial Nova" w:cs="Arial Nova"/>
          <w:sz w:val="72"/>
          <w:szCs w:val="72"/>
          <w:lang w:val="en-GB"/>
        </w:rPr>
      </w:pPr>
      <w:r w:rsidRPr="1DE6C736">
        <w:rPr>
          <w:rFonts w:ascii="Arial Nova" w:eastAsia="Arial Nova" w:hAnsi="Arial Nova" w:cs="Arial Nova"/>
          <w:sz w:val="72"/>
          <w:szCs w:val="72"/>
          <w:lang w:val="en-GB"/>
        </w:rPr>
        <w:t>BSc Health and Social Care</w:t>
      </w:r>
    </w:p>
    <w:p w14:paraId="6947F249" w14:textId="308FC864" w:rsidR="32ADAAF6" w:rsidRPr="003D20DA" w:rsidRDefault="003D20DA" w:rsidP="003D20DA">
      <w:pPr>
        <w:spacing w:line="360" w:lineRule="auto"/>
        <w:rPr>
          <w:rFonts w:ascii="Arial Nova" w:eastAsia="Arial Nova" w:hAnsi="Arial Nova" w:cs="Arial Nova"/>
          <w:sz w:val="72"/>
          <w:szCs w:val="72"/>
          <w:lang w:val="en-GB"/>
        </w:rPr>
      </w:pPr>
      <w:r>
        <w:rPr>
          <w:rFonts w:ascii="Arial Nova" w:eastAsia="Arial Nova" w:hAnsi="Arial Nova" w:cs="Arial Nova"/>
          <w:sz w:val="72"/>
          <w:szCs w:val="72"/>
          <w:lang w:val="en-GB"/>
        </w:rPr>
        <w:t xml:space="preserve">            </w:t>
      </w:r>
      <w:r w:rsidR="4710F2FF" w:rsidRPr="003D20DA">
        <w:rPr>
          <w:rFonts w:ascii="Arial Nova" w:eastAsia="Arial Nova" w:hAnsi="Arial Nova" w:cs="Arial Nova"/>
          <w:sz w:val="72"/>
          <w:szCs w:val="72"/>
          <w:lang w:val="en-GB"/>
        </w:rPr>
        <w:t>By Bernice Takyi</w:t>
      </w:r>
    </w:p>
    <w:p w14:paraId="12E8F4CE" w14:textId="69D5B8B0" w:rsidR="32ADAAF6" w:rsidRPr="007325C3" w:rsidRDefault="32ADAAF6" w:rsidP="1DE6C736">
      <w:pPr>
        <w:spacing w:line="360" w:lineRule="auto"/>
        <w:rPr>
          <w:rFonts w:ascii="Arial Nova" w:eastAsia="Arial Nova" w:hAnsi="Arial Nova" w:cs="Arial Nova"/>
          <w:sz w:val="72"/>
          <w:szCs w:val="72"/>
          <w:lang w:val="en-GB"/>
        </w:rPr>
      </w:pPr>
    </w:p>
    <w:p w14:paraId="2B32949B" w14:textId="74076FBE" w:rsidR="32ADAAF6" w:rsidRPr="007325C3" w:rsidRDefault="32ADAAF6" w:rsidP="1DE6C736">
      <w:pPr>
        <w:spacing w:line="360" w:lineRule="auto"/>
        <w:rPr>
          <w:rFonts w:ascii="Arial Nova" w:eastAsia="Arial Nova" w:hAnsi="Arial Nova" w:cs="Arial Nova"/>
          <w:sz w:val="72"/>
          <w:szCs w:val="72"/>
          <w:lang w:val="en-GB"/>
        </w:rPr>
      </w:pPr>
    </w:p>
    <w:p w14:paraId="0BF9663A" w14:textId="28AEB6F7" w:rsidR="32ADAAF6" w:rsidRPr="007325C3" w:rsidRDefault="32ADAAF6" w:rsidP="1DE6C736">
      <w:pPr>
        <w:spacing w:line="360" w:lineRule="auto"/>
        <w:rPr>
          <w:rFonts w:ascii="Arial Nova" w:eastAsia="Arial Nova" w:hAnsi="Arial Nova" w:cs="Arial Nova"/>
          <w:sz w:val="72"/>
          <w:szCs w:val="72"/>
          <w:lang w:val="en-GB"/>
        </w:rPr>
      </w:pPr>
    </w:p>
    <w:p w14:paraId="743906F2" w14:textId="3DC7EED8" w:rsidR="32ADAAF6" w:rsidRPr="007325C3" w:rsidRDefault="32ADAAF6" w:rsidP="1DE6C736">
      <w:pPr>
        <w:spacing w:line="360" w:lineRule="auto"/>
        <w:rPr>
          <w:rFonts w:ascii="Arial Nova" w:eastAsia="Arial Nova" w:hAnsi="Arial Nova" w:cs="Arial Nova"/>
          <w:sz w:val="72"/>
          <w:szCs w:val="72"/>
          <w:lang w:val="en-GB"/>
        </w:rPr>
      </w:pPr>
    </w:p>
    <w:p w14:paraId="48738F57" w14:textId="3A3D471B" w:rsidR="32ADAAF6" w:rsidRDefault="32ADAAF6" w:rsidP="00D66D31">
      <w:pPr>
        <w:pStyle w:val="ListParagraph"/>
        <w:spacing w:line="360" w:lineRule="auto"/>
        <w:rPr>
          <w:rFonts w:ascii="Arial Nova" w:eastAsia="Arial Nova" w:hAnsi="Arial Nova" w:cs="Arial Nova"/>
          <w:sz w:val="44"/>
          <w:szCs w:val="44"/>
          <w:lang w:val="en-GB"/>
        </w:rPr>
      </w:pPr>
    </w:p>
    <w:p w14:paraId="559F353A" w14:textId="77777777" w:rsidR="00D66D31" w:rsidRDefault="00D66D31" w:rsidP="00D66D31">
      <w:pPr>
        <w:pStyle w:val="ListParagraph"/>
        <w:spacing w:line="360" w:lineRule="auto"/>
        <w:rPr>
          <w:rFonts w:ascii="Arial Nova" w:eastAsia="Arial Nova" w:hAnsi="Arial Nova" w:cs="Arial Nova"/>
          <w:sz w:val="44"/>
          <w:szCs w:val="44"/>
          <w:lang w:val="en-GB"/>
        </w:rPr>
      </w:pPr>
    </w:p>
    <w:p w14:paraId="76B13802" w14:textId="77777777" w:rsidR="00D66D31" w:rsidRPr="00134CAC" w:rsidRDefault="00D66D31" w:rsidP="00D66D31">
      <w:pPr>
        <w:pStyle w:val="ListParagraph"/>
        <w:spacing w:line="360" w:lineRule="auto"/>
        <w:rPr>
          <w:rFonts w:ascii="Arial Nova" w:eastAsia="Arial Nova" w:hAnsi="Arial Nova" w:cs="Arial Nova"/>
          <w:sz w:val="44"/>
          <w:szCs w:val="44"/>
          <w:lang w:val="en-GB"/>
        </w:rPr>
      </w:pPr>
    </w:p>
    <w:p w14:paraId="4361BA1A" w14:textId="77777777" w:rsidR="00226095" w:rsidRPr="008E6BCF" w:rsidRDefault="00226095" w:rsidP="1DE6C736">
      <w:pPr>
        <w:spacing w:line="360" w:lineRule="auto"/>
        <w:rPr>
          <w:rFonts w:ascii="Arial Nova" w:eastAsia="Arial Nova" w:hAnsi="Arial Nova" w:cs="Arial Nova"/>
          <w:sz w:val="22"/>
          <w:szCs w:val="22"/>
          <w:lang w:val="en-GB"/>
        </w:rPr>
      </w:pPr>
    </w:p>
    <w:p w14:paraId="1D51C8D1" w14:textId="77777777" w:rsidR="00AE1DFB" w:rsidRDefault="00AE1DFB" w:rsidP="1DE6C736">
      <w:pPr>
        <w:spacing w:line="360" w:lineRule="auto"/>
        <w:rPr>
          <w:rFonts w:ascii="Arial Nova" w:eastAsia="Arial Nova" w:hAnsi="Arial Nova" w:cs="Arial Nova"/>
          <w:sz w:val="44"/>
          <w:szCs w:val="44"/>
          <w:lang w:val="en-GB"/>
        </w:rPr>
      </w:pPr>
    </w:p>
    <w:p w14:paraId="23A73835" w14:textId="2904D335" w:rsidR="00AE1DFB" w:rsidRDefault="00224D1F" w:rsidP="1DE6C736">
      <w:pPr>
        <w:spacing w:line="360" w:lineRule="auto"/>
        <w:rPr>
          <w:rFonts w:ascii="Arial Nova" w:eastAsia="Arial Nova" w:hAnsi="Arial Nova" w:cs="Arial Nova"/>
          <w:sz w:val="22"/>
          <w:szCs w:val="22"/>
          <w:lang w:val="en-GB"/>
        </w:rPr>
      </w:pPr>
      <w:r>
        <w:rPr>
          <w:rFonts w:ascii="Arial Nova" w:eastAsia="Arial Nova" w:hAnsi="Arial Nova" w:cs="Arial Nova"/>
          <w:sz w:val="22"/>
          <w:szCs w:val="22"/>
          <w:lang w:val="en-GB"/>
        </w:rPr>
        <w:lastRenderedPageBreak/>
        <w:t xml:space="preserve">Name Bernice Takyi </w:t>
      </w:r>
    </w:p>
    <w:p w14:paraId="37B5C6E3" w14:textId="034215A9" w:rsidR="00224D1F" w:rsidRDefault="00224D1F" w:rsidP="1DE6C736">
      <w:pPr>
        <w:spacing w:line="360" w:lineRule="auto"/>
        <w:rPr>
          <w:rFonts w:ascii="Arial Nova" w:eastAsia="Arial Nova" w:hAnsi="Arial Nova" w:cs="Arial Nova"/>
          <w:sz w:val="22"/>
          <w:szCs w:val="22"/>
          <w:lang w:val="en-GB"/>
        </w:rPr>
      </w:pPr>
      <w:r>
        <w:rPr>
          <w:rFonts w:ascii="Arial Nova" w:eastAsia="Arial Nova" w:hAnsi="Arial Nova" w:cs="Arial Nova"/>
          <w:sz w:val="22"/>
          <w:szCs w:val="22"/>
          <w:lang w:val="en-GB"/>
        </w:rPr>
        <w:t>ID</w:t>
      </w:r>
      <w:r w:rsidR="00CA702D">
        <w:rPr>
          <w:rFonts w:ascii="Arial Nova" w:eastAsia="Arial Nova" w:hAnsi="Arial Nova" w:cs="Arial Nova"/>
          <w:sz w:val="22"/>
          <w:szCs w:val="22"/>
          <w:lang w:val="en-GB"/>
        </w:rPr>
        <w:t>: 2330845</w:t>
      </w:r>
    </w:p>
    <w:p w14:paraId="22721EAA" w14:textId="1EA9014B" w:rsidR="00CA702D" w:rsidRDefault="00CA702D" w:rsidP="1DE6C736">
      <w:pPr>
        <w:spacing w:line="360" w:lineRule="auto"/>
        <w:rPr>
          <w:rFonts w:ascii="Arial Nova" w:eastAsia="Arial Nova" w:hAnsi="Arial Nova" w:cs="Arial Nova"/>
          <w:sz w:val="22"/>
          <w:szCs w:val="22"/>
          <w:lang w:val="en-GB"/>
        </w:rPr>
      </w:pPr>
      <w:r>
        <w:rPr>
          <w:rFonts w:ascii="Arial Nova" w:eastAsia="Arial Nova" w:hAnsi="Arial Nova" w:cs="Arial Nova"/>
          <w:sz w:val="22"/>
          <w:szCs w:val="22"/>
          <w:lang w:val="en-GB"/>
        </w:rPr>
        <w:t>Module</w:t>
      </w:r>
      <w:r w:rsidR="00373EB3">
        <w:rPr>
          <w:rFonts w:ascii="Arial Nova" w:eastAsia="Arial Nova" w:hAnsi="Arial Nova" w:cs="Arial Nova"/>
          <w:sz w:val="22"/>
          <w:szCs w:val="22"/>
          <w:lang w:val="en-GB"/>
        </w:rPr>
        <w:t>: BMHP5014</w:t>
      </w:r>
    </w:p>
    <w:p w14:paraId="6BFAE866" w14:textId="2BE66F2C" w:rsidR="00BB58E2" w:rsidRDefault="00BB58E2" w:rsidP="1DE6C736">
      <w:pPr>
        <w:spacing w:line="360" w:lineRule="auto"/>
        <w:rPr>
          <w:rFonts w:ascii="Arial Nova" w:eastAsia="Arial Nova" w:hAnsi="Arial Nova" w:cs="Arial Nova"/>
          <w:sz w:val="22"/>
          <w:szCs w:val="22"/>
          <w:lang w:val="en-GB"/>
        </w:rPr>
      </w:pPr>
      <w:r>
        <w:rPr>
          <w:rFonts w:ascii="Arial Nova" w:eastAsia="Arial Nova" w:hAnsi="Arial Nova" w:cs="Arial Nova"/>
          <w:sz w:val="22"/>
          <w:szCs w:val="22"/>
          <w:lang w:val="en-GB"/>
        </w:rPr>
        <w:t>Module tit</w:t>
      </w:r>
      <w:r w:rsidR="009F781F">
        <w:rPr>
          <w:rFonts w:ascii="Arial Nova" w:eastAsia="Arial Nova" w:hAnsi="Arial Nova" w:cs="Arial Nova"/>
          <w:sz w:val="22"/>
          <w:szCs w:val="22"/>
          <w:lang w:val="en-GB"/>
        </w:rPr>
        <w:t>le:</w:t>
      </w:r>
      <w:r w:rsidR="00004606">
        <w:rPr>
          <w:rFonts w:ascii="Arial Nova" w:eastAsia="Arial Nova" w:hAnsi="Arial Nova" w:cs="Arial Nova"/>
          <w:sz w:val="22"/>
          <w:szCs w:val="22"/>
          <w:lang w:val="en-GB"/>
        </w:rPr>
        <w:t xml:space="preserve"> Creativity and value creation </w:t>
      </w:r>
    </w:p>
    <w:p w14:paraId="365649BB" w14:textId="6F2F7503" w:rsidR="00140239" w:rsidRDefault="00140239" w:rsidP="1DE6C736">
      <w:pPr>
        <w:spacing w:line="360" w:lineRule="auto"/>
        <w:rPr>
          <w:rFonts w:ascii="Arial Nova" w:eastAsia="Arial Nova" w:hAnsi="Arial Nova" w:cs="Arial Nova"/>
          <w:sz w:val="22"/>
          <w:szCs w:val="22"/>
          <w:lang w:val="en-GB"/>
        </w:rPr>
      </w:pPr>
      <w:r>
        <w:rPr>
          <w:rFonts w:ascii="Arial Nova" w:eastAsia="Arial Nova" w:hAnsi="Arial Nova" w:cs="Arial Nova"/>
          <w:sz w:val="22"/>
          <w:szCs w:val="22"/>
          <w:lang w:val="en-GB"/>
        </w:rPr>
        <w:t>Date 2</w:t>
      </w:r>
      <w:r w:rsidR="00AC08A3">
        <w:rPr>
          <w:rFonts w:ascii="Arial Nova" w:eastAsia="Arial Nova" w:hAnsi="Arial Nova" w:cs="Arial Nova"/>
          <w:sz w:val="22"/>
          <w:szCs w:val="22"/>
          <w:lang w:val="en-GB"/>
        </w:rPr>
        <w:t>4/03/2026</w:t>
      </w:r>
    </w:p>
    <w:p w14:paraId="27F129C9" w14:textId="77777777" w:rsidR="00AE1DFB" w:rsidRDefault="00AE1DFB" w:rsidP="1DE6C736">
      <w:pPr>
        <w:spacing w:line="360" w:lineRule="auto"/>
        <w:rPr>
          <w:rFonts w:ascii="Arial Nova" w:eastAsia="Arial Nova" w:hAnsi="Arial Nova" w:cs="Arial Nova"/>
          <w:sz w:val="44"/>
          <w:szCs w:val="44"/>
          <w:lang w:val="en-GB"/>
        </w:rPr>
      </w:pPr>
    </w:p>
    <w:p w14:paraId="5ED067C8" w14:textId="7A37A27E" w:rsidR="32ADAAF6" w:rsidRPr="007325C3" w:rsidRDefault="32ADAAF6" w:rsidP="1DE6C736">
      <w:pPr>
        <w:spacing w:line="360" w:lineRule="auto"/>
        <w:rPr>
          <w:rFonts w:ascii="Arial Nova" w:eastAsia="Arial Nova" w:hAnsi="Arial Nova" w:cs="Arial Nova"/>
          <w:sz w:val="72"/>
          <w:szCs w:val="72"/>
          <w:lang w:val="en-GB"/>
        </w:rPr>
      </w:pPr>
      <w:r w:rsidRPr="1DE6C736">
        <w:rPr>
          <w:rFonts w:ascii="Arial Nova" w:eastAsia="Arial Nova" w:hAnsi="Arial Nova" w:cs="Arial Nova"/>
          <w:sz w:val="44"/>
          <w:szCs w:val="44"/>
          <w:lang w:val="en-GB"/>
        </w:rPr>
        <w:t>Task 1 – Concept Map</w:t>
      </w:r>
    </w:p>
    <w:p w14:paraId="222D6C66" w14:textId="6F6CD652" w:rsidR="00C03884" w:rsidRPr="007325C3" w:rsidRDefault="00C03884" w:rsidP="00F27833">
      <w:pPr>
        <w:spacing w:line="360" w:lineRule="auto"/>
        <w:jc w:val="both"/>
        <w:rPr>
          <w:rFonts w:ascii="Arial" w:hAnsi="Arial" w:cs="Arial"/>
          <w:sz w:val="22"/>
          <w:szCs w:val="22"/>
          <w:lang w:val="en-GB"/>
        </w:rPr>
      </w:pPr>
      <w:r w:rsidRPr="007325C3">
        <w:rPr>
          <w:rFonts w:ascii="Arial" w:hAnsi="Arial" w:cs="Arial"/>
          <w:sz w:val="22"/>
          <w:szCs w:val="22"/>
          <w:lang w:val="en-GB"/>
        </w:rPr>
        <w:t>Creative thinking is critical in bringing about change in the health and social care sectors, and the literature is extensive on this (</w:t>
      </w:r>
      <w:proofErr w:type="spellStart"/>
      <w:r w:rsidRPr="007325C3">
        <w:rPr>
          <w:rFonts w:ascii="Arial" w:hAnsi="Arial" w:cs="Arial"/>
          <w:sz w:val="22"/>
          <w:szCs w:val="22"/>
          <w:lang w:val="en-GB"/>
        </w:rPr>
        <w:t>Gafour</w:t>
      </w:r>
      <w:proofErr w:type="spellEnd"/>
      <w:r w:rsidRPr="007325C3">
        <w:rPr>
          <w:rFonts w:ascii="Arial" w:hAnsi="Arial" w:cs="Arial"/>
          <w:sz w:val="22"/>
          <w:szCs w:val="22"/>
          <w:lang w:val="en-GB"/>
        </w:rPr>
        <w:t xml:space="preserve"> </w:t>
      </w:r>
      <w:r w:rsidR="00F27833" w:rsidRPr="007325C3">
        <w:rPr>
          <w:rFonts w:ascii="Arial" w:hAnsi="Arial" w:cs="Arial"/>
          <w:sz w:val="22"/>
          <w:szCs w:val="22"/>
          <w:lang w:val="en-GB"/>
        </w:rPr>
        <w:t>and</w:t>
      </w:r>
      <w:r w:rsidRPr="007325C3">
        <w:rPr>
          <w:rFonts w:ascii="Arial" w:hAnsi="Arial" w:cs="Arial"/>
          <w:sz w:val="22"/>
          <w:szCs w:val="22"/>
          <w:lang w:val="en-GB"/>
        </w:rPr>
        <w:t xml:space="preserve"> </w:t>
      </w:r>
      <w:proofErr w:type="spellStart"/>
      <w:r w:rsidRPr="007325C3">
        <w:rPr>
          <w:rFonts w:ascii="Arial" w:hAnsi="Arial" w:cs="Arial"/>
          <w:sz w:val="22"/>
          <w:szCs w:val="22"/>
          <w:lang w:val="en-GB"/>
        </w:rPr>
        <w:t>Gafour</w:t>
      </w:r>
      <w:proofErr w:type="spellEnd"/>
      <w:r w:rsidRPr="007325C3">
        <w:rPr>
          <w:rFonts w:ascii="Arial" w:hAnsi="Arial" w:cs="Arial"/>
          <w:sz w:val="22"/>
          <w:szCs w:val="22"/>
          <w:lang w:val="en-GB"/>
        </w:rPr>
        <w:t>, 2020). However, it fails to document the knowledge-related barriers. Innovation, in this case, only happens when an idea is assimilated into organisational frameworks, demonstrating that many ideas do not initiate the change they propose.</w:t>
      </w:r>
    </w:p>
    <w:p w14:paraId="43A4548E" w14:textId="77777777" w:rsidR="00C03884" w:rsidRPr="007325C3" w:rsidRDefault="00C03884" w:rsidP="00F27833">
      <w:pPr>
        <w:spacing w:line="360" w:lineRule="auto"/>
        <w:jc w:val="both"/>
        <w:rPr>
          <w:rFonts w:ascii="Arial" w:hAnsi="Arial" w:cs="Arial"/>
          <w:sz w:val="22"/>
          <w:szCs w:val="22"/>
          <w:lang w:val="en-GB"/>
        </w:rPr>
      </w:pPr>
      <w:r w:rsidRPr="007325C3">
        <w:rPr>
          <w:rFonts w:ascii="Arial" w:hAnsi="Arial" w:cs="Arial"/>
          <w:sz w:val="22"/>
          <w:szCs w:val="22"/>
          <w:lang w:val="en-GB"/>
        </w:rPr>
        <w:t xml:space="preserve">The 4P's model of creativity states that the outcome of creative thinking cannot be attributed to only one individual. There are multiple factors to consider, such as the individual, the idea, and the Press, which includes the social, structural, and political framework of the change (University of Wales Trinity Saint David, 2024a). In the case of the NHS, creativity is stifled by competing priorities, such as Safety, Accountability, and Resource Management. In this way, creativity can result in more disruption than improvement. </w:t>
      </w:r>
    </w:p>
    <w:p w14:paraId="124C9AB7" w14:textId="22451E4B" w:rsidR="00C03884" w:rsidRPr="007325C3" w:rsidRDefault="00C03884" w:rsidP="00F27833">
      <w:pPr>
        <w:spacing w:line="360" w:lineRule="auto"/>
        <w:jc w:val="both"/>
        <w:rPr>
          <w:rFonts w:ascii="Arial" w:hAnsi="Arial" w:cs="Arial"/>
          <w:sz w:val="22"/>
          <w:szCs w:val="22"/>
          <w:lang w:val="en-GB"/>
        </w:rPr>
      </w:pPr>
      <w:r w:rsidRPr="007325C3">
        <w:rPr>
          <w:rFonts w:ascii="Arial" w:hAnsi="Arial" w:cs="Arial"/>
          <w:sz w:val="22"/>
          <w:szCs w:val="22"/>
          <w:lang w:val="en-GB"/>
        </w:rPr>
        <w:t xml:space="preserve">The process of developing value must be </w:t>
      </w:r>
      <w:r w:rsidR="00447908" w:rsidRPr="007325C3">
        <w:rPr>
          <w:rFonts w:ascii="Arial" w:hAnsi="Arial" w:cs="Arial"/>
          <w:sz w:val="22"/>
          <w:szCs w:val="22"/>
          <w:lang w:val="en-GB"/>
        </w:rPr>
        <w:t>scrutinised</w:t>
      </w:r>
      <w:r w:rsidRPr="007325C3">
        <w:rPr>
          <w:rFonts w:ascii="Arial" w:hAnsi="Arial" w:cs="Arial"/>
          <w:sz w:val="22"/>
          <w:szCs w:val="22"/>
          <w:lang w:val="en-GB"/>
        </w:rPr>
        <w:t xml:space="preserve">. Value can be described as producing better results, </w:t>
      </w:r>
      <w:proofErr w:type="gramStart"/>
      <w:r w:rsidRPr="007325C3">
        <w:rPr>
          <w:rFonts w:ascii="Arial" w:hAnsi="Arial" w:cs="Arial"/>
          <w:sz w:val="22"/>
          <w:szCs w:val="22"/>
          <w:lang w:val="en-GB"/>
        </w:rPr>
        <w:t>as long as</w:t>
      </w:r>
      <w:proofErr w:type="gramEnd"/>
      <w:r w:rsidRPr="007325C3">
        <w:rPr>
          <w:rFonts w:ascii="Arial" w:hAnsi="Arial" w:cs="Arial"/>
          <w:sz w:val="22"/>
          <w:szCs w:val="22"/>
          <w:lang w:val="en-GB"/>
        </w:rPr>
        <w:t xml:space="preserve"> the process is done in a more effective manner. While this is true, a more comprehensive evaluation of value production must </w:t>
      </w:r>
      <w:proofErr w:type="gramStart"/>
      <w:r w:rsidRPr="007325C3">
        <w:rPr>
          <w:rFonts w:ascii="Arial" w:hAnsi="Arial" w:cs="Arial"/>
          <w:sz w:val="22"/>
          <w:szCs w:val="22"/>
          <w:lang w:val="en-GB"/>
        </w:rPr>
        <w:t>take into account</w:t>
      </w:r>
      <w:proofErr w:type="gramEnd"/>
      <w:r w:rsidRPr="007325C3">
        <w:rPr>
          <w:rFonts w:ascii="Arial" w:hAnsi="Arial" w:cs="Arial"/>
          <w:sz w:val="22"/>
          <w:szCs w:val="22"/>
          <w:lang w:val="en-GB"/>
        </w:rPr>
        <w:t xml:space="preserve"> potential workplace stress, the need for additional employee training, and potential service access issues. Value creation lectures </w:t>
      </w:r>
      <w:r w:rsidR="00447908" w:rsidRPr="007325C3">
        <w:rPr>
          <w:rFonts w:ascii="Arial" w:hAnsi="Arial" w:cs="Arial"/>
          <w:sz w:val="22"/>
          <w:szCs w:val="22"/>
          <w:lang w:val="en-GB"/>
        </w:rPr>
        <w:t>emphasise</w:t>
      </w:r>
      <w:r w:rsidRPr="007325C3">
        <w:rPr>
          <w:rFonts w:ascii="Arial" w:hAnsi="Arial" w:cs="Arial"/>
          <w:sz w:val="22"/>
          <w:szCs w:val="22"/>
          <w:lang w:val="en-GB"/>
        </w:rPr>
        <w:t xml:space="preserve"> the need for innovation to be a balanced, just and sustainable improvement (University of Wales Trinity Saint David, 2024b). </w:t>
      </w:r>
    </w:p>
    <w:p w14:paraId="1FD80AC4" w14:textId="77777777" w:rsidR="00C03884" w:rsidRPr="007325C3" w:rsidRDefault="00C03884" w:rsidP="00F27833">
      <w:pPr>
        <w:spacing w:line="360" w:lineRule="auto"/>
        <w:jc w:val="both"/>
        <w:rPr>
          <w:rFonts w:ascii="Arial" w:hAnsi="Arial" w:cs="Arial"/>
          <w:sz w:val="22"/>
          <w:szCs w:val="22"/>
          <w:lang w:val="en-GB"/>
        </w:rPr>
      </w:pPr>
      <w:r w:rsidRPr="007325C3">
        <w:rPr>
          <w:rFonts w:ascii="Arial" w:hAnsi="Arial" w:cs="Arial"/>
          <w:noProof/>
          <w:sz w:val="22"/>
          <w:szCs w:val="22"/>
          <w:lang w:val="en-GB"/>
        </w:rPr>
        <mc:AlternateContent>
          <mc:Choice Requires="wpg">
            <w:drawing>
              <wp:anchor distT="0" distB="0" distL="114300" distR="114300" simplePos="0" relativeHeight="251658240" behindDoc="0" locked="0" layoutInCell="1" allowOverlap="1" wp14:anchorId="4360964A" wp14:editId="6B72796F">
                <wp:simplePos x="0" y="0"/>
                <wp:positionH relativeFrom="margin">
                  <wp:align>center</wp:align>
                </wp:positionH>
                <wp:positionV relativeFrom="paragraph">
                  <wp:posOffset>8255</wp:posOffset>
                </wp:positionV>
                <wp:extent cx="6477000" cy="3721100"/>
                <wp:effectExtent l="0" t="0" r="19050" b="12700"/>
                <wp:wrapNone/>
                <wp:docPr id="15" name="Group 15"/>
                <wp:cNvGraphicFramePr/>
                <a:graphic xmlns:a="http://schemas.openxmlformats.org/drawingml/2006/main">
                  <a:graphicData uri="http://schemas.microsoft.com/office/word/2010/wordprocessingGroup">
                    <wpg:wgp>
                      <wpg:cNvGrpSpPr/>
                      <wpg:grpSpPr>
                        <a:xfrm>
                          <a:off x="0" y="0"/>
                          <a:ext cx="6477000" cy="3721100"/>
                          <a:chOff x="0" y="0"/>
                          <a:chExt cx="6724650" cy="4514850"/>
                        </a:xfrm>
                      </wpg:grpSpPr>
                      <wpg:grpSp>
                        <wpg:cNvPr id="26" name="Group 26"/>
                        <wpg:cNvGrpSpPr/>
                        <wpg:grpSpPr>
                          <a:xfrm>
                            <a:off x="0" y="0"/>
                            <a:ext cx="6724650" cy="4514850"/>
                            <a:chOff x="0" y="0"/>
                            <a:chExt cx="5803900" cy="4514850"/>
                          </a:xfrm>
                        </wpg:grpSpPr>
                        <wpg:grpSp>
                          <wpg:cNvPr id="25" name="Group 25"/>
                          <wpg:cNvGrpSpPr/>
                          <wpg:grpSpPr>
                            <a:xfrm>
                              <a:off x="0" y="0"/>
                              <a:ext cx="5803900" cy="4514850"/>
                              <a:chOff x="0" y="0"/>
                              <a:chExt cx="5803900" cy="4514850"/>
                            </a:xfrm>
                          </wpg:grpSpPr>
                          <wps:wsp>
                            <wps:cNvPr id="1" name="Rectangle 1"/>
                            <wps:cNvSpPr/>
                            <wps:spPr>
                              <a:xfrm>
                                <a:off x="2108200" y="0"/>
                                <a:ext cx="1612900" cy="5588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BE83317" w14:textId="77777777" w:rsidR="00C03884" w:rsidRPr="00FE52C7" w:rsidRDefault="00C03884" w:rsidP="00C03884">
                                  <w:pPr>
                                    <w:pStyle w:val="NoSpacing"/>
                                    <w:jc w:val="center"/>
                                    <w:rPr>
                                      <w:rFonts w:ascii="Arial" w:hAnsi="Arial" w:cs="Arial"/>
                                      <w:b/>
                                      <w:sz w:val="20"/>
                                      <w:szCs w:val="20"/>
                                    </w:rPr>
                                  </w:pPr>
                                  <w:r w:rsidRPr="00FE52C7">
                                    <w:rPr>
                                      <w:rFonts w:ascii="Arial" w:hAnsi="Arial" w:cs="Arial"/>
                                      <w:b/>
                                      <w:sz w:val="20"/>
                                      <w:szCs w:val="20"/>
                                    </w:rPr>
                                    <w:t>CONCEPT MAP</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 name="Rectangle 2"/>
                            <wps:cNvSpPr/>
                            <wps:spPr>
                              <a:xfrm>
                                <a:off x="2108200" y="990600"/>
                                <a:ext cx="1625600" cy="5588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A7F0D8B" w14:textId="77777777" w:rsidR="00C03884" w:rsidRPr="00FE52C7" w:rsidRDefault="00C03884" w:rsidP="00C03884">
                                  <w:pPr>
                                    <w:pStyle w:val="NoSpacing"/>
                                    <w:jc w:val="center"/>
                                    <w:rPr>
                                      <w:rFonts w:ascii="Arial" w:hAnsi="Arial" w:cs="Arial"/>
                                      <w:b/>
                                      <w:sz w:val="20"/>
                                      <w:szCs w:val="20"/>
                                    </w:rPr>
                                  </w:pPr>
                                  <w:r w:rsidRPr="00FE52C7">
                                    <w:rPr>
                                      <w:rFonts w:ascii="Arial" w:hAnsi="Arial" w:cs="Arial"/>
                                      <w:b/>
                                      <w:sz w:val="20"/>
                                      <w:szCs w:val="20"/>
                                    </w:rPr>
                                    <w:t>CONTEXT / PRESS</w:t>
                                  </w:r>
                                </w:p>
                                <w:p w14:paraId="37375162" w14:textId="77777777" w:rsidR="00C03884" w:rsidRPr="00FE52C7" w:rsidRDefault="00C03884" w:rsidP="00C03884">
                                  <w:pPr>
                                    <w:pStyle w:val="NoSpacing"/>
                                    <w:jc w:val="center"/>
                                    <w:rPr>
                                      <w:rFonts w:ascii="Arial" w:hAnsi="Arial" w:cs="Arial"/>
                                      <w:b/>
                                      <w:sz w:val="20"/>
                                      <w:szCs w:val="20"/>
                                    </w:rPr>
                                  </w:pPr>
                                  <w:r w:rsidRPr="00FE52C7">
                                    <w:rPr>
                                      <w:rFonts w:ascii="Arial" w:hAnsi="Arial" w:cs="Arial"/>
                                      <w:b/>
                                      <w:sz w:val="20"/>
                                      <w:szCs w:val="20"/>
                                    </w:rPr>
                                    <w:t>(Culture, Leadership)</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 name="Rectangle 3"/>
                            <wps:cNvSpPr/>
                            <wps:spPr>
                              <a:xfrm>
                                <a:off x="0" y="996950"/>
                                <a:ext cx="1612900" cy="5588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831FB6F" w14:textId="77777777" w:rsidR="00C03884" w:rsidRPr="00FE52C7" w:rsidRDefault="00C03884" w:rsidP="00C03884">
                                  <w:pPr>
                                    <w:pStyle w:val="NoSpacing"/>
                                    <w:jc w:val="center"/>
                                    <w:rPr>
                                      <w:rFonts w:ascii="Arial" w:hAnsi="Arial" w:cs="Arial"/>
                                      <w:b/>
                                      <w:sz w:val="20"/>
                                      <w:szCs w:val="20"/>
                                    </w:rPr>
                                  </w:pPr>
                                  <w:r w:rsidRPr="00FE52C7">
                                    <w:rPr>
                                      <w:rFonts w:ascii="Arial" w:hAnsi="Arial" w:cs="Arial"/>
                                      <w:b/>
                                      <w:sz w:val="20"/>
                                      <w:szCs w:val="20"/>
                                    </w:rPr>
                                    <w:t>CREATIVITY</w:t>
                                  </w:r>
                                </w:p>
                                <w:p w14:paraId="2087A4DF" w14:textId="77777777" w:rsidR="00C03884" w:rsidRPr="00FE52C7" w:rsidRDefault="00C03884" w:rsidP="00C03884">
                                  <w:pPr>
                                    <w:pStyle w:val="NoSpacing"/>
                                    <w:jc w:val="center"/>
                                    <w:rPr>
                                      <w:rFonts w:ascii="Arial" w:hAnsi="Arial" w:cs="Arial"/>
                                      <w:b/>
                                      <w:sz w:val="20"/>
                                      <w:szCs w:val="20"/>
                                    </w:rPr>
                                  </w:pPr>
                                  <w:r w:rsidRPr="00FE52C7">
                                    <w:rPr>
                                      <w:rFonts w:ascii="Arial" w:hAnsi="Arial" w:cs="Arial"/>
                                      <w:b/>
                                      <w:sz w:val="20"/>
                                      <w:szCs w:val="20"/>
                                    </w:rPr>
                                    <w:t>(New ideas)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 name="Rectangle 4"/>
                            <wps:cNvSpPr/>
                            <wps:spPr>
                              <a:xfrm>
                                <a:off x="4171950" y="990600"/>
                                <a:ext cx="1612900" cy="5588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0F33408" w14:textId="77777777" w:rsidR="00C03884" w:rsidRPr="00FE52C7" w:rsidRDefault="00C03884" w:rsidP="00C03884">
                                  <w:pPr>
                                    <w:pStyle w:val="NoSpacing"/>
                                    <w:jc w:val="center"/>
                                    <w:rPr>
                                      <w:rFonts w:ascii="Arial" w:hAnsi="Arial" w:cs="Arial"/>
                                      <w:b/>
                                      <w:sz w:val="20"/>
                                      <w:szCs w:val="20"/>
                                    </w:rPr>
                                  </w:pPr>
                                  <w:r w:rsidRPr="00FE52C7">
                                    <w:rPr>
                                      <w:rFonts w:ascii="Arial" w:hAnsi="Arial" w:cs="Arial"/>
                                      <w:b/>
                                      <w:sz w:val="20"/>
                                      <w:szCs w:val="20"/>
                                    </w:rPr>
                                    <w:t>VALUE</w:t>
                                  </w:r>
                                </w:p>
                                <w:p w14:paraId="6D201263" w14:textId="77777777" w:rsidR="00C03884" w:rsidRPr="00FE52C7" w:rsidRDefault="00C03884" w:rsidP="00C03884">
                                  <w:pPr>
                                    <w:pStyle w:val="NoSpacing"/>
                                    <w:jc w:val="center"/>
                                    <w:rPr>
                                      <w:rFonts w:ascii="Arial" w:hAnsi="Arial" w:cs="Arial"/>
                                      <w:b/>
                                      <w:sz w:val="20"/>
                                      <w:szCs w:val="20"/>
                                    </w:rPr>
                                  </w:pPr>
                                  <w:r w:rsidRPr="00FE52C7">
                                    <w:rPr>
                                      <w:rFonts w:ascii="Arial" w:hAnsi="Arial" w:cs="Arial"/>
                                      <w:b/>
                                      <w:sz w:val="20"/>
                                      <w:szCs w:val="20"/>
                                    </w:rPr>
                                    <w:t>(Quality, Equity)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 name="Rectangle 5"/>
                            <wps:cNvSpPr/>
                            <wps:spPr>
                              <a:xfrm>
                                <a:off x="2127250" y="1981200"/>
                                <a:ext cx="1612900" cy="5588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BA64ED2" w14:textId="77777777" w:rsidR="00C03884" w:rsidRPr="00FE52C7" w:rsidRDefault="00C03884" w:rsidP="00C03884">
                                  <w:pPr>
                                    <w:pStyle w:val="NoSpacing"/>
                                    <w:jc w:val="center"/>
                                    <w:rPr>
                                      <w:rFonts w:ascii="Arial" w:hAnsi="Arial" w:cs="Arial"/>
                                      <w:b/>
                                      <w:sz w:val="20"/>
                                      <w:szCs w:val="20"/>
                                    </w:rPr>
                                  </w:pPr>
                                  <w:r w:rsidRPr="00FE52C7">
                                    <w:rPr>
                                      <w:rFonts w:ascii="Arial" w:hAnsi="Arial" w:cs="Arial"/>
                                      <w:b/>
                                      <w:sz w:val="20"/>
                                      <w:szCs w:val="20"/>
                                    </w:rPr>
                                    <w:t>Enables / Constrains implementation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 name="Rectangle 6"/>
                            <wps:cNvSpPr/>
                            <wps:spPr>
                              <a:xfrm>
                                <a:off x="19050" y="1987550"/>
                                <a:ext cx="1612900" cy="5588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F04F133" w14:textId="77777777" w:rsidR="00C03884" w:rsidRPr="00FE52C7" w:rsidRDefault="00C03884" w:rsidP="00C03884">
                                  <w:pPr>
                                    <w:pStyle w:val="NoSpacing"/>
                                    <w:jc w:val="center"/>
                                    <w:rPr>
                                      <w:rFonts w:ascii="Arial" w:hAnsi="Arial" w:cs="Arial"/>
                                      <w:b/>
                                      <w:sz w:val="20"/>
                                      <w:szCs w:val="20"/>
                                    </w:rPr>
                                  </w:pPr>
                                  <w:r w:rsidRPr="00FE52C7">
                                    <w:rPr>
                                      <w:rFonts w:ascii="Arial" w:hAnsi="Arial" w:cs="Arial"/>
                                      <w:b/>
                                      <w:sz w:val="20"/>
                                      <w:szCs w:val="20"/>
                                    </w:rPr>
                                    <w:t>Idea Potential Innovation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 name="Rectangle 7"/>
                            <wps:cNvSpPr/>
                            <wps:spPr>
                              <a:xfrm>
                                <a:off x="4191000" y="1981200"/>
                                <a:ext cx="1612900" cy="5588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33E9421" w14:textId="77777777" w:rsidR="00C03884" w:rsidRPr="00FE52C7" w:rsidRDefault="00C03884" w:rsidP="00C03884">
                                  <w:pPr>
                                    <w:pStyle w:val="NoSpacing"/>
                                    <w:jc w:val="center"/>
                                    <w:rPr>
                                      <w:rFonts w:ascii="Arial" w:hAnsi="Arial" w:cs="Arial"/>
                                      <w:b/>
                                      <w:sz w:val="20"/>
                                      <w:szCs w:val="20"/>
                                    </w:rPr>
                                  </w:pPr>
                                  <w:r w:rsidRPr="00FE52C7">
                                    <w:rPr>
                                      <w:rFonts w:ascii="Arial" w:hAnsi="Arial" w:cs="Arial"/>
                                      <w:b/>
                                      <w:sz w:val="20"/>
                                      <w:szCs w:val="20"/>
                                    </w:rPr>
                                    <w:t>May Be Uneven Across Groups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 name="Rectangle 8"/>
                            <wps:cNvSpPr/>
                            <wps:spPr>
                              <a:xfrm>
                                <a:off x="2108200" y="2965450"/>
                                <a:ext cx="1612900" cy="5588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CD8AFF7" w14:textId="33ECB58F" w:rsidR="00C03884" w:rsidRPr="00FE52C7" w:rsidRDefault="00C03884" w:rsidP="00C03884">
                                  <w:pPr>
                                    <w:pStyle w:val="NoSpacing"/>
                                    <w:jc w:val="center"/>
                                    <w:rPr>
                                      <w:rFonts w:ascii="Arial" w:hAnsi="Arial" w:cs="Arial"/>
                                      <w:b/>
                                      <w:sz w:val="20"/>
                                      <w:szCs w:val="20"/>
                                    </w:rPr>
                                  </w:pPr>
                                  <w:r w:rsidRPr="00FE52C7">
                                    <w:rPr>
                                      <w:rFonts w:ascii="Arial" w:hAnsi="Arial" w:cs="Arial"/>
                                      <w:b/>
                                      <w:sz w:val="20"/>
                                      <w:szCs w:val="20"/>
                                    </w:rPr>
                                    <w:t xml:space="preserve">Health </w:t>
                                  </w:r>
                                  <w:r w:rsidR="00F27833">
                                    <w:rPr>
                                      <w:rFonts w:ascii="Arial" w:hAnsi="Arial" w:cs="Arial"/>
                                      <w:b/>
                                      <w:sz w:val="20"/>
                                      <w:szCs w:val="20"/>
                                    </w:rPr>
                                    <w:t>and</w:t>
                                  </w:r>
                                  <w:r w:rsidRPr="00FE52C7">
                                    <w:rPr>
                                      <w:rFonts w:ascii="Arial" w:hAnsi="Arial" w:cs="Arial"/>
                                      <w:b/>
                                      <w:sz w:val="20"/>
                                      <w:szCs w:val="20"/>
                                    </w:rPr>
                                    <w:t xml:space="preserve"> Social Care Improvement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9" name="Rectangle 9"/>
                            <wps:cNvSpPr/>
                            <wps:spPr>
                              <a:xfrm>
                                <a:off x="2108200" y="3956050"/>
                                <a:ext cx="1612900" cy="5588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7E605B9" w14:textId="77777777" w:rsidR="00C03884" w:rsidRPr="00FE52C7" w:rsidRDefault="00C03884" w:rsidP="00C03884">
                                  <w:pPr>
                                    <w:pStyle w:val="NoSpacing"/>
                                    <w:jc w:val="center"/>
                                    <w:rPr>
                                      <w:rFonts w:ascii="Arial" w:hAnsi="Arial" w:cs="Arial"/>
                                      <w:b/>
                                      <w:sz w:val="20"/>
                                      <w:szCs w:val="20"/>
                                    </w:rPr>
                                  </w:pPr>
                                  <w:r w:rsidRPr="00FE52C7">
                                    <w:rPr>
                                      <w:rFonts w:ascii="Arial" w:hAnsi="Arial" w:cs="Arial"/>
                                      <w:b/>
                                      <w:sz w:val="20"/>
                                      <w:szCs w:val="20"/>
                                    </w:rPr>
                                    <w:t>Learning / Review</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0" name="Straight Connector 10"/>
                          <wps:cNvCnPr/>
                          <wps:spPr>
                            <a:xfrm>
                              <a:off x="673100" y="755650"/>
                              <a:ext cx="4356100" cy="0"/>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13" name="Straight Arrow Connector 13"/>
                          <wps:cNvCnPr/>
                          <wps:spPr>
                            <a:xfrm>
                              <a:off x="2940050" y="755650"/>
                              <a:ext cx="0" cy="2540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14" name="Straight Arrow Connector 14"/>
                          <wps:cNvCnPr/>
                          <wps:spPr>
                            <a:xfrm>
                              <a:off x="2940050" y="527050"/>
                              <a:ext cx="0" cy="2540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20" name="Straight Arrow Connector 20"/>
                          <wps:cNvCnPr/>
                          <wps:spPr>
                            <a:xfrm flipH="1">
                              <a:off x="730250" y="1536700"/>
                              <a:ext cx="6350" cy="4635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21" name="Straight Arrow Connector 21"/>
                          <wps:cNvCnPr/>
                          <wps:spPr>
                            <a:xfrm flipH="1">
                              <a:off x="2927350" y="1530350"/>
                              <a:ext cx="6350" cy="4635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22" name="Straight Arrow Connector 22"/>
                          <wps:cNvCnPr/>
                          <wps:spPr>
                            <a:xfrm flipH="1">
                              <a:off x="5022850" y="1530350"/>
                              <a:ext cx="6350" cy="4635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23" name="Straight Arrow Connector 23"/>
                          <wps:cNvCnPr/>
                          <wps:spPr>
                            <a:xfrm flipH="1">
                              <a:off x="2927350" y="2514600"/>
                              <a:ext cx="6350" cy="4635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24" name="Straight Arrow Connector 24"/>
                          <wps:cNvCnPr/>
                          <wps:spPr>
                            <a:xfrm flipH="1">
                              <a:off x="2927350" y="3486150"/>
                              <a:ext cx="6350" cy="4635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g:grpSp>
                      <wps:wsp>
                        <wps:cNvPr id="11" name="Straight Arrow Connector 11"/>
                        <wps:cNvCnPr/>
                        <wps:spPr>
                          <a:xfrm>
                            <a:off x="787400" y="762000"/>
                            <a:ext cx="0" cy="2540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12" name="Straight Arrow Connector 12"/>
                        <wps:cNvCnPr/>
                        <wps:spPr>
                          <a:xfrm>
                            <a:off x="5822950" y="749300"/>
                            <a:ext cx="0" cy="2540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g:wgp>
                  </a:graphicData>
                </a:graphic>
                <wp14:sizeRelH relativeFrom="margin">
                  <wp14:pctWidth>0</wp14:pctWidth>
                </wp14:sizeRelH>
                <wp14:sizeRelV relativeFrom="margin">
                  <wp14:pctHeight>0</wp14:pctHeight>
                </wp14:sizeRelV>
              </wp:anchor>
            </w:drawing>
          </mc:Choice>
          <mc:Fallback>
            <w:pict>
              <v:group w14:anchorId="4360964A" id="Group 15" o:spid="_x0000_s1026" style="position:absolute;left:0;text-align:left;margin-left:0;margin-top:.65pt;width:510pt;height:293pt;z-index:251658240;mso-position-horizontal:center;mso-position-horizontal-relative:margin;mso-width-relative:margin;mso-height-relative:margin" coordsize="67246,4514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JIlXJAYAADQ/AAAOAAAAZHJzL2Uyb0RvYy54bWzsW1tv2zYUfh+w/yDofbFI3SwjThGkbTYg&#10;aIOmQ58ZmbIFSKJGMbGzX79DUqIcX2YnWTzX4IstSiRFHn3fObx8PP+wKAvnkfImZ9XYRWee69Aq&#10;ZZO8mo7dP79//m3oOo0g1YQUrKJj94k27oeLX385n9cjitmMFRPKHaikakbzeuzOhKhHg0GTzmhJ&#10;mjNW0woeZoyXRECSTwcTTuZQe1kMsOdFgznjk5qzlDYN3P2oH7oXqv4so6n4mmUNFU4xdqFtQv1y&#10;9XsvfwcX52Q05aSe5WnbDPKKVpQkr+ClpqqPRBDngedrVZV5ylnDMnGWsnLAsixPqeoD9AZ5K725&#10;5uyhVn2ZjubT2pgJTLtip1dXm355vOb1XX3LwRLzegq2UCnZl0XGS/kPrXQWymRPxmR0IZwUbkZB&#10;HHseWDaFZ36MEYKEMmo6A8uvlUtnn7qSMQ6isC0ZhCgYQgJKDroXD541xyR0M6Hdt9zJJ2MXR65T&#10;kRKwpczlQLrtypv7tqWFZLSrb+HQ85POKm/pW7jSt/C/6tu2Fr5D34DYTY/d5m3YvZuRmipKNKMe&#10;A6gz0zcgPKmmBXWQtpTKZeDdjBpA+gZsY+QNwZ24zjrCUYSw+ZZhOBxqgBuYklHNG3FNWenIi7HL&#10;oQ3KF5DHm0ZoRHdZAN7zumuFuhJPBZUNKqpvNANAA6ewKq1cIL0quPNIwHmRNKWVQPrRjEyovh0C&#10;+TramBKKRKpCWXOWF4Wpu61Autf1unVb2/yyKFUe1BT2/q1hurApod7MKmEKl3nF+KYKCuhV+2ad&#10;vzOSNo20kljcLyCLvLxnkydgPmfalTd1+jkHs9+QRtwSDr4bPiLEI/EVfrKCzccua69cZ8b435vu&#10;y/wAS3jqOnOIBWO3+euBcOo6xR8VADZBQQDVCpUIwhhDgi8/uV9+Uj2UVwy+GIASWqcuZX5RdJcZ&#10;Z+UPCFuX8q3wiFQpvHvspoJ3iSuhYxQEvpReXqpsEDBqIm6quzqVlUsDS1h9X/wgvG6xJ8Avf2Ed&#10;SchoBYI6ryxZscsHwbJc4bO3a2t6IKy29rszF68zF7+auUniRZoNAN02zKAIh/KmClCWvmRkvMRz&#10;v/Le9FWx2jhly+KTYrG/zmL/RSwGfkLkTZIo0YPAZf7a8NuOC/7X8KvH2t1Htfw9Kf4G6/wNuk8N&#10;o+zd4+cAxUhSV7N4UxS2LD4aFhvXbFl8Uiw2iwX9LLhdL9h7Foxj3LIYJUMkZ8QwLrTBWNngiObC&#10;KhgbD21pfFI0NuuZPY3bJc09aYwSrydxHNoRtV4AO0oSGwdtSXxSJI7XR9TxC0fUCWyl6BG1jcVy&#10;V+hI16VVLDYO2tL4pGgMu9d6b7GPxcMX0Xh5YwknURjYaHzE0di4aEvjk6Jxsk7j5NU09hPYULI0&#10;PmIaGxdtaXwoGvdinQNtHCMYGuvQfCc4yacz4VyxqgLtBeMOPGzlArB6fVW14qZOd9EJjIyyKYp9&#10;KVuSi9cwXZaipGerXoEfRuq51Dh1YotOHNUpO9oN+CKvpDxlbedd6kM6XYOSoGwTf+wh0Nis7Nhj&#10;d+jQI2ix2Kns0AyVm8/SIIfTHSCzZWngc8k5my+DyKyT7wUinARet+6yCUWAL4kfHEK2HSBqWkQb&#10;QGtQrIg5NKSkckjiTZC8+FRNHPFUgxRO8FzJoCSQYeoks+whPLLYa0FolJbvo1Yz223bsWcWd1+M&#10;vRDHa6MTiz2pgDvYAuAR+z0pXVsJm6t+D7LsDJ5OVuT1750MrRUIx75ndo9CPwJd8PM4GvkQWZUT&#10;DOBSR9ntMkrrBI3mUzvxV0grjxmIRrO71QliIxfb7gQ3AhEnOFZYg3iLQt+T12DDfh/TItEOBfsD&#10;BEaDuh2Jy5rULfOJjUgMPYzluQY5tbBIXJGya7dmkdgjcfekBO8xKdmIxGWfiOG0zZpQ2vpEi8Qe&#10;ibunKHiPKcpOJPrBMEI2OvfHe34mn3j4Nb/dY0a0x5hRjgS7KcswhuUYvfIXgdxtZZzYTlfsms1h&#10;ToId8XQF7R4kQhZgr1xB2j5dWYJeOMS4k0zHQeJb7LUnHH86FwhHs9Uqa3uMXJ79Xk6rpdf+sPvF&#10;PwAAAP//AwBQSwMEFAAGAAgAAAAhAKfMGv3dAAAABwEAAA8AAABkcnMvZG93bnJldi54bWxMj0FL&#10;w0AQhe+C/2EZwZvdxFAtaTalFPVUBFtBepsm0yQ0Oxuy2yT9905Penzzhve+l60m26qBet84NhDP&#10;IlDEhSsbrgx879+fFqB8QC6xdUwGruRhld/fZZiWbuQvGnahUhLCPkUDdQhdqrUvarLoZ64jFu/k&#10;eotBZF/pssdRwm2rn6PoRVtsWBpq7GhTU3HeXayBjxHHdRK/DdvzaXM97OefP9uYjHl8mNZLUIGm&#10;8PcMN3xBh1yYju7CpVetARkS5JqAupmRlIE6GpgvXhPQeab/8+e/AAAA//8DAFBLAQItABQABgAI&#10;AAAAIQC2gziS/gAAAOEBAAATAAAAAAAAAAAAAAAAAAAAAABbQ29udGVudF9UeXBlc10ueG1sUEsB&#10;Ai0AFAAGAAgAAAAhADj9If/WAAAAlAEAAAsAAAAAAAAAAAAAAAAALwEAAF9yZWxzLy5yZWxzUEsB&#10;Ai0AFAAGAAgAAAAhAFgkiVckBgAAND8AAA4AAAAAAAAAAAAAAAAALgIAAGRycy9lMm9Eb2MueG1s&#10;UEsBAi0AFAAGAAgAAAAhAKfMGv3dAAAABwEAAA8AAAAAAAAAAAAAAAAAfggAAGRycy9kb3ducmV2&#10;LnhtbFBLBQYAAAAABAAEAPMAAACICQAAAAA=&#10;">
                <v:group id="Group 26" o:spid="_x0000_s1027" style="position:absolute;width:67246;height:45148" coordsize="58039,4514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9DVIxAAAANsAAAAPAAAAZHJzL2Rvd25yZXYueG1sRI9Bi8Iw&#10;FITvgv8hPMGbplUUqUYR2V32IIJ1YfH2aJ5tsXkpTbat/34jCB6HmfmG2ex6U4mWGldaVhBPIxDE&#10;mdUl5wp+Lp+TFQjnkTVWlknBgxzstsPBBhNtOz5Tm/pcBAi7BBUU3teJlC4ryKCb2po4eDfbGPRB&#10;NrnUDXYBbio5i6KlNFhyWCiwpkNB2T39Mwq+Ouz28/ijPd5vh8f1sjj9HmNSajzq92sQnnr/Dr/a&#10;31rBbAnPL+EHyO0/AAAA//8DAFBLAQItABQABgAIAAAAIQDb4fbL7gAAAIUBAAATAAAAAAAAAAAA&#10;AAAAAAAAAABbQ29udGVudF9UeXBlc10ueG1sUEsBAi0AFAAGAAgAAAAhAFr0LFu/AAAAFQEAAAsA&#10;AAAAAAAAAAAAAAAAHwEAAF9yZWxzLy5yZWxzUEsBAi0AFAAGAAgAAAAhAMP0NUjEAAAA2wAAAA8A&#10;AAAAAAAAAAAAAAAABwIAAGRycy9kb3ducmV2LnhtbFBLBQYAAAAAAwADALcAAAD4AgAAAAA=&#10;">
                  <v:group id="Group 25" o:spid="_x0000_s1028" style="position:absolute;width:58039;height:45148" coordsize="58039,4514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Jqs/xQAAANsAAAAPAAAAZHJzL2Rvd25yZXYueG1sRI9Pa8JA&#10;FMTvhX6H5RV6azaxWCR1FRGVHoJQI0hvj+wzCWbfhuyaP9++KxR6HGbmN8xyPZpG9NS52rKCJIpB&#10;EBdW11wqOOf7twUI55E1NpZJwUQO1qvnpyWm2g78Tf3JlyJA2KWooPK+TaV0RUUGXWRb4uBdbWfQ&#10;B9mVUnc4BLhp5CyOP6TBmsNChS1tKypup7tRcBhw2Lwnuz67XbfTTz4/XrKElHp9GTefIDyN/j/8&#10;1/7SCmZzeHwJP0CufgEAAP//AwBQSwECLQAUAAYACAAAACEA2+H2y+4AAACFAQAAEwAAAAAAAAAA&#10;AAAAAAAAAAAAW0NvbnRlbnRfVHlwZXNdLnhtbFBLAQItABQABgAIAAAAIQBa9CxbvwAAABUBAAAL&#10;AAAAAAAAAAAAAAAAAB8BAABfcmVscy8ucmVsc1BLAQItABQABgAIAAAAIQAzJqs/xQAAANsAAAAP&#10;AAAAAAAAAAAAAAAAAAcCAABkcnMvZG93bnJldi54bWxQSwUGAAAAAAMAAwC3AAAA+QIAAAAA&#10;">
                    <v:rect id="Rectangle 1" o:spid="_x0000_s1029" style="position:absolute;left:21082;width:16129;height:558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dn6TvQAAANoAAAAPAAAAZHJzL2Rvd25yZXYueG1sRI/NCsIw&#10;EITvgu8QVvCmqR5UqlFEEETw4M8DLM3aVJtNaaJt394Igqdlmdn5Zleb1pbiTbUvHCuYjBMQxJnT&#10;BecKbtf9aAHCB2SNpWNS0JGHzbrfW2GqXcNnel9CLmII+xQVmBCqVEqfGbLox64ijtrd1RZDXOtc&#10;6hqbGG5LOU2SmbRYcCQYrGhnKHteXjZCkM7dZN7snifTHgsquwe9OqWGg3a7BBGoDX/z7/qgY334&#10;vvKdcv0BAAD//wMAUEsBAi0AFAAGAAgAAAAhANvh9svuAAAAhQEAABMAAAAAAAAAAAAAAAAAAAAA&#10;AFtDb250ZW50X1R5cGVzXS54bWxQSwECLQAUAAYACAAAACEAWvQsW78AAAAVAQAACwAAAAAAAAAA&#10;AAAAAAAfAQAAX3JlbHMvLnJlbHNQSwECLQAUAAYACAAAACEAPXZ+k70AAADaAAAADwAAAAAAAAAA&#10;AAAAAAAHAgAAZHJzL2Rvd25yZXYueG1sUEsFBgAAAAADAAMAtwAAAPECAAAAAA==&#10;" fillcolor="#156082 [3204]" strokecolor="#0a2f40 [1604]" strokeweight="1pt">
                      <v:textbox>
                        <w:txbxContent>
                          <w:p w14:paraId="1BE83317" w14:textId="77777777" w:rsidR="00C03884" w:rsidRPr="00FE52C7" w:rsidRDefault="00C03884" w:rsidP="00C03884">
                            <w:pPr>
                              <w:pStyle w:val="NoSpacing"/>
                              <w:jc w:val="center"/>
                              <w:rPr>
                                <w:rFonts w:ascii="Arial" w:hAnsi="Arial" w:cs="Arial"/>
                                <w:b/>
                                <w:sz w:val="20"/>
                                <w:szCs w:val="20"/>
                              </w:rPr>
                            </w:pPr>
                            <w:r w:rsidRPr="00FE52C7">
                              <w:rPr>
                                <w:rFonts w:ascii="Arial" w:hAnsi="Arial" w:cs="Arial"/>
                                <w:b/>
                                <w:sz w:val="20"/>
                                <w:szCs w:val="20"/>
                              </w:rPr>
                              <w:t>CONCEPT MAP</w:t>
                            </w:r>
                          </w:p>
                        </w:txbxContent>
                      </v:textbox>
                    </v:rect>
                    <v:rect id="Rectangle 2" o:spid="_x0000_s1030" style="position:absolute;left:21082;top:9906;width:16256;height:558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pODkvAAAANoAAAAPAAAAZHJzL2Rvd25yZXYueG1sRI/LCsIw&#10;EEX3gv8QRnCnqS5UqlFEEERw4eMDhmZsqs2kNNG2f28EweXlPg53tWltKd5U+8Kxgsk4AUGcOV1w&#10;ruB23Y8WIHxA1lg6JgUdedis+70Vpto1fKb3JeQijrBPUYEJoUql9Jkhi37sKuLo3V1tMURZ51LX&#10;2MRxW8ppksykxYIjwWBFO0PZ8/KyEYJ07ibzZvc8mfZYUNk96NUpNRy02yWIQG34h3/tg1Ywhe+V&#10;eAPk+gMAAP//AwBQSwECLQAUAAYACAAAACEA2+H2y+4AAACFAQAAEwAAAAAAAAAAAAAAAAAAAAAA&#10;W0NvbnRlbnRfVHlwZXNdLnhtbFBLAQItABQABgAIAAAAIQBa9CxbvwAAABUBAAALAAAAAAAAAAAA&#10;AAAAAB8BAABfcmVscy8ucmVsc1BLAQItABQABgAIAAAAIQDNpODkvAAAANoAAAAPAAAAAAAAAAAA&#10;AAAAAAcCAABkcnMvZG93bnJldi54bWxQSwUGAAAAAAMAAwC3AAAA8AIAAAAA&#10;" fillcolor="#156082 [3204]" strokecolor="#0a2f40 [1604]" strokeweight="1pt">
                      <v:textbox>
                        <w:txbxContent>
                          <w:p w14:paraId="3A7F0D8B" w14:textId="77777777" w:rsidR="00C03884" w:rsidRPr="00FE52C7" w:rsidRDefault="00C03884" w:rsidP="00C03884">
                            <w:pPr>
                              <w:pStyle w:val="NoSpacing"/>
                              <w:jc w:val="center"/>
                              <w:rPr>
                                <w:rFonts w:ascii="Arial" w:hAnsi="Arial" w:cs="Arial"/>
                                <w:b/>
                                <w:sz w:val="20"/>
                                <w:szCs w:val="20"/>
                              </w:rPr>
                            </w:pPr>
                            <w:r w:rsidRPr="00FE52C7">
                              <w:rPr>
                                <w:rFonts w:ascii="Arial" w:hAnsi="Arial" w:cs="Arial"/>
                                <w:b/>
                                <w:sz w:val="20"/>
                                <w:szCs w:val="20"/>
                              </w:rPr>
                              <w:t>CONTEXT / PRESS</w:t>
                            </w:r>
                          </w:p>
                          <w:p w14:paraId="37375162" w14:textId="77777777" w:rsidR="00C03884" w:rsidRPr="00FE52C7" w:rsidRDefault="00C03884" w:rsidP="00C03884">
                            <w:pPr>
                              <w:pStyle w:val="NoSpacing"/>
                              <w:jc w:val="center"/>
                              <w:rPr>
                                <w:rFonts w:ascii="Arial" w:hAnsi="Arial" w:cs="Arial"/>
                                <w:b/>
                                <w:sz w:val="20"/>
                                <w:szCs w:val="20"/>
                              </w:rPr>
                            </w:pPr>
                            <w:r w:rsidRPr="00FE52C7">
                              <w:rPr>
                                <w:rFonts w:ascii="Arial" w:hAnsi="Arial" w:cs="Arial"/>
                                <w:b/>
                                <w:sz w:val="20"/>
                                <w:szCs w:val="20"/>
                              </w:rPr>
                              <w:t>(Culture, Leadership)</w:t>
                            </w:r>
                          </w:p>
                        </w:txbxContent>
                      </v:textbox>
                    </v:rect>
                    <v:rect id="Rectangle 3" o:spid="_x0000_s1031" style="position:absolute;top:9969;width:16129;height:558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6EV/vgAAANoAAAAPAAAAZHJzL2Rvd25yZXYueG1sRI/disIw&#10;EIXvBd8hjOCdTVVwpRpFBEGEvdD1AYZmbKrNpDTRtm+/EQQvD+fn46y3na3EixpfOlYwTVIQxLnT&#10;JRcKrn+HyRKED8gaK8ekoCcP281wsMZMu5bP9LqEQsQR9hkqMCHUmZQ+N2TRJ64mjt7NNRZDlE0h&#10;dYNtHLeVnKXpQlosORIM1rQ3lD8uTxshSOd++tPuH7+mO5VU9Xd69kqNR91uBSJQF77hT/uoFczh&#10;fSXeALn5BwAA//8DAFBLAQItABQABgAIAAAAIQDb4fbL7gAAAIUBAAATAAAAAAAAAAAAAAAAAAAA&#10;AABbQ29udGVudF9UeXBlc10ueG1sUEsBAi0AFAAGAAgAAAAhAFr0LFu/AAAAFQEAAAsAAAAAAAAA&#10;AAAAAAAAHwEAAF9yZWxzLy5yZWxzUEsBAi0AFAAGAAgAAAAhAKLoRX++AAAA2gAAAA8AAAAAAAAA&#10;AAAAAAAABwIAAGRycy9kb3ducmV2LnhtbFBLBQYAAAAAAwADALcAAADyAgAAAAA=&#10;" fillcolor="#156082 [3204]" strokecolor="#0a2f40 [1604]" strokeweight="1pt">
                      <v:textbox>
                        <w:txbxContent>
                          <w:p w14:paraId="2831FB6F" w14:textId="77777777" w:rsidR="00C03884" w:rsidRPr="00FE52C7" w:rsidRDefault="00C03884" w:rsidP="00C03884">
                            <w:pPr>
                              <w:pStyle w:val="NoSpacing"/>
                              <w:jc w:val="center"/>
                              <w:rPr>
                                <w:rFonts w:ascii="Arial" w:hAnsi="Arial" w:cs="Arial"/>
                                <w:b/>
                                <w:sz w:val="20"/>
                                <w:szCs w:val="20"/>
                              </w:rPr>
                            </w:pPr>
                            <w:r w:rsidRPr="00FE52C7">
                              <w:rPr>
                                <w:rFonts w:ascii="Arial" w:hAnsi="Arial" w:cs="Arial"/>
                                <w:b/>
                                <w:sz w:val="20"/>
                                <w:szCs w:val="20"/>
                              </w:rPr>
                              <w:t>CREATIVITY</w:t>
                            </w:r>
                          </w:p>
                          <w:p w14:paraId="2087A4DF" w14:textId="77777777" w:rsidR="00C03884" w:rsidRPr="00FE52C7" w:rsidRDefault="00C03884" w:rsidP="00C03884">
                            <w:pPr>
                              <w:pStyle w:val="NoSpacing"/>
                              <w:jc w:val="center"/>
                              <w:rPr>
                                <w:rFonts w:ascii="Arial" w:hAnsi="Arial" w:cs="Arial"/>
                                <w:b/>
                                <w:sz w:val="20"/>
                                <w:szCs w:val="20"/>
                              </w:rPr>
                            </w:pPr>
                            <w:r w:rsidRPr="00FE52C7">
                              <w:rPr>
                                <w:rFonts w:ascii="Arial" w:hAnsi="Arial" w:cs="Arial"/>
                                <w:b/>
                                <w:sz w:val="20"/>
                                <w:szCs w:val="20"/>
                              </w:rPr>
                              <w:t>(New ideas)</w:t>
                            </w:r>
                          </w:p>
                        </w:txbxContent>
                      </v:textbox>
                    </v:rect>
                    <v:rect id="Rectangle 4" o:spid="_x0000_s1032" style="position:absolute;left:41719;top:9906;width:16129;height:558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Ad0LvgAAANoAAAAPAAAAZHJzL2Rvd25yZXYueG1sRI/disIw&#10;EIXvBd8hjOCdTRVxpRpFBEGEvdD1AYZmbKrNpDTRtm+/EQQvD+fn46y3na3EixpfOlYwTVIQxLnT&#10;JRcKrn+HyRKED8gaK8ekoCcP281wsMZMu5bP9LqEQsQR9hkqMCHUmZQ+N2TRJ64mjt7NNRZDlE0h&#10;dYNtHLeVnKXpQlosORIM1rQ3lD8uTxshSOd++tPuH7+mO5VU9Xd69kqNR91uBSJQF77hT/uoFczh&#10;fSXeALn5BwAA//8DAFBLAQItABQABgAIAAAAIQDb4fbL7gAAAIUBAAATAAAAAAAAAAAAAAAAAAAA&#10;AABbQ29udGVudF9UeXBlc10ueG1sUEsBAi0AFAAGAAgAAAAhAFr0LFu/AAAAFQEAAAsAAAAAAAAA&#10;AAAAAAAAHwEAAF9yZWxzLy5yZWxzUEsBAi0AFAAGAAgAAAAhAC0B3Qu+AAAA2gAAAA8AAAAAAAAA&#10;AAAAAAAABwIAAGRycy9kb3ducmV2LnhtbFBLBQYAAAAAAwADALcAAADyAgAAAAA=&#10;" fillcolor="#156082 [3204]" strokecolor="#0a2f40 [1604]" strokeweight="1pt">
                      <v:textbox>
                        <w:txbxContent>
                          <w:p w14:paraId="60F33408" w14:textId="77777777" w:rsidR="00C03884" w:rsidRPr="00FE52C7" w:rsidRDefault="00C03884" w:rsidP="00C03884">
                            <w:pPr>
                              <w:pStyle w:val="NoSpacing"/>
                              <w:jc w:val="center"/>
                              <w:rPr>
                                <w:rFonts w:ascii="Arial" w:hAnsi="Arial" w:cs="Arial"/>
                                <w:b/>
                                <w:sz w:val="20"/>
                                <w:szCs w:val="20"/>
                              </w:rPr>
                            </w:pPr>
                            <w:r w:rsidRPr="00FE52C7">
                              <w:rPr>
                                <w:rFonts w:ascii="Arial" w:hAnsi="Arial" w:cs="Arial"/>
                                <w:b/>
                                <w:sz w:val="20"/>
                                <w:szCs w:val="20"/>
                              </w:rPr>
                              <w:t>VALUE</w:t>
                            </w:r>
                          </w:p>
                          <w:p w14:paraId="6D201263" w14:textId="77777777" w:rsidR="00C03884" w:rsidRPr="00FE52C7" w:rsidRDefault="00C03884" w:rsidP="00C03884">
                            <w:pPr>
                              <w:pStyle w:val="NoSpacing"/>
                              <w:jc w:val="center"/>
                              <w:rPr>
                                <w:rFonts w:ascii="Arial" w:hAnsi="Arial" w:cs="Arial"/>
                                <w:b/>
                                <w:sz w:val="20"/>
                                <w:szCs w:val="20"/>
                              </w:rPr>
                            </w:pPr>
                            <w:r w:rsidRPr="00FE52C7">
                              <w:rPr>
                                <w:rFonts w:ascii="Arial" w:hAnsi="Arial" w:cs="Arial"/>
                                <w:b/>
                                <w:sz w:val="20"/>
                                <w:szCs w:val="20"/>
                              </w:rPr>
                              <w:t>(Quality, Equity)</w:t>
                            </w:r>
                          </w:p>
                        </w:txbxContent>
                      </v:textbox>
                    </v:rect>
                    <v:rect id="Rectangle 5" o:spid="_x0000_s1033" style="position:absolute;left:21272;top:19812;width:16129;height:558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TXiQvgAAANoAAAAPAAAAZHJzL2Rvd25yZXYueG1sRI/disIw&#10;EIXvBd8hjOCdTRV0pRpFBEGEvdD1AYZmbKrNpDTRtm+/EQQvD+fn46y3na3EixpfOlYwTVIQxLnT&#10;JRcKrn+HyRKED8gaK8ekoCcP281wsMZMu5bP9LqEQsQR9hkqMCHUmZQ+N2TRJ64mjt7NNRZDlE0h&#10;dYNtHLeVnKXpQlosORIM1rQ3lD8uTxshSOd++tPuH7+mO5VU9Xd69kqNR91uBSJQF77hT/uoFczh&#10;fSXeALn5BwAA//8DAFBLAQItABQABgAIAAAAIQDb4fbL7gAAAIUBAAATAAAAAAAAAAAAAAAAAAAA&#10;AABbQ29udGVudF9UeXBlc10ueG1sUEsBAi0AFAAGAAgAAAAhAFr0LFu/AAAAFQEAAAsAAAAAAAAA&#10;AAAAAAAAHwEAAF9yZWxzLy5yZWxzUEsBAi0AFAAGAAgAAAAhAEJNeJC+AAAA2gAAAA8AAAAAAAAA&#10;AAAAAAAABwIAAGRycy9kb3ducmV2LnhtbFBLBQYAAAAAAwADALcAAADyAgAAAAA=&#10;" fillcolor="#156082 [3204]" strokecolor="#0a2f40 [1604]" strokeweight="1pt">
                      <v:textbox>
                        <w:txbxContent>
                          <w:p w14:paraId="5BA64ED2" w14:textId="77777777" w:rsidR="00C03884" w:rsidRPr="00FE52C7" w:rsidRDefault="00C03884" w:rsidP="00C03884">
                            <w:pPr>
                              <w:pStyle w:val="NoSpacing"/>
                              <w:jc w:val="center"/>
                              <w:rPr>
                                <w:rFonts w:ascii="Arial" w:hAnsi="Arial" w:cs="Arial"/>
                                <w:b/>
                                <w:sz w:val="20"/>
                                <w:szCs w:val="20"/>
                              </w:rPr>
                            </w:pPr>
                            <w:r w:rsidRPr="00FE52C7">
                              <w:rPr>
                                <w:rFonts w:ascii="Arial" w:hAnsi="Arial" w:cs="Arial"/>
                                <w:b/>
                                <w:sz w:val="20"/>
                                <w:szCs w:val="20"/>
                              </w:rPr>
                              <w:t>Enables / Constrains implementation</w:t>
                            </w:r>
                          </w:p>
                        </w:txbxContent>
                      </v:textbox>
                    </v:rect>
                    <v:rect id="Rectangle 6" o:spid="_x0000_s1034" style="position:absolute;left:190;top:19875;width:16129;height:558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n+bnvAAAANoAAAAPAAAAZHJzL2Rvd25yZXYueG1sRI/LCsIw&#10;EEX3gv8QRnCnqS5UqlFEEERw4eMDhmZsqs2kNNG2f28EweXlPg53tWltKd5U+8Kxgsk4AUGcOV1w&#10;ruB23Y8WIHxA1lg6JgUdedis+70Vpto1fKb3JeQijrBPUYEJoUql9Jkhi37sKuLo3V1tMURZ51LX&#10;2MRxW8ppksykxYIjwWBFO0PZ8/KyEYJ07ibzZvc8mfZYUNk96NUpNRy02yWIQG34h3/tg1Ywg++V&#10;eAPk+gMAAP//AwBQSwECLQAUAAYACAAAACEA2+H2y+4AAACFAQAAEwAAAAAAAAAAAAAAAAAAAAAA&#10;W0NvbnRlbnRfVHlwZXNdLnhtbFBLAQItABQABgAIAAAAIQBa9CxbvwAAABUBAAALAAAAAAAAAAAA&#10;AAAAAB8BAABfcmVscy8ucmVsc1BLAQItABQABgAIAAAAIQCyn+bnvAAAANoAAAAPAAAAAAAAAAAA&#10;AAAAAAcCAABkcnMvZG93bnJldi54bWxQSwUGAAAAAAMAAwC3AAAA8AIAAAAA&#10;" fillcolor="#156082 [3204]" strokecolor="#0a2f40 [1604]" strokeweight="1pt">
                      <v:textbox>
                        <w:txbxContent>
                          <w:p w14:paraId="7F04F133" w14:textId="77777777" w:rsidR="00C03884" w:rsidRPr="00FE52C7" w:rsidRDefault="00C03884" w:rsidP="00C03884">
                            <w:pPr>
                              <w:pStyle w:val="NoSpacing"/>
                              <w:jc w:val="center"/>
                              <w:rPr>
                                <w:rFonts w:ascii="Arial" w:hAnsi="Arial" w:cs="Arial"/>
                                <w:b/>
                                <w:sz w:val="20"/>
                                <w:szCs w:val="20"/>
                              </w:rPr>
                            </w:pPr>
                            <w:r w:rsidRPr="00FE52C7">
                              <w:rPr>
                                <w:rFonts w:ascii="Arial" w:hAnsi="Arial" w:cs="Arial"/>
                                <w:b/>
                                <w:sz w:val="20"/>
                                <w:szCs w:val="20"/>
                              </w:rPr>
                              <w:t>Idea Potential Innovation</w:t>
                            </w:r>
                          </w:p>
                        </w:txbxContent>
                      </v:textbox>
                    </v:rect>
                    <v:rect id="Rectangle 7" o:spid="_x0000_s1035" style="position:absolute;left:41910;top:19812;width:16129;height:558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00N8vAAAANoAAAAPAAAAZHJzL2Rvd25yZXYueG1sRI/LCsIw&#10;EEX3gv8QRnCnqS5UqlFEEERw4eMDhmZsqs2kNNG2f28EweXlPg53tWltKd5U+8Kxgsk4AUGcOV1w&#10;ruB23Y8WIHxA1lg6JgUdedis+70Vpto1fKb3JeQijrBPUYEJoUql9Jkhi37sKuLo3V1tMURZ51LX&#10;2MRxW8ppksykxYIjwWBFO0PZ8/KyEYJ07ibzZvc8mfZYUNk96NUpNRy02yWIQG34h3/tg1Ywh++V&#10;eAPk+gMAAP//AwBQSwECLQAUAAYACAAAACEA2+H2y+4AAACFAQAAEwAAAAAAAAAAAAAAAAAAAAAA&#10;W0NvbnRlbnRfVHlwZXNdLnhtbFBLAQItABQABgAIAAAAIQBa9CxbvwAAABUBAAALAAAAAAAAAAAA&#10;AAAAAB8BAABfcmVscy8ucmVsc1BLAQItABQABgAIAAAAIQDd00N8vAAAANoAAAAPAAAAAAAAAAAA&#10;AAAAAAcCAABkcnMvZG93bnJldi54bWxQSwUGAAAAAAMAAwC3AAAA8AIAAAAA&#10;" fillcolor="#156082 [3204]" strokecolor="#0a2f40 [1604]" strokeweight="1pt">
                      <v:textbox>
                        <w:txbxContent>
                          <w:p w14:paraId="333E9421" w14:textId="77777777" w:rsidR="00C03884" w:rsidRPr="00FE52C7" w:rsidRDefault="00C03884" w:rsidP="00C03884">
                            <w:pPr>
                              <w:pStyle w:val="NoSpacing"/>
                              <w:jc w:val="center"/>
                              <w:rPr>
                                <w:rFonts w:ascii="Arial" w:hAnsi="Arial" w:cs="Arial"/>
                                <w:b/>
                                <w:sz w:val="20"/>
                                <w:szCs w:val="20"/>
                              </w:rPr>
                            </w:pPr>
                            <w:r w:rsidRPr="00FE52C7">
                              <w:rPr>
                                <w:rFonts w:ascii="Arial" w:hAnsi="Arial" w:cs="Arial"/>
                                <w:b/>
                                <w:sz w:val="20"/>
                                <w:szCs w:val="20"/>
                              </w:rPr>
                              <w:t>May Be Uneven Across Groups</w:t>
                            </w:r>
                          </w:p>
                        </w:txbxContent>
                      </v:textbox>
                    </v:rect>
                    <v:rect id="Rectangle 8" o:spid="_x0000_s1036" style="position:absolute;left:21082;top:29654;width:16129;height:558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TNcOvQAAANoAAAAPAAAAZHJzL2Rvd25yZXYueG1sRE/NisIw&#10;EL4v+A5hhL1tUz24SzWKCIIIHnT3AYZmbKrNpDTRtm/vHBY8fnz/q83gG/WkLtaBDcyyHBRxGWzN&#10;lYG/3/3XD6iYkC02gcnASBE268nHCgsbej7T85IqJSEcCzTgUmoLrWPpyGPMQkss3DV0HpPArtK2&#10;w17CfaPneb7QHmuWBoct7RyV98vDSwnSeZx997v7yQ3HmprxRo/RmM/psF2CSjSkt/jffbAGZKtc&#10;kRug1y8AAAD//wMAUEsBAi0AFAAGAAgAAAAhANvh9svuAAAAhQEAABMAAAAAAAAAAAAAAAAAAAAA&#10;AFtDb250ZW50X1R5cGVzXS54bWxQSwECLQAUAAYACAAAACEAWvQsW78AAAAVAQAACwAAAAAAAAAA&#10;AAAAAAAfAQAAX3JlbHMvLnJlbHNQSwECLQAUAAYACAAAACEArEzXDr0AAADaAAAADwAAAAAAAAAA&#10;AAAAAAAHAgAAZHJzL2Rvd25yZXYueG1sUEsFBgAAAAADAAMAtwAAAPECAAAAAA==&#10;" fillcolor="#156082 [3204]" strokecolor="#0a2f40 [1604]" strokeweight="1pt">
                      <v:textbox>
                        <w:txbxContent>
                          <w:p w14:paraId="6CD8AFF7" w14:textId="33ECB58F" w:rsidR="00C03884" w:rsidRPr="00FE52C7" w:rsidRDefault="00C03884" w:rsidP="00C03884">
                            <w:pPr>
                              <w:pStyle w:val="NoSpacing"/>
                              <w:jc w:val="center"/>
                              <w:rPr>
                                <w:rFonts w:ascii="Arial" w:hAnsi="Arial" w:cs="Arial"/>
                                <w:b/>
                                <w:sz w:val="20"/>
                                <w:szCs w:val="20"/>
                              </w:rPr>
                            </w:pPr>
                            <w:r w:rsidRPr="00FE52C7">
                              <w:rPr>
                                <w:rFonts w:ascii="Arial" w:hAnsi="Arial" w:cs="Arial"/>
                                <w:b/>
                                <w:sz w:val="20"/>
                                <w:szCs w:val="20"/>
                              </w:rPr>
                              <w:t xml:space="preserve">Health </w:t>
                            </w:r>
                            <w:r w:rsidR="00F27833">
                              <w:rPr>
                                <w:rFonts w:ascii="Arial" w:hAnsi="Arial" w:cs="Arial"/>
                                <w:b/>
                                <w:sz w:val="20"/>
                                <w:szCs w:val="20"/>
                              </w:rPr>
                              <w:t>and</w:t>
                            </w:r>
                            <w:r w:rsidRPr="00FE52C7">
                              <w:rPr>
                                <w:rFonts w:ascii="Arial" w:hAnsi="Arial" w:cs="Arial"/>
                                <w:b/>
                                <w:sz w:val="20"/>
                                <w:szCs w:val="20"/>
                              </w:rPr>
                              <w:t xml:space="preserve"> Social Care Improvement</w:t>
                            </w:r>
                          </w:p>
                        </w:txbxContent>
                      </v:textbox>
                    </v:rect>
                    <v:rect id="Rectangle 9" o:spid="_x0000_s1037" style="position:absolute;left:21082;top:39560;width:16129;height:558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AHKVvgAAANoAAAAPAAAAZHJzL2Rvd25yZXYueG1sRI/NisIw&#10;FIX3gu8QruDOprrQsRpFBEGEWej4AJfm2lSbm9JE2779RBBcHs7Px1lvO1uJFzW+dKxgmqQgiHOn&#10;Sy4UXP8Okx8QPiBrrByTgp48bDfDwRoz7Vo+0+sSChFH2GeowIRQZ1L63JBFn7iaOHo311gMUTaF&#10;1A22cdxWcpamc2mx5EgwWNPeUP64PG2EIJ376aLdP35Ndyqp6u/07JUaj7rdCkSgLnzDn/ZRK1jC&#10;+0q8AXLzDwAA//8DAFBLAQItABQABgAIAAAAIQDb4fbL7gAAAIUBAAATAAAAAAAAAAAAAAAAAAAA&#10;AABbQ29udGVudF9UeXBlc10ueG1sUEsBAi0AFAAGAAgAAAAhAFr0LFu/AAAAFQEAAAsAAAAAAAAA&#10;AAAAAAAAHwEAAF9yZWxzLy5yZWxzUEsBAi0AFAAGAAgAAAAhAMMAcpW+AAAA2gAAAA8AAAAAAAAA&#10;AAAAAAAABwIAAGRycy9kb3ducmV2LnhtbFBLBQYAAAAAAwADALcAAADyAgAAAAA=&#10;" fillcolor="#156082 [3204]" strokecolor="#0a2f40 [1604]" strokeweight="1pt">
                      <v:textbox>
                        <w:txbxContent>
                          <w:p w14:paraId="67E605B9" w14:textId="77777777" w:rsidR="00C03884" w:rsidRPr="00FE52C7" w:rsidRDefault="00C03884" w:rsidP="00C03884">
                            <w:pPr>
                              <w:pStyle w:val="NoSpacing"/>
                              <w:jc w:val="center"/>
                              <w:rPr>
                                <w:rFonts w:ascii="Arial" w:hAnsi="Arial" w:cs="Arial"/>
                                <w:b/>
                                <w:sz w:val="20"/>
                                <w:szCs w:val="20"/>
                              </w:rPr>
                            </w:pPr>
                            <w:r w:rsidRPr="00FE52C7">
                              <w:rPr>
                                <w:rFonts w:ascii="Arial" w:hAnsi="Arial" w:cs="Arial"/>
                                <w:b/>
                                <w:sz w:val="20"/>
                                <w:szCs w:val="20"/>
                              </w:rPr>
                              <w:t>Learning / Review</w:t>
                            </w:r>
                          </w:p>
                        </w:txbxContent>
                      </v:textbox>
                    </v:rect>
                  </v:group>
                  <v:line id="Straight Connector 10" o:spid="_x0000_s1038" style="position:absolute;visibility:visible;mso-wrap-style:square" from="6731,7556" to="50292,755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XYA1xAAAANsAAAAPAAAAZHJzL2Rvd25yZXYueG1sRI9Ba8JA&#10;EIXvBf/DMkJvdaMFK9FVRFA8FWrbg7chO2aj2dmYXZP033cOhd5meG/e+2a1GXytOmpjFdjAdJKB&#10;Ii6Crbg08PW5f1mAignZYh2YDPxQhM169LTC3IaeP6g7pVJJCMccDbiUmlzrWDjyGCehIRbtElqP&#10;Sda21LbFXsJ9rWdZNtceK5YGhw3tHBW308MbuGOxJ3/+PnRZ77rX+aV5f7uejXkeD9slqERD+jf/&#10;XR+t4Au9/CID6PUvAAAA//8DAFBLAQItABQABgAIAAAAIQDb4fbL7gAAAIUBAAATAAAAAAAAAAAA&#10;AAAAAAAAAABbQ29udGVudF9UeXBlc10ueG1sUEsBAi0AFAAGAAgAAAAhAFr0LFu/AAAAFQEAAAsA&#10;AAAAAAAAAAAAAAAAHwEAAF9yZWxzLy5yZWxzUEsBAi0AFAAGAAgAAAAhAFNdgDXEAAAA2wAAAA8A&#10;AAAAAAAAAAAAAAAABwIAAGRycy9kb3ducmV2LnhtbFBLBQYAAAAAAwADALcAAAD4AgAAAAA=&#10;" strokecolor="#156082 [3204]" strokeweight=".5pt">
                    <v:stroke joinstyle="miter"/>
                  </v:line>
                  <v:shapetype id="_x0000_t32" coordsize="21600,21600" o:spt="32" o:oned="t" path="m,l21600,21600e" filled="f">
                    <v:path arrowok="t" fillok="f" o:connecttype="none"/>
                    <o:lock v:ext="edit" shapetype="t"/>
                  </v:shapetype>
                  <v:shape id="Straight Arrow Connector 13" o:spid="_x0000_s1039" type="#_x0000_t32" style="position:absolute;left:29400;top:7556;width:0;height:254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7UJcxAAAANsAAAAPAAAAZHJzL2Rvd25yZXYueG1sRI9Pa8JA&#10;EMXvhX6HZQpeRDf+KzZ1lVIQe2204nHITrPB7GzITjV++26h4G2G9+b93qw2vW/UhbpYBzYwGWeg&#10;iMtga64MHPbb0RJUFGSLTWAycKMIm/XjwwpzG678SZdCKpVCOOZowIm0udaxdOQxjkNLnLTv0HmU&#10;tHaVth1eU7hv9DTLnrXHmhPBYUvvjspz8eMTlw7TYbEYvszPO/w6HZ3c5hMxZvDUv72CEurlbv6/&#10;/rCp/gz+fkkD6PUvAAAA//8DAFBLAQItABQABgAIAAAAIQDb4fbL7gAAAIUBAAATAAAAAAAAAAAA&#10;AAAAAAAAAABbQ29udGVudF9UeXBlc10ueG1sUEsBAi0AFAAGAAgAAAAhAFr0LFu/AAAAFQEAAAsA&#10;AAAAAAAAAAAAAAAAHwEAAF9yZWxzLy5yZWxzUEsBAi0AFAAGAAgAAAAhAPTtQlzEAAAA2wAAAA8A&#10;AAAAAAAAAAAAAAAABwIAAGRycy9kb3ducmV2LnhtbFBLBQYAAAAAAwADALcAAAD4AgAAAAA=&#10;" strokecolor="#156082 [3204]" strokeweight=".5pt">
                    <v:stroke endarrow="block" joinstyle="miter"/>
                  </v:shape>
                  <v:shape id="Straight Arrow Connector 14" o:spid="_x0000_s1040" type="#_x0000_t32" style="position:absolute;left:29400;top:5270;width:0;height:254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BNoowwAAANsAAAAPAAAAZHJzL2Rvd25yZXYueG1sRI9Ba8JA&#10;EIXvhf6HZQpeRDdKWmx0FRGKvTZV6XHIjtlgdjZkpxr/fbdQ6G2G9+Z9b1abwbfqSn1sAhuYTTNQ&#10;xFWwDdcGDp9vkwWoKMgW28Bk4E4RNuvHhxUWNtz4g66l1CqFcCzQgBPpCq1j5chjnIaOOGnn0HuU&#10;tPa1tj3eUrhv9TzLXrTHhhPBYUc7R9Wl/PaJS4f5uHwev+aXPR6/Tk7u+UyMGT0N2yUooUH+zX/X&#10;7zbVz+H3lzSAXv8AAAD//wMAUEsBAi0AFAAGAAgAAAAhANvh9svuAAAAhQEAABMAAAAAAAAAAAAA&#10;AAAAAAAAAFtDb250ZW50X1R5cGVzXS54bWxQSwECLQAUAAYACAAAACEAWvQsW78AAAAVAQAACwAA&#10;AAAAAAAAAAAAAAAfAQAAX3JlbHMvLnJlbHNQSwECLQAUAAYACAAAACEAewTaKMMAAADbAAAADwAA&#10;AAAAAAAAAAAAAAAHAgAAZHJzL2Rvd25yZXYueG1sUEsFBgAAAAADAAMAtwAAAPcCAAAAAA==&#10;" strokecolor="#156082 [3204]" strokeweight=".5pt">
                    <v:stroke endarrow="block" joinstyle="miter"/>
                  </v:shape>
                  <v:shape id="Straight Arrow Connector 20" o:spid="_x0000_s1041" type="#_x0000_t32" style="position:absolute;left:7302;top:15367;width:64;height:4635;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jz3zwgAAANsAAAAPAAAAZHJzL2Rvd25yZXYueG1sRE/Pa8Iw&#10;FL4L/g/hCbsMTXWbSDWKqwx2nRPU26N5NtXmpTZZ7fbXLwfB48f3e7HqbCVaanzpWMF4lIAgzp0u&#10;uVCw+/4YzkD4gKyxckwKfsnDatnvLTDV7sZf1G5DIWII+xQVmBDqVEqfG7LoR64mjtzJNRZDhE0h&#10;dYO3GG4rOUmSqbRYcmwwWFNmKL9sf6yC4+lNt+/ZpszNIXvZP7/+Xc+HjVJPg249BxGoCw/x3f2p&#10;FUzi+vgl/gC5/AcAAP//AwBQSwECLQAUAAYACAAAACEA2+H2y+4AAACFAQAAEwAAAAAAAAAAAAAA&#10;AAAAAAAAW0NvbnRlbnRfVHlwZXNdLnhtbFBLAQItABQABgAIAAAAIQBa9CxbvwAAABUBAAALAAAA&#10;AAAAAAAAAAAAAB8BAABfcmVscy8ucmVsc1BLAQItABQABgAIAAAAIQAcjz3zwgAAANsAAAAPAAAA&#10;AAAAAAAAAAAAAAcCAABkcnMvZG93bnJldi54bWxQSwUGAAAAAAMAAwC3AAAA9gIAAAAA&#10;" strokecolor="#156082 [3204]" strokeweight=".5pt">
                    <v:stroke endarrow="block" joinstyle="miter"/>
                  </v:shape>
                  <v:shape id="Straight Arrow Connector 21" o:spid="_x0000_s1042" type="#_x0000_t32" style="position:absolute;left:29273;top:15303;width:64;height:4636;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w5hoxQAAANsAAAAPAAAAZHJzL2Rvd25yZXYueG1sRI9Ba8JA&#10;FITvhf6H5Qleim60VSS6Shsp9FoV1Nsj+8xGs2/T7BrT/vquUOhxmJlvmMWqs5VoqfGlYwWjYQKC&#10;OHe65ELBbvs+mIHwAVlj5ZgUfJOH1fLxYYGpdjf+pHYTChEh7FNUYEKoUyl9bsiiH7qaOHon11gM&#10;UTaF1A3eItxWcpwkU2mx5LhgsKbMUH7ZXK2C42mi27dsXebmkD3vn15+vs6HtVL9Xvc6BxGoC//h&#10;v/aHVjAewf1L/AFy+QsAAP//AwBQSwECLQAUAAYACAAAACEA2+H2y+4AAACFAQAAEwAAAAAAAAAA&#10;AAAAAAAAAAAAW0NvbnRlbnRfVHlwZXNdLnhtbFBLAQItABQABgAIAAAAIQBa9CxbvwAAABUBAAAL&#10;AAAAAAAAAAAAAAAAAB8BAABfcmVscy8ucmVsc1BLAQItABQABgAIAAAAIQBzw5hoxQAAANsAAAAP&#10;AAAAAAAAAAAAAAAAAAcCAABkcnMvZG93bnJldi54bWxQSwUGAAAAAAMAAwC3AAAA+QIAAAAA&#10;" strokecolor="#156082 [3204]" strokeweight=".5pt">
                    <v:stroke endarrow="block" joinstyle="miter"/>
                  </v:shape>
                  <v:shape id="Straight Arrow Connector 22" o:spid="_x0000_s1043" type="#_x0000_t32" style="position:absolute;left:50228;top:15303;width:64;height:4636;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EQYfxgAAANsAAAAPAAAAZHJzL2Rvd25yZXYueG1sRI9Pa8JA&#10;FMTvBb/D8gQvRTemfyipq2ik4LVaqN4e2Wc2bfZtzK4x9tN3hUKPw8z8hpkteluLjlpfOVYwnSQg&#10;iAunKy4VfOzexi8gfEDWWDsmBVfysJgP7maYaXfhd+q2oRQRwj5DBSaEJpPSF4Ys+olriKN3dK3F&#10;EGVbSt3iJcJtLdMkeZYWK44LBhvKDRXf27NVcDg+6W6Vr6vC7POHz/vHn9PXfq3UaNgvX0EE6sN/&#10;+K+90QrSFG5f4g+Q818AAAD//wMAUEsBAi0AFAAGAAgAAAAhANvh9svuAAAAhQEAABMAAAAAAAAA&#10;AAAAAAAAAAAAAFtDb250ZW50X1R5cGVzXS54bWxQSwECLQAUAAYACAAAACEAWvQsW78AAAAVAQAA&#10;CwAAAAAAAAAAAAAAAAAfAQAAX3JlbHMvLnJlbHNQSwECLQAUAAYACAAAACEAgxEGH8YAAADbAAAA&#10;DwAAAAAAAAAAAAAAAAAHAgAAZHJzL2Rvd25yZXYueG1sUEsFBgAAAAADAAMAtwAAAPoCAAAAAA==&#10;" strokecolor="#156082 [3204]" strokeweight=".5pt">
                    <v:stroke endarrow="block" joinstyle="miter"/>
                  </v:shape>
                  <v:shape id="Straight Arrow Connector 23" o:spid="_x0000_s1044" type="#_x0000_t32" style="position:absolute;left:29273;top:25146;width:64;height:4635;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XaOExgAAANsAAAAPAAAAZHJzL2Rvd25yZXYueG1sRI9Pa8JA&#10;FMTvhX6H5Qleim78Uympq9RIoVetoL09ss9savZtzG5j6qd3hUKPw8z8hpkvO1uJlhpfOlYwGiYg&#10;iHOnSy4U7D7fBy8gfEDWWDkmBb/kYbl4fJhjqt2FN9RuQyEihH2KCkwIdSqlzw1Z9ENXE0fv6BqL&#10;IcqmkLrBS4TbSo6TZCYtlhwXDNaUGcpP2x+r4Ov4rNtVti5zc8gm+6fp9fx9WCvV73VvryACdeE/&#10;/Nf+0ArGE7h/iT9ALm4AAAD//wMAUEsBAi0AFAAGAAgAAAAhANvh9svuAAAAhQEAABMAAAAAAAAA&#10;AAAAAAAAAAAAAFtDb250ZW50X1R5cGVzXS54bWxQSwECLQAUAAYACAAAACEAWvQsW78AAAAVAQAA&#10;CwAAAAAAAAAAAAAAAAAfAQAAX3JlbHMvLnJlbHNQSwECLQAUAAYACAAAACEA7F2jhMYAAADbAAAA&#10;DwAAAAAAAAAAAAAAAAAHAgAAZHJzL2Rvd25yZXYueG1sUEsFBgAAAAADAAMAtwAAAPoCAAAAAA==&#10;" strokecolor="#156082 [3204]" strokeweight=".5pt">
                    <v:stroke endarrow="block" joinstyle="miter"/>
                  </v:shape>
                  <v:shape id="Straight Arrow Connector 24" o:spid="_x0000_s1045" type="#_x0000_t32" style="position:absolute;left:29273;top:34861;width:64;height:4636;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tDvwxQAAANsAAAAPAAAAZHJzL2Rvd25yZXYueG1sRI9Ba8JA&#10;FITvQv/D8gQvRTdVKyV1lRopeK0VtLdH9plNzb5Ns9sY/fVdoeBxmJlvmPmys5VoqfGlYwVPowQE&#10;ce50yYWC3ef78AWED8gaK8ek4EIelouH3hxT7c78Qe02FCJC2KeowIRQp1L63JBFP3I1cfSOrrEY&#10;omwKqRs8R7it5DhJZtJiyXHBYE2Zofy0/bUKvo7Pul1l6zI3h2yyf5xef74Pa6UG/e7tFUSgLtzD&#10;/+2NVjCewu1L/AFy8QcAAP//AwBQSwECLQAUAAYACAAAACEA2+H2y+4AAACFAQAAEwAAAAAAAAAA&#10;AAAAAAAAAAAAW0NvbnRlbnRfVHlwZXNdLnhtbFBLAQItABQABgAIAAAAIQBa9CxbvwAAABUBAAAL&#10;AAAAAAAAAAAAAAAAAB8BAABfcmVscy8ucmVsc1BLAQItABQABgAIAAAAIQBjtDvwxQAAANsAAAAP&#10;AAAAAAAAAAAAAAAAAAcCAABkcnMvZG93bnJldi54bWxQSwUGAAAAAAMAAwC3AAAA+QIAAAAA&#10;" strokecolor="#156082 [3204]" strokeweight=".5pt">
                    <v:stroke endarrow="block" joinstyle="miter"/>
                  </v:shape>
                </v:group>
                <v:shape id="Straight Arrow Connector 11" o:spid="_x0000_s1046" type="#_x0000_t32" style="position:absolute;left:7874;top:7620;width:0;height:254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c3mwwwAAANsAAAAPAAAAZHJzL2Rvd25yZXYueG1sRI9Ba8JA&#10;EIXvhf6HZQpeRDcRW2x0FRGKvTZV6XHIjtlgdjZkpxr/fbdQ6G2G9+Z9b1abwbfqSn1sAhvIpxko&#10;4irYhmsDh8+3yQJUFGSLbWAycKcIm/XjwwoLG278QddSapVCOBZowIl0hdaxcuQxTkNHnLRz6D1K&#10;Wvta2x5vKdy3epZlL9pjw4ngsKOdo+pSfvvEpcNsXD6PX+eXPR6/Tk7u81yMGT0N2yUooUH+zX/X&#10;7zbVz+H3lzSAXv8AAAD//wMAUEsBAi0AFAAGAAgAAAAhANvh9svuAAAAhQEAABMAAAAAAAAAAAAA&#10;AAAAAAAAAFtDb250ZW50X1R5cGVzXS54bWxQSwECLQAUAAYACAAAACEAWvQsW78AAAAVAQAACwAA&#10;AAAAAAAAAAAAAAAfAQAAX3JlbHMvLnJlbHNQSwECLQAUAAYACAAAACEAa3N5sMMAAADbAAAADwAA&#10;AAAAAAAAAAAAAAAHAgAAZHJzL2Rvd25yZXYueG1sUEsFBgAAAAADAAMAtwAAAPcCAAAAAA==&#10;" strokecolor="#156082 [3204]" strokeweight=".5pt">
                  <v:stroke endarrow="block" joinstyle="miter"/>
                </v:shape>
                <v:shape id="Straight Arrow Connector 12" o:spid="_x0000_s1047" type="#_x0000_t32" style="position:absolute;left:58229;top:7493;width:0;height:254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oefHwwAAANsAAAAPAAAAZHJzL2Rvd25yZXYueG1sRI9Ba8JA&#10;EIXvhf6HZQq9iG4Mtmh0lVIo7dXUFo9DdswGs7MhO9X477uC4G2G9+Z9b1abwbfqRH1sAhuYTjJQ&#10;xFWwDdcGdt8f4zmoKMgW28Bk4EIRNuvHhxUWNpx5S6dSapVCOBZowIl0hdaxcuQxTkJHnLRD6D1K&#10;Wvta2x7PKdy3Os+yV+2x4URw2NG7o+pY/vnEpV0+Kl9Gi9nxE3/2v04us6kY8/w0vC1BCQ1yN9+u&#10;v2yqn8P1lzSAXv8DAAD//wMAUEsBAi0AFAAGAAgAAAAhANvh9svuAAAAhQEAABMAAAAAAAAAAAAA&#10;AAAAAAAAAFtDb250ZW50X1R5cGVzXS54bWxQSwECLQAUAAYACAAAACEAWvQsW78AAAAVAQAACwAA&#10;AAAAAAAAAAAAAAAfAQAAX3JlbHMvLnJlbHNQSwECLQAUAAYACAAAACEAm6Hnx8MAAADbAAAADwAA&#10;AAAAAAAAAAAAAAAHAgAAZHJzL2Rvd25yZXYueG1sUEsFBgAAAAADAAMAtwAAAPcCAAAAAA==&#10;" strokecolor="#156082 [3204]" strokeweight=".5pt">
                  <v:stroke endarrow="block" joinstyle="miter"/>
                </v:shape>
                <w10:wrap anchorx="margin"/>
              </v:group>
            </w:pict>
          </mc:Fallback>
        </mc:AlternateContent>
      </w:r>
    </w:p>
    <w:p w14:paraId="3E21C217" w14:textId="77777777" w:rsidR="00C03884" w:rsidRPr="007325C3" w:rsidRDefault="00C03884" w:rsidP="00F27833">
      <w:pPr>
        <w:spacing w:line="360" w:lineRule="auto"/>
        <w:jc w:val="both"/>
        <w:rPr>
          <w:rFonts w:ascii="Arial" w:hAnsi="Arial" w:cs="Arial"/>
          <w:sz w:val="22"/>
          <w:szCs w:val="22"/>
          <w:lang w:val="en-GB"/>
        </w:rPr>
      </w:pPr>
    </w:p>
    <w:p w14:paraId="301FD1BC" w14:textId="77777777" w:rsidR="00C03884" w:rsidRPr="007325C3" w:rsidRDefault="00C03884" w:rsidP="00F27833">
      <w:pPr>
        <w:spacing w:line="360" w:lineRule="auto"/>
        <w:jc w:val="both"/>
        <w:rPr>
          <w:rFonts w:ascii="Arial" w:hAnsi="Arial" w:cs="Arial"/>
          <w:sz w:val="22"/>
          <w:szCs w:val="22"/>
          <w:lang w:val="en-GB"/>
        </w:rPr>
      </w:pPr>
    </w:p>
    <w:p w14:paraId="4FBDE9EB" w14:textId="77777777" w:rsidR="00C03884" w:rsidRPr="007325C3" w:rsidRDefault="00C03884" w:rsidP="00F27833">
      <w:pPr>
        <w:spacing w:line="360" w:lineRule="auto"/>
        <w:jc w:val="both"/>
        <w:rPr>
          <w:rFonts w:ascii="Arial" w:hAnsi="Arial" w:cs="Arial"/>
          <w:sz w:val="22"/>
          <w:szCs w:val="22"/>
          <w:lang w:val="en-GB"/>
        </w:rPr>
      </w:pPr>
    </w:p>
    <w:p w14:paraId="43C3C74B" w14:textId="77777777" w:rsidR="00C03884" w:rsidRPr="007325C3" w:rsidRDefault="00C03884" w:rsidP="00F27833">
      <w:pPr>
        <w:spacing w:line="360" w:lineRule="auto"/>
        <w:jc w:val="both"/>
        <w:rPr>
          <w:rFonts w:ascii="Arial" w:hAnsi="Arial" w:cs="Arial"/>
          <w:sz w:val="22"/>
          <w:szCs w:val="22"/>
          <w:lang w:val="en-GB"/>
        </w:rPr>
      </w:pPr>
    </w:p>
    <w:p w14:paraId="48C169CD" w14:textId="77777777" w:rsidR="00C03884" w:rsidRPr="007325C3" w:rsidRDefault="00C03884" w:rsidP="00F27833">
      <w:pPr>
        <w:spacing w:line="360" w:lineRule="auto"/>
        <w:jc w:val="both"/>
        <w:rPr>
          <w:rFonts w:ascii="Arial" w:hAnsi="Arial" w:cs="Arial"/>
          <w:sz w:val="22"/>
          <w:szCs w:val="22"/>
          <w:lang w:val="en-GB"/>
        </w:rPr>
      </w:pPr>
    </w:p>
    <w:p w14:paraId="3F04CA58" w14:textId="77777777" w:rsidR="00C03884" w:rsidRPr="007325C3" w:rsidRDefault="00C03884" w:rsidP="00F27833">
      <w:pPr>
        <w:spacing w:line="360" w:lineRule="auto"/>
        <w:jc w:val="both"/>
        <w:rPr>
          <w:rFonts w:ascii="Arial" w:hAnsi="Arial" w:cs="Arial"/>
          <w:sz w:val="22"/>
          <w:szCs w:val="22"/>
          <w:lang w:val="en-GB"/>
        </w:rPr>
      </w:pPr>
    </w:p>
    <w:p w14:paraId="1E84D6BD" w14:textId="77777777" w:rsidR="00C03884" w:rsidRPr="007325C3" w:rsidRDefault="00C03884" w:rsidP="00F27833">
      <w:pPr>
        <w:spacing w:line="360" w:lineRule="auto"/>
        <w:jc w:val="both"/>
        <w:rPr>
          <w:rFonts w:ascii="Arial" w:hAnsi="Arial" w:cs="Arial"/>
          <w:sz w:val="22"/>
          <w:szCs w:val="22"/>
          <w:lang w:val="en-GB"/>
        </w:rPr>
      </w:pPr>
    </w:p>
    <w:p w14:paraId="6EB72287" w14:textId="1C089A15" w:rsidR="021F216E" w:rsidRPr="007325C3" w:rsidRDefault="00C03884" w:rsidP="00F27833">
      <w:pPr>
        <w:spacing w:line="360" w:lineRule="auto"/>
        <w:jc w:val="both"/>
        <w:rPr>
          <w:rFonts w:ascii="Arial" w:hAnsi="Arial" w:cs="Arial"/>
          <w:sz w:val="22"/>
          <w:szCs w:val="22"/>
          <w:lang w:val="en-GB"/>
        </w:rPr>
      </w:pPr>
      <w:r w:rsidRPr="007325C3">
        <w:rPr>
          <w:rFonts w:ascii="Arial" w:hAnsi="Arial" w:cs="Arial"/>
          <w:sz w:val="22"/>
          <w:szCs w:val="22"/>
          <w:lang w:val="en-GB"/>
        </w:rPr>
        <w:t xml:space="preserve">This is why the conceptual map shows that the result of all the elements is a deliberate union of creativity, an evaluative or evaluative, and a leading element, and this is also where learning occurs. Initiatives that are not pursued, even if they are not pursued, continued to offer the opportunity for learning. To achieve the desired outcome, it is more about the system's ability to foster the conceptual improvement of the health and social care systems, rather than the abundance of concepts. </w:t>
      </w:r>
    </w:p>
    <w:p w14:paraId="78587690" w14:textId="3A3106A5" w:rsidR="32ADAAF6" w:rsidRPr="007325C3" w:rsidRDefault="469F9A50" w:rsidP="00F27833">
      <w:pPr>
        <w:spacing w:line="360" w:lineRule="auto"/>
        <w:rPr>
          <w:rFonts w:ascii="Arial Nova" w:eastAsia="Arial Nova" w:hAnsi="Arial Nova" w:cs="Arial Nova"/>
          <w:color w:val="000000" w:themeColor="text1"/>
          <w:sz w:val="44"/>
          <w:szCs w:val="44"/>
          <w:lang w:val="en-GB"/>
        </w:rPr>
      </w:pPr>
      <w:r w:rsidRPr="007325C3">
        <w:rPr>
          <w:rFonts w:ascii="Arial Nova" w:eastAsia="Arial Nova" w:hAnsi="Arial Nova" w:cs="Arial Nova"/>
          <w:color w:val="000000" w:themeColor="text1"/>
          <w:sz w:val="44"/>
          <w:szCs w:val="44"/>
          <w:lang w:val="en-GB"/>
        </w:rPr>
        <w:t xml:space="preserve">Task 2 - </w:t>
      </w:r>
      <w:r w:rsidR="32ADAAF6" w:rsidRPr="007325C3">
        <w:rPr>
          <w:rFonts w:ascii="Arial Nova" w:eastAsia="Arial Nova" w:hAnsi="Arial Nova" w:cs="Arial Nova"/>
          <w:color w:val="000000" w:themeColor="text1"/>
          <w:sz w:val="44"/>
          <w:szCs w:val="44"/>
          <w:lang w:val="en-GB"/>
        </w:rPr>
        <w:t>Self-Reflection of Group Activity</w:t>
      </w:r>
    </w:p>
    <w:p w14:paraId="17B328DE" w14:textId="77777777" w:rsidR="00C03884" w:rsidRPr="007325C3" w:rsidRDefault="00C03884" w:rsidP="00F27833">
      <w:pPr>
        <w:spacing w:line="360" w:lineRule="auto"/>
        <w:jc w:val="both"/>
        <w:rPr>
          <w:rFonts w:ascii="Arial" w:hAnsi="Arial" w:cs="Arial"/>
          <w:sz w:val="22"/>
          <w:szCs w:val="22"/>
          <w:lang w:val="en-GB"/>
        </w:rPr>
      </w:pPr>
      <w:r w:rsidRPr="007325C3">
        <w:rPr>
          <w:rFonts w:ascii="Arial" w:hAnsi="Arial" w:cs="Arial"/>
          <w:sz w:val="22"/>
          <w:szCs w:val="22"/>
          <w:lang w:val="en-GB"/>
        </w:rPr>
        <w:t>For this case, I will use Gibbs' Cycle to reflect on the in-class creative exercise and what it shows about the development of innovations in health and social care (Gibbs, 1988).</w:t>
      </w:r>
    </w:p>
    <w:p w14:paraId="4F339960" w14:textId="5BEE728A" w:rsidR="00C03884" w:rsidRPr="007325C3" w:rsidRDefault="00C03884" w:rsidP="00F27833">
      <w:pPr>
        <w:spacing w:line="360" w:lineRule="auto"/>
        <w:jc w:val="both"/>
        <w:rPr>
          <w:rFonts w:ascii="Arial" w:hAnsi="Arial" w:cs="Arial"/>
          <w:sz w:val="22"/>
          <w:szCs w:val="22"/>
          <w:lang w:val="en-GB"/>
        </w:rPr>
      </w:pPr>
      <w:r w:rsidRPr="1DE6C736">
        <w:rPr>
          <w:rFonts w:ascii="Arial" w:hAnsi="Arial" w:cs="Arial"/>
          <w:b/>
          <w:bCs/>
          <w:i/>
          <w:iCs/>
          <w:sz w:val="22"/>
          <w:szCs w:val="22"/>
          <w:lang w:val="en-GB"/>
        </w:rPr>
        <w:t>Description:</w:t>
      </w:r>
      <w:r w:rsidRPr="1DE6C736">
        <w:rPr>
          <w:rFonts w:ascii="Arial" w:hAnsi="Arial" w:cs="Arial"/>
          <w:sz w:val="22"/>
          <w:szCs w:val="22"/>
          <w:lang w:val="en-GB"/>
        </w:rPr>
        <w:t xml:space="preserve"> This task required multiple team members to use only a specific and limited number of materials and comprehensive time restraints to achieve specific goals. Many concepts were created, and there was a growing sense of urgency to </w:t>
      </w:r>
      <w:r w:rsidR="0B42DBB2" w:rsidRPr="1DE6C736">
        <w:rPr>
          <w:rFonts w:ascii="Arial" w:hAnsi="Arial" w:cs="Arial"/>
          <w:sz w:val="22"/>
          <w:szCs w:val="22"/>
          <w:lang w:val="en-GB"/>
        </w:rPr>
        <w:t>decide</w:t>
      </w:r>
      <w:r w:rsidRPr="1DE6C736">
        <w:rPr>
          <w:rFonts w:ascii="Arial" w:hAnsi="Arial" w:cs="Arial"/>
          <w:sz w:val="22"/>
          <w:szCs w:val="22"/>
          <w:lang w:val="en-GB"/>
        </w:rPr>
        <w:t xml:space="preserve">. The group decided to split the group and allow for the discussion of the ideas to continue and critique the other ideas </w:t>
      </w:r>
      <w:r w:rsidR="357489AB" w:rsidRPr="1DE6C736">
        <w:rPr>
          <w:rFonts w:ascii="Arial" w:hAnsi="Arial" w:cs="Arial"/>
          <w:sz w:val="22"/>
          <w:szCs w:val="22"/>
          <w:lang w:val="en-GB"/>
        </w:rPr>
        <w:t>based on</w:t>
      </w:r>
      <w:r w:rsidRPr="1DE6C736">
        <w:rPr>
          <w:rFonts w:ascii="Arial" w:hAnsi="Arial" w:cs="Arial"/>
          <w:sz w:val="22"/>
          <w:szCs w:val="22"/>
          <w:lang w:val="en-GB"/>
        </w:rPr>
        <w:t xml:space="preserve"> feasibility, originality, and practical application. </w:t>
      </w:r>
    </w:p>
    <w:p w14:paraId="098FD1B8" w14:textId="77777777" w:rsidR="00C03884" w:rsidRPr="007325C3" w:rsidRDefault="00C03884" w:rsidP="00F27833">
      <w:pPr>
        <w:spacing w:line="360" w:lineRule="auto"/>
        <w:jc w:val="both"/>
        <w:rPr>
          <w:rFonts w:ascii="Arial" w:hAnsi="Arial" w:cs="Arial"/>
          <w:sz w:val="22"/>
          <w:szCs w:val="22"/>
          <w:lang w:val="en-GB"/>
        </w:rPr>
      </w:pPr>
      <w:r w:rsidRPr="007325C3">
        <w:rPr>
          <w:rFonts w:ascii="Arial" w:hAnsi="Arial" w:cs="Arial"/>
          <w:b/>
          <w:i/>
          <w:sz w:val="22"/>
          <w:szCs w:val="22"/>
          <w:lang w:val="en-GB"/>
        </w:rPr>
        <w:t>Feelings:</w:t>
      </w:r>
      <w:r w:rsidRPr="007325C3">
        <w:rPr>
          <w:rFonts w:ascii="Arial" w:hAnsi="Arial" w:cs="Arial"/>
          <w:sz w:val="22"/>
          <w:szCs w:val="22"/>
          <w:lang w:val="en-GB"/>
        </w:rPr>
        <w:t xml:space="preserve"> I was initially frustrated because I viewed prolonged discussions as time wasting. I came to understand that discomfort is an almost certain by-product of discussion, and that opposing views as a means of positive engagement, rather than as a sign of failure. </w:t>
      </w:r>
    </w:p>
    <w:p w14:paraId="6D6D2B26" w14:textId="77777777" w:rsidR="00C03884" w:rsidRPr="007325C3" w:rsidRDefault="00C03884" w:rsidP="00F27833">
      <w:pPr>
        <w:spacing w:line="360" w:lineRule="auto"/>
        <w:jc w:val="both"/>
        <w:rPr>
          <w:rFonts w:ascii="Arial" w:hAnsi="Arial" w:cs="Arial"/>
          <w:sz w:val="22"/>
          <w:szCs w:val="22"/>
          <w:lang w:val="en-GB"/>
        </w:rPr>
      </w:pPr>
      <w:r w:rsidRPr="007325C3">
        <w:rPr>
          <w:rFonts w:ascii="Arial" w:hAnsi="Arial" w:cs="Arial"/>
          <w:b/>
          <w:i/>
          <w:sz w:val="22"/>
          <w:szCs w:val="22"/>
          <w:lang w:val="en-GB"/>
        </w:rPr>
        <w:t>Evaluation:</w:t>
      </w:r>
      <w:r w:rsidRPr="007325C3">
        <w:rPr>
          <w:rFonts w:ascii="Arial" w:hAnsi="Arial" w:cs="Arial"/>
          <w:sz w:val="22"/>
          <w:szCs w:val="22"/>
          <w:lang w:val="en-GB"/>
        </w:rPr>
        <w:t xml:space="preserve"> One of the major positives of the task was the recognition that creativity is more than an end. The potential to produce ambiguity was also appreciated. While it is true that disagreements detracted from and created a hiatus from action, it was positive in that it was somewhat of a barrier to unoriginal, superficial, and bland responses. It was negative in that the opinion of a small number of dissenters created a discouraging sense of activism in an otherwise participatory and inclusive situation. </w:t>
      </w:r>
    </w:p>
    <w:p w14:paraId="101D5090" w14:textId="0F125FB5" w:rsidR="00C03884" w:rsidRPr="007325C3" w:rsidRDefault="00C03884" w:rsidP="00F27833">
      <w:pPr>
        <w:spacing w:line="360" w:lineRule="auto"/>
        <w:jc w:val="both"/>
        <w:rPr>
          <w:rFonts w:ascii="Arial" w:hAnsi="Arial" w:cs="Arial"/>
          <w:sz w:val="22"/>
          <w:szCs w:val="22"/>
          <w:lang w:val="en-GB"/>
        </w:rPr>
      </w:pPr>
      <w:r w:rsidRPr="007325C3">
        <w:rPr>
          <w:rFonts w:ascii="Arial" w:hAnsi="Arial" w:cs="Arial"/>
          <w:b/>
          <w:i/>
          <w:sz w:val="22"/>
          <w:szCs w:val="22"/>
          <w:lang w:val="en-GB"/>
        </w:rPr>
        <w:t>Analysis:</w:t>
      </w:r>
      <w:r w:rsidRPr="007325C3">
        <w:rPr>
          <w:rFonts w:ascii="Arial" w:hAnsi="Arial" w:cs="Arial"/>
          <w:sz w:val="22"/>
          <w:szCs w:val="22"/>
          <w:lang w:val="en-GB"/>
        </w:rPr>
        <w:t xml:space="preserve"> Creative processes are not always a clear and steady path to the goal. Achievement of such a venture will often require the ability to dispel certain preconceived assumptions, manage calculated risks, and make compromises. This circumstance exemplified the necessity for inventive divergence and swift </w:t>
      </w:r>
      <w:r w:rsidR="00447908" w:rsidRPr="007325C3">
        <w:rPr>
          <w:rFonts w:ascii="Arial" w:hAnsi="Arial" w:cs="Arial"/>
          <w:sz w:val="22"/>
          <w:szCs w:val="22"/>
          <w:lang w:val="en-GB"/>
        </w:rPr>
        <w:t>organisational</w:t>
      </w:r>
      <w:r w:rsidRPr="007325C3">
        <w:rPr>
          <w:rFonts w:ascii="Arial" w:hAnsi="Arial" w:cs="Arial"/>
          <w:sz w:val="22"/>
          <w:szCs w:val="22"/>
          <w:lang w:val="en-GB"/>
        </w:rPr>
        <w:t xml:space="preserve"> alignment. I appreciate that for the constructive side of conflict to emerge, the assumed constructive barriers in conflict resolution would need to be challenged. </w:t>
      </w:r>
    </w:p>
    <w:p w14:paraId="4FA84C40" w14:textId="77777777" w:rsidR="00C03884" w:rsidRPr="007325C3" w:rsidRDefault="00C03884" w:rsidP="00F27833">
      <w:pPr>
        <w:spacing w:line="360" w:lineRule="auto"/>
        <w:jc w:val="both"/>
        <w:rPr>
          <w:rFonts w:ascii="Arial" w:hAnsi="Arial" w:cs="Arial"/>
          <w:sz w:val="22"/>
          <w:szCs w:val="22"/>
          <w:lang w:val="en-GB"/>
        </w:rPr>
      </w:pPr>
      <w:r w:rsidRPr="007325C3">
        <w:rPr>
          <w:rFonts w:ascii="Arial" w:hAnsi="Arial" w:cs="Arial"/>
          <w:b/>
          <w:i/>
          <w:sz w:val="22"/>
          <w:szCs w:val="22"/>
          <w:lang w:val="en-GB"/>
        </w:rPr>
        <w:t>Conclusion:</w:t>
      </w:r>
      <w:r w:rsidRPr="007325C3">
        <w:rPr>
          <w:rFonts w:ascii="Arial" w:hAnsi="Arial" w:cs="Arial"/>
          <w:sz w:val="22"/>
          <w:szCs w:val="22"/>
          <w:lang w:val="en-GB"/>
        </w:rPr>
        <w:t xml:space="preserve"> The activity has altered my view of creativity in the group from an ideal working relationship with the team to one that </w:t>
      </w:r>
      <w:proofErr w:type="gramStart"/>
      <w:r w:rsidRPr="007325C3">
        <w:rPr>
          <w:rFonts w:ascii="Arial" w:hAnsi="Arial" w:cs="Arial"/>
          <w:sz w:val="22"/>
          <w:szCs w:val="22"/>
          <w:lang w:val="en-GB"/>
        </w:rPr>
        <w:t>is located in</w:t>
      </w:r>
      <w:proofErr w:type="gramEnd"/>
      <w:r w:rsidRPr="007325C3">
        <w:rPr>
          <w:rFonts w:ascii="Arial" w:hAnsi="Arial" w:cs="Arial"/>
          <w:sz w:val="22"/>
          <w:szCs w:val="22"/>
          <w:lang w:val="en-GB"/>
        </w:rPr>
        <w:t xml:space="preserve"> an environment filled with high levels of ambiguity, conflict, and power struggles. If the conflicts can be dealt with, then the group could be successful. </w:t>
      </w:r>
    </w:p>
    <w:p w14:paraId="4C36B484" w14:textId="3594B1CA" w:rsidR="00563EB8" w:rsidRPr="007325C3" w:rsidRDefault="00C03884" w:rsidP="00F27833">
      <w:pPr>
        <w:spacing w:line="360" w:lineRule="auto"/>
        <w:jc w:val="both"/>
        <w:rPr>
          <w:rFonts w:ascii="Arial" w:hAnsi="Arial" w:cs="Arial"/>
          <w:sz w:val="22"/>
          <w:szCs w:val="22"/>
          <w:lang w:val="en-GB"/>
        </w:rPr>
      </w:pPr>
      <w:r w:rsidRPr="007325C3">
        <w:rPr>
          <w:rFonts w:ascii="Arial" w:hAnsi="Arial" w:cs="Arial"/>
          <w:b/>
          <w:i/>
          <w:sz w:val="22"/>
          <w:szCs w:val="22"/>
          <w:lang w:val="en-GB"/>
        </w:rPr>
        <w:t>Action Plan:</w:t>
      </w:r>
      <w:r w:rsidRPr="007325C3">
        <w:rPr>
          <w:rFonts w:ascii="Arial" w:hAnsi="Arial" w:cs="Arial"/>
          <w:sz w:val="22"/>
          <w:szCs w:val="22"/>
          <w:lang w:val="en-GB"/>
        </w:rPr>
        <w:t xml:space="preserve"> In terms of collaborative work, I will aim for an equally divided participation to encourage constructive and relevant debate. I will also practice more comfort with ambiguity, viewing it more as evidence of deeper critical thought and engagement, as opposed to inefficiency. </w:t>
      </w:r>
    </w:p>
    <w:p w14:paraId="3D8E9ECA" w14:textId="33CA9756" w:rsidR="32ADAAF6" w:rsidRPr="007325C3" w:rsidRDefault="2A01ADFD" w:rsidP="00F27833">
      <w:pPr>
        <w:spacing w:line="360" w:lineRule="auto"/>
        <w:rPr>
          <w:rFonts w:ascii="Arial Nova" w:eastAsia="Arial Nova" w:hAnsi="Arial Nova" w:cs="Arial Nova"/>
          <w:color w:val="000000" w:themeColor="text1"/>
          <w:sz w:val="44"/>
          <w:szCs w:val="44"/>
          <w:lang w:val="en-GB"/>
        </w:rPr>
      </w:pPr>
      <w:r w:rsidRPr="007325C3">
        <w:rPr>
          <w:rFonts w:ascii="Arial Nova" w:eastAsia="Arial Nova" w:hAnsi="Arial Nova" w:cs="Arial Nova"/>
          <w:color w:val="000000" w:themeColor="text1"/>
          <w:sz w:val="44"/>
          <w:szCs w:val="44"/>
          <w:lang w:val="en-GB"/>
        </w:rPr>
        <w:lastRenderedPageBreak/>
        <w:t xml:space="preserve">Task 3 - </w:t>
      </w:r>
      <w:r w:rsidR="32ADAAF6" w:rsidRPr="007325C3">
        <w:rPr>
          <w:rFonts w:ascii="Arial Nova" w:eastAsia="Arial Nova" w:hAnsi="Arial Nova" w:cs="Arial Nova"/>
          <w:color w:val="000000" w:themeColor="text1"/>
          <w:sz w:val="44"/>
          <w:szCs w:val="44"/>
          <w:lang w:val="en-GB"/>
        </w:rPr>
        <w:t>Case Study of a UK innovation</w:t>
      </w:r>
    </w:p>
    <w:p w14:paraId="305E7422" w14:textId="77777777" w:rsidR="00C03884" w:rsidRPr="007325C3" w:rsidRDefault="00C03884" w:rsidP="00F27833">
      <w:pPr>
        <w:spacing w:line="360" w:lineRule="auto"/>
        <w:jc w:val="both"/>
        <w:rPr>
          <w:rFonts w:ascii="Arial" w:hAnsi="Arial" w:cs="Arial"/>
          <w:sz w:val="22"/>
          <w:szCs w:val="22"/>
          <w:lang w:val="en-GB"/>
        </w:rPr>
      </w:pPr>
      <w:r w:rsidRPr="007325C3">
        <w:rPr>
          <w:rFonts w:ascii="Arial" w:hAnsi="Arial" w:cs="Arial"/>
          <w:sz w:val="22"/>
          <w:szCs w:val="22"/>
          <w:lang w:val="en-GB"/>
        </w:rPr>
        <w:t xml:space="preserve">The NHS at Home model merges some elements of remote monitoring and virtual ward technology and community care to reimagine some acute care pathways. While some may consider the use of technology and patient-centeredness as merit-worthy and novel, upon closer inspection, it demonstrates neither of those merits (University of Wales Trinity Saint David, 2024a). </w:t>
      </w:r>
    </w:p>
    <w:p w14:paraId="329A1571" w14:textId="77777777" w:rsidR="00C03884" w:rsidRPr="007325C3" w:rsidRDefault="00C03884" w:rsidP="00F27833">
      <w:pPr>
        <w:spacing w:line="360" w:lineRule="auto"/>
        <w:jc w:val="both"/>
        <w:rPr>
          <w:rFonts w:ascii="Arial" w:hAnsi="Arial" w:cs="Arial"/>
          <w:sz w:val="22"/>
          <w:szCs w:val="22"/>
          <w:lang w:val="en-GB"/>
        </w:rPr>
      </w:pPr>
      <w:r w:rsidRPr="007325C3">
        <w:rPr>
          <w:rFonts w:ascii="Arial" w:hAnsi="Arial" w:cs="Arial"/>
          <w:sz w:val="22"/>
          <w:szCs w:val="22"/>
          <w:lang w:val="en-GB"/>
        </w:rPr>
        <w:t xml:space="preserve">A large part of the remote monitoring problem is the shifting of surveillance, decision-making, and risk management from ward teams to clinical staff located at a distance, all of whom </w:t>
      </w:r>
      <w:proofErr w:type="gramStart"/>
      <w:r w:rsidRPr="007325C3">
        <w:rPr>
          <w:rFonts w:ascii="Arial" w:hAnsi="Arial" w:cs="Arial"/>
          <w:sz w:val="22"/>
          <w:szCs w:val="22"/>
          <w:lang w:val="en-GB"/>
        </w:rPr>
        <w:t>have to</w:t>
      </w:r>
      <w:proofErr w:type="gramEnd"/>
      <w:r w:rsidRPr="007325C3">
        <w:rPr>
          <w:rFonts w:ascii="Arial" w:hAnsi="Arial" w:cs="Arial"/>
          <w:sz w:val="22"/>
          <w:szCs w:val="22"/>
          <w:lang w:val="en-GB"/>
        </w:rPr>
        <w:t xml:space="preserve"> understand streaming data, make decisions based on what warranted an alert, and manage the escalation protocols (Sidhu et al, 2023). Qualitative studies show that staff, when the responsibilities shift to them, report more work, increased role ambiguity, and increased medico-legal anxiety, especially when roles and staffing designs do not change (Schütz et al, 2022). In fact, what may look like system efficiency is simply the deepening of invisible work and the tendency to burnout. </w:t>
      </w:r>
    </w:p>
    <w:p w14:paraId="5C3568C4" w14:textId="5571072B" w:rsidR="00C03884" w:rsidRPr="007325C3" w:rsidRDefault="00C03884" w:rsidP="00F27833">
      <w:pPr>
        <w:spacing w:line="360" w:lineRule="auto"/>
        <w:jc w:val="both"/>
        <w:rPr>
          <w:rFonts w:ascii="Arial" w:hAnsi="Arial" w:cs="Arial"/>
          <w:sz w:val="22"/>
          <w:szCs w:val="22"/>
          <w:lang w:val="en-GB"/>
        </w:rPr>
      </w:pPr>
      <w:r w:rsidRPr="007325C3">
        <w:rPr>
          <w:rFonts w:ascii="Arial" w:hAnsi="Arial" w:cs="Arial"/>
          <w:sz w:val="22"/>
          <w:szCs w:val="22"/>
          <w:lang w:val="en-GB"/>
        </w:rPr>
        <w:t xml:space="preserve">Work on the problems of governance and accountability is even less advanced. According to the NHS England (2024) report, the use of virtual care creates a lack of clarity about the roles and responsibilities of primary, secondary, and community providers. The implementation of clear guidelines, protocols, and unified record-sharing systems is often approached in a lopsided manner. The literature illustrates the governance, </w:t>
      </w:r>
      <w:r w:rsidR="00447908" w:rsidRPr="007325C3">
        <w:rPr>
          <w:rFonts w:ascii="Arial" w:hAnsi="Arial" w:cs="Arial"/>
          <w:sz w:val="22"/>
          <w:szCs w:val="22"/>
          <w:lang w:val="en-GB"/>
        </w:rPr>
        <w:t>standardisation</w:t>
      </w:r>
      <w:r w:rsidRPr="007325C3">
        <w:rPr>
          <w:rFonts w:ascii="Arial" w:hAnsi="Arial" w:cs="Arial"/>
          <w:sz w:val="22"/>
          <w:szCs w:val="22"/>
          <w:lang w:val="en-GB"/>
        </w:rPr>
        <w:t xml:space="preserve">, and training inconsistencies on safety and access (Norman et al, 2023). Innovations and technologies developed in the absence of governance are likely to provide fragmented solutions that shift problems rather than solve them. </w:t>
      </w:r>
    </w:p>
    <w:p w14:paraId="08010372" w14:textId="77777777" w:rsidR="00C03884" w:rsidRPr="007325C3" w:rsidRDefault="00C03884" w:rsidP="00F27833">
      <w:pPr>
        <w:spacing w:line="360" w:lineRule="auto"/>
        <w:jc w:val="both"/>
        <w:rPr>
          <w:rFonts w:ascii="Arial" w:hAnsi="Arial" w:cs="Arial"/>
          <w:sz w:val="22"/>
          <w:szCs w:val="22"/>
          <w:lang w:val="en-GB"/>
        </w:rPr>
      </w:pPr>
      <w:r w:rsidRPr="007325C3">
        <w:rPr>
          <w:rFonts w:ascii="Arial" w:hAnsi="Arial" w:cs="Arial"/>
          <w:sz w:val="22"/>
          <w:szCs w:val="22"/>
          <w:lang w:val="en-GB"/>
        </w:rPr>
        <w:t xml:space="preserve">Research demonstrating inequity issues shows digital health studies indicating older age, socioeconomic disadvantage, frailty, and remote model participants are more likely to experience digital exclusion, housing instability, and remote informal care. These factors lead to increased reliance on acute service use (Lu et al., 2022; Lindsay et al., 2025). Consequently, unqualified reductions in hospital use may result in the emergence of serious local problems and growing inequity. </w:t>
      </w:r>
    </w:p>
    <w:p w14:paraId="7A54C266" w14:textId="33179EE2" w:rsidR="00563EB8" w:rsidRPr="007325C3" w:rsidRDefault="00C03884" w:rsidP="00F27833">
      <w:pPr>
        <w:spacing w:line="360" w:lineRule="auto"/>
        <w:jc w:val="both"/>
        <w:rPr>
          <w:rFonts w:ascii="Arial" w:hAnsi="Arial" w:cs="Arial"/>
          <w:sz w:val="22"/>
          <w:szCs w:val="22"/>
          <w:lang w:val="en-GB"/>
        </w:rPr>
      </w:pPr>
      <w:r w:rsidRPr="007325C3">
        <w:rPr>
          <w:rFonts w:ascii="Arial" w:hAnsi="Arial" w:cs="Arial"/>
          <w:sz w:val="22"/>
          <w:szCs w:val="22"/>
          <w:lang w:val="en-GB"/>
        </w:rPr>
        <w:t xml:space="preserve">Lastly, evaluation and unintended consequences warrant more attention. During the COVID-19 pandemic, the quick implementation of new pilot programs was met with promising levels of </w:t>
      </w:r>
      <w:r w:rsidR="00447908" w:rsidRPr="007325C3">
        <w:rPr>
          <w:rFonts w:ascii="Arial" w:hAnsi="Arial" w:cs="Arial"/>
          <w:sz w:val="22"/>
          <w:szCs w:val="22"/>
          <w:lang w:val="en-GB"/>
        </w:rPr>
        <w:t>utilisation</w:t>
      </w:r>
      <w:r w:rsidRPr="007325C3">
        <w:rPr>
          <w:rFonts w:ascii="Arial" w:hAnsi="Arial" w:cs="Arial"/>
          <w:sz w:val="22"/>
          <w:szCs w:val="22"/>
          <w:lang w:val="en-GB"/>
        </w:rPr>
        <w:t xml:space="preserve">; however, there </w:t>
      </w:r>
      <w:proofErr w:type="gramStart"/>
      <w:r w:rsidRPr="007325C3">
        <w:rPr>
          <w:rFonts w:ascii="Arial" w:hAnsi="Arial" w:cs="Arial"/>
          <w:sz w:val="22"/>
          <w:szCs w:val="22"/>
          <w:lang w:val="en-GB"/>
        </w:rPr>
        <w:t>still remains</w:t>
      </w:r>
      <w:proofErr w:type="gramEnd"/>
      <w:r w:rsidRPr="007325C3">
        <w:rPr>
          <w:rFonts w:ascii="Arial" w:hAnsi="Arial" w:cs="Arial"/>
          <w:sz w:val="22"/>
          <w:szCs w:val="22"/>
          <w:lang w:val="en-GB"/>
        </w:rPr>
        <w:t xml:space="preserve"> a lack of evidence regarding safety, workforce retention, and the long-term cost-effectiveness of such programs (McPhail, 2024). Hence, to avoid symbolic innovation, and to achieve sustainable improvement during the more creative phases of a project, equity must be integrated into the areas of staffing, governance, </w:t>
      </w:r>
      <w:r w:rsidR="00447908" w:rsidRPr="007325C3">
        <w:rPr>
          <w:rFonts w:ascii="Arial" w:hAnsi="Arial" w:cs="Arial"/>
          <w:sz w:val="22"/>
          <w:szCs w:val="22"/>
          <w:lang w:val="en-GB"/>
        </w:rPr>
        <w:t>user-centred</w:t>
      </w:r>
      <w:r w:rsidRPr="007325C3">
        <w:rPr>
          <w:rFonts w:ascii="Arial" w:hAnsi="Arial" w:cs="Arial"/>
          <w:sz w:val="22"/>
          <w:szCs w:val="22"/>
          <w:lang w:val="en-GB"/>
        </w:rPr>
        <w:t xml:space="preserve"> design, and continuous evaluation. </w:t>
      </w:r>
    </w:p>
    <w:p w14:paraId="7E7EEBF1" w14:textId="442FECF6" w:rsidR="79E626CA" w:rsidRPr="007325C3" w:rsidRDefault="11DCB36E" w:rsidP="00F27833">
      <w:pPr>
        <w:spacing w:line="360" w:lineRule="auto"/>
        <w:rPr>
          <w:rFonts w:ascii="Arial Nova" w:eastAsia="Arial Nova" w:hAnsi="Arial Nova" w:cs="Arial Nova"/>
          <w:color w:val="000000" w:themeColor="text1"/>
          <w:sz w:val="44"/>
          <w:szCs w:val="44"/>
          <w:lang w:val="en-GB"/>
        </w:rPr>
      </w:pPr>
      <w:r w:rsidRPr="007325C3">
        <w:rPr>
          <w:rFonts w:ascii="Arial Nova" w:eastAsia="Arial Nova" w:hAnsi="Arial Nova" w:cs="Arial Nova"/>
          <w:color w:val="000000" w:themeColor="text1"/>
          <w:sz w:val="44"/>
          <w:szCs w:val="44"/>
          <w:lang w:val="en-GB"/>
        </w:rPr>
        <w:t xml:space="preserve">Task 4 - </w:t>
      </w:r>
      <w:r w:rsidR="79E626CA" w:rsidRPr="007325C3">
        <w:rPr>
          <w:rFonts w:ascii="Arial Nova" w:eastAsia="Arial Nova" w:hAnsi="Arial Nova" w:cs="Arial Nova"/>
          <w:color w:val="000000" w:themeColor="text1"/>
          <w:sz w:val="44"/>
          <w:szCs w:val="44"/>
          <w:lang w:val="en-GB"/>
        </w:rPr>
        <w:t>Research Task</w:t>
      </w:r>
    </w:p>
    <w:p w14:paraId="6BD90D10" w14:textId="77777777" w:rsidR="00C03884" w:rsidRPr="007325C3" w:rsidRDefault="00C03884" w:rsidP="00F27833">
      <w:pPr>
        <w:spacing w:line="360" w:lineRule="auto"/>
        <w:jc w:val="both"/>
        <w:rPr>
          <w:rFonts w:ascii="Arial" w:hAnsi="Arial" w:cs="Arial"/>
          <w:sz w:val="22"/>
          <w:szCs w:val="22"/>
          <w:lang w:val="en-GB"/>
        </w:rPr>
      </w:pPr>
      <w:r w:rsidRPr="007325C3">
        <w:rPr>
          <w:rFonts w:ascii="Arial" w:hAnsi="Arial" w:cs="Arial"/>
          <w:sz w:val="22"/>
          <w:szCs w:val="22"/>
          <w:lang w:val="en-GB"/>
        </w:rPr>
        <w:lastRenderedPageBreak/>
        <w:t>A long-standing issue in health and social care is help seeking that is temporally removed from the occurrence of the problem</w:t>
      </w:r>
      <w:proofErr w:type="gramStart"/>
      <w:r w:rsidRPr="007325C3">
        <w:rPr>
          <w:rFonts w:ascii="Arial" w:hAnsi="Arial" w:cs="Arial"/>
          <w:sz w:val="22"/>
          <w:szCs w:val="22"/>
          <w:lang w:val="en-GB"/>
        </w:rPr>
        <w:t>, and in particular,</w:t>
      </w:r>
      <w:proofErr w:type="gramEnd"/>
      <w:r w:rsidRPr="007325C3">
        <w:rPr>
          <w:rFonts w:ascii="Arial" w:hAnsi="Arial" w:cs="Arial"/>
          <w:sz w:val="22"/>
          <w:szCs w:val="22"/>
          <w:lang w:val="en-GB"/>
        </w:rPr>
        <w:t xml:space="preserve"> the young adult population. While there is an increased awareness of the problem, many people wait to seek help until the problem escalates to a point of crisis, driving up the demand for emergency and specialist services. </w:t>
      </w:r>
    </w:p>
    <w:p w14:paraId="00D700F9" w14:textId="3B75870C" w:rsidR="00C03884" w:rsidRPr="007325C3" w:rsidRDefault="00C03884" w:rsidP="00F27833">
      <w:pPr>
        <w:spacing w:line="360" w:lineRule="auto"/>
        <w:jc w:val="both"/>
        <w:rPr>
          <w:rFonts w:ascii="Arial" w:hAnsi="Arial" w:cs="Arial"/>
          <w:sz w:val="22"/>
          <w:szCs w:val="22"/>
          <w:lang w:val="en-GB"/>
        </w:rPr>
      </w:pPr>
      <w:r w:rsidRPr="007325C3">
        <w:rPr>
          <w:rFonts w:ascii="Arial" w:hAnsi="Arial" w:cs="Arial"/>
          <w:sz w:val="22"/>
          <w:szCs w:val="22"/>
          <w:lang w:val="en-GB"/>
        </w:rPr>
        <w:t xml:space="preserve">Clement et al. (2015) indicate that the delay is the result of a complex interplay of stigma, ambiguity, and a range of practical barriers. For instance, service avoidance in the presence of an available service is a common occurrence </w:t>
      </w:r>
      <w:proofErr w:type="gramStart"/>
      <w:r w:rsidRPr="007325C3">
        <w:rPr>
          <w:rFonts w:ascii="Arial" w:hAnsi="Arial" w:cs="Arial"/>
          <w:sz w:val="22"/>
          <w:szCs w:val="22"/>
          <w:lang w:val="en-GB"/>
        </w:rPr>
        <w:t>as a result of</w:t>
      </w:r>
      <w:proofErr w:type="gramEnd"/>
      <w:r w:rsidRPr="007325C3">
        <w:rPr>
          <w:rFonts w:ascii="Arial" w:hAnsi="Arial" w:cs="Arial"/>
          <w:sz w:val="22"/>
          <w:szCs w:val="22"/>
          <w:lang w:val="en-GB"/>
        </w:rPr>
        <w:t xml:space="preserve"> fear of being judged. Likewise, </w:t>
      </w:r>
      <w:proofErr w:type="spellStart"/>
      <w:r w:rsidRPr="007325C3">
        <w:rPr>
          <w:rFonts w:ascii="Arial" w:hAnsi="Arial" w:cs="Arial"/>
          <w:sz w:val="22"/>
          <w:szCs w:val="22"/>
          <w:lang w:val="en-GB"/>
        </w:rPr>
        <w:t>Radez</w:t>
      </w:r>
      <w:proofErr w:type="spellEnd"/>
      <w:r w:rsidRPr="007325C3">
        <w:rPr>
          <w:rFonts w:ascii="Arial" w:hAnsi="Arial" w:cs="Arial"/>
          <w:sz w:val="22"/>
          <w:szCs w:val="22"/>
          <w:lang w:val="en-GB"/>
        </w:rPr>
        <w:t xml:space="preserve"> et al. (2021) claimed that many young people do not seek help for their problems, either because they do not realise their problems require help or because they do not recognise the need for help. This leads to prolonged periods of unmanaged symptoms. </w:t>
      </w:r>
    </w:p>
    <w:p w14:paraId="534D0222" w14:textId="60B483FB" w:rsidR="00C03884" w:rsidRPr="007325C3" w:rsidRDefault="00C03884" w:rsidP="00F27833">
      <w:pPr>
        <w:spacing w:line="360" w:lineRule="auto"/>
        <w:jc w:val="both"/>
        <w:rPr>
          <w:rFonts w:ascii="Arial" w:hAnsi="Arial" w:cs="Arial"/>
          <w:sz w:val="22"/>
          <w:szCs w:val="22"/>
          <w:lang w:val="en-GB"/>
        </w:rPr>
      </w:pPr>
      <w:r w:rsidRPr="007325C3">
        <w:rPr>
          <w:rFonts w:ascii="Arial" w:hAnsi="Arial" w:cs="Arial"/>
          <w:sz w:val="22"/>
          <w:szCs w:val="22"/>
          <w:lang w:val="en-GB"/>
        </w:rPr>
        <w:t>Service design adds to the problem. Complicated pathways for referral, lengthy waiting times, and muddy entry points can deter early engagement, particularly from those whose moti</w:t>
      </w:r>
      <w:r w:rsidR="00F27833" w:rsidRPr="007325C3">
        <w:rPr>
          <w:rFonts w:ascii="Arial" w:hAnsi="Arial" w:cs="Arial"/>
          <w:sz w:val="22"/>
          <w:szCs w:val="22"/>
          <w:lang w:val="en-GB"/>
        </w:rPr>
        <w:t>vation is inconsistent (Damian et al., 2018</w:t>
      </w:r>
      <w:r w:rsidRPr="007325C3">
        <w:rPr>
          <w:rFonts w:ascii="Arial" w:hAnsi="Arial" w:cs="Arial"/>
          <w:sz w:val="22"/>
          <w:szCs w:val="22"/>
          <w:lang w:val="en-GB"/>
        </w:rPr>
        <w:t xml:space="preserve">). </w:t>
      </w:r>
      <w:r w:rsidR="00F27833" w:rsidRPr="007325C3">
        <w:rPr>
          <w:rFonts w:ascii="Arial" w:hAnsi="Arial" w:cs="Arial"/>
          <w:sz w:val="22"/>
          <w:szCs w:val="22"/>
          <w:lang w:val="en-GB"/>
        </w:rPr>
        <w:t xml:space="preserve">Hence, </w:t>
      </w:r>
      <w:r w:rsidRPr="007325C3">
        <w:rPr>
          <w:rFonts w:ascii="Arial" w:hAnsi="Arial" w:cs="Arial"/>
          <w:sz w:val="22"/>
          <w:szCs w:val="22"/>
          <w:lang w:val="en-GB"/>
        </w:rPr>
        <w:t>patients often show up at more acute stages, when the intervention is more intensive and expensive. It is the result of a complex interplay of social factors, health literacy, and system access. Without earlier and less stigmatising routes into care, innovative ef</w:t>
      </w:r>
      <w:r w:rsidR="00F27833" w:rsidRPr="007325C3">
        <w:rPr>
          <w:rFonts w:ascii="Arial" w:hAnsi="Arial" w:cs="Arial"/>
          <w:sz w:val="22"/>
          <w:szCs w:val="22"/>
          <w:lang w:val="en-GB"/>
        </w:rPr>
        <w:t xml:space="preserve">forts may end up addressing consequences instead of </w:t>
      </w:r>
      <w:r w:rsidRPr="007325C3">
        <w:rPr>
          <w:rFonts w:ascii="Arial" w:hAnsi="Arial" w:cs="Arial"/>
          <w:sz w:val="22"/>
          <w:szCs w:val="22"/>
          <w:lang w:val="en-GB"/>
        </w:rPr>
        <w:t xml:space="preserve">root problems. </w:t>
      </w:r>
    </w:p>
    <w:p w14:paraId="02B4E6DA" w14:textId="4CB583E8" w:rsidR="00563EB8" w:rsidRPr="007325C3" w:rsidRDefault="00C03884" w:rsidP="00F27833">
      <w:pPr>
        <w:spacing w:line="360" w:lineRule="auto"/>
        <w:jc w:val="both"/>
        <w:rPr>
          <w:rFonts w:ascii="Arial" w:hAnsi="Arial" w:cs="Arial"/>
          <w:sz w:val="22"/>
          <w:szCs w:val="22"/>
          <w:lang w:val="en-GB"/>
        </w:rPr>
      </w:pPr>
      <w:r w:rsidRPr="007325C3">
        <w:rPr>
          <w:rFonts w:ascii="Arial" w:hAnsi="Arial" w:cs="Arial"/>
          <w:sz w:val="22"/>
          <w:szCs w:val="22"/>
          <w:lang w:val="en-GB"/>
        </w:rPr>
        <w:t xml:space="preserve">To address problems related to the reluctance to seek help, strategies that </w:t>
      </w:r>
      <w:r w:rsidR="006C2198" w:rsidRPr="007325C3">
        <w:rPr>
          <w:rFonts w:ascii="Arial" w:hAnsi="Arial" w:cs="Arial"/>
          <w:sz w:val="22"/>
          <w:szCs w:val="22"/>
          <w:lang w:val="en-GB"/>
        </w:rPr>
        <w:t>emphasise</w:t>
      </w:r>
      <w:r w:rsidRPr="007325C3">
        <w:rPr>
          <w:rFonts w:ascii="Arial" w:hAnsi="Arial" w:cs="Arial"/>
          <w:sz w:val="22"/>
          <w:szCs w:val="22"/>
          <w:lang w:val="en-GB"/>
        </w:rPr>
        <w:t xml:space="preserve"> situation </w:t>
      </w:r>
      <w:r w:rsidR="00D405A9" w:rsidRPr="007325C3">
        <w:rPr>
          <w:rFonts w:ascii="Arial" w:hAnsi="Arial" w:cs="Arial"/>
          <w:sz w:val="22"/>
          <w:szCs w:val="22"/>
          <w:lang w:val="en-GB"/>
        </w:rPr>
        <w:t>normalising</w:t>
      </w:r>
      <w:r w:rsidRPr="007325C3">
        <w:rPr>
          <w:rFonts w:ascii="Arial" w:hAnsi="Arial" w:cs="Arial"/>
          <w:sz w:val="22"/>
          <w:szCs w:val="22"/>
          <w:lang w:val="en-GB"/>
        </w:rPr>
        <w:t xml:space="preserve"> support, strengthening the ease of access, and providing direction before the situation deteriorates to crisis level are necessary. Such strategies are compatible with preventive models of creating value by </w:t>
      </w:r>
      <w:r w:rsidR="00D405A9" w:rsidRPr="007325C3">
        <w:rPr>
          <w:rFonts w:ascii="Arial" w:hAnsi="Arial" w:cs="Arial"/>
          <w:sz w:val="22"/>
          <w:szCs w:val="22"/>
          <w:lang w:val="en-GB"/>
        </w:rPr>
        <w:t>minimising</w:t>
      </w:r>
      <w:r w:rsidRPr="007325C3">
        <w:rPr>
          <w:rFonts w:ascii="Arial" w:hAnsi="Arial" w:cs="Arial"/>
          <w:sz w:val="22"/>
          <w:szCs w:val="22"/>
          <w:lang w:val="en-GB"/>
        </w:rPr>
        <w:t xml:space="preserve"> escalation and promoting the well-being of individuals. </w:t>
      </w:r>
    </w:p>
    <w:p w14:paraId="443966C0" w14:textId="3E5919AB" w:rsidR="6D65878B" w:rsidRPr="007325C3" w:rsidRDefault="72B6EECC" w:rsidP="00F27833">
      <w:pPr>
        <w:spacing w:line="360" w:lineRule="auto"/>
        <w:rPr>
          <w:rFonts w:ascii="Arial Nova" w:eastAsia="Arial Nova" w:hAnsi="Arial Nova" w:cs="Arial Nova"/>
          <w:color w:val="000000" w:themeColor="text1"/>
          <w:sz w:val="44"/>
          <w:szCs w:val="44"/>
          <w:lang w:val="en-GB"/>
        </w:rPr>
      </w:pPr>
      <w:r w:rsidRPr="0B36F3CC">
        <w:rPr>
          <w:rFonts w:ascii="Arial Nova" w:eastAsia="Arial Nova" w:hAnsi="Arial Nova" w:cs="Arial Nova"/>
          <w:color w:val="000000" w:themeColor="text1"/>
          <w:sz w:val="44"/>
          <w:szCs w:val="44"/>
          <w:lang w:val="en-GB"/>
        </w:rPr>
        <w:t xml:space="preserve">Task </w:t>
      </w:r>
      <w:r w:rsidR="00563EB8" w:rsidRPr="0B36F3CC">
        <w:rPr>
          <w:rFonts w:ascii="Arial Nova" w:eastAsia="Arial Nova" w:hAnsi="Arial Nova" w:cs="Arial Nova"/>
          <w:color w:val="000000" w:themeColor="text1"/>
          <w:sz w:val="44"/>
          <w:szCs w:val="44"/>
          <w:lang w:val="en-GB"/>
        </w:rPr>
        <w:t>5</w:t>
      </w:r>
      <w:r w:rsidRPr="0B36F3CC">
        <w:rPr>
          <w:rFonts w:ascii="Arial Nova" w:eastAsia="Arial Nova" w:hAnsi="Arial Nova" w:cs="Arial Nova"/>
          <w:color w:val="000000" w:themeColor="text1"/>
          <w:sz w:val="44"/>
          <w:szCs w:val="44"/>
          <w:lang w:val="en-GB"/>
        </w:rPr>
        <w:t xml:space="preserve"> - </w:t>
      </w:r>
      <w:r w:rsidR="6D65878B" w:rsidRPr="0B36F3CC">
        <w:rPr>
          <w:rFonts w:ascii="Arial Nova" w:eastAsia="Arial Nova" w:hAnsi="Arial Nova" w:cs="Arial Nova"/>
          <w:color w:val="000000" w:themeColor="text1"/>
          <w:sz w:val="44"/>
          <w:szCs w:val="44"/>
          <w:lang w:val="en-GB"/>
        </w:rPr>
        <w:t>Podcast</w:t>
      </w:r>
    </w:p>
    <w:p w14:paraId="58A63EFA" w14:textId="208EAFE9" w:rsidR="17E92B46" w:rsidRPr="007325C3" w:rsidRDefault="06771E6D" w:rsidP="00F27833">
      <w:pPr>
        <w:spacing w:line="360" w:lineRule="auto"/>
        <w:rPr>
          <w:rFonts w:ascii="Arial Nova" w:eastAsia="Arial Nova" w:hAnsi="Arial Nova" w:cs="Arial Nova"/>
          <w:color w:val="000000" w:themeColor="text1"/>
          <w:sz w:val="44"/>
          <w:szCs w:val="44"/>
          <w:lang w:val="en-GB"/>
        </w:rPr>
      </w:pPr>
      <w:r w:rsidRPr="0B36F3CC">
        <w:rPr>
          <w:rFonts w:ascii="Arial Nova" w:eastAsia="Arial Nova" w:hAnsi="Arial Nova" w:cs="Arial Nova"/>
          <w:color w:val="000000" w:themeColor="text1"/>
          <w:sz w:val="44"/>
          <w:szCs w:val="44"/>
          <w:lang w:val="en-GB"/>
        </w:rPr>
        <w:t xml:space="preserve">                           </w:t>
      </w:r>
      <w:r w:rsidR="00B016AB">
        <w:rPr>
          <w:rFonts w:ascii="Arial Nova" w:eastAsia="Arial Nova" w:hAnsi="Arial Nova" w:cs="Arial Nova"/>
          <w:color w:val="000000" w:themeColor="text1"/>
          <w:sz w:val="44"/>
          <w:szCs w:val="44"/>
          <w:lang w:val="en-GB"/>
        </w:rPr>
        <w:object w:dxaOrig="1870" w:dyaOrig="830" w14:anchorId="6889340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9" type="#_x0000_t75" style="width:93.5pt;height:41.5pt" o:ole="">
            <v:imagedata r:id="rId10" o:title=""/>
          </v:shape>
          <o:OLEObject Type="Embed" ProgID="Package" ShapeID="_x0000_i1029" DrawAspect="Content" ObjectID="_1835862171" r:id="rId11"/>
        </w:object>
      </w:r>
      <w:r w:rsidR="00590F33">
        <w:rPr>
          <w:rFonts w:ascii="Arial Nova" w:eastAsia="Arial Nova" w:hAnsi="Arial Nova" w:cs="Arial Nova"/>
          <w:color w:val="000000" w:themeColor="text1"/>
          <w:sz w:val="44"/>
          <w:szCs w:val="44"/>
          <w:lang w:val="en-GB"/>
        </w:rPr>
        <w:t xml:space="preserve"> </w:t>
      </w:r>
      <w:r w:rsidRPr="0B36F3CC">
        <w:rPr>
          <w:rFonts w:ascii="Arial Nova" w:eastAsia="Arial Nova" w:hAnsi="Arial Nova" w:cs="Arial Nova"/>
          <w:color w:val="000000" w:themeColor="text1"/>
          <w:sz w:val="44"/>
          <w:szCs w:val="44"/>
          <w:lang w:val="en-GB"/>
        </w:rPr>
        <w:t xml:space="preserve">                                                                    </w:t>
      </w:r>
      <w:r w:rsidR="21B62BFC" w:rsidRPr="0B36F3CC">
        <w:rPr>
          <w:rFonts w:ascii="Arial Nova" w:eastAsia="Arial Nova" w:hAnsi="Arial Nova" w:cs="Arial Nova"/>
          <w:color w:val="000000" w:themeColor="text1"/>
          <w:sz w:val="44"/>
          <w:szCs w:val="44"/>
          <w:lang w:val="en-GB"/>
        </w:rPr>
        <w:t xml:space="preserve">Task </w:t>
      </w:r>
      <w:r w:rsidR="00563EB8" w:rsidRPr="0B36F3CC">
        <w:rPr>
          <w:rFonts w:ascii="Arial Nova" w:eastAsia="Arial Nova" w:hAnsi="Arial Nova" w:cs="Arial Nova"/>
          <w:color w:val="000000" w:themeColor="text1"/>
          <w:sz w:val="44"/>
          <w:szCs w:val="44"/>
          <w:lang w:val="en-GB"/>
        </w:rPr>
        <w:t>6</w:t>
      </w:r>
      <w:r w:rsidR="21B62BFC" w:rsidRPr="0B36F3CC">
        <w:rPr>
          <w:rFonts w:ascii="Arial Nova" w:eastAsia="Arial Nova" w:hAnsi="Arial Nova" w:cs="Arial Nova"/>
          <w:color w:val="000000" w:themeColor="text1"/>
          <w:sz w:val="44"/>
          <w:szCs w:val="44"/>
          <w:lang w:val="en-GB"/>
        </w:rPr>
        <w:t xml:space="preserve"> - </w:t>
      </w:r>
      <w:r w:rsidR="17E92B46" w:rsidRPr="0B36F3CC">
        <w:rPr>
          <w:rFonts w:ascii="Arial Nova" w:eastAsia="Arial Nova" w:hAnsi="Arial Nova" w:cs="Arial Nova"/>
          <w:color w:val="000000" w:themeColor="text1"/>
          <w:sz w:val="44"/>
          <w:szCs w:val="44"/>
          <w:lang w:val="en-GB"/>
        </w:rPr>
        <w:t>NHS Leadership Framework Analysis</w:t>
      </w:r>
    </w:p>
    <w:p w14:paraId="49B3D3A5" w14:textId="73202E24" w:rsidR="00C03884" w:rsidRPr="007325C3" w:rsidRDefault="00C03884" w:rsidP="00F27833">
      <w:pPr>
        <w:spacing w:line="360" w:lineRule="auto"/>
        <w:jc w:val="both"/>
        <w:rPr>
          <w:rFonts w:ascii="Arial" w:hAnsi="Arial" w:cs="Arial"/>
          <w:b/>
          <w:i/>
          <w:sz w:val="22"/>
          <w:szCs w:val="22"/>
          <w:lang w:val="en-GB"/>
        </w:rPr>
      </w:pPr>
      <w:r w:rsidRPr="007325C3">
        <w:rPr>
          <w:rFonts w:ascii="Arial" w:hAnsi="Arial" w:cs="Arial"/>
          <w:b/>
          <w:i/>
          <w:sz w:val="22"/>
          <w:szCs w:val="22"/>
          <w:lang w:val="en-GB"/>
        </w:rPr>
        <w:t xml:space="preserve">Summary of the Framework </w:t>
      </w:r>
      <w:r w:rsidR="00590F33">
        <w:rPr>
          <w:rFonts w:ascii="Arial" w:hAnsi="Arial" w:cs="Arial"/>
          <w:b/>
          <w:i/>
          <w:sz w:val="22"/>
          <w:szCs w:val="22"/>
          <w:lang w:val="en-GB"/>
        </w:rPr>
        <w:t xml:space="preserve"> </w:t>
      </w:r>
    </w:p>
    <w:p w14:paraId="12CB3F21" w14:textId="77777777" w:rsidR="00C03884" w:rsidRPr="007325C3" w:rsidRDefault="00C03884" w:rsidP="00F27833">
      <w:pPr>
        <w:spacing w:line="360" w:lineRule="auto"/>
        <w:jc w:val="both"/>
        <w:rPr>
          <w:rFonts w:ascii="Arial" w:hAnsi="Arial" w:cs="Arial"/>
          <w:sz w:val="22"/>
          <w:szCs w:val="22"/>
          <w:lang w:val="en-GB"/>
        </w:rPr>
      </w:pPr>
      <w:r w:rsidRPr="007325C3">
        <w:rPr>
          <w:rFonts w:ascii="Arial" w:hAnsi="Arial" w:cs="Arial"/>
          <w:sz w:val="22"/>
          <w:szCs w:val="22"/>
          <w:lang w:val="en-GB"/>
        </w:rPr>
        <w:t xml:space="preserve">The NHS Leadership Framework sees leadership as a practice that is not based on positions but rather one that encourages the taking of collective ownership of service improvement and quality. (NHS Leadership Framework, 2013). This practice has been broken down into conceptual domains of having a direction and purpose that is owned and shared, and the personal qualities of leadership, working with others, and management and improvement of services. </w:t>
      </w:r>
    </w:p>
    <w:p w14:paraId="1A4194D4" w14:textId="6ECA1FD5" w:rsidR="00C03884" w:rsidRPr="007325C3" w:rsidRDefault="00C03884" w:rsidP="00F27833">
      <w:pPr>
        <w:spacing w:line="360" w:lineRule="auto"/>
        <w:jc w:val="both"/>
        <w:rPr>
          <w:rFonts w:ascii="Arial" w:hAnsi="Arial" w:cs="Arial"/>
          <w:sz w:val="22"/>
          <w:szCs w:val="22"/>
          <w:lang w:val="en-GB"/>
        </w:rPr>
      </w:pPr>
      <w:r w:rsidRPr="007325C3">
        <w:rPr>
          <w:rFonts w:ascii="Arial" w:hAnsi="Arial" w:cs="Arial"/>
          <w:sz w:val="22"/>
          <w:szCs w:val="22"/>
          <w:lang w:val="en-GB"/>
        </w:rPr>
        <w:t xml:space="preserve">From the lecture material, leadership has been </w:t>
      </w:r>
      <w:r w:rsidR="00447908" w:rsidRPr="007325C3">
        <w:rPr>
          <w:rFonts w:ascii="Arial" w:hAnsi="Arial" w:cs="Arial"/>
          <w:sz w:val="22"/>
          <w:szCs w:val="22"/>
          <w:lang w:val="en-GB"/>
        </w:rPr>
        <w:t>characterised</w:t>
      </w:r>
      <w:r w:rsidRPr="007325C3">
        <w:rPr>
          <w:rFonts w:ascii="Arial" w:hAnsi="Arial" w:cs="Arial"/>
          <w:sz w:val="22"/>
          <w:szCs w:val="22"/>
          <w:lang w:val="en-GB"/>
        </w:rPr>
        <w:t xml:space="preserve"> as one of the major facilitators of the creative and innovative processes, positing that the manifestations of value for ideas are dependent on the prevailing culture that encourages the processes of experimentation, reflection, and learning. (University of Wales Trinity Saint </w:t>
      </w:r>
      <w:r w:rsidRPr="007325C3">
        <w:rPr>
          <w:rFonts w:ascii="Arial" w:hAnsi="Arial" w:cs="Arial"/>
          <w:sz w:val="22"/>
          <w:szCs w:val="22"/>
          <w:lang w:val="en-GB"/>
        </w:rPr>
        <w:lastRenderedPageBreak/>
        <w:t xml:space="preserve">David, 2024a). In this context, the Framework advocates for the improvement of conditions </w:t>
      </w:r>
      <w:r w:rsidR="00447908" w:rsidRPr="007325C3">
        <w:rPr>
          <w:rFonts w:ascii="Arial" w:hAnsi="Arial" w:cs="Arial"/>
          <w:sz w:val="22"/>
          <w:szCs w:val="22"/>
          <w:lang w:val="en-GB"/>
        </w:rPr>
        <w:t>characterised</w:t>
      </w:r>
      <w:r w:rsidRPr="007325C3">
        <w:rPr>
          <w:rFonts w:ascii="Arial" w:hAnsi="Arial" w:cs="Arial"/>
          <w:sz w:val="22"/>
          <w:szCs w:val="22"/>
          <w:lang w:val="en-GB"/>
        </w:rPr>
        <w:t xml:space="preserve"> by mental safety, engagement, and empowerment. </w:t>
      </w:r>
    </w:p>
    <w:p w14:paraId="60F75990" w14:textId="0671A4B1" w:rsidR="00C03884" w:rsidRPr="007325C3" w:rsidRDefault="00C03884" w:rsidP="00F27833">
      <w:pPr>
        <w:spacing w:line="360" w:lineRule="auto"/>
        <w:jc w:val="both"/>
        <w:rPr>
          <w:rFonts w:ascii="Arial" w:hAnsi="Arial" w:cs="Arial"/>
          <w:sz w:val="22"/>
          <w:szCs w:val="22"/>
          <w:lang w:val="en-GB"/>
        </w:rPr>
      </w:pPr>
      <w:r w:rsidRPr="007325C3">
        <w:rPr>
          <w:rFonts w:ascii="Arial" w:hAnsi="Arial" w:cs="Arial"/>
          <w:sz w:val="22"/>
          <w:szCs w:val="22"/>
          <w:lang w:val="en-GB"/>
        </w:rPr>
        <w:t>Oversimplification of the complex nature of the organisation is a criticism the competency frameworks face. Addressing the scarcity of regulatory burden, financial burden, and staffing Australian Framewor</w:t>
      </w:r>
      <w:r w:rsidR="00F27833" w:rsidRPr="007325C3">
        <w:rPr>
          <w:rFonts w:ascii="Arial" w:hAnsi="Arial" w:cs="Arial"/>
          <w:sz w:val="22"/>
          <w:szCs w:val="22"/>
          <w:lang w:val="en-GB"/>
        </w:rPr>
        <w:t>k for the NDIS (West and Bailey, 2023</w:t>
      </w:r>
      <w:r w:rsidRPr="007325C3">
        <w:rPr>
          <w:rFonts w:ascii="Arial" w:hAnsi="Arial" w:cs="Arial"/>
          <w:sz w:val="22"/>
          <w:szCs w:val="22"/>
          <w:lang w:val="en-GB"/>
        </w:rPr>
        <w:t xml:space="preserve">) shows evidence of a lack of overwhelming behavioural expectations. From this, it is clear there is a balance to be struck where leadership effectiveness is reliant on the individual on the leadership role, and on the conditions of the system under which he or she is situationally placed. </w:t>
      </w:r>
    </w:p>
    <w:p w14:paraId="0C33CD45" w14:textId="77777777" w:rsidR="00C03884" w:rsidRPr="007325C3" w:rsidRDefault="00C03884" w:rsidP="00F27833">
      <w:pPr>
        <w:spacing w:line="360" w:lineRule="auto"/>
        <w:jc w:val="both"/>
        <w:rPr>
          <w:rFonts w:ascii="Arial" w:hAnsi="Arial" w:cs="Arial"/>
          <w:b/>
          <w:i/>
          <w:sz w:val="22"/>
          <w:szCs w:val="22"/>
          <w:lang w:val="en-GB"/>
        </w:rPr>
      </w:pPr>
      <w:r w:rsidRPr="007325C3">
        <w:rPr>
          <w:rFonts w:ascii="Arial" w:hAnsi="Arial" w:cs="Arial"/>
          <w:b/>
          <w:i/>
          <w:sz w:val="22"/>
          <w:szCs w:val="22"/>
          <w:lang w:val="en-GB"/>
        </w:rPr>
        <w:t xml:space="preserve">Application – Encouraging Creativity through Improving Services </w:t>
      </w:r>
    </w:p>
    <w:p w14:paraId="3A568F62" w14:textId="20FB21A3" w:rsidR="00C03884" w:rsidRPr="007325C3" w:rsidRDefault="00C03884" w:rsidP="00F27833">
      <w:pPr>
        <w:spacing w:line="360" w:lineRule="auto"/>
        <w:jc w:val="both"/>
        <w:rPr>
          <w:rFonts w:ascii="Arial" w:hAnsi="Arial" w:cs="Arial"/>
          <w:sz w:val="22"/>
          <w:szCs w:val="22"/>
          <w:lang w:val="en-GB"/>
        </w:rPr>
      </w:pPr>
      <w:r w:rsidRPr="007325C3">
        <w:rPr>
          <w:rFonts w:ascii="Arial" w:hAnsi="Arial" w:cs="Arial"/>
          <w:sz w:val="22"/>
          <w:szCs w:val="22"/>
          <w:lang w:val="en-GB"/>
        </w:rPr>
        <w:t>In the Improving Services domain, innovation becomes an integral part of everyday practice. It involves the assessment of the different facets of performance, obtaining and reflecting on feedback, and supporting change initiatives that strongly improve patient care (Rose, 2015). In lectures, this refers to the ability to convert different and even opposite ideas into workable and implementable innovations through structured governance (University of Wales Trinity Saint David, 2024b).</w:t>
      </w:r>
    </w:p>
    <w:p w14:paraId="182BB54A" w14:textId="1CFA9728" w:rsidR="021F216E" w:rsidRPr="007325C3" w:rsidRDefault="00C03884" w:rsidP="00F27833">
      <w:pPr>
        <w:spacing w:line="360" w:lineRule="auto"/>
        <w:jc w:val="both"/>
        <w:rPr>
          <w:rFonts w:ascii="Arial" w:hAnsi="Arial" w:cs="Arial"/>
          <w:sz w:val="22"/>
          <w:szCs w:val="22"/>
          <w:lang w:val="en-GB"/>
        </w:rPr>
      </w:pPr>
      <w:r w:rsidRPr="007325C3">
        <w:rPr>
          <w:rFonts w:ascii="Arial" w:hAnsi="Arial" w:cs="Arial"/>
          <w:sz w:val="22"/>
          <w:szCs w:val="22"/>
          <w:lang w:val="en-GB"/>
        </w:rPr>
        <w:t>In practice, leaders may promote creativity by establishing spaces where different primary staff members may critique and reposition themselves to go beyond the traditional thinking. However, research shows that improvement initiatives are less likely to be ardently pursued when the capacity of the frontline is severely restricted (Dixon-Woods, 2019). There is a risk innovation may become</w:t>
      </w:r>
      <w:r w:rsidR="00F27833" w:rsidRPr="007325C3">
        <w:rPr>
          <w:rFonts w:ascii="Arial" w:hAnsi="Arial" w:cs="Arial"/>
          <w:sz w:val="22"/>
          <w:szCs w:val="22"/>
          <w:lang w:val="en-GB"/>
        </w:rPr>
        <w:t xml:space="preserve"> mere words rather than action. </w:t>
      </w:r>
      <w:r w:rsidRPr="007325C3">
        <w:rPr>
          <w:rFonts w:ascii="Arial" w:hAnsi="Arial" w:cs="Arial"/>
          <w:sz w:val="22"/>
          <w:szCs w:val="22"/>
          <w:lang w:val="en-GB"/>
        </w:rPr>
        <w:t xml:space="preserve">More than mere encouragement creative leadership is about risk, state of resources, and emotional work. With enough of these resources, the improvement effort may result in sustainable development. In the absence of these resources, the aspirations of the framework may be situationally symbolic. </w:t>
      </w:r>
    </w:p>
    <w:p w14:paraId="743C7137" w14:textId="376E5415" w:rsidR="17E92B46" w:rsidRPr="007325C3" w:rsidRDefault="38F3069B" w:rsidP="00F27833">
      <w:pPr>
        <w:spacing w:line="360" w:lineRule="auto"/>
        <w:rPr>
          <w:rFonts w:ascii="Arial Nova" w:eastAsia="Arial Nova" w:hAnsi="Arial Nova" w:cs="Arial Nova"/>
          <w:color w:val="000000" w:themeColor="text1"/>
          <w:sz w:val="44"/>
          <w:szCs w:val="44"/>
          <w:lang w:val="en-GB"/>
        </w:rPr>
      </w:pPr>
      <w:r w:rsidRPr="007325C3">
        <w:rPr>
          <w:rFonts w:ascii="Arial Nova" w:eastAsia="Arial Nova" w:hAnsi="Arial Nova" w:cs="Arial Nova"/>
          <w:color w:val="000000" w:themeColor="text1"/>
          <w:sz w:val="44"/>
          <w:szCs w:val="44"/>
          <w:lang w:val="en-GB"/>
        </w:rPr>
        <w:t xml:space="preserve">Task </w:t>
      </w:r>
      <w:r w:rsidR="00563EB8" w:rsidRPr="007325C3">
        <w:rPr>
          <w:rFonts w:ascii="Arial Nova" w:eastAsia="Arial Nova" w:hAnsi="Arial Nova" w:cs="Arial Nova"/>
          <w:color w:val="000000" w:themeColor="text1"/>
          <w:sz w:val="44"/>
          <w:szCs w:val="44"/>
          <w:lang w:val="en-GB"/>
        </w:rPr>
        <w:t>7</w:t>
      </w:r>
      <w:r w:rsidRPr="007325C3">
        <w:rPr>
          <w:rFonts w:ascii="Arial Nova" w:eastAsia="Arial Nova" w:hAnsi="Arial Nova" w:cs="Arial Nova"/>
          <w:color w:val="000000" w:themeColor="text1"/>
          <w:sz w:val="44"/>
          <w:szCs w:val="44"/>
          <w:lang w:val="en-GB"/>
        </w:rPr>
        <w:t xml:space="preserve"> - </w:t>
      </w:r>
      <w:r w:rsidR="17E92B46" w:rsidRPr="007325C3">
        <w:rPr>
          <w:rFonts w:ascii="Arial Nova" w:eastAsia="Arial Nova" w:hAnsi="Arial Nova" w:cs="Arial Nova"/>
          <w:color w:val="000000" w:themeColor="text1"/>
          <w:sz w:val="44"/>
          <w:szCs w:val="44"/>
          <w:lang w:val="en-GB"/>
        </w:rPr>
        <w:t>Self-Reflection Journal Entry</w:t>
      </w:r>
    </w:p>
    <w:p w14:paraId="69B69F74" w14:textId="77777777" w:rsidR="00C03884" w:rsidRPr="007325C3" w:rsidRDefault="00C03884" w:rsidP="00F27833">
      <w:pPr>
        <w:spacing w:line="360" w:lineRule="auto"/>
        <w:jc w:val="both"/>
        <w:rPr>
          <w:rFonts w:ascii="Arial" w:hAnsi="Arial" w:cs="Arial"/>
          <w:sz w:val="22"/>
          <w:szCs w:val="22"/>
          <w:lang w:val="en-GB"/>
        </w:rPr>
      </w:pPr>
      <w:r w:rsidRPr="007325C3">
        <w:rPr>
          <w:rFonts w:ascii="Arial" w:hAnsi="Arial" w:cs="Arial"/>
          <w:sz w:val="22"/>
          <w:szCs w:val="22"/>
          <w:lang w:val="en-GB"/>
        </w:rPr>
        <w:t xml:space="preserve">The module has changed my perception of the role of creativity in health and social care. In the beginning, I thought that the creativity involved in this sector meant the generation of new ideas. After learning about the theories of innovation and system change, I now view the role of creativity in the process of implementation, negotiation, and evaluation of ideas as more important. I see creativity as more than inspiration, and it is more about the adaptive use of creativity within constraints (University of Wales Trinity Saint David, 2024a). </w:t>
      </w:r>
    </w:p>
    <w:p w14:paraId="1E10147D" w14:textId="77777777" w:rsidR="00C03884" w:rsidRPr="007325C3" w:rsidRDefault="00C03884" w:rsidP="00F27833">
      <w:pPr>
        <w:spacing w:line="360" w:lineRule="auto"/>
        <w:jc w:val="both"/>
        <w:rPr>
          <w:rFonts w:ascii="Arial" w:hAnsi="Arial" w:cs="Arial"/>
          <w:sz w:val="22"/>
          <w:szCs w:val="22"/>
          <w:lang w:val="en-GB"/>
        </w:rPr>
      </w:pPr>
      <w:r w:rsidRPr="007325C3">
        <w:rPr>
          <w:rFonts w:ascii="Arial" w:hAnsi="Arial" w:cs="Arial"/>
          <w:sz w:val="22"/>
          <w:szCs w:val="22"/>
          <w:lang w:val="en-GB"/>
        </w:rPr>
        <w:t xml:space="preserve">One of the most important changes in my thought process has been about the relationship between innovation and value. I thought that any new approach would automatically improve the process. However, the discussions of the cases and the study of the leadership theories showed me that, if the organisation is not ready, the innovation can cause the work to be redistributed, create hidden work, and even increase inequality (University of Wales Trinity Saint David, 2024b). I have begun to question the narrative of celebration and look for evidence of the changes in the different stakeholder groups. </w:t>
      </w:r>
    </w:p>
    <w:p w14:paraId="69EEAFBD" w14:textId="77777777" w:rsidR="00C03884" w:rsidRPr="007325C3" w:rsidRDefault="00C03884" w:rsidP="00F27833">
      <w:pPr>
        <w:spacing w:line="360" w:lineRule="auto"/>
        <w:jc w:val="both"/>
        <w:rPr>
          <w:rFonts w:ascii="Arial" w:hAnsi="Arial" w:cs="Arial"/>
          <w:sz w:val="22"/>
          <w:szCs w:val="22"/>
          <w:lang w:val="en-GB"/>
        </w:rPr>
      </w:pPr>
      <w:r w:rsidRPr="007325C3">
        <w:rPr>
          <w:rFonts w:ascii="Arial" w:hAnsi="Arial" w:cs="Arial"/>
          <w:sz w:val="22"/>
          <w:szCs w:val="22"/>
          <w:lang w:val="en-GB"/>
        </w:rPr>
        <w:lastRenderedPageBreak/>
        <w:t xml:space="preserve">My learning about the leadership style further expanded my thinking. Effective change is not based on the presence of one or more charismatic leaders, but rather the existence of an environment that allows various members of staff to speak up, try things out, and learn from their mistakes. When psychological safety is not present, and the activity is not well resourced, then the expectation for creativity can become a burden rather than an empowerment. </w:t>
      </w:r>
    </w:p>
    <w:p w14:paraId="251BB19F" w14:textId="0FCEAB6D" w:rsidR="00F27833" w:rsidRPr="007325C3" w:rsidRDefault="00C03884" w:rsidP="00F27833">
      <w:pPr>
        <w:spacing w:line="360" w:lineRule="auto"/>
        <w:jc w:val="both"/>
        <w:rPr>
          <w:rFonts w:ascii="Arial" w:hAnsi="Arial" w:cs="Arial"/>
          <w:sz w:val="22"/>
          <w:szCs w:val="22"/>
          <w:lang w:val="en-GB"/>
        </w:rPr>
      </w:pPr>
      <w:r w:rsidRPr="007325C3">
        <w:rPr>
          <w:rFonts w:ascii="Arial" w:hAnsi="Arial" w:cs="Arial"/>
          <w:sz w:val="22"/>
          <w:szCs w:val="22"/>
          <w:lang w:val="en-GB"/>
        </w:rPr>
        <w:t xml:space="preserve">I highlight my professional development enhancement in being able to engage with improvement initiatives more constructively. I feel more equipped to consider the questions around who the beneficiaries are, who takes on more risk, and whether the systems in question </w:t>
      </w:r>
      <w:proofErr w:type="gramStart"/>
      <w:r w:rsidRPr="007325C3">
        <w:rPr>
          <w:rFonts w:ascii="Arial" w:hAnsi="Arial" w:cs="Arial"/>
          <w:sz w:val="22"/>
          <w:szCs w:val="22"/>
          <w:lang w:val="en-GB"/>
        </w:rPr>
        <w:t>are able to</w:t>
      </w:r>
      <w:proofErr w:type="gramEnd"/>
      <w:r w:rsidRPr="007325C3">
        <w:rPr>
          <w:rFonts w:ascii="Arial" w:hAnsi="Arial" w:cs="Arial"/>
          <w:sz w:val="22"/>
          <w:szCs w:val="22"/>
          <w:lang w:val="en-GB"/>
        </w:rPr>
        <w:t xml:space="preserve"> support the change. My shift towards critical curiosity is my most significant learning outcome. </w:t>
      </w:r>
    </w:p>
    <w:p w14:paraId="5E2803DD" w14:textId="77AC3936" w:rsidR="3EA1690F" w:rsidRPr="007325C3" w:rsidRDefault="3EA1690F" w:rsidP="00F27833">
      <w:pPr>
        <w:spacing w:line="360" w:lineRule="auto"/>
        <w:rPr>
          <w:rFonts w:ascii="Arial Nova" w:eastAsia="Arial Nova" w:hAnsi="Arial Nova" w:cs="Arial Nova"/>
          <w:color w:val="000000" w:themeColor="text1"/>
          <w:sz w:val="48"/>
          <w:szCs w:val="48"/>
          <w:lang w:val="en-GB"/>
        </w:rPr>
      </w:pPr>
      <w:r w:rsidRPr="007325C3">
        <w:rPr>
          <w:rFonts w:ascii="Arial Nova" w:eastAsia="Arial Nova" w:hAnsi="Arial Nova" w:cs="Arial Nova"/>
          <w:color w:val="000000" w:themeColor="text1"/>
          <w:sz w:val="48"/>
          <w:szCs w:val="48"/>
          <w:lang w:val="en-GB"/>
        </w:rPr>
        <w:t>Reference List</w:t>
      </w:r>
    </w:p>
    <w:p w14:paraId="30A0BC66" w14:textId="0BB54173" w:rsidR="00F27833" w:rsidRPr="007325C3" w:rsidRDefault="00F27833" w:rsidP="00F27833">
      <w:pPr>
        <w:spacing w:line="360" w:lineRule="auto"/>
        <w:jc w:val="both"/>
        <w:rPr>
          <w:rFonts w:ascii="Arial" w:eastAsia="Times New Roman" w:hAnsi="Arial" w:cs="Arial"/>
          <w:sz w:val="22"/>
          <w:szCs w:val="22"/>
          <w:lang w:val="en-GB"/>
        </w:rPr>
      </w:pPr>
      <w:r w:rsidRPr="007325C3">
        <w:rPr>
          <w:rFonts w:ascii="Arial" w:eastAsia="Times New Roman" w:hAnsi="Arial" w:cs="Arial"/>
          <w:sz w:val="22"/>
          <w:szCs w:val="22"/>
          <w:lang w:val="en-GB"/>
        </w:rPr>
        <w:t xml:space="preserve">Clement, S., Schauman, O., Graham, T., Maggioni, F., Evans-Lacko, S., </w:t>
      </w:r>
      <w:proofErr w:type="spellStart"/>
      <w:r w:rsidRPr="007325C3">
        <w:rPr>
          <w:rFonts w:ascii="Arial" w:eastAsia="Times New Roman" w:hAnsi="Arial" w:cs="Arial"/>
          <w:sz w:val="22"/>
          <w:szCs w:val="22"/>
          <w:lang w:val="en-GB"/>
        </w:rPr>
        <w:t>Bezborodovs</w:t>
      </w:r>
      <w:proofErr w:type="spellEnd"/>
      <w:r w:rsidRPr="007325C3">
        <w:rPr>
          <w:rFonts w:ascii="Arial" w:eastAsia="Times New Roman" w:hAnsi="Arial" w:cs="Arial"/>
          <w:sz w:val="22"/>
          <w:szCs w:val="22"/>
          <w:lang w:val="en-GB"/>
        </w:rPr>
        <w:t xml:space="preserve">, N., ... and Thornicroft, G. (2015). What is the impact of mental health-related stigma on help-seeking? A systematic review of quantitative and qualitative studies. Psychological medicine, 45(1), 11-27. </w:t>
      </w:r>
    </w:p>
    <w:p w14:paraId="21686C59" w14:textId="689DA132" w:rsidR="00F27833" w:rsidRPr="007325C3" w:rsidRDefault="00F27833" w:rsidP="00F27833">
      <w:pPr>
        <w:spacing w:line="360" w:lineRule="auto"/>
        <w:jc w:val="both"/>
        <w:rPr>
          <w:rFonts w:ascii="Arial" w:eastAsia="Times New Roman" w:hAnsi="Arial" w:cs="Arial"/>
          <w:sz w:val="22"/>
          <w:szCs w:val="22"/>
          <w:lang w:val="en-GB"/>
        </w:rPr>
      </w:pPr>
      <w:r w:rsidRPr="007325C3">
        <w:rPr>
          <w:rFonts w:ascii="Arial" w:eastAsia="Times New Roman" w:hAnsi="Arial" w:cs="Arial"/>
          <w:sz w:val="22"/>
          <w:szCs w:val="22"/>
          <w:lang w:val="en-GB"/>
        </w:rPr>
        <w:t xml:space="preserve">Damian, A. J., Gallo, J. J., and Mendelson, T. (2018). Barriers and facilitators for access to mental health services by traumatized youth. Children and youth services review, 85, 273-278. </w:t>
      </w:r>
    </w:p>
    <w:p w14:paraId="3E115D43" w14:textId="77777777" w:rsidR="00F27833" w:rsidRPr="007325C3" w:rsidRDefault="00F27833" w:rsidP="00F27833">
      <w:pPr>
        <w:spacing w:line="360" w:lineRule="auto"/>
        <w:jc w:val="both"/>
        <w:rPr>
          <w:rFonts w:ascii="Arial" w:hAnsi="Arial" w:cs="Arial"/>
          <w:sz w:val="22"/>
          <w:szCs w:val="22"/>
          <w:lang w:val="en-GB"/>
        </w:rPr>
      </w:pPr>
      <w:r w:rsidRPr="007325C3">
        <w:rPr>
          <w:rFonts w:ascii="Arial" w:hAnsi="Arial" w:cs="Arial"/>
          <w:sz w:val="22"/>
          <w:szCs w:val="22"/>
          <w:lang w:val="en-GB"/>
        </w:rPr>
        <w:t xml:space="preserve">Dixon-Woods, M. (2019). How to improve healthcare improvement—an essay by Mary Dixon-Woods. </w:t>
      </w:r>
      <w:proofErr w:type="spellStart"/>
      <w:r w:rsidRPr="007325C3">
        <w:rPr>
          <w:rFonts w:ascii="Arial" w:hAnsi="Arial" w:cs="Arial"/>
          <w:sz w:val="22"/>
          <w:szCs w:val="22"/>
          <w:lang w:val="en-GB"/>
        </w:rPr>
        <w:t>bmj</w:t>
      </w:r>
      <w:proofErr w:type="spellEnd"/>
      <w:r w:rsidRPr="007325C3">
        <w:rPr>
          <w:rFonts w:ascii="Arial" w:hAnsi="Arial" w:cs="Arial"/>
          <w:sz w:val="22"/>
          <w:szCs w:val="22"/>
          <w:lang w:val="en-GB"/>
        </w:rPr>
        <w:t xml:space="preserve">, 367. </w:t>
      </w:r>
    </w:p>
    <w:p w14:paraId="3B339F65" w14:textId="77777777" w:rsidR="00F27833" w:rsidRPr="007325C3" w:rsidRDefault="00F27833" w:rsidP="00F27833">
      <w:pPr>
        <w:spacing w:line="360" w:lineRule="auto"/>
        <w:jc w:val="both"/>
        <w:rPr>
          <w:rFonts w:ascii="Arial" w:hAnsi="Arial" w:cs="Arial"/>
          <w:sz w:val="22"/>
          <w:szCs w:val="22"/>
          <w:lang w:val="en-GB"/>
        </w:rPr>
      </w:pPr>
      <w:r w:rsidRPr="007325C3">
        <w:rPr>
          <w:rFonts w:ascii="Arial" w:hAnsi="Arial" w:cs="Arial"/>
          <w:sz w:val="22"/>
          <w:szCs w:val="22"/>
          <w:lang w:val="en-GB"/>
        </w:rPr>
        <w:t>England, N. H. S. (2024). Virtual wards operational framework. NHS England.</w:t>
      </w:r>
    </w:p>
    <w:p w14:paraId="4676A72E" w14:textId="1CA230B0" w:rsidR="00F27833" w:rsidRPr="007325C3" w:rsidRDefault="00F27833" w:rsidP="00F27833">
      <w:pPr>
        <w:spacing w:line="360" w:lineRule="auto"/>
        <w:jc w:val="both"/>
        <w:rPr>
          <w:rFonts w:ascii="Arial" w:hAnsi="Arial" w:cs="Arial"/>
          <w:sz w:val="22"/>
          <w:szCs w:val="22"/>
          <w:lang w:val="en-GB"/>
        </w:rPr>
      </w:pPr>
      <w:proofErr w:type="spellStart"/>
      <w:r w:rsidRPr="007325C3">
        <w:rPr>
          <w:rFonts w:ascii="Arial" w:hAnsi="Arial" w:cs="Arial"/>
          <w:sz w:val="22"/>
          <w:szCs w:val="22"/>
          <w:lang w:val="en-GB"/>
        </w:rPr>
        <w:t>Gafour</w:t>
      </w:r>
      <w:proofErr w:type="spellEnd"/>
      <w:r w:rsidRPr="007325C3">
        <w:rPr>
          <w:rFonts w:ascii="Arial" w:hAnsi="Arial" w:cs="Arial"/>
          <w:sz w:val="22"/>
          <w:szCs w:val="22"/>
          <w:lang w:val="en-GB"/>
        </w:rPr>
        <w:t xml:space="preserve">, O. W., and </w:t>
      </w:r>
      <w:proofErr w:type="spellStart"/>
      <w:r w:rsidRPr="007325C3">
        <w:rPr>
          <w:rFonts w:ascii="Arial" w:hAnsi="Arial" w:cs="Arial"/>
          <w:sz w:val="22"/>
          <w:szCs w:val="22"/>
          <w:lang w:val="en-GB"/>
        </w:rPr>
        <w:t>Gafour</w:t>
      </w:r>
      <w:proofErr w:type="spellEnd"/>
      <w:r w:rsidRPr="007325C3">
        <w:rPr>
          <w:rFonts w:ascii="Arial" w:hAnsi="Arial" w:cs="Arial"/>
          <w:sz w:val="22"/>
          <w:szCs w:val="22"/>
          <w:lang w:val="en-GB"/>
        </w:rPr>
        <w:t xml:space="preserve">, W. A. (2020). Creative thinking skills–A review article. Journal of Education and e-Learning, 4(1), 44-58. </w:t>
      </w:r>
    </w:p>
    <w:p w14:paraId="50F8601C" w14:textId="77777777" w:rsidR="00F27833" w:rsidRPr="007325C3" w:rsidRDefault="00F27833" w:rsidP="00F27833">
      <w:pPr>
        <w:spacing w:line="360" w:lineRule="auto"/>
        <w:jc w:val="both"/>
        <w:rPr>
          <w:rFonts w:ascii="Arial" w:eastAsia="Times New Roman" w:hAnsi="Arial" w:cs="Arial"/>
          <w:sz w:val="22"/>
          <w:szCs w:val="22"/>
          <w:lang w:val="en-GB"/>
        </w:rPr>
      </w:pPr>
      <w:r w:rsidRPr="007325C3">
        <w:rPr>
          <w:rFonts w:ascii="Arial" w:eastAsia="Times New Roman" w:hAnsi="Arial" w:cs="Arial"/>
          <w:sz w:val="22"/>
          <w:szCs w:val="22"/>
          <w:lang w:val="en-GB"/>
        </w:rPr>
        <w:t xml:space="preserve">Gibbs, G. (1988). Learning by doing: A guide to teaching and learning methods. Further Education Unit. </w:t>
      </w:r>
    </w:p>
    <w:p w14:paraId="638BE830" w14:textId="50A002E3" w:rsidR="00F27833" w:rsidRPr="007325C3" w:rsidRDefault="00F27833" w:rsidP="00F27833">
      <w:pPr>
        <w:spacing w:line="360" w:lineRule="auto"/>
        <w:jc w:val="both"/>
        <w:rPr>
          <w:rFonts w:ascii="Arial" w:hAnsi="Arial" w:cs="Arial"/>
          <w:sz w:val="22"/>
          <w:szCs w:val="22"/>
          <w:lang w:val="en-GB"/>
        </w:rPr>
      </w:pPr>
      <w:r w:rsidRPr="007325C3">
        <w:rPr>
          <w:rFonts w:ascii="Arial" w:hAnsi="Arial" w:cs="Arial"/>
          <w:sz w:val="22"/>
          <w:szCs w:val="22"/>
          <w:lang w:val="en-GB"/>
        </w:rPr>
        <w:t xml:space="preserve">Lindsay, R. K., Cunnington, P., and Dixon-Woods, M. (2025). Why is implementing remote monitoring in virtual wards (Hospital at Home) for people living with frailty so hard? Qualitative interview study. Age and Ageing, 54(1), afaf003. </w:t>
      </w:r>
    </w:p>
    <w:p w14:paraId="0957675C" w14:textId="5BC76A2C" w:rsidR="00F27833" w:rsidRPr="007325C3" w:rsidRDefault="00F27833" w:rsidP="00F27833">
      <w:pPr>
        <w:spacing w:line="360" w:lineRule="auto"/>
        <w:jc w:val="both"/>
        <w:rPr>
          <w:rFonts w:ascii="Arial" w:hAnsi="Arial" w:cs="Arial"/>
          <w:sz w:val="22"/>
          <w:szCs w:val="22"/>
          <w:lang w:val="en-GB"/>
        </w:rPr>
      </w:pPr>
      <w:r w:rsidRPr="007325C3">
        <w:rPr>
          <w:rFonts w:ascii="Arial" w:hAnsi="Arial" w:cs="Arial"/>
          <w:sz w:val="22"/>
          <w:szCs w:val="22"/>
          <w:lang w:val="en-GB"/>
        </w:rPr>
        <w:t xml:space="preserve">Lu, X., Yao, Y., and Jin, Y. (2022). Digital exclusion and functional dependence in older people: findings from five longitudinal cohort studies. EClinicalMedicine, 54. </w:t>
      </w:r>
    </w:p>
    <w:p w14:paraId="7924F9CD" w14:textId="353AFBC7" w:rsidR="00F27833" w:rsidRPr="007325C3" w:rsidRDefault="00F27833" w:rsidP="00F27833">
      <w:pPr>
        <w:spacing w:line="360" w:lineRule="auto"/>
        <w:jc w:val="both"/>
        <w:rPr>
          <w:rFonts w:ascii="Arial" w:hAnsi="Arial" w:cs="Arial"/>
          <w:sz w:val="22"/>
          <w:szCs w:val="22"/>
          <w:lang w:val="en-GB"/>
        </w:rPr>
      </w:pPr>
      <w:r w:rsidRPr="007325C3">
        <w:rPr>
          <w:rFonts w:ascii="Arial" w:hAnsi="Arial" w:cs="Arial"/>
          <w:sz w:val="22"/>
          <w:szCs w:val="22"/>
          <w:lang w:val="en-GB"/>
        </w:rPr>
        <w:t xml:space="preserve">McPhail, R., Chan, X. W., May, R., and Wilkinson, A. (2024). Post-COVID remote working and its impact on people, productivity, and the planet: an exploratory scoping review. The International Journal of Human Resource Management, 35(1), 154-182. </w:t>
      </w:r>
    </w:p>
    <w:p w14:paraId="1A903552" w14:textId="6B5691E8" w:rsidR="00F27833" w:rsidRPr="007325C3" w:rsidRDefault="00F27833" w:rsidP="00F27833">
      <w:pPr>
        <w:spacing w:line="360" w:lineRule="auto"/>
        <w:jc w:val="both"/>
        <w:rPr>
          <w:rFonts w:ascii="Arial" w:hAnsi="Arial" w:cs="Arial"/>
          <w:sz w:val="22"/>
          <w:szCs w:val="22"/>
          <w:lang w:val="en-GB"/>
        </w:rPr>
      </w:pPr>
      <w:r w:rsidRPr="007325C3">
        <w:rPr>
          <w:rFonts w:ascii="Arial" w:hAnsi="Arial" w:cs="Arial"/>
          <w:sz w:val="22"/>
          <w:szCs w:val="22"/>
          <w:lang w:val="en-GB"/>
        </w:rPr>
        <w:t xml:space="preserve">Norman, G., Bennett, P., and Vardy, E. R. (2023). Virtual wards: a rapid evidence synthesis and implications for the care of older people. Age and Ageing, 52(1), afac319. </w:t>
      </w:r>
    </w:p>
    <w:p w14:paraId="295A4A68" w14:textId="0F100B49" w:rsidR="00F27833" w:rsidRPr="007325C3" w:rsidRDefault="00F27833" w:rsidP="00F27833">
      <w:pPr>
        <w:spacing w:line="360" w:lineRule="auto"/>
        <w:jc w:val="both"/>
        <w:rPr>
          <w:rFonts w:ascii="Arial" w:eastAsia="Times New Roman" w:hAnsi="Arial" w:cs="Arial"/>
          <w:sz w:val="22"/>
          <w:szCs w:val="22"/>
          <w:lang w:val="en-GB"/>
        </w:rPr>
      </w:pPr>
      <w:r w:rsidRPr="007325C3">
        <w:rPr>
          <w:rFonts w:ascii="Arial" w:eastAsia="Times New Roman" w:hAnsi="Arial" w:cs="Arial"/>
          <w:sz w:val="22"/>
          <w:szCs w:val="22"/>
          <w:lang w:val="en-GB"/>
        </w:rPr>
        <w:lastRenderedPageBreak/>
        <w:t xml:space="preserve">Radez, J., Reardon, T., Creswell, C., Lawrence, P. J., </w:t>
      </w:r>
      <w:proofErr w:type="spellStart"/>
      <w:r w:rsidRPr="007325C3">
        <w:rPr>
          <w:rFonts w:ascii="Arial" w:eastAsia="Times New Roman" w:hAnsi="Arial" w:cs="Arial"/>
          <w:sz w:val="22"/>
          <w:szCs w:val="22"/>
          <w:lang w:val="en-GB"/>
        </w:rPr>
        <w:t>Evdoka</w:t>
      </w:r>
      <w:proofErr w:type="spellEnd"/>
      <w:r w:rsidRPr="007325C3">
        <w:rPr>
          <w:rFonts w:ascii="Arial" w:eastAsia="Times New Roman" w:hAnsi="Arial" w:cs="Arial"/>
          <w:sz w:val="22"/>
          <w:szCs w:val="22"/>
          <w:lang w:val="en-GB"/>
        </w:rPr>
        <w:t xml:space="preserve">-Burton, G., and Waite, P. (2021). Why do children and adolescents (not) seek and access professional help for their mental health problems? A systematic review of quantitative and qualitative studies. European child and adolescent psychiatry, 30(2), 183-211. </w:t>
      </w:r>
    </w:p>
    <w:p w14:paraId="07E5336E" w14:textId="77777777" w:rsidR="00F27833" w:rsidRPr="007325C3" w:rsidRDefault="00F27833" w:rsidP="00F27833">
      <w:pPr>
        <w:spacing w:line="360" w:lineRule="auto"/>
        <w:jc w:val="both"/>
        <w:rPr>
          <w:rFonts w:ascii="Arial" w:hAnsi="Arial" w:cs="Arial"/>
          <w:sz w:val="22"/>
          <w:szCs w:val="22"/>
          <w:lang w:val="en-GB"/>
        </w:rPr>
      </w:pPr>
      <w:r w:rsidRPr="007325C3">
        <w:rPr>
          <w:rFonts w:ascii="Arial" w:hAnsi="Arial" w:cs="Arial"/>
          <w:sz w:val="22"/>
          <w:szCs w:val="22"/>
          <w:lang w:val="en-GB"/>
        </w:rPr>
        <w:t xml:space="preserve">Rose, L. (2015). Better leadership for tomorrow. NHS leadership review. </w:t>
      </w:r>
    </w:p>
    <w:p w14:paraId="7EF2A68C" w14:textId="555F860F" w:rsidR="00F27833" w:rsidRPr="007325C3" w:rsidRDefault="00F27833" w:rsidP="00F27833">
      <w:pPr>
        <w:spacing w:line="360" w:lineRule="auto"/>
        <w:jc w:val="both"/>
        <w:rPr>
          <w:rFonts w:ascii="Arial" w:hAnsi="Arial" w:cs="Arial"/>
          <w:sz w:val="22"/>
          <w:szCs w:val="22"/>
          <w:lang w:val="en-GB"/>
        </w:rPr>
      </w:pPr>
      <w:r w:rsidRPr="007325C3">
        <w:rPr>
          <w:rFonts w:ascii="Arial" w:hAnsi="Arial" w:cs="Arial"/>
          <w:sz w:val="22"/>
          <w:szCs w:val="22"/>
          <w:lang w:val="en-GB"/>
        </w:rPr>
        <w:t xml:space="preserve">Schütz, N., Knobel, S. E., Botros, A., Single, M., Pais, B., Santschi, V., ... and Nef, T. (2022). A systems approach towards remote health-monitoring in older adults: Introducing a zero-interaction digital exhaust. NPJ digital medicine, 5(1), 116. </w:t>
      </w:r>
    </w:p>
    <w:p w14:paraId="3DEC53C7" w14:textId="0D37DB00" w:rsidR="00F27833" w:rsidRPr="007325C3" w:rsidRDefault="00F27833" w:rsidP="00F27833">
      <w:pPr>
        <w:spacing w:line="360" w:lineRule="auto"/>
        <w:jc w:val="both"/>
        <w:rPr>
          <w:rFonts w:ascii="Arial" w:hAnsi="Arial" w:cs="Arial"/>
          <w:sz w:val="22"/>
          <w:szCs w:val="22"/>
          <w:lang w:val="en-GB"/>
        </w:rPr>
      </w:pPr>
      <w:r w:rsidRPr="007325C3">
        <w:rPr>
          <w:rFonts w:ascii="Arial" w:hAnsi="Arial" w:cs="Arial"/>
          <w:sz w:val="22"/>
          <w:szCs w:val="22"/>
          <w:lang w:val="en-GB"/>
        </w:rPr>
        <w:t xml:space="preserve">Sidhu, M., Walton, H., Crellin, N., Ellins, J., Herlitz, L., Litchfield, I., ... and Fulop, N. J. (2023). Staff experiences of training and delivery of remote home monitoring services for patients diagnosed with COVID-19 in England: A mixed-methods study. Journal of Health Services Research and Policy, 28(3), 171-180. </w:t>
      </w:r>
    </w:p>
    <w:p w14:paraId="2E56CA24" w14:textId="77777777" w:rsidR="00F27833" w:rsidRPr="007325C3" w:rsidRDefault="00F27833" w:rsidP="00F27833">
      <w:pPr>
        <w:spacing w:line="360" w:lineRule="auto"/>
        <w:jc w:val="both"/>
        <w:rPr>
          <w:rFonts w:ascii="Arial" w:hAnsi="Arial" w:cs="Arial"/>
          <w:sz w:val="22"/>
          <w:szCs w:val="22"/>
          <w:lang w:val="en-GB"/>
        </w:rPr>
      </w:pPr>
      <w:r w:rsidRPr="007325C3">
        <w:rPr>
          <w:rFonts w:ascii="Arial" w:hAnsi="Arial" w:cs="Arial"/>
          <w:sz w:val="22"/>
          <w:szCs w:val="22"/>
          <w:lang w:val="en-GB"/>
        </w:rPr>
        <w:t xml:space="preserve">University of Wales Trinity Saint David (2024) </w:t>
      </w:r>
      <w:r w:rsidRPr="007325C3">
        <w:rPr>
          <w:rStyle w:val="Emphasis"/>
          <w:rFonts w:ascii="Arial" w:hAnsi="Arial" w:cs="Arial"/>
          <w:sz w:val="22"/>
          <w:szCs w:val="22"/>
          <w:lang w:val="en-GB"/>
        </w:rPr>
        <w:t>Creative and Ethical Leadership: Lecture Materials (BMHP5014)</w:t>
      </w:r>
      <w:r w:rsidRPr="007325C3">
        <w:rPr>
          <w:rFonts w:ascii="Arial" w:hAnsi="Arial" w:cs="Arial"/>
          <w:sz w:val="22"/>
          <w:szCs w:val="22"/>
          <w:lang w:val="en-GB"/>
        </w:rPr>
        <w:t>.</w:t>
      </w:r>
    </w:p>
    <w:p w14:paraId="5295A08B" w14:textId="77777777" w:rsidR="00F27833" w:rsidRPr="007325C3" w:rsidRDefault="00F27833" w:rsidP="00F27833">
      <w:pPr>
        <w:spacing w:line="360" w:lineRule="auto"/>
        <w:jc w:val="both"/>
        <w:rPr>
          <w:rFonts w:ascii="Arial" w:eastAsia="Times New Roman" w:hAnsi="Arial" w:cs="Arial"/>
          <w:sz w:val="22"/>
          <w:szCs w:val="22"/>
          <w:lang w:val="en-GB"/>
        </w:rPr>
      </w:pPr>
      <w:r w:rsidRPr="007325C3">
        <w:rPr>
          <w:rFonts w:ascii="Arial" w:eastAsia="Times New Roman" w:hAnsi="Arial" w:cs="Arial"/>
          <w:sz w:val="22"/>
          <w:szCs w:val="22"/>
          <w:lang w:val="en-GB"/>
        </w:rPr>
        <w:t xml:space="preserve">University of Wales Trinity Saint David (2024) </w:t>
      </w:r>
      <w:r w:rsidRPr="007325C3">
        <w:rPr>
          <w:rFonts w:ascii="Arial" w:eastAsia="Times New Roman" w:hAnsi="Arial" w:cs="Arial"/>
          <w:i/>
          <w:iCs/>
          <w:sz w:val="22"/>
          <w:szCs w:val="22"/>
          <w:lang w:val="en-GB"/>
        </w:rPr>
        <w:t>Creativity and Resourcefulness in Health and Social Care: Lecture Materials (BMHP5014)</w:t>
      </w:r>
      <w:r w:rsidRPr="007325C3">
        <w:rPr>
          <w:rFonts w:ascii="Arial" w:eastAsia="Times New Roman" w:hAnsi="Arial" w:cs="Arial"/>
          <w:sz w:val="22"/>
          <w:szCs w:val="22"/>
          <w:lang w:val="en-GB"/>
        </w:rPr>
        <w:t>.</w:t>
      </w:r>
    </w:p>
    <w:p w14:paraId="513CC9B0" w14:textId="77777777" w:rsidR="00F27833" w:rsidRPr="007325C3" w:rsidRDefault="00F27833" w:rsidP="00F27833">
      <w:pPr>
        <w:spacing w:line="360" w:lineRule="auto"/>
        <w:jc w:val="both"/>
        <w:rPr>
          <w:rFonts w:ascii="Arial" w:eastAsia="Times New Roman" w:hAnsi="Arial" w:cs="Arial"/>
          <w:sz w:val="22"/>
          <w:szCs w:val="22"/>
          <w:lang w:val="en-GB"/>
        </w:rPr>
      </w:pPr>
      <w:r w:rsidRPr="007325C3">
        <w:rPr>
          <w:rFonts w:ascii="Arial" w:eastAsia="Times New Roman" w:hAnsi="Arial" w:cs="Arial"/>
          <w:sz w:val="22"/>
          <w:szCs w:val="22"/>
          <w:lang w:val="en-GB"/>
        </w:rPr>
        <w:t xml:space="preserve">University of Wales Trinity Saint David (2024) </w:t>
      </w:r>
      <w:r w:rsidRPr="007325C3">
        <w:rPr>
          <w:rFonts w:ascii="Arial" w:eastAsia="Times New Roman" w:hAnsi="Arial" w:cs="Arial"/>
          <w:i/>
          <w:iCs/>
          <w:sz w:val="22"/>
          <w:szCs w:val="22"/>
          <w:lang w:val="en-GB"/>
        </w:rPr>
        <w:t>Creativity and Value Creation in Health and Social Care: Lecture Materials (BMHP5014)</w:t>
      </w:r>
      <w:r w:rsidRPr="007325C3">
        <w:rPr>
          <w:rFonts w:ascii="Arial" w:eastAsia="Times New Roman" w:hAnsi="Arial" w:cs="Arial"/>
          <w:sz w:val="22"/>
          <w:szCs w:val="22"/>
          <w:lang w:val="en-GB"/>
        </w:rPr>
        <w:t>.</w:t>
      </w:r>
    </w:p>
    <w:p w14:paraId="241252EF" w14:textId="77777777" w:rsidR="00F27833" w:rsidRPr="007325C3" w:rsidRDefault="00F27833" w:rsidP="00F27833">
      <w:pPr>
        <w:spacing w:line="360" w:lineRule="auto"/>
        <w:jc w:val="both"/>
        <w:rPr>
          <w:rFonts w:ascii="Arial" w:eastAsia="Times New Roman" w:hAnsi="Arial" w:cs="Arial"/>
          <w:sz w:val="22"/>
          <w:szCs w:val="22"/>
          <w:lang w:val="en-GB"/>
        </w:rPr>
      </w:pPr>
      <w:r w:rsidRPr="007325C3">
        <w:rPr>
          <w:rFonts w:ascii="Arial" w:eastAsia="Times New Roman" w:hAnsi="Arial" w:cs="Arial"/>
          <w:sz w:val="22"/>
          <w:szCs w:val="22"/>
          <w:lang w:val="en-GB"/>
        </w:rPr>
        <w:t xml:space="preserve">University of Wales Trinity Saint David (2024) </w:t>
      </w:r>
      <w:r w:rsidRPr="007325C3">
        <w:rPr>
          <w:rFonts w:ascii="Arial" w:eastAsia="Times New Roman" w:hAnsi="Arial" w:cs="Arial"/>
          <w:i/>
          <w:iCs/>
          <w:sz w:val="22"/>
          <w:szCs w:val="22"/>
          <w:lang w:val="en-GB"/>
        </w:rPr>
        <w:t>Vision Creation and Ideation: Lecture Materials (BMHP5014)</w:t>
      </w:r>
      <w:r w:rsidRPr="007325C3">
        <w:rPr>
          <w:rFonts w:ascii="Arial" w:eastAsia="Times New Roman" w:hAnsi="Arial" w:cs="Arial"/>
          <w:sz w:val="22"/>
          <w:szCs w:val="22"/>
          <w:lang w:val="en-GB"/>
        </w:rPr>
        <w:t>.</w:t>
      </w:r>
    </w:p>
    <w:p w14:paraId="6E04672C" w14:textId="77777777" w:rsidR="00F27833" w:rsidRPr="007325C3" w:rsidRDefault="00F27833" w:rsidP="00F27833">
      <w:pPr>
        <w:spacing w:line="360" w:lineRule="auto"/>
        <w:jc w:val="both"/>
        <w:rPr>
          <w:rFonts w:ascii="Arial" w:hAnsi="Arial" w:cs="Arial"/>
          <w:sz w:val="22"/>
          <w:szCs w:val="22"/>
          <w:lang w:val="en-GB"/>
        </w:rPr>
      </w:pPr>
      <w:r w:rsidRPr="007325C3">
        <w:rPr>
          <w:rFonts w:ascii="Arial" w:hAnsi="Arial" w:cs="Arial"/>
          <w:sz w:val="22"/>
          <w:szCs w:val="22"/>
          <w:lang w:val="en-GB"/>
        </w:rPr>
        <w:t xml:space="preserve">West, M. et al. (2022) </w:t>
      </w:r>
      <w:r w:rsidRPr="007325C3">
        <w:rPr>
          <w:rStyle w:val="Emphasis"/>
          <w:rFonts w:ascii="Arial" w:hAnsi="Arial" w:cs="Arial"/>
          <w:sz w:val="22"/>
          <w:szCs w:val="22"/>
          <w:lang w:val="en-GB"/>
        </w:rPr>
        <w:t>Compassionate Leadership in Health and Care</w:t>
      </w:r>
      <w:r w:rsidRPr="007325C3">
        <w:rPr>
          <w:rFonts w:ascii="Arial" w:hAnsi="Arial" w:cs="Arial"/>
          <w:sz w:val="22"/>
          <w:szCs w:val="22"/>
          <w:lang w:val="en-GB"/>
        </w:rPr>
        <w:t xml:space="preserve">. London: The King’s Fund. </w:t>
      </w:r>
    </w:p>
    <w:p w14:paraId="45701BE0" w14:textId="51FAE976" w:rsidR="021F216E" w:rsidRPr="007325C3" w:rsidRDefault="00F27833" w:rsidP="00F27833">
      <w:pPr>
        <w:spacing w:line="360" w:lineRule="auto"/>
        <w:jc w:val="both"/>
        <w:rPr>
          <w:rFonts w:ascii="Arial" w:hAnsi="Arial" w:cs="Arial"/>
          <w:sz w:val="22"/>
          <w:szCs w:val="22"/>
          <w:lang w:val="en-GB"/>
        </w:rPr>
      </w:pPr>
      <w:r w:rsidRPr="007325C3">
        <w:rPr>
          <w:rFonts w:ascii="Arial" w:hAnsi="Arial" w:cs="Arial"/>
          <w:sz w:val="22"/>
          <w:szCs w:val="22"/>
          <w:lang w:val="en-GB"/>
        </w:rPr>
        <w:t xml:space="preserve">West, M., and Bailey, S. (2023). Healthcare leadership: cultures, climates and compassion. In Research Handbook on Leadership in Healthcare (pp. 29-53). Edward Elgar Publishing. </w:t>
      </w:r>
    </w:p>
    <w:p w14:paraId="6D72AE3F" w14:textId="0C24E00A" w:rsidR="021F216E" w:rsidRPr="007325C3" w:rsidRDefault="021F216E" w:rsidP="00F27833">
      <w:pPr>
        <w:spacing w:line="360" w:lineRule="auto"/>
        <w:rPr>
          <w:rFonts w:ascii="Aptos" w:eastAsia="Aptos" w:hAnsi="Aptos" w:cs="Aptos"/>
          <w:color w:val="000000" w:themeColor="text1"/>
          <w:sz w:val="44"/>
          <w:szCs w:val="44"/>
          <w:lang w:val="en-GB"/>
        </w:rPr>
      </w:pPr>
    </w:p>
    <w:p w14:paraId="6BB25047" w14:textId="766DBABD" w:rsidR="021F216E" w:rsidRPr="007325C3" w:rsidRDefault="021F216E" w:rsidP="00F27833">
      <w:pPr>
        <w:spacing w:line="360" w:lineRule="auto"/>
        <w:rPr>
          <w:rFonts w:ascii="Aptos" w:eastAsia="Aptos" w:hAnsi="Aptos" w:cs="Aptos"/>
          <w:color w:val="000000" w:themeColor="text1"/>
          <w:lang w:val="en-GB"/>
        </w:rPr>
      </w:pPr>
    </w:p>
    <w:p w14:paraId="3974B5FE" w14:textId="736421FC" w:rsidR="021F216E" w:rsidRPr="007325C3" w:rsidRDefault="021F216E" w:rsidP="00F27833">
      <w:pPr>
        <w:spacing w:line="360" w:lineRule="auto"/>
        <w:rPr>
          <w:rFonts w:ascii="Aptos" w:eastAsia="Aptos" w:hAnsi="Aptos" w:cs="Aptos"/>
          <w:color w:val="000000" w:themeColor="text1"/>
          <w:lang w:val="en-GB"/>
        </w:rPr>
      </w:pPr>
    </w:p>
    <w:p w14:paraId="39D61FC0" w14:textId="2F10F095" w:rsidR="021F216E" w:rsidRPr="007325C3" w:rsidRDefault="021F216E" w:rsidP="00F27833">
      <w:pPr>
        <w:spacing w:line="360" w:lineRule="auto"/>
        <w:rPr>
          <w:rFonts w:ascii="Aptos" w:eastAsia="Aptos" w:hAnsi="Aptos" w:cs="Aptos"/>
          <w:color w:val="000000" w:themeColor="text1"/>
          <w:lang w:val="en-GB"/>
        </w:rPr>
      </w:pPr>
    </w:p>
    <w:p w14:paraId="1AB1E2C7" w14:textId="5F54C5AD" w:rsidR="021F216E" w:rsidRPr="007325C3" w:rsidRDefault="021F216E" w:rsidP="00F27833">
      <w:pPr>
        <w:spacing w:line="360" w:lineRule="auto"/>
        <w:rPr>
          <w:rFonts w:ascii="Aptos" w:eastAsia="Aptos" w:hAnsi="Aptos" w:cs="Aptos"/>
          <w:color w:val="000000" w:themeColor="text1"/>
          <w:lang w:val="en-GB"/>
        </w:rPr>
      </w:pPr>
    </w:p>
    <w:p w14:paraId="6BB63F87" w14:textId="72FB10C2" w:rsidR="021F216E" w:rsidRPr="007325C3" w:rsidRDefault="021F216E" w:rsidP="00F27833">
      <w:pPr>
        <w:spacing w:line="360" w:lineRule="auto"/>
        <w:rPr>
          <w:rFonts w:ascii="Aptos" w:eastAsia="Aptos" w:hAnsi="Aptos" w:cs="Aptos"/>
          <w:color w:val="000000" w:themeColor="text1"/>
          <w:lang w:val="en-GB"/>
        </w:rPr>
      </w:pPr>
    </w:p>
    <w:p w14:paraId="7978F55E" w14:textId="54439AB5" w:rsidR="021F216E" w:rsidRPr="007325C3" w:rsidRDefault="021F216E" w:rsidP="00F27833">
      <w:pPr>
        <w:spacing w:line="360" w:lineRule="auto"/>
        <w:rPr>
          <w:rFonts w:ascii="Aptos" w:eastAsia="Aptos" w:hAnsi="Aptos" w:cs="Aptos"/>
          <w:color w:val="000000" w:themeColor="text1"/>
          <w:lang w:val="en-GB"/>
        </w:rPr>
      </w:pPr>
    </w:p>
    <w:p w14:paraId="47E96089" w14:textId="62FF98E7" w:rsidR="021F216E" w:rsidRPr="007325C3" w:rsidRDefault="021F216E" w:rsidP="00F27833">
      <w:pPr>
        <w:spacing w:line="360" w:lineRule="auto"/>
        <w:rPr>
          <w:rFonts w:ascii="Aptos" w:eastAsia="Aptos" w:hAnsi="Aptos" w:cs="Aptos"/>
          <w:color w:val="000000" w:themeColor="text1"/>
          <w:lang w:val="en-GB"/>
        </w:rPr>
      </w:pPr>
    </w:p>
    <w:p w14:paraId="5838B94D" w14:textId="325CE51E" w:rsidR="021F216E" w:rsidRPr="007325C3" w:rsidRDefault="021F216E" w:rsidP="00F27833">
      <w:pPr>
        <w:spacing w:line="360" w:lineRule="auto"/>
        <w:rPr>
          <w:rFonts w:ascii="Aptos" w:eastAsia="Aptos" w:hAnsi="Aptos" w:cs="Aptos"/>
          <w:color w:val="000000" w:themeColor="text1"/>
          <w:lang w:val="en-GB"/>
        </w:rPr>
      </w:pPr>
    </w:p>
    <w:p w14:paraId="42B9099D" w14:textId="61B09283" w:rsidR="021F216E" w:rsidRPr="007325C3" w:rsidRDefault="021F216E" w:rsidP="00F27833">
      <w:pPr>
        <w:spacing w:line="360" w:lineRule="auto"/>
        <w:rPr>
          <w:rFonts w:ascii="Aptos" w:eastAsia="Aptos" w:hAnsi="Aptos" w:cs="Aptos"/>
          <w:color w:val="000000" w:themeColor="text1"/>
          <w:lang w:val="en-GB"/>
        </w:rPr>
      </w:pPr>
    </w:p>
    <w:p w14:paraId="5ADAB55E" w14:textId="2D018DD8" w:rsidR="021F216E" w:rsidRPr="007325C3" w:rsidRDefault="021F216E" w:rsidP="00F27833">
      <w:pPr>
        <w:spacing w:line="360" w:lineRule="auto"/>
        <w:rPr>
          <w:rFonts w:ascii="Aptos" w:eastAsia="Aptos" w:hAnsi="Aptos" w:cs="Aptos"/>
          <w:color w:val="000000" w:themeColor="text1"/>
          <w:lang w:val="en-GB"/>
        </w:rPr>
      </w:pPr>
    </w:p>
    <w:p w14:paraId="2EFCA715" w14:textId="7974847F" w:rsidR="021F216E" w:rsidRPr="007325C3" w:rsidRDefault="021F216E" w:rsidP="00F27833">
      <w:pPr>
        <w:spacing w:line="360" w:lineRule="auto"/>
        <w:rPr>
          <w:rFonts w:ascii="Aptos" w:eastAsia="Aptos" w:hAnsi="Aptos" w:cs="Aptos"/>
          <w:color w:val="000000" w:themeColor="text1"/>
          <w:lang w:val="en-GB"/>
        </w:rPr>
      </w:pPr>
    </w:p>
    <w:p w14:paraId="6677326B" w14:textId="697B058B" w:rsidR="021F216E" w:rsidRPr="007325C3" w:rsidRDefault="021F216E" w:rsidP="00F27833">
      <w:pPr>
        <w:spacing w:line="360" w:lineRule="auto"/>
        <w:rPr>
          <w:rFonts w:ascii="Aptos" w:eastAsia="Aptos" w:hAnsi="Aptos" w:cs="Aptos"/>
          <w:color w:val="000000" w:themeColor="text1"/>
          <w:lang w:val="en-GB"/>
        </w:rPr>
      </w:pPr>
    </w:p>
    <w:p w14:paraId="170F35C7" w14:textId="7D637D5C" w:rsidR="021F216E" w:rsidRPr="007325C3" w:rsidRDefault="021F216E" w:rsidP="00F27833">
      <w:pPr>
        <w:spacing w:line="360" w:lineRule="auto"/>
        <w:rPr>
          <w:rFonts w:ascii="Aptos" w:eastAsia="Aptos" w:hAnsi="Aptos" w:cs="Aptos"/>
          <w:color w:val="000000" w:themeColor="text1"/>
          <w:lang w:val="en-GB"/>
        </w:rPr>
      </w:pPr>
    </w:p>
    <w:p w14:paraId="7045CDF3" w14:textId="7443E3D2" w:rsidR="021F216E" w:rsidRPr="007325C3" w:rsidRDefault="021F216E" w:rsidP="00F27833">
      <w:pPr>
        <w:spacing w:line="360" w:lineRule="auto"/>
        <w:rPr>
          <w:rFonts w:ascii="Aptos" w:eastAsia="Aptos" w:hAnsi="Aptos" w:cs="Aptos"/>
          <w:color w:val="000000" w:themeColor="text1"/>
          <w:lang w:val="en-GB"/>
        </w:rPr>
      </w:pPr>
    </w:p>
    <w:p w14:paraId="5D9B1DB9" w14:textId="47E69874" w:rsidR="021F216E" w:rsidRPr="007325C3" w:rsidRDefault="021F216E" w:rsidP="00F27833">
      <w:pPr>
        <w:spacing w:line="360" w:lineRule="auto"/>
        <w:rPr>
          <w:rFonts w:ascii="Aptos" w:eastAsia="Aptos" w:hAnsi="Aptos" w:cs="Aptos"/>
          <w:i/>
          <w:iCs/>
          <w:color w:val="000000" w:themeColor="text1"/>
          <w:lang w:val="en-GB"/>
        </w:rPr>
      </w:pPr>
    </w:p>
    <w:p w14:paraId="6FB9AA9B" w14:textId="7E6A8AEF" w:rsidR="021F216E" w:rsidRPr="007325C3" w:rsidRDefault="021F216E" w:rsidP="00F27833">
      <w:pPr>
        <w:spacing w:line="360" w:lineRule="auto"/>
        <w:rPr>
          <w:sz w:val="44"/>
          <w:szCs w:val="44"/>
          <w:lang w:val="en-GB"/>
        </w:rPr>
      </w:pPr>
    </w:p>
    <w:sectPr w:rsidR="021F216E" w:rsidRPr="007325C3" w:rsidSect="00C03884">
      <w:footerReference w:type="default" r:id="rId12"/>
      <w:pgSz w:w="12240" w:h="15840"/>
      <w:pgMar w:top="720" w:right="720" w:bottom="720" w:left="72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B1E654D" w14:textId="77777777" w:rsidR="0065367B" w:rsidRDefault="0065367B" w:rsidP="00255A0D">
      <w:pPr>
        <w:spacing w:after="0" w:line="240" w:lineRule="auto"/>
      </w:pPr>
      <w:r>
        <w:separator/>
      </w:r>
    </w:p>
  </w:endnote>
  <w:endnote w:type="continuationSeparator" w:id="0">
    <w:p w14:paraId="5A028BE5" w14:textId="77777777" w:rsidR="0065367B" w:rsidRDefault="0065367B" w:rsidP="00255A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Nova">
    <w:altName w:val="Arial"/>
    <w:panose1 w:val="020B0504020202020204"/>
    <w:charset w:val="00"/>
    <w:family w:val="swiss"/>
    <w:pitch w:val="variable"/>
    <w:sig w:usb0="2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16768735"/>
      <w:docPartObj>
        <w:docPartGallery w:val="Page Numbers (Bottom of Page)"/>
        <w:docPartUnique/>
      </w:docPartObj>
    </w:sdtPr>
    <w:sdtEndPr>
      <w:rPr>
        <w:noProof/>
      </w:rPr>
    </w:sdtEndPr>
    <w:sdtContent>
      <w:p w14:paraId="11557026" w14:textId="2A189279" w:rsidR="007325C3" w:rsidRDefault="007325C3" w:rsidP="007325C3">
        <w:pPr>
          <w:pStyle w:val="Footer"/>
          <w:jc w:val="right"/>
        </w:pPr>
        <w:r>
          <w:fldChar w:fldCharType="begin"/>
        </w:r>
        <w:r>
          <w:instrText xml:space="preserve"> PAGE   \* MERGEFORMAT </w:instrText>
        </w:r>
        <w:r>
          <w:fldChar w:fldCharType="separate"/>
        </w:r>
        <w:r>
          <w:rPr>
            <w:noProof/>
          </w:rPr>
          <w:t>7</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75451FA" w14:textId="77777777" w:rsidR="0065367B" w:rsidRDefault="0065367B" w:rsidP="00255A0D">
      <w:pPr>
        <w:spacing w:after="0" w:line="240" w:lineRule="auto"/>
      </w:pPr>
      <w:r>
        <w:separator/>
      </w:r>
    </w:p>
  </w:footnote>
  <w:footnote w:type="continuationSeparator" w:id="0">
    <w:p w14:paraId="35EE9B51" w14:textId="77777777" w:rsidR="0065367B" w:rsidRDefault="0065367B" w:rsidP="00255A0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7F8716"/>
    <w:multiLevelType w:val="hybridMultilevel"/>
    <w:tmpl w:val="A37C541A"/>
    <w:lvl w:ilvl="0" w:tplc="01986154">
      <w:start w:val="1"/>
      <w:numFmt w:val="decimal"/>
      <w:lvlText w:val="%1."/>
      <w:lvlJc w:val="left"/>
      <w:pPr>
        <w:ind w:left="720" w:hanging="360"/>
      </w:pPr>
    </w:lvl>
    <w:lvl w:ilvl="1" w:tplc="40648882">
      <w:start w:val="1"/>
      <w:numFmt w:val="lowerLetter"/>
      <w:lvlText w:val="%2."/>
      <w:lvlJc w:val="left"/>
      <w:pPr>
        <w:ind w:left="1440" w:hanging="360"/>
      </w:pPr>
    </w:lvl>
    <w:lvl w:ilvl="2" w:tplc="892CC2C4">
      <w:start w:val="1"/>
      <w:numFmt w:val="lowerRoman"/>
      <w:lvlText w:val="%3."/>
      <w:lvlJc w:val="right"/>
      <w:pPr>
        <w:ind w:left="2160" w:hanging="180"/>
      </w:pPr>
    </w:lvl>
    <w:lvl w:ilvl="3" w:tplc="6F80E3AA">
      <w:start w:val="1"/>
      <w:numFmt w:val="decimal"/>
      <w:lvlText w:val="%4."/>
      <w:lvlJc w:val="left"/>
      <w:pPr>
        <w:ind w:left="2880" w:hanging="360"/>
      </w:pPr>
    </w:lvl>
    <w:lvl w:ilvl="4" w:tplc="956CDD90">
      <w:start w:val="1"/>
      <w:numFmt w:val="lowerLetter"/>
      <w:lvlText w:val="%5."/>
      <w:lvlJc w:val="left"/>
      <w:pPr>
        <w:ind w:left="3600" w:hanging="360"/>
      </w:pPr>
    </w:lvl>
    <w:lvl w:ilvl="5" w:tplc="68F63794">
      <w:start w:val="1"/>
      <w:numFmt w:val="lowerRoman"/>
      <w:lvlText w:val="%6."/>
      <w:lvlJc w:val="right"/>
      <w:pPr>
        <w:ind w:left="4320" w:hanging="180"/>
      </w:pPr>
    </w:lvl>
    <w:lvl w:ilvl="6" w:tplc="99B64EEC">
      <w:start w:val="1"/>
      <w:numFmt w:val="decimal"/>
      <w:lvlText w:val="%7."/>
      <w:lvlJc w:val="left"/>
      <w:pPr>
        <w:ind w:left="5040" w:hanging="360"/>
      </w:pPr>
    </w:lvl>
    <w:lvl w:ilvl="7" w:tplc="1BF01534">
      <w:start w:val="1"/>
      <w:numFmt w:val="lowerLetter"/>
      <w:lvlText w:val="%8."/>
      <w:lvlJc w:val="left"/>
      <w:pPr>
        <w:ind w:left="5760" w:hanging="360"/>
      </w:pPr>
    </w:lvl>
    <w:lvl w:ilvl="8" w:tplc="D182DF22">
      <w:start w:val="1"/>
      <w:numFmt w:val="lowerRoman"/>
      <w:lvlText w:val="%9."/>
      <w:lvlJc w:val="right"/>
      <w:pPr>
        <w:ind w:left="6480" w:hanging="180"/>
      </w:pPr>
    </w:lvl>
  </w:abstractNum>
  <w:abstractNum w:abstractNumId="1" w15:restartNumberingAfterBreak="0">
    <w:nsid w:val="268F079F"/>
    <w:multiLevelType w:val="hybridMultilevel"/>
    <w:tmpl w:val="FACE45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3B724C7"/>
    <w:multiLevelType w:val="hybridMultilevel"/>
    <w:tmpl w:val="5E02D9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96004891">
    <w:abstractNumId w:val="0"/>
  </w:num>
  <w:num w:numId="2" w16cid:durableId="183330082">
    <w:abstractNumId w:val="1"/>
  </w:num>
  <w:num w:numId="3" w16cid:durableId="90865808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2F30"/>
    <w:rsid w:val="00002CAA"/>
    <w:rsid w:val="00002F30"/>
    <w:rsid w:val="00004606"/>
    <w:rsid w:val="00024C23"/>
    <w:rsid w:val="000273DE"/>
    <w:rsid w:val="000275C0"/>
    <w:rsid w:val="000325B1"/>
    <w:rsid w:val="00045AA0"/>
    <w:rsid w:val="00054273"/>
    <w:rsid w:val="00061432"/>
    <w:rsid w:val="00076ED3"/>
    <w:rsid w:val="00083212"/>
    <w:rsid w:val="00085795"/>
    <w:rsid w:val="00094EFD"/>
    <w:rsid w:val="00134CAC"/>
    <w:rsid w:val="00140239"/>
    <w:rsid w:val="0016240A"/>
    <w:rsid w:val="00163562"/>
    <w:rsid w:val="001A0E8E"/>
    <w:rsid w:val="001A53D3"/>
    <w:rsid w:val="001C40BE"/>
    <w:rsid w:val="001E7873"/>
    <w:rsid w:val="00207557"/>
    <w:rsid w:val="002077A8"/>
    <w:rsid w:val="00224D1F"/>
    <w:rsid w:val="00226095"/>
    <w:rsid w:val="00255A0D"/>
    <w:rsid w:val="00293C4C"/>
    <w:rsid w:val="002A0073"/>
    <w:rsid w:val="002C02E9"/>
    <w:rsid w:val="00337274"/>
    <w:rsid w:val="00340D34"/>
    <w:rsid w:val="003448EA"/>
    <w:rsid w:val="00347C4A"/>
    <w:rsid w:val="00352BC6"/>
    <w:rsid w:val="00373EB3"/>
    <w:rsid w:val="0039272B"/>
    <w:rsid w:val="003B2E83"/>
    <w:rsid w:val="003D20DA"/>
    <w:rsid w:val="0044234D"/>
    <w:rsid w:val="00442CD4"/>
    <w:rsid w:val="00444226"/>
    <w:rsid w:val="00447908"/>
    <w:rsid w:val="00453240"/>
    <w:rsid w:val="00456C61"/>
    <w:rsid w:val="0046532A"/>
    <w:rsid w:val="00476751"/>
    <w:rsid w:val="00490896"/>
    <w:rsid w:val="004C2F38"/>
    <w:rsid w:val="004D6718"/>
    <w:rsid w:val="004F7EA2"/>
    <w:rsid w:val="00563EB8"/>
    <w:rsid w:val="00573A65"/>
    <w:rsid w:val="00577423"/>
    <w:rsid w:val="00590F33"/>
    <w:rsid w:val="005C00EE"/>
    <w:rsid w:val="00626ADB"/>
    <w:rsid w:val="0065367B"/>
    <w:rsid w:val="00662929"/>
    <w:rsid w:val="006B0255"/>
    <w:rsid w:val="006C2198"/>
    <w:rsid w:val="006D61AB"/>
    <w:rsid w:val="006E136B"/>
    <w:rsid w:val="006F48FC"/>
    <w:rsid w:val="00726E54"/>
    <w:rsid w:val="007325C3"/>
    <w:rsid w:val="007511B6"/>
    <w:rsid w:val="007908C5"/>
    <w:rsid w:val="007F0718"/>
    <w:rsid w:val="008E3A5A"/>
    <w:rsid w:val="008E6BCF"/>
    <w:rsid w:val="008F2FE9"/>
    <w:rsid w:val="009263F0"/>
    <w:rsid w:val="00980D1E"/>
    <w:rsid w:val="00996C84"/>
    <w:rsid w:val="009C5459"/>
    <w:rsid w:val="009D62A5"/>
    <w:rsid w:val="009F781F"/>
    <w:rsid w:val="00A507D8"/>
    <w:rsid w:val="00AC08A3"/>
    <w:rsid w:val="00AD0410"/>
    <w:rsid w:val="00AE1DFB"/>
    <w:rsid w:val="00B016AB"/>
    <w:rsid w:val="00B71BCB"/>
    <w:rsid w:val="00BA1F28"/>
    <w:rsid w:val="00BB58E2"/>
    <w:rsid w:val="00C03884"/>
    <w:rsid w:val="00C21278"/>
    <w:rsid w:val="00C51063"/>
    <w:rsid w:val="00CA384C"/>
    <w:rsid w:val="00CA5F8B"/>
    <w:rsid w:val="00CA702D"/>
    <w:rsid w:val="00CF6BC3"/>
    <w:rsid w:val="00D16E47"/>
    <w:rsid w:val="00D405A9"/>
    <w:rsid w:val="00D66D31"/>
    <w:rsid w:val="00D76465"/>
    <w:rsid w:val="00DA6C2B"/>
    <w:rsid w:val="00DC2ECF"/>
    <w:rsid w:val="00DE1D31"/>
    <w:rsid w:val="00DF1048"/>
    <w:rsid w:val="00E27A2D"/>
    <w:rsid w:val="00EF3079"/>
    <w:rsid w:val="00F27833"/>
    <w:rsid w:val="00F47315"/>
    <w:rsid w:val="00F560BE"/>
    <w:rsid w:val="00FE143F"/>
    <w:rsid w:val="00FE2177"/>
    <w:rsid w:val="01AE55C9"/>
    <w:rsid w:val="021F216E"/>
    <w:rsid w:val="02449CD0"/>
    <w:rsid w:val="0265074D"/>
    <w:rsid w:val="0301BA44"/>
    <w:rsid w:val="04D995C7"/>
    <w:rsid w:val="06771E6D"/>
    <w:rsid w:val="073417F5"/>
    <w:rsid w:val="081F19E1"/>
    <w:rsid w:val="0B36F3CC"/>
    <w:rsid w:val="0B42DBB2"/>
    <w:rsid w:val="0E658F1C"/>
    <w:rsid w:val="0F532B1B"/>
    <w:rsid w:val="0F5D0B49"/>
    <w:rsid w:val="111C6C6B"/>
    <w:rsid w:val="118E4763"/>
    <w:rsid w:val="11DCB36E"/>
    <w:rsid w:val="1260D88E"/>
    <w:rsid w:val="14410AF1"/>
    <w:rsid w:val="16AAC293"/>
    <w:rsid w:val="1751A648"/>
    <w:rsid w:val="17E92B46"/>
    <w:rsid w:val="1AD7CC6F"/>
    <w:rsid w:val="1AEA2BF4"/>
    <w:rsid w:val="1D4C7ABC"/>
    <w:rsid w:val="1DE6C736"/>
    <w:rsid w:val="208FECA2"/>
    <w:rsid w:val="20BA2102"/>
    <w:rsid w:val="21B62BFC"/>
    <w:rsid w:val="22567C85"/>
    <w:rsid w:val="240D90F5"/>
    <w:rsid w:val="251C0B80"/>
    <w:rsid w:val="27053207"/>
    <w:rsid w:val="284520E4"/>
    <w:rsid w:val="284F49DD"/>
    <w:rsid w:val="2A01ADFD"/>
    <w:rsid w:val="2A23208A"/>
    <w:rsid w:val="2B7DCDE6"/>
    <w:rsid w:val="3171140C"/>
    <w:rsid w:val="3299FD2E"/>
    <w:rsid w:val="32ADAAF6"/>
    <w:rsid w:val="357489AB"/>
    <w:rsid w:val="3575C376"/>
    <w:rsid w:val="3622B505"/>
    <w:rsid w:val="36FBD366"/>
    <w:rsid w:val="387BE15F"/>
    <w:rsid w:val="38F3069B"/>
    <w:rsid w:val="39E5AD7F"/>
    <w:rsid w:val="3D1CAC4D"/>
    <w:rsid w:val="3EA1690F"/>
    <w:rsid w:val="3EF52F69"/>
    <w:rsid w:val="3F99161F"/>
    <w:rsid w:val="447F2571"/>
    <w:rsid w:val="469F9A50"/>
    <w:rsid w:val="4710F2FF"/>
    <w:rsid w:val="47853A3C"/>
    <w:rsid w:val="47F71378"/>
    <w:rsid w:val="4CDDFD23"/>
    <w:rsid w:val="4D842DEF"/>
    <w:rsid w:val="4FA528BC"/>
    <w:rsid w:val="4FBCB652"/>
    <w:rsid w:val="50C8A909"/>
    <w:rsid w:val="50F1DE52"/>
    <w:rsid w:val="5137FA03"/>
    <w:rsid w:val="54ADAF5D"/>
    <w:rsid w:val="5790A825"/>
    <w:rsid w:val="5C25A517"/>
    <w:rsid w:val="5D1B1139"/>
    <w:rsid w:val="648C21D4"/>
    <w:rsid w:val="6D60DCDE"/>
    <w:rsid w:val="6D65878B"/>
    <w:rsid w:val="6F31EBCD"/>
    <w:rsid w:val="6F4F07BE"/>
    <w:rsid w:val="6FE7966A"/>
    <w:rsid w:val="7016E409"/>
    <w:rsid w:val="723804E2"/>
    <w:rsid w:val="72B6EECC"/>
    <w:rsid w:val="74CF99F4"/>
    <w:rsid w:val="761B3D0B"/>
    <w:rsid w:val="776AEF63"/>
    <w:rsid w:val="78EB0FE3"/>
    <w:rsid w:val="79E626CA"/>
    <w:rsid w:val="7DA3B185"/>
    <w:rsid w:val="7F7A4B3B"/>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002F30"/>
  <w15:chartTrackingRefBased/>
  <w15:docId w15:val="{31123D42-1277-4516-B2C2-BDCD4245AD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255A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5A0D"/>
  </w:style>
  <w:style w:type="paragraph" w:styleId="Footer">
    <w:name w:val="footer"/>
    <w:basedOn w:val="Normal"/>
    <w:link w:val="FooterChar"/>
    <w:uiPriority w:val="99"/>
    <w:unhideWhenUsed/>
    <w:rsid w:val="00255A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5A0D"/>
  </w:style>
  <w:style w:type="character" w:styleId="FollowedHyperlink">
    <w:name w:val="FollowedHyperlink"/>
    <w:basedOn w:val="DefaultParagraphFont"/>
    <w:uiPriority w:val="99"/>
    <w:semiHidden/>
    <w:unhideWhenUsed/>
    <w:rsid w:val="00255A0D"/>
    <w:rPr>
      <w:color w:val="96607D" w:themeColor="followedHyperlink"/>
      <w:u w:val="single"/>
    </w:rPr>
  </w:style>
  <w:style w:type="paragraph" w:styleId="NoSpacing">
    <w:name w:val="No Spacing"/>
    <w:uiPriority w:val="1"/>
    <w:qFormat/>
    <w:rsid w:val="00C03884"/>
    <w:pPr>
      <w:spacing w:after="0" w:line="240" w:lineRule="auto"/>
    </w:pPr>
    <w:rPr>
      <w:rFonts w:eastAsiaTheme="minorHAnsi"/>
      <w:kern w:val="2"/>
      <w:lang w:eastAsia="en-US"/>
      <w14:ligatures w14:val="standardContextual"/>
    </w:rPr>
  </w:style>
  <w:style w:type="character" w:styleId="Emphasis">
    <w:name w:val="Emphasis"/>
    <w:basedOn w:val="DefaultParagraphFont"/>
    <w:uiPriority w:val="20"/>
    <w:qFormat/>
    <w:rsid w:val="00F27833"/>
    <w:rPr>
      <w:i/>
      <w:iCs/>
    </w:rPr>
  </w:style>
  <w:style w:type="paragraph" w:styleId="EndnoteText">
    <w:name w:val="endnote text"/>
    <w:basedOn w:val="Normal"/>
    <w:link w:val="EndnoteTextChar"/>
    <w:uiPriority w:val="99"/>
    <w:semiHidden/>
    <w:unhideWhenUsed/>
    <w:rsid w:val="006B0255"/>
    <w:pPr>
      <w:spacing w:after="0" w:line="240" w:lineRule="auto"/>
    </w:pPr>
    <w:rPr>
      <w:sz w:val="20"/>
      <w:szCs w:val="20"/>
    </w:rPr>
  </w:style>
  <w:style w:type="character" w:customStyle="1" w:styleId="EndnoteTextChar">
    <w:name w:val="Endnote Text Char"/>
    <w:basedOn w:val="DefaultParagraphFont"/>
    <w:link w:val="EndnoteText"/>
    <w:uiPriority w:val="99"/>
    <w:semiHidden/>
    <w:rsid w:val="006B0255"/>
    <w:rPr>
      <w:sz w:val="20"/>
      <w:szCs w:val="20"/>
    </w:rPr>
  </w:style>
  <w:style w:type="character" w:styleId="EndnoteReference">
    <w:name w:val="endnote reference"/>
    <w:basedOn w:val="DefaultParagraphFont"/>
    <w:uiPriority w:val="99"/>
    <w:semiHidden/>
    <w:unhideWhenUsed/>
    <w:rsid w:val="006B0255"/>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encoding w:val="macintos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oleObject" Target="embeddings/oleObject1.bin"/><Relationship Id="rId5" Type="http://schemas.openxmlformats.org/officeDocument/2006/relationships/styles" Target="styles.xml"/><Relationship Id="rId10" Type="http://schemas.openxmlformats.org/officeDocument/2006/relationships/image" Target="media/image1.emf"/><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0" ma:contentTypeDescription="Create a new document." ma:contentTypeScope="" ma:versionID="e137b9ef208171ac0719c8c4ab2b93c5">
  <xsd:schema xmlns:xsd="http://www.w3.org/2001/XMLSchema" xmlns:xs="http://www.w3.org/2001/XMLSchema" xmlns:p="http://schemas.microsoft.com/office/2006/metadata/properties" xmlns:ns3="0085e1a2-9cbf-4b92-866b-21f3c89040b6" targetNamespace="http://schemas.microsoft.com/office/2006/metadata/properties" ma:root="true" ma:fieldsID="8127182adcec447666605dcb5078539c"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Props1.xml><?xml version="1.0" encoding="utf-8"?>
<ds:datastoreItem xmlns:ds="http://schemas.openxmlformats.org/officeDocument/2006/customXml" ds:itemID="{F868426A-06D6-40BA-86C1-7E39FA0898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7F2C0DF-89E5-45D6-9A99-097D0F001945}">
  <ds:schemaRefs>
    <ds:schemaRef ds:uri="http://schemas.microsoft.com/sharepoint/v3/contenttype/forms"/>
  </ds:schemaRefs>
</ds:datastoreItem>
</file>

<file path=customXml/itemProps3.xml><?xml version="1.0" encoding="utf-8"?>
<ds:datastoreItem xmlns:ds="http://schemas.openxmlformats.org/officeDocument/2006/customXml" ds:itemID="{B23B3E85-BD2F-4BE1-BC3A-DD730DEAE8D6}">
  <ds:schemaRefs>
    <ds:schemaRef ds:uri="http://schemas.microsoft.com/office/2006/metadata/properties"/>
    <ds:schemaRef ds:uri="http://schemas.microsoft.com/office/infopath/2007/PartnerControls"/>
    <ds:schemaRef ds:uri="0085e1a2-9cbf-4b92-866b-21f3c89040b6"/>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2669</Words>
  <Characters>15214</Characters>
  <Application>Microsoft Office Word</Application>
  <DocSecurity>0</DocSecurity>
  <Lines>126</Lines>
  <Paragraphs>35</Paragraphs>
  <ScaleCrop>false</ScaleCrop>
  <Company/>
  <LinksUpToDate>false</LinksUpToDate>
  <CharactersWithSpaces>17848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Bernice Takyi (2330845)</dc:creator>
  <cp:keywords/>
  <dc:description/>
  <cp:lastModifiedBy>Bernice Takyi (2330845)</cp:lastModifiedBy>
  <cp:revision>2</cp:revision>
  <dcterms:created xsi:type="dcterms:W3CDTF">2026-03-24T12:56:00Z</dcterms:created>
  <dcterms:modified xsi:type="dcterms:W3CDTF">2026-03-24T12:56:00Z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