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246DD0">
        <w:tc>
          <w:tcPr>
            <w:tcW w:w="9922" w:type="dxa"/>
            <w:shd w:val="clear" w:color="auto" w:fill="C0C0C0"/>
          </w:tcPr>
          <w:p w14:paraId="4A9088E2" w14:textId="77777777" w:rsidR="00763CB3" w:rsidRPr="00876921" w:rsidRDefault="00763CB3" w:rsidP="00246DD0">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246DD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2B2A95DE" w:rsidR="00763CB3" w:rsidRPr="00876921" w:rsidRDefault="00A86B1C" w:rsidP="00246DD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Sean Davies</w:t>
            </w:r>
          </w:p>
        </w:tc>
        <w:tc>
          <w:tcPr>
            <w:tcW w:w="2272" w:type="dxa"/>
            <w:shd w:val="clear" w:color="auto" w:fill="D9D9D9"/>
          </w:tcPr>
          <w:p w14:paraId="3C49D852" w14:textId="77777777" w:rsidR="00763CB3" w:rsidRPr="00876921" w:rsidRDefault="00763CB3" w:rsidP="00246DD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7B4DE6D8" w:rsidR="00763CB3" w:rsidRPr="00876921" w:rsidRDefault="00A86B1C" w:rsidP="00246DD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2023948</w:t>
            </w: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246DD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395CDF6A" w:rsidR="00763CB3" w:rsidRPr="00876921" w:rsidRDefault="00A86B1C" w:rsidP="00246DD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PCDA</w:t>
            </w: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246DD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246DD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246DD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246DD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246DD0">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246DD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0994E8DF" w:rsidR="00763CB3" w:rsidRPr="00876921" w:rsidRDefault="00F044D6" w:rsidP="00246DD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55E248B3" w:rsidR="00763CB3" w:rsidRPr="00876921" w:rsidRDefault="00785CFF" w:rsidP="00246DD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Dr Rhiannon Sandy</w:t>
            </w:r>
            <w:r w:rsidR="001C5AD4">
              <w:rPr>
                <w:rFonts w:ascii="Arial" w:eastAsia="Times New Roman" w:hAnsi="Arial" w:cs="Arial"/>
                <w:b/>
                <w:lang w:eastAsia="en-GB"/>
              </w:rPr>
              <w:t xml:space="preserve"> </w:t>
            </w:r>
          </w:p>
        </w:tc>
        <w:tc>
          <w:tcPr>
            <w:tcW w:w="2272" w:type="dxa"/>
            <w:shd w:val="clear" w:color="auto" w:fill="D9D9D9"/>
          </w:tcPr>
          <w:p w14:paraId="7A9E1A58" w14:textId="77777777" w:rsidR="00763CB3" w:rsidRPr="00876921" w:rsidRDefault="00763CB3" w:rsidP="00246DD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246DD0">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246DD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246DD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246DD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246DD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246DD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3C371E55" w:rsidR="00763CB3" w:rsidRPr="00876921" w:rsidRDefault="00250EE0" w:rsidP="00246DD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5</w:t>
            </w:r>
            <w:r w:rsidRPr="00250EE0">
              <w:rPr>
                <w:rFonts w:ascii="Arial" w:eastAsia="Times New Roman" w:hAnsi="Arial" w:cs="Arial"/>
                <w:b/>
                <w:vertAlign w:val="superscript"/>
                <w:lang w:eastAsia="en-GB"/>
              </w:rPr>
              <w:t>th</w:t>
            </w:r>
            <w:r>
              <w:rPr>
                <w:rFonts w:ascii="Arial" w:eastAsia="Times New Roman" w:hAnsi="Arial" w:cs="Arial"/>
                <w:b/>
                <w:lang w:eastAsia="en-GB"/>
              </w:rPr>
              <w:t xml:space="preserve"> September</w:t>
            </w:r>
            <w:r w:rsidR="001C5AD4">
              <w:rPr>
                <w:rFonts w:ascii="Arial" w:eastAsia="Times New Roman" w:hAnsi="Arial" w:cs="Arial"/>
                <w:b/>
                <w:lang w:eastAsia="en-GB"/>
              </w:rPr>
              <w:t xml:space="preserve"> 2022</w:t>
            </w:r>
          </w:p>
        </w:tc>
        <w:tc>
          <w:tcPr>
            <w:tcW w:w="2272" w:type="dxa"/>
            <w:shd w:val="pct15" w:color="auto" w:fill="auto"/>
          </w:tcPr>
          <w:p w14:paraId="73ECFA60" w14:textId="77777777" w:rsidR="00763CB3" w:rsidRPr="00876921" w:rsidRDefault="00763CB3" w:rsidP="00246DD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246DD0">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246DD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246DD0">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246DD0">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246DD0">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44" w:type="dxa"/>
            <w:gridSpan w:val="3"/>
            <w:shd w:val="clear" w:color="auto" w:fill="auto"/>
          </w:tcPr>
          <w:p w14:paraId="5D8D14B6" w14:textId="77777777" w:rsidR="00763CB3" w:rsidRDefault="00763CB3" w:rsidP="00246DD0">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246DD0">
            <w:pPr>
              <w:spacing w:before="120" w:after="120" w:line="240" w:lineRule="auto"/>
              <w:jc w:val="both"/>
              <w:rPr>
                <w:rFonts w:ascii="Arial" w:eastAsia="Times New Roman" w:hAnsi="Arial" w:cs="Arial"/>
                <w:lang w:eastAsia="en-GB"/>
              </w:rPr>
            </w:pPr>
          </w:p>
          <w:p w14:paraId="5ED81115" w14:textId="77777777" w:rsidR="00763CB3" w:rsidRDefault="00763CB3" w:rsidP="00246DD0">
            <w:pPr>
              <w:spacing w:before="120" w:after="120" w:line="240" w:lineRule="auto"/>
              <w:jc w:val="both"/>
              <w:rPr>
                <w:rFonts w:ascii="Arial" w:eastAsia="Times New Roman" w:hAnsi="Arial" w:cs="Arial"/>
                <w:lang w:eastAsia="en-GB"/>
              </w:rPr>
            </w:pPr>
          </w:p>
          <w:p w14:paraId="7C5C595B" w14:textId="77777777" w:rsidR="00763CB3" w:rsidRDefault="00763CB3" w:rsidP="00246DD0">
            <w:pPr>
              <w:spacing w:before="120" w:after="120" w:line="240" w:lineRule="auto"/>
              <w:jc w:val="both"/>
              <w:rPr>
                <w:rFonts w:ascii="Arial" w:eastAsia="Times New Roman" w:hAnsi="Arial" w:cs="Arial"/>
                <w:lang w:eastAsia="en-GB"/>
              </w:rPr>
            </w:pPr>
          </w:p>
          <w:p w14:paraId="1FE262E3" w14:textId="77777777" w:rsidR="00763CB3" w:rsidRDefault="00763CB3" w:rsidP="00246DD0">
            <w:pPr>
              <w:spacing w:before="120" w:after="120" w:line="240" w:lineRule="auto"/>
              <w:jc w:val="both"/>
              <w:rPr>
                <w:rFonts w:ascii="Arial" w:eastAsia="Times New Roman" w:hAnsi="Arial" w:cs="Arial"/>
                <w:lang w:eastAsia="en-GB"/>
              </w:rPr>
            </w:pPr>
          </w:p>
          <w:p w14:paraId="35664576" w14:textId="77777777" w:rsidR="00763CB3" w:rsidRDefault="00763CB3" w:rsidP="00246DD0">
            <w:pPr>
              <w:spacing w:before="120" w:after="120" w:line="240" w:lineRule="auto"/>
              <w:jc w:val="both"/>
              <w:rPr>
                <w:rFonts w:ascii="Arial" w:eastAsia="Times New Roman" w:hAnsi="Arial" w:cs="Arial"/>
                <w:lang w:eastAsia="en-GB"/>
              </w:rPr>
            </w:pPr>
          </w:p>
          <w:p w14:paraId="672540FE" w14:textId="77777777" w:rsidR="00763CB3" w:rsidRDefault="00763CB3" w:rsidP="00246DD0">
            <w:pPr>
              <w:spacing w:before="120" w:after="120" w:line="240" w:lineRule="auto"/>
              <w:jc w:val="both"/>
              <w:rPr>
                <w:rFonts w:ascii="Arial" w:eastAsia="Times New Roman" w:hAnsi="Arial" w:cs="Arial"/>
                <w:lang w:eastAsia="en-GB"/>
              </w:rPr>
            </w:pPr>
          </w:p>
          <w:p w14:paraId="4A88CCA7" w14:textId="77777777" w:rsidR="00763CB3" w:rsidRDefault="00763CB3" w:rsidP="00246DD0">
            <w:pPr>
              <w:spacing w:before="120" w:after="120" w:line="240" w:lineRule="auto"/>
              <w:jc w:val="both"/>
              <w:rPr>
                <w:rFonts w:ascii="Arial" w:eastAsia="Times New Roman" w:hAnsi="Arial" w:cs="Arial"/>
                <w:lang w:eastAsia="en-GB"/>
              </w:rPr>
            </w:pPr>
          </w:p>
          <w:p w14:paraId="4DDF27A4" w14:textId="77777777" w:rsidR="00763CB3" w:rsidRDefault="00763CB3" w:rsidP="00246DD0">
            <w:pPr>
              <w:spacing w:before="120" w:after="120" w:line="240" w:lineRule="auto"/>
              <w:jc w:val="both"/>
              <w:rPr>
                <w:rFonts w:ascii="Arial" w:eastAsia="Times New Roman" w:hAnsi="Arial" w:cs="Arial"/>
                <w:lang w:eastAsia="en-GB"/>
              </w:rPr>
            </w:pPr>
          </w:p>
          <w:p w14:paraId="043D0307" w14:textId="77777777" w:rsidR="00763CB3" w:rsidRDefault="00763CB3" w:rsidP="00246DD0">
            <w:pPr>
              <w:spacing w:before="120" w:after="120" w:line="240" w:lineRule="auto"/>
              <w:jc w:val="both"/>
              <w:rPr>
                <w:rFonts w:ascii="Arial" w:eastAsia="Times New Roman" w:hAnsi="Arial" w:cs="Arial"/>
                <w:lang w:eastAsia="en-GB"/>
              </w:rPr>
            </w:pPr>
          </w:p>
          <w:p w14:paraId="163A6606" w14:textId="77777777" w:rsidR="00763CB3" w:rsidRDefault="00763CB3" w:rsidP="00246DD0">
            <w:pPr>
              <w:spacing w:before="120" w:after="120" w:line="240" w:lineRule="auto"/>
              <w:jc w:val="both"/>
              <w:rPr>
                <w:rFonts w:ascii="Arial" w:eastAsia="Times New Roman" w:hAnsi="Arial" w:cs="Arial"/>
                <w:lang w:eastAsia="en-GB"/>
              </w:rPr>
            </w:pPr>
          </w:p>
          <w:p w14:paraId="6DA6307A" w14:textId="33A9DAC4" w:rsidR="00763CB3" w:rsidRPr="00876921" w:rsidRDefault="00763CB3" w:rsidP="00246DD0">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246DD0">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246DD0">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lastRenderedPageBreak/>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Analytical products provided by intelligence specialists during the course of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246DD0">
        <w:tc>
          <w:tcPr>
            <w:tcW w:w="9781" w:type="dxa"/>
            <w:shd w:val="clear" w:color="auto" w:fill="C0C0C0"/>
          </w:tcPr>
          <w:p w14:paraId="728EF9A5" w14:textId="77777777" w:rsidR="00763CB3" w:rsidRPr="00876921" w:rsidRDefault="00763CB3" w:rsidP="00246DD0">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r w:rsidRPr="00464DEA">
        <w:rPr>
          <w:rFonts w:ascii="Trebuchet MS" w:eastAsia="Times New Roman" w:hAnsi="Trebuchet MS" w:cs="Arial"/>
          <w:b/>
          <w:bCs/>
          <w:i/>
          <w:iCs/>
          <w:sz w:val="24"/>
          <w:szCs w:val="24"/>
          <w:lang w:eastAsia="en-GB"/>
        </w:rPr>
        <w:t>4000 word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630C12A6" w14:textId="0A6D66AA" w:rsidR="00464DEA" w:rsidRDefault="00464DEA" w:rsidP="00E36D1D">
      <w:pPr>
        <w:pStyle w:val="ListParagraph"/>
        <w:numPr>
          <w:ilvl w:val="0"/>
          <w:numId w:val="25"/>
        </w:numPr>
        <w:spacing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Review complex types of internet-dependent crimes. (2000 words)</w:t>
      </w:r>
    </w:p>
    <w:p w14:paraId="3DD232FD" w14:textId="77777777" w:rsidR="003B5B71" w:rsidRPr="00D415A3" w:rsidRDefault="003B5B71" w:rsidP="00D415A3">
      <w:pPr>
        <w:spacing w:line="480" w:lineRule="auto"/>
        <w:rPr>
          <w:rFonts w:ascii="Trebuchet MS" w:eastAsia="Times New Roman" w:hAnsi="Trebuchet MS" w:cs="Arial"/>
          <w:sz w:val="24"/>
          <w:szCs w:val="24"/>
          <w:lang w:eastAsia="en-GB"/>
        </w:rPr>
      </w:pPr>
    </w:p>
    <w:p w14:paraId="14758604" w14:textId="12105104" w:rsidR="00A86B1C" w:rsidRDefault="00A85AA2" w:rsidP="00E36D1D">
      <w:pPr>
        <w:pStyle w:val="ListParagraph"/>
        <w:spacing w:line="480" w:lineRule="auto"/>
        <w:rPr>
          <w:rFonts w:ascii="Trebuchet MS" w:eastAsia="Times New Roman" w:hAnsi="Trebuchet MS" w:cs="Arial"/>
          <w:i/>
          <w:iCs/>
          <w:sz w:val="24"/>
          <w:szCs w:val="24"/>
          <w:lang w:eastAsia="en-GB"/>
        </w:rPr>
      </w:pPr>
      <w:r>
        <w:rPr>
          <w:rFonts w:ascii="Trebuchet MS" w:eastAsia="Times New Roman" w:hAnsi="Trebuchet MS" w:cs="Arial"/>
          <w:sz w:val="24"/>
          <w:szCs w:val="24"/>
          <w:lang w:eastAsia="en-GB"/>
        </w:rPr>
        <w:t>What is cybercrime,</w:t>
      </w:r>
      <w:r w:rsidR="00EB5037">
        <w:rPr>
          <w:rFonts w:ascii="Trebuchet MS" w:eastAsia="Times New Roman" w:hAnsi="Trebuchet MS" w:cs="Arial"/>
          <w:sz w:val="24"/>
          <w:szCs w:val="24"/>
          <w:lang w:eastAsia="en-GB"/>
        </w:rPr>
        <w:t xml:space="preserve"> </w:t>
      </w:r>
      <w:r w:rsidR="00EB5037" w:rsidRPr="00B8741E">
        <w:rPr>
          <w:rFonts w:ascii="Trebuchet MS" w:eastAsia="Times New Roman" w:hAnsi="Trebuchet MS" w:cs="Arial"/>
          <w:sz w:val="24"/>
          <w:szCs w:val="24"/>
          <w:lang w:eastAsia="en-GB"/>
        </w:rPr>
        <w:t xml:space="preserve">“The term cybercrime encompasses a wide range of criminal activity that involves some form of electronic or digital technology. The term cybercrime has been widely used since the creation of the council of Europe cybercrime convention (commonly known as the Budapest </w:t>
      </w:r>
      <w:r w:rsidR="003B5B71" w:rsidRPr="00B8741E">
        <w:rPr>
          <w:rFonts w:ascii="Trebuchet MS" w:eastAsia="Times New Roman" w:hAnsi="Trebuchet MS" w:cs="Arial"/>
          <w:sz w:val="24"/>
          <w:szCs w:val="24"/>
          <w:lang w:eastAsia="en-GB"/>
        </w:rPr>
        <w:t>convention</w:t>
      </w:r>
      <w:r w:rsidR="00EB5037" w:rsidRPr="00B8741E">
        <w:rPr>
          <w:rFonts w:ascii="Trebuchet MS" w:eastAsia="Times New Roman" w:hAnsi="Trebuchet MS" w:cs="Arial"/>
          <w:sz w:val="24"/>
          <w:szCs w:val="24"/>
          <w:lang w:eastAsia="en-GB"/>
        </w:rPr>
        <w:t xml:space="preserve"> on cybercrime</w:t>
      </w:r>
      <w:r w:rsidR="003B5B71" w:rsidRPr="00B8741E">
        <w:rPr>
          <w:rFonts w:ascii="Trebuchet MS" w:eastAsia="Times New Roman" w:hAnsi="Trebuchet MS" w:cs="Arial"/>
          <w:sz w:val="24"/>
          <w:szCs w:val="24"/>
          <w:lang w:eastAsia="en-GB"/>
        </w:rPr>
        <w:t>) and</w:t>
      </w:r>
      <w:r w:rsidR="00EB5037" w:rsidRPr="00B8741E">
        <w:rPr>
          <w:rFonts w:ascii="Trebuchet MS" w:eastAsia="Times New Roman" w:hAnsi="Trebuchet MS" w:cs="Arial"/>
          <w:sz w:val="24"/>
          <w:szCs w:val="24"/>
          <w:lang w:eastAsia="en-GB"/>
        </w:rPr>
        <w:t xml:space="preserve"> is now the common term for a whole range of criminal activities. Although the terminology may seem confusing, there are in effect, five main ways that digital technology can impact on crime</w:t>
      </w:r>
      <w:r w:rsidR="003B5B71" w:rsidRPr="00B8741E">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465495127"/>
          <w:citation/>
        </w:sdtPr>
        <w:sdtEndPr/>
        <w:sdtContent>
          <w:r w:rsidR="003B5B71" w:rsidRPr="00B8741E">
            <w:rPr>
              <w:rFonts w:ascii="Trebuchet MS" w:eastAsia="Times New Roman" w:hAnsi="Trebuchet MS" w:cs="Arial"/>
              <w:sz w:val="24"/>
              <w:szCs w:val="24"/>
              <w:lang w:eastAsia="en-GB"/>
            </w:rPr>
            <w:fldChar w:fldCharType="begin"/>
          </w:r>
          <w:r w:rsidR="003B5B71" w:rsidRPr="00B8741E">
            <w:rPr>
              <w:rFonts w:ascii="Trebuchet MS" w:eastAsia="Times New Roman" w:hAnsi="Trebuchet MS" w:cs="Arial"/>
              <w:sz w:val="24"/>
              <w:szCs w:val="24"/>
              <w:lang w:eastAsia="en-GB"/>
            </w:rPr>
            <w:instrText xml:space="preserve"> CITATION Rob21 \l 2057 </w:instrText>
          </w:r>
          <w:r w:rsidR="003B5B71" w:rsidRPr="00B8741E">
            <w:rPr>
              <w:rFonts w:ascii="Trebuchet MS" w:eastAsia="Times New Roman" w:hAnsi="Trebuchet MS" w:cs="Arial"/>
              <w:sz w:val="24"/>
              <w:szCs w:val="24"/>
              <w:lang w:eastAsia="en-GB"/>
            </w:rPr>
            <w:fldChar w:fldCharType="separate"/>
          </w:r>
          <w:r w:rsidR="003B5B71" w:rsidRPr="00B8741E">
            <w:rPr>
              <w:rFonts w:ascii="Trebuchet MS" w:eastAsia="Times New Roman" w:hAnsi="Trebuchet MS" w:cs="Arial"/>
              <w:noProof/>
              <w:sz w:val="24"/>
              <w:szCs w:val="24"/>
              <w:lang w:eastAsia="en-GB"/>
            </w:rPr>
            <w:t>(Bryant, 2021)</w:t>
          </w:r>
          <w:r w:rsidR="003B5B71" w:rsidRPr="00B8741E">
            <w:rPr>
              <w:rFonts w:ascii="Trebuchet MS" w:eastAsia="Times New Roman" w:hAnsi="Trebuchet MS" w:cs="Arial"/>
              <w:sz w:val="24"/>
              <w:szCs w:val="24"/>
              <w:lang w:eastAsia="en-GB"/>
            </w:rPr>
            <w:fldChar w:fldCharType="end"/>
          </w:r>
        </w:sdtContent>
      </w:sdt>
      <w:r w:rsidR="003B5B71">
        <w:rPr>
          <w:rFonts w:ascii="Trebuchet MS" w:eastAsia="Times New Roman" w:hAnsi="Trebuchet MS" w:cs="Arial"/>
          <w:i/>
          <w:iCs/>
          <w:sz w:val="24"/>
          <w:szCs w:val="24"/>
          <w:lang w:eastAsia="en-GB"/>
        </w:rPr>
        <w:t xml:space="preserve"> </w:t>
      </w:r>
    </w:p>
    <w:p w14:paraId="1700BF1A" w14:textId="77777777" w:rsidR="003B5B71" w:rsidRDefault="003B5B71" w:rsidP="00E36D1D">
      <w:pPr>
        <w:pStyle w:val="ListParagraph"/>
        <w:spacing w:line="480" w:lineRule="auto"/>
        <w:rPr>
          <w:rFonts w:ascii="Trebuchet MS" w:eastAsia="Times New Roman" w:hAnsi="Trebuchet MS" w:cs="Arial"/>
          <w:i/>
          <w:iCs/>
          <w:sz w:val="24"/>
          <w:szCs w:val="24"/>
          <w:lang w:eastAsia="en-GB"/>
        </w:rPr>
      </w:pPr>
    </w:p>
    <w:p w14:paraId="6A28A135" w14:textId="6F345B25" w:rsidR="003B5B71" w:rsidRDefault="003B5B71" w:rsidP="00E36D1D">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The five main ways that digital technology can impact on a crime are,</w:t>
      </w:r>
    </w:p>
    <w:p w14:paraId="2925091A" w14:textId="4F49B239" w:rsidR="00B51275" w:rsidRDefault="003B5B71" w:rsidP="00E36D1D">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Technology as a storage medium – </w:t>
      </w:r>
      <w:r w:rsidR="00930B14">
        <w:rPr>
          <w:rFonts w:ascii="Trebuchet MS" w:eastAsia="Times New Roman" w:hAnsi="Trebuchet MS" w:cs="Arial"/>
          <w:sz w:val="24"/>
          <w:szCs w:val="24"/>
          <w:lang w:eastAsia="en-GB"/>
        </w:rPr>
        <w:t>T</w:t>
      </w:r>
      <w:r w:rsidR="004C21D4" w:rsidRPr="004C21D4">
        <w:rPr>
          <w:rFonts w:ascii="Trebuchet MS" w:eastAsia="Times New Roman" w:hAnsi="Trebuchet MS" w:cs="Arial"/>
          <w:sz w:val="24"/>
          <w:szCs w:val="24"/>
          <w:lang w:eastAsia="en-GB"/>
        </w:rPr>
        <w:t>his covers the intentional or unintentional preservation of data on any device that may later be utilised as evidence in a</w:t>
      </w:r>
      <w:r w:rsidR="00930B14">
        <w:rPr>
          <w:rFonts w:ascii="Trebuchet MS" w:eastAsia="Times New Roman" w:hAnsi="Trebuchet MS" w:cs="Arial"/>
          <w:sz w:val="24"/>
          <w:szCs w:val="24"/>
          <w:lang w:eastAsia="en-GB"/>
        </w:rPr>
        <w:t xml:space="preserve">n </w:t>
      </w:r>
      <w:r w:rsidR="00D415A3">
        <w:rPr>
          <w:rFonts w:ascii="Trebuchet MS" w:eastAsia="Times New Roman" w:hAnsi="Trebuchet MS" w:cs="Arial"/>
          <w:sz w:val="24"/>
          <w:szCs w:val="24"/>
          <w:lang w:eastAsia="en-GB"/>
        </w:rPr>
        <w:t>investigation</w:t>
      </w:r>
      <w:r w:rsidR="004C21D4" w:rsidRPr="004C21D4">
        <w:rPr>
          <w:rFonts w:ascii="Trebuchet MS" w:eastAsia="Times New Roman" w:hAnsi="Trebuchet MS" w:cs="Arial"/>
          <w:sz w:val="24"/>
          <w:szCs w:val="24"/>
          <w:lang w:eastAsia="en-GB"/>
        </w:rPr>
        <w:t xml:space="preserve">. An illustration of this might be someone who has a hard drive with any </w:t>
      </w:r>
      <w:r w:rsidR="00930B14">
        <w:rPr>
          <w:rFonts w:ascii="Trebuchet MS" w:eastAsia="Times New Roman" w:hAnsi="Trebuchet MS" w:cs="Arial"/>
          <w:sz w:val="24"/>
          <w:szCs w:val="24"/>
          <w:lang w:eastAsia="en-GB"/>
        </w:rPr>
        <w:t>indecent</w:t>
      </w:r>
      <w:r w:rsidR="004C21D4" w:rsidRPr="004C21D4">
        <w:rPr>
          <w:rFonts w:ascii="Trebuchet MS" w:eastAsia="Times New Roman" w:hAnsi="Trebuchet MS" w:cs="Arial"/>
          <w:sz w:val="24"/>
          <w:szCs w:val="24"/>
          <w:lang w:eastAsia="en-GB"/>
        </w:rPr>
        <w:t xml:space="preserve"> material on it.</w:t>
      </w:r>
    </w:p>
    <w:p w14:paraId="089D91F1" w14:textId="77777777" w:rsidR="00930B14" w:rsidRDefault="00930B14" w:rsidP="00E36D1D">
      <w:pPr>
        <w:pStyle w:val="ListParagraph"/>
        <w:spacing w:line="480" w:lineRule="auto"/>
        <w:rPr>
          <w:rFonts w:ascii="Trebuchet MS" w:eastAsia="Times New Roman" w:hAnsi="Trebuchet MS" w:cs="Arial"/>
          <w:sz w:val="24"/>
          <w:szCs w:val="24"/>
          <w:lang w:eastAsia="en-GB"/>
        </w:rPr>
      </w:pPr>
    </w:p>
    <w:p w14:paraId="104E4FD5" w14:textId="2E4F9C3E" w:rsidR="00B51275" w:rsidRDefault="00B51275" w:rsidP="00E36D1D">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Technology as a witness to crime – </w:t>
      </w:r>
      <w:r w:rsidR="004C21D4" w:rsidRPr="004C21D4">
        <w:rPr>
          <w:rFonts w:ascii="Trebuchet MS" w:eastAsia="Times New Roman" w:hAnsi="Trebuchet MS" w:cs="Arial"/>
          <w:sz w:val="24"/>
          <w:szCs w:val="24"/>
          <w:lang w:eastAsia="en-GB"/>
        </w:rPr>
        <w:t>This is becoming a more crucial instrument in the fight against criminal activity and other behaviours that the authorities are looking into, like anti-social behaviour. Even while passive data producers like CCTV and ANPR are incredibly useful instruments for law enforcement, the police will conduct further investigations to support or refute the evidence that is available in digital form.</w:t>
      </w:r>
    </w:p>
    <w:p w14:paraId="2B01B513" w14:textId="77777777" w:rsidR="00B51275" w:rsidRDefault="00B51275" w:rsidP="00E36D1D">
      <w:pPr>
        <w:pStyle w:val="ListParagraph"/>
        <w:spacing w:line="480" w:lineRule="auto"/>
        <w:rPr>
          <w:rFonts w:ascii="Trebuchet MS" w:eastAsia="Times New Roman" w:hAnsi="Trebuchet MS" w:cs="Arial"/>
          <w:sz w:val="24"/>
          <w:szCs w:val="24"/>
          <w:lang w:eastAsia="en-GB"/>
        </w:rPr>
      </w:pPr>
    </w:p>
    <w:p w14:paraId="75B93591" w14:textId="367EB3C7" w:rsidR="00B51275" w:rsidRDefault="00B51275" w:rsidP="00E36D1D">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Technology as a communications tool to plan or enact crime </w:t>
      </w:r>
      <w:r w:rsidR="00930B14">
        <w:rPr>
          <w:rFonts w:ascii="Trebuchet MS" w:eastAsia="Times New Roman" w:hAnsi="Trebuchet MS" w:cs="Arial"/>
          <w:sz w:val="24"/>
          <w:szCs w:val="24"/>
          <w:lang w:eastAsia="en-GB"/>
        </w:rPr>
        <w:t>-</w:t>
      </w:r>
      <w:r>
        <w:rPr>
          <w:rFonts w:ascii="Trebuchet MS" w:eastAsia="Times New Roman" w:hAnsi="Trebuchet MS" w:cs="Arial"/>
          <w:sz w:val="24"/>
          <w:szCs w:val="24"/>
          <w:lang w:eastAsia="en-GB"/>
        </w:rPr>
        <w:t xml:space="preserve"> </w:t>
      </w:r>
      <w:r w:rsidR="00930B14">
        <w:rPr>
          <w:rFonts w:ascii="Trebuchet MS" w:eastAsia="Times New Roman" w:hAnsi="Trebuchet MS" w:cs="Arial"/>
          <w:sz w:val="24"/>
          <w:szCs w:val="24"/>
          <w:lang w:eastAsia="en-GB"/>
        </w:rPr>
        <w:t>T</w:t>
      </w:r>
      <w:r>
        <w:rPr>
          <w:rFonts w:ascii="Trebuchet MS" w:eastAsia="Times New Roman" w:hAnsi="Trebuchet MS" w:cs="Arial"/>
          <w:sz w:val="24"/>
          <w:szCs w:val="24"/>
          <w:lang w:eastAsia="en-GB"/>
        </w:rPr>
        <w:t>his could be, for example where an organised criminal group (OCG) use their mobile devices to communicate with each other to plan a criminal act.</w:t>
      </w:r>
    </w:p>
    <w:p w14:paraId="5283C90A" w14:textId="77777777" w:rsidR="00B51275" w:rsidRDefault="00B51275" w:rsidP="00E36D1D">
      <w:pPr>
        <w:pStyle w:val="ListParagraph"/>
        <w:spacing w:line="480" w:lineRule="auto"/>
        <w:rPr>
          <w:rFonts w:ascii="Trebuchet MS" w:eastAsia="Times New Roman" w:hAnsi="Trebuchet MS" w:cs="Arial"/>
          <w:sz w:val="24"/>
          <w:szCs w:val="24"/>
          <w:lang w:eastAsia="en-GB"/>
        </w:rPr>
      </w:pPr>
    </w:p>
    <w:p w14:paraId="69E8F1BC" w14:textId="50E8E784" w:rsidR="004C21D4" w:rsidRDefault="00B51275" w:rsidP="00E36D1D">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Technology as an aid to crime – </w:t>
      </w:r>
      <w:r w:rsidR="004C21D4" w:rsidRPr="004C21D4">
        <w:rPr>
          <w:rFonts w:ascii="Trebuchet MS" w:eastAsia="Times New Roman" w:hAnsi="Trebuchet MS" w:cs="Arial"/>
          <w:sz w:val="24"/>
          <w:szCs w:val="24"/>
          <w:lang w:eastAsia="en-GB"/>
        </w:rPr>
        <w:t>Digital technology is utilised in this situation to facilitate the conduct of a traditional crime. This crime is now sometimes referred to as "cyber-enabled" crime in the UK. Sextortion is a type of threat when a perpetrator records a victim engaging in sexual activity on their webcam and uses it to blackmail them into paying money or they</w:t>
      </w:r>
      <w:r w:rsidR="00ED6B6C">
        <w:rPr>
          <w:rFonts w:ascii="Trebuchet MS" w:eastAsia="Times New Roman" w:hAnsi="Trebuchet MS" w:cs="Arial"/>
          <w:sz w:val="24"/>
          <w:szCs w:val="24"/>
          <w:lang w:eastAsia="en-GB"/>
        </w:rPr>
        <w:t xml:space="preserve"> wi</w:t>
      </w:r>
      <w:r w:rsidR="004C21D4" w:rsidRPr="004C21D4">
        <w:rPr>
          <w:rFonts w:ascii="Trebuchet MS" w:eastAsia="Times New Roman" w:hAnsi="Trebuchet MS" w:cs="Arial"/>
          <w:sz w:val="24"/>
          <w:szCs w:val="24"/>
          <w:lang w:eastAsia="en-GB"/>
        </w:rPr>
        <w:t>ll distribute the video to friends or family members.</w:t>
      </w:r>
    </w:p>
    <w:p w14:paraId="05A8DE19" w14:textId="77777777" w:rsidR="004C21D4" w:rsidRDefault="004C21D4" w:rsidP="00E36D1D">
      <w:pPr>
        <w:pStyle w:val="ListParagraph"/>
        <w:spacing w:line="480" w:lineRule="auto"/>
        <w:rPr>
          <w:rFonts w:ascii="Trebuchet MS" w:eastAsia="Times New Roman" w:hAnsi="Trebuchet MS" w:cs="Arial"/>
          <w:sz w:val="24"/>
          <w:szCs w:val="24"/>
          <w:lang w:eastAsia="en-GB"/>
        </w:rPr>
      </w:pPr>
    </w:p>
    <w:p w14:paraId="13F39290" w14:textId="78E68D9F" w:rsidR="00A86B1C" w:rsidRDefault="004C21D4" w:rsidP="00E36D1D">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Technology as the target of crime – </w:t>
      </w:r>
      <w:r w:rsidRPr="004C21D4">
        <w:rPr>
          <w:rFonts w:ascii="Trebuchet MS" w:eastAsia="Times New Roman" w:hAnsi="Trebuchet MS" w:cs="Arial"/>
          <w:sz w:val="24"/>
          <w:szCs w:val="24"/>
          <w:lang w:eastAsia="en-GB"/>
        </w:rPr>
        <w:t>In the UK, this is frequently referred to as "cyber-dependent" crime. It includes offences like "hacking," which involves unauthorised access to a computer. There are often more serious motives for hacking, such as stealing data stored on the computer or limiting access by authorised users to harm a business. The hacker may just want to demonstrate their knowledge and abilities to "hack" into a security-protected computer or computer system.</w:t>
      </w:r>
    </w:p>
    <w:p w14:paraId="30B37107" w14:textId="2D0E7031" w:rsidR="00A86B1C" w:rsidRDefault="00A86B1C" w:rsidP="00E36D1D">
      <w:pPr>
        <w:pStyle w:val="ListParagraph"/>
        <w:spacing w:line="480" w:lineRule="auto"/>
        <w:rPr>
          <w:rFonts w:ascii="Trebuchet MS" w:eastAsia="Times New Roman" w:hAnsi="Trebuchet MS" w:cs="Arial"/>
          <w:sz w:val="24"/>
          <w:szCs w:val="24"/>
          <w:lang w:eastAsia="en-GB"/>
        </w:rPr>
      </w:pPr>
    </w:p>
    <w:p w14:paraId="189A9943" w14:textId="764833A2" w:rsidR="005D2A29" w:rsidRDefault="005D2A29" w:rsidP="00E36D1D">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So, what is the difference between ‘cyber-enabled’ and ‘cyber-dependant’?</w:t>
      </w:r>
    </w:p>
    <w:p w14:paraId="3B530189" w14:textId="2BEE2CE9" w:rsidR="005D2A29" w:rsidRPr="00B8741E" w:rsidRDefault="00B36A14" w:rsidP="005D2A29">
      <w:pPr>
        <w:pStyle w:val="ListParagraph"/>
        <w:spacing w:line="480" w:lineRule="auto"/>
        <w:rPr>
          <w:rFonts w:ascii="Trebuchet MS" w:eastAsia="Times New Roman" w:hAnsi="Trebuchet MS" w:cs="Arial"/>
          <w:sz w:val="24"/>
          <w:szCs w:val="24"/>
          <w:lang w:eastAsia="en-GB"/>
        </w:rPr>
      </w:pPr>
      <w:r w:rsidRPr="00B8741E">
        <w:rPr>
          <w:rFonts w:ascii="Trebuchet MS" w:eastAsia="Times New Roman" w:hAnsi="Trebuchet MS" w:cs="Arial"/>
          <w:sz w:val="24"/>
          <w:szCs w:val="24"/>
          <w:lang w:eastAsia="en-GB"/>
        </w:rPr>
        <w:t>“</w:t>
      </w:r>
      <w:r w:rsidR="005D2A29" w:rsidRPr="00B8741E">
        <w:rPr>
          <w:rFonts w:ascii="Trebuchet MS" w:eastAsia="Times New Roman" w:hAnsi="Trebuchet MS" w:cs="Arial"/>
          <w:sz w:val="24"/>
          <w:szCs w:val="24"/>
          <w:lang w:eastAsia="en-GB"/>
        </w:rPr>
        <w:t xml:space="preserve">Cyber-enabled crimes are traditional crimes, which can be increased in their scale </w:t>
      </w:r>
    </w:p>
    <w:p w14:paraId="7A6EC4F9" w14:textId="77777777" w:rsidR="005D2A29" w:rsidRPr="00B8741E" w:rsidRDefault="005D2A29" w:rsidP="005D2A29">
      <w:pPr>
        <w:pStyle w:val="ListParagraph"/>
        <w:spacing w:line="480" w:lineRule="auto"/>
        <w:rPr>
          <w:rFonts w:ascii="Trebuchet MS" w:eastAsia="Times New Roman" w:hAnsi="Trebuchet MS" w:cs="Arial"/>
          <w:sz w:val="24"/>
          <w:szCs w:val="24"/>
          <w:lang w:eastAsia="en-GB"/>
        </w:rPr>
      </w:pPr>
      <w:r w:rsidRPr="00B8741E">
        <w:rPr>
          <w:rFonts w:ascii="Trebuchet MS" w:eastAsia="Times New Roman" w:hAnsi="Trebuchet MS" w:cs="Arial"/>
          <w:sz w:val="24"/>
          <w:szCs w:val="24"/>
          <w:lang w:eastAsia="en-GB"/>
        </w:rPr>
        <w:t xml:space="preserve">or reach by use of computers, computer networks or other forms of information </w:t>
      </w:r>
    </w:p>
    <w:p w14:paraId="06878D5B" w14:textId="77777777" w:rsidR="005D2A29" w:rsidRPr="00B8741E" w:rsidRDefault="005D2A29" w:rsidP="005D2A29">
      <w:pPr>
        <w:pStyle w:val="ListParagraph"/>
        <w:spacing w:line="480" w:lineRule="auto"/>
        <w:rPr>
          <w:rFonts w:ascii="Trebuchet MS" w:eastAsia="Times New Roman" w:hAnsi="Trebuchet MS" w:cs="Arial"/>
          <w:sz w:val="24"/>
          <w:szCs w:val="24"/>
          <w:lang w:eastAsia="en-GB"/>
        </w:rPr>
      </w:pPr>
      <w:r w:rsidRPr="00B8741E">
        <w:rPr>
          <w:rFonts w:ascii="Trebuchet MS" w:eastAsia="Times New Roman" w:hAnsi="Trebuchet MS" w:cs="Arial"/>
          <w:sz w:val="24"/>
          <w:szCs w:val="24"/>
          <w:lang w:eastAsia="en-GB"/>
        </w:rPr>
        <w:t xml:space="preserve">communications technology (ICT). Unlike cyber-dependent crimes, they can be </w:t>
      </w:r>
    </w:p>
    <w:p w14:paraId="19468A24" w14:textId="77777777" w:rsidR="005D2A29" w:rsidRPr="00B8741E" w:rsidRDefault="005D2A29" w:rsidP="005D2A29">
      <w:pPr>
        <w:pStyle w:val="ListParagraph"/>
        <w:spacing w:line="480" w:lineRule="auto"/>
        <w:rPr>
          <w:rFonts w:ascii="Trebuchet MS" w:eastAsia="Times New Roman" w:hAnsi="Trebuchet MS" w:cs="Arial"/>
          <w:sz w:val="24"/>
          <w:szCs w:val="24"/>
          <w:lang w:eastAsia="en-GB"/>
        </w:rPr>
      </w:pPr>
      <w:r w:rsidRPr="00B8741E">
        <w:rPr>
          <w:rFonts w:ascii="Trebuchet MS" w:eastAsia="Times New Roman" w:hAnsi="Trebuchet MS" w:cs="Arial"/>
          <w:sz w:val="24"/>
          <w:szCs w:val="24"/>
          <w:lang w:eastAsia="en-GB"/>
        </w:rPr>
        <w:t xml:space="preserve">committed without the use of ICT. Two of the most widely published instances of </w:t>
      </w:r>
    </w:p>
    <w:p w14:paraId="4AF1D70C" w14:textId="39BA3EBB" w:rsidR="005D2A29" w:rsidRDefault="005D2A29" w:rsidP="005D2A29">
      <w:pPr>
        <w:pStyle w:val="ListParagraph"/>
        <w:spacing w:line="480" w:lineRule="auto"/>
        <w:rPr>
          <w:rFonts w:ascii="Trebuchet MS" w:eastAsia="Times New Roman" w:hAnsi="Trebuchet MS" w:cs="Arial"/>
          <w:sz w:val="24"/>
          <w:szCs w:val="24"/>
          <w:lang w:eastAsia="en-GB"/>
        </w:rPr>
      </w:pPr>
      <w:r w:rsidRPr="00B8741E">
        <w:rPr>
          <w:rFonts w:ascii="Trebuchet MS" w:eastAsia="Times New Roman" w:hAnsi="Trebuchet MS" w:cs="Arial"/>
          <w:sz w:val="24"/>
          <w:szCs w:val="24"/>
          <w:lang w:eastAsia="en-GB"/>
        </w:rPr>
        <w:t>cyber-enabled crime relates to fraud and theft.</w:t>
      </w:r>
      <w:r w:rsidR="00B36A14" w:rsidRPr="00B8741E">
        <w:rPr>
          <w:rFonts w:ascii="Trebuchet MS" w:eastAsia="Times New Roman" w:hAnsi="Trebuchet MS" w:cs="Arial"/>
          <w:sz w:val="24"/>
          <w:szCs w:val="24"/>
          <w:lang w:eastAsia="en-GB"/>
        </w:rPr>
        <w:t>”</w:t>
      </w:r>
      <w:r w:rsidRPr="00B8741E">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329245555"/>
          <w:citation/>
        </w:sdtPr>
        <w:sdtEndPr/>
        <w:sdtContent>
          <w:r w:rsidRPr="00B8741E">
            <w:rPr>
              <w:rFonts w:ascii="Trebuchet MS" w:eastAsia="Times New Roman" w:hAnsi="Trebuchet MS" w:cs="Arial"/>
              <w:sz w:val="24"/>
              <w:szCs w:val="24"/>
              <w:lang w:eastAsia="en-GB"/>
            </w:rPr>
            <w:fldChar w:fldCharType="begin"/>
          </w:r>
          <w:r w:rsidRPr="00B8741E">
            <w:rPr>
              <w:rFonts w:ascii="Trebuchet MS" w:eastAsia="Times New Roman" w:hAnsi="Trebuchet MS" w:cs="Arial"/>
              <w:sz w:val="24"/>
              <w:szCs w:val="24"/>
              <w:lang w:eastAsia="en-GB"/>
            </w:rPr>
            <w:instrText xml:space="preserve"> CITATION DrM13 \l 2057 </w:instrText>
          </w:r>
          <w:r w:rsidRPr="00B8741E">
            <w:rPr>
              <w:rFonts w:ascii="Trebuchet MS" w:eastAsia="Times New Roman" w:hAnsi="Trebuchet MS" w:cs="Arial"/>
              <w:sz w:val="24"/>
              <w:szCs w:val="24"/>
              <w:lang w:eastAsia="en-GB"/>
            </w:rPr>
            <w:fldChar w:fldCharType="separate"/>
          </w:r>
          <w:r w:rsidRPr="00B8741E">
            <w:rPr>
              <w:rFonts w:ascii="Trebuchet MS" w:eastAsia="Times New Roman" w:hAnsi="Trebuchet MS" w:cs="Arial"/>
              <w:noProof/>
              <w:sz w:val="24"/>
              <w:szCs w:val="24"/>
              <w:lang w:eastAsia="en-GB"/>
            </w:rPr>
            <w:t>(Dr. Mike Mcguire, 2013)</w:t>
          </w:r>
          <w:r w:rsidRPr="00B8741E">
            <w:rPr>
              <w:rFonts w:ascii="Trebuchet MS" w:eastAsia="Times New Roman" w:hAnsi="Trebuchet MS" w:cs="Arial"/>
              <w:sz w:val="24"/>
              <w:szCs w:val="24"/>
              <w:lang w:eastAsia="en-GB"/>
            </w:rPr>
            <w:fldChar w:fldCharType="end"/>
          </w:r>
        </w:sdtContent>
      </w:sdt>
    </w:p>
    <w:p w14:paraId="39055943" w14:textId="6C1B2982" w:rsidR="00825B10" w:rsidRDefault="00825B10" w:rsidP="005D2A29">
      <w:pPr>
        <w:pStyle w:val="ListParagraph"/>
        <w:spacing w:line="480" w:lineRule="auto"/>
        <w:rPr>
          <w:rFonts w:ascii="Trebuchet MS" w:eastAsia="Times New Roman" w:hAnsi="Trebuchet MS" w:cs="Arial"/>
          <w:sz w:val="24"/>
          <w:szCs w:val="24"/>
          <w:lang w:eastAsia="en-GB"/>
        </w:rPr>
      </w:pPr>
    </w:p>
    <w:p w14:paraId="4D99F39A" w14:textId="77777777" w:rsidR="00027979" w:rsidRDefault="00027979" w:rsidP="005D2A29">
      <w:pPr>
        <w:pStyle w:val="ListParagraph"/>
        <w:spacing w:line="480" w:lineRule="auto"/>
        <w:rPr>
          <w:rFonts w:ascii="Trebuchet MS" w:eastAsia="Times New Roman" w:hAnsi="Trebuchet MS" w:cs="Arial"/>
          <w:sz w:val="24"/>
          <w:szCs w:val="24"/>
          <w:lang w:eastAsia="en-GB"/>
        </w:rPr>
      </w:pPr>
    </w:p>
    <w:p w14:paraId="0F27A5B9" w14:textId="1EB34C2C" w:rsidR="00027979" w:rsidRDefault="00825B10" w:rsidP="002742B2">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lastRenderedPageBreak/>
        <w:t>Examples of complex internet dependant crimes can be easily found in everyday life, for example Phishing</w:t>
      </w:r>
      <w:r w:rsidR="00027979">
        <w:rPr>
          <w:rFonts w:ascii="Trebuchet MS" w:eastAsia="Times New Roman" w:hAnsi="Trebuchet MS" w:cs="Arial"/>
          <w:sz w:val="24"/>
          <w:szCs w:val="24"/>
          <w:lang w:eastAsia="en-GB"/>
        </w:rPr>
        <w:t xml:space="preserve"> is defined by the Oxford dictionary as “</w:t>
      </w:r>
      <w:r w:rsidR="00027979" w:rsidRPr="00027979">
        <w:rPr>
          <w:rFonts w:ascii="Trebuchet MS" w:eastAsia="Times New Roman" w:hAnsi="Trebuchet MS" w:cs="Arial"/>
          <w:sz w:val="24"/>
          <w:szCs w:val="24"/>
          <w:lang w:eastAsia="en-GB"/>
        </w:rPr>
        <w:t>the activity of tricking people by getting them to give their identity, bank account numbers, etc. over the internet or by email, and then using these to steal money from them</w:t>
      </w:r>
      <w:r w:rsidR="00027979">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303853266"/>
          <w:citation/>
        </w:sdtPr>
        <w:sdtEndPr/>
        <w:sdtContent>
          <w:r w:rsidR="00027979">
            <w:rPr>
              <w:rFonts w:ascii="Trebuchet MS" w:eastAsia="Times New Roman" w:hAnsi="Trebuchet MS" w:cs="Arial"/>
              <w:sz w:val="24"/>
              <w:szCs w:val="24"/>
              <w:lang w:eastAsia="en-GB"/>
            </w:rPr>
            <w:fldChar w:fldCharType="begin"/>
          </w:r>
          <w:r w:rsidR="00027979">
            <w:rPr>
              <w:rFonts w:ascii="Trebuchet MS" w:eastAsia="Times New Roman" w:hAnsi="Trebuchet MS" w:cs="Arial"/>
              <w:sz w:val="24"/>
              <w:szCs w:val="24"/>
              <w:lang w:eastAsia="en-GB"/>
            </w:rPr>
            <w:instrText xml:space="preserve">CITATION Oxf22 \l 2057 </w:instrText>
          </w:r>
          <w:r w:rsidR="00027979">
            <w:rPr>
              <w:rFonts w:ascii="Trebuchet MS" w:eastAsia="Times New Roman" w:hAnsi="Trebuchet MS" w:cs="Arial"/>
              <w:sz w:val="24"/>
              <w:szCs w:val="24"/>
              <w:lang w:eastAsia="en-GB"/>
            </w:rPr>
            <w:fldChar w:fldCharType="separate"/>
          </w:r>
          <w:r w:rsidR="00027979" w:rsidRPr="00027979">
            <w:rPr>
              <w:rFonts w:ascii="Trebuchet MS" w:eastAsia="Times New Roman" w:hAnsi="Trebuchet MS" w:cs="Arial"/>
              <w:noProof/>
              <w:sz w:val="24"/>
              <w:szCs w:val="24"/>
              <w:lang w:eastAsia="en-GB"/>
            </w:rPr>
            <w:t>(Oxford, 2022)</w:t>
          </w:r>
          <w:r w:rsidR="00027979">
            <w:rPr>
              <w:rFonts w:ascii="Trebuchet MS" w:eastAsia="Times New Roman" w:hAnsi="Trebuchet MS" w:cs="Arial"/>
              <w:sz w:val="24"/>
              <w:szCs w:val="24"/>
              <w:lang w:eastAsia="en-GB"/>
            </w:rPr>
            <w:fldChar w:fldCharType="end"/>
          </w:r>
        </w:sdtContent>
      </w:sdt>
      <w:r w:rsidR="00027979">
        <w:rPr>
          <w:rFonts w:ascii="Trebuchet MS" w:eastAsia="Times New Roman" w:hAnsi="Trebuchet MS" w:cs="Arial"/>
          <w:sz w:val="24"/>
          <w:szCs w:val="24"/>
          <w:lang w:eastAsia="en-GB"/>
        </w:rPr>
        <w:t xml:space="preserve"> One example of this crime would be when an email is sent to a potential victim stating that they have won some </w:t>
      </w:r>
      <w:r w:rsidR="00ED6B6C">
        <w:rPr>
          <w:rFonts w:ascii="Trebuchet MS" w:eastAsia="Times New Roman" w:hAnsi="Trebuchet MS" w:cs="Arial"/>
          <w:sz w:val="24"/>
          <w:szCs w:val="24"/>
          <w:lang w:eastAsia="en-GB"/>
        </w:rPr>
        <w:t>form</w:t>
      </w:r>
      <w:r w:rsidR="00027979">
        <w:rPr>
          <w:rFonts w:ascii="Trebuchet MS" w:eastAsia="Times New Roman" w:hAnsi="Trebuchet MS" w:cs="Arial"/>
          <w:sz w:val="24"/>
          <w:szCs w:val="24"/>
          <w:lang w:eastAsia="en-GB"/>
        </w:rPr>
        <w:t xml:space="preserve"> of cash prize. The sender then asks for the victim’s bank details for the money to be paid in, when in fact they would be seeking these details to commit fraudulent activity.</w:t>
      </w:r>
      <w:r w:rsidR="002742B2">
        <w:rPr>
          <w:rFonts w:ascii="Trebuchet MS" w:eastAsia="Times New Roman" w:hAnsi="Trebuchet MS" w:cs="Arial"/>
          <w:sz w:val="24"/>
          <w:szCs w:val="24"/>
          <w:lang w:eastAsia="en-GB"/>
        </w:rPr>
        <w:t xml:space="preserve"> </w:t>
      </w:r>
      <w:r w:rsidR="0046726A" w:rsidRPr="002742B2">
        <w:rPr>
          <w:rFonts w:ascii="Trebuchet MS" w:eastAsia="Times New Roman" w:hAnsi="Trebuchet MS" w:cs="Arial"/>
          <w:sz w:val="24"/>
          <w:szCs w:val="24"/>
          <w:lang w:eastAsia="en-GB"/>
        </w:rPr>
        <w:t xml:space="preserve">These days email account providers have certain software that is used to filter out suspected </w:t>
      </w:r>
      <w:r w:rsidR="002742B2" w:rsidRPr="002742B2">
        <w:rPr>
          <w:rFonts w:ascii="Trebuchet MS" w:eastAsia="Times New Roman" w:hAnsi="Trebuchet MS" w:cs="Arial"/>
          <w:sz w:val="24"/>
          <w:szCs w:val="24"/>
          <w:lang w:eastAsia="en-GB"/>
        </w:rPr>
        <w:t>phishing emails</w:t>
      </w:r>
      <w:r w:rsidR="0046726A" w:rsidRPr="002742B2">
        <w:rPr>
          <w:rFonts w:ascii="Trebuchet MS" w:eastAsia="Times New Roman" w:hAnsi="Trebuchet MS" w:cs="Arial"/>
          <w:sz w:val="24"/>
          <w:szCs w:val="24"/>
          <w:lang w:eastAsia="en-GB"/>
        </w:rPr>
        <w:t xml:space="preserve"> and placing them into a spam folder</w:t>
      </w:r>
      <w:r w:rsidR="002742B2" w:rsidRPr="002742B2">
        <w:rPr>
          <w:rFonts w:ascii="Trebuchet MS" w:eastAsia="Times New Roman" w:hAnsi="Trebuchet MS" w:cs="Arial"/>
          <w:sz w:val="24"/>
          <w:szCs w:val="24"/>
          <w:lang w:eastAsia="en-GB"/>
        </w:rPr>
        <w:t>.</w:t>
      </w:r>
      <w:r w:rsidR="0046726A" w:rsidRPr="002742B2">
        <w:rPr>
          <w:rFonts w:ascii="Trebuchet MS" w:eastAsia="Times New Roman" w:hAnsi="Trebuchet MS" w:cs="Arial"/>
          <w:sz w:val="24"/>
          <w:szCs w:val="24"/>
          <w:lang w:eastAsia="en-GB"/>
        </w:rPr>
        <w:t xml:space="preserve"> </w:t>
      </w:r>
      <w:r w:rsidR="00027979" w:rsidRPr="002742B2">
        <w:rPr>
          <w:rFonts w:ascii="Trebuchet MS" w:eastAsia="Times New Roman" w:hAnsi="Trebuchet MS" w:cs="Arial"/>
          <w:sz w:val="24"/>
          <w:szCs w:val="24"/>
          <w:lang w:eastAsia="en-GB"/>
        </w:rPr>
        <w:t xml:space="preserve"> </w:t>
      </w:r>
    </w:p>
    <w:p w14:paraId="18863E07" w14:textId="77777777" w:rsidR="00DD05CB" w:rsidRDefault="00DD05CB" w:rsidP="002742B2">
      <w:pPr>
        <w:pStyle w:val="ListParagraph"/>
        <w:spacing w:line="480" w:lineRule="auto"/>
        <w:rPr>
          <w:rFonts w:ascii="Trebuchet MS" w:eastAsia="Times New Roman" w:hAnsi="Trebuchet MS" w:cs="Arial"/>
          <w:sz w:val="24"/>
          <w:szCs w:val="24"/>
          <w:lang w:eastAsia="en-GB"/>
        </w:rPr>
      </w:pPr>
    </w:p>
    <w:p w14:paraId="19D8BF72" w14:textId="5D88CFDC" w:rsidR="002742B2" w:rsidRDefault="002742B2" w:rsidP="002742B2">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One of the most prevalent Cyber dependant crimes seen today is abuse of network activities.</w:t>
      </w:r>
      <w:r w:rsidR="00DD05CB" w:rsidRPr="00DD05CB">
        <w:t xml:space="preserve"> </w:t>
      </w:r>
      <w:r w:rsidR="00DD05CB" w:rsidRPr="00DD05CB">
        <w:rPr>
          <w:rFonts w:ascii="Trebuchet MS" w:eastAsia="Times New Roman" w:hAnsi="Trebuchet MS" w:cs="Arial"/>
          <w:sz w:val="24"/>
          <w:szCs w:val="24"/>
          <w:lang w:eastAsia="en-GB"/>
        </w:rPr>
        <w:t>Computers are frequently connected by networks that exist within and between organisations and individuals. Criminals or those looking to cause trouble can take advantage of this</w:t>
      </w:r>
      <w:r w:rsidR="00DD05CB">
        <w:rPr>
          <w:rFonts w:ascii="Trebuchet MS" w:eastAsia="Times New Roman" w:hAnsi="Trebuchet MS" w:cs="Arial"/>
          <w:sz w:val="24"/>
          <w:szCs w:val="24"/>
          <w:lang w:eastAsia="en-GB"/>
        </w:rPr>
        <w:t>,</w:t>
      </w:r>
      <w:r>
        <w:rPr>
          <w:rFonts w:ascii="Trebuchet MS" w:eastAsia="Times New Roman" w:hAnsi="Trebuchet MS" w:cs="Arial"/>
          <w:sz w:val="24"/>
          <w:szCs w:val="24"/>
          <w:lang w:eastAsia="en-GB"/>
        </w:rPr>
        <w:t xml:space="preserve"> </w:t>
      </w:r>
      <w:r w:rsidR="00DD05CB" w:rsidRPr="00DD05CB">
        <w:rPr>
          <w:rFonts w:ascii="Trebuchet MS" w:eastAsia="Times New Roman" w:hAnsi="Trebuchet MS" w:cs="Arial"/>
          <w:sz w:val="24"/>
          <w:szCs w:val="24"/>
          <w:lang w:eastAsia="en-GB"/>
        </w:rPr>
        <w:t xml:space="preserve">“Cyber-ASB” </w:t>
      </w:r>
      <w:r w:rsidR="00DD05CB">
        <w:rPr>
          <w:rFonts w:ascii="Trebuchet MS" w:eastAsia="Times New Roman" w:hAnsi="Trebuchet MS" w:cs="Arial"/>
          <w:sz w:val="24"/>
          <w:szCs w:val="24"/>
          <w:lang w:eastAsia="en-GB"/>
        </w:rPr>
        <w:t xml:space="preserve">for example, </w:t>
      </w:r>
      <w:r w:rsidR="00DD05CB" w:rsidRPr="00DD05CB">
        <w:rPr>
          <w:rFonts w:ascii="Trebuchet MS" w:eastAsia="Times New Roman" w:hAnsi="Trebuchet MS" w:cs="Arial"/>
          <w:sz w:val="24"/>
          <w:szCs w:val="24"/>
          <w:lang w:eastAsia="en-GB"/>
        </w:rPr>
        <w:t>A Distributed Denial of Service attack, or (DDoS) as it is more widely known, could serve as an illustration of this. This kind of attack includes bombarding a certain targeted network with numerous messages or requests. The goal is to overwhelm the processing systems and prevent them from performing their regular duties by applying pressure on them.</w:t>
      </w:r>
    </w:p>
    <w:p w14:paraId="042A5A4E" w14:textId="2E55CFB3" w:rsidR="004660AF" w:rsidRDefault="004660AF" w:rsidP="002742B2">
      <w:pPr>
        <w:pStyle w:val="ListParagraph"/>
        <w:spacing w:line="480" w:lineRule="auto"/>
        <w:rPr>
          <w:rFonts w:ascii="Trebuchet MS" w:eastAsia="Times New Roman" w:hAnsi="Trebuchet MS" w:cs="Arial"/>
          <w:sz w:val="24"/>
          <w:szCs w:val="24"/>
          <w:lang w:eastAsia="en-GB"/>
        </w:rPr>
      </w:pPr>
      <w:r w:rsidRPr="004660AF">
        <w:rPr>
          <w:rFonts w:ascii="Trebuchet MS" w:eastAsia="Times New Roman" w:hAnsi="Trebuchet MS" w:cs="Arial"/>
          <w:sz w:val="24"/>
          <w:szCs w:val="24"/>
          <w:lang w:eastAsia="en-GB"/>
        </w:rPr>
        <w:t>A successful DDoS attack can seriously damage brand reputation and cost hundreds of thousands or even millions of dollars in revenue. Moreover, DDoS attacks are sometimes used to distract cybersecurity operations while other criminal activity, such as data theft or network infiltration, is underway</w:t>
      </w:r>
      <w:r>
        <w:rPr>
          <w:rFonts w:ascii="Trebuchet MS" w:eastAsia="Times New Roman" w:hAnsi="Trebuchet MS" w:cs="Arial"/>
          <w:sz w:val="24"/>
          <w:szCs w:val="24"/>
          <w:lang w:eastAsia="en-GB"/>
        </w:rPr>
        <w:t>.</w:t>
      </w:r>
    </w:p>
    <w:p w14:paraId="2D0DD514" w14:textId="77777777" w:rsidR="004660AF" w:rsidRDefault="004660AF" w:rsidP="002742B2">
      <w:pPr>
        <w:pStyle w:val="ListParagraph"/>
        <w:spacing w:line="480" w:lineRule="auto"/>
        <w:rPr>
          <w:rFonts w:ascii="Trebuchet MS" w:eastAsia="Times New Roman" w:hAnsi="Trebuchet MS" w:cs="Arial"/>
          <w:sz w:val="24"/>
          <w:szCs w:val="24"/>
          <w:lang w:eastAsia="en-GB"/>
        </w:rPr>
      </w:pPr>
    </w:p>
    <w:p w14:paraId="0E0B2B4D" w14:textId="66C459CA" w:rsidR="00DD05CB" w:rsidRPr="002742B2" w:rsidRDefault="004660AF" w:rsidP="002742B2">
      <w:pPr>
        <w:pStyle w:val="ListParagraph"/>
        <w:spacing w:line="480" w:lineRule="auto"/>
        <w:rPr>
          <w:rFonts w:ascii="Trebuchet MS" w:eastAsia="Times New Roman" w:hAnsi="Trebuchet MS" w:cs="Arial"/>
          <w:sz w:val="24"/>
          <w:szCs w:val="24"/>
          <w:lang w:eastAsia="en-GB"/>
        </w:rPr>
      </w:pPr>
      <w:r w:rsidRPr="004660AF">
        <w:rPr>
          <w:rFonts w:ascii="Trebuchet MS" w:eastAsia="Times New Roman" w:hAnsi="Trebuchet MS" w:cs="Arial"/>
          <w:sz w:val="24"/>
          <w:szCs w:val="24"/>
          <w:lang w:eastAsia="en-GB"/>
        </w:rPr>
        <w:t>Geopolitical developments in Ukraine recently showed how effective both state-sponsored and independent cybercriminals are at launching politically motivated DDoS assaults against vital infrastructure and governmental institutions.</w:t>
      </w:r>
      <w:r>
        <w:rPr>
          <w:rFonts w:ascii="Trebuchet MS" w:eastAsia="Times New Roman" w:hAnsi="Trebuchet MS" w:cs="Arial"/>
          <w:sz w:val="24"/>
          <w:szCs w:val="24"/>
          <w:lang w:eastAsia="en-GB"/>
        </w:rPr>
        <w:t xml:space="preserve"> As shown by various </w:t>
      </w:r>
      <w:r>
        <w:rPr>
          <w:rFonts w:ascii="Trebuchet MS" w:eastAsia="Times New Roman" w:hAnsi="Trebuchet MS" w:cs="Arial"/>
          <w:sz w:val="24"/>
          <w:szCs w:val="24"/>
          <w:lang w:eastAsia="en-GB"/>
        </w:rPr>
        <w:lastRenderedPageBreak/>
        <w:t>media outlets covering the conflict in the Ukraine is has shown that DDoS a</w:t>
      </w:r>
      <w:r w:rsidRPr="004660AF">
        <w:rPr>
          <w:rFonts w:ascii="Trebuchet MS" w:eastAsia="Times New Roman" w:hAnsi="Trebuchet MS" w:cs="Arial"/>
          <w:sz w:val="24"/>
          <w:szCs w:val="24"/>
          <w:lang w:eastAsia="en-GB"/>
        </w:rPr>
        <w:t>ttacks on Ukrainian government networks and, indirectly, commercial internet assets have been extensive and ongoing, with a sharp increase on the first day of hostilities.</w:t>
      </w:r>
    </w:p>
    <w:p w14:paraId="1DF2C5B2" w14:textId="21524483" w:rsidR="005D2A29" w:rsidRDefault="005D2A29" w:rsidP="00E36D1D">
      <w:pPr>
        <w:pStyle w:val="ListParagraph"/>
        <w:spacing w:line="480" w:lineRule="auto"/>
        <w:rPr>
          <w:rFonts w:ascii="Trebuchet MS" w:eastAsia="Times New Roman" w:hAnsi="Trebuchet MS" w:cs="Arial"/>
          <w:sz w:val="24"/>
          <w:szCs w:val="24"/>
          <w:lang w:eastAsia="en-GB"/>
        </w:rPr>
      </w:pPr>
    </w:p>
    <w:p w14:paraId="547B80B3" w14:textId="581AF801" w:rsidR="00DD05CB" w:rsidRPr="00DD05CB" w:rsidRDefault="004660AF" w:rsidP="00DD05CB">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One of the most famous DDoS attacks that have taken place is the</w:t>
      </w:r>
      <w:r w:rsidR="00DD05CB" w:rsidRPr="00DD05CB">
        <w:rPr>
          <w:rFonts w:ascii="Trebuchet MS" w:eastAsia="Times New Roman" w:hAnsi="Trebuchet MS" w:cs="Arial"/>
          <w:sz w:val="24"/>
          <w:szCs w:val="24"/>
          <w:lang w:eastAsia="en-GB"/>
        </w:rPr>
        <w:t xml:space="preserve"> A</w:t>
      </w:r>
      <w:r>
        <w:rPr>
          <w:rFonts w:ascii="Trebuchet MS" w:eastAsia="Times New Roman" w:hAnsi="Trebuchet MS" w:cs="Arial"/>
          <w:sz w:val="24"/>
          <w:szCs w:val="24"/>
          <w:lang w:eastAsia="en-GB"/>
        </w:rPr>
        <w:t xml:space="preserve">mazon </w:t>
      </w:r>
      <w:r w:rsidR="00DD05CB" w:rsidRPr="00DD05CB">
        <w:rPr>
          <w:rFonts w:ascii="Trebuchet MS" w:eastAsia="Times New Roman" w:hAnsi="Trebuchet MS" w:cs="Arial"/>
          <w:sz w:val="24"/>
          <w:szCs w:val="24"/>
          <w:lang w:eastAsia="en-GB"/>
        </w:rPr>
        <w:t>W</w:t>
      </w:r>
      <w:r>
        <w:rPr>
          <w:rFonts w:ascii="Trebuchet MS" w:eastAsia="Times New Roman" w:hAnsi="Trebuchet MS" w:cs="Arial"/>
          <w:sz w:val="24"/>
          <w:szCs w:val="24"/>
          <w:lang w:eastAsia="en-GB"/>
        </w:rPr>
        <w:t xml:space="preserve">eb </w:t>
      </w:r>
      <w:r w:rsidR="00DD05CB" w:rsidRPr="00DD05CB">
        <w:rPr>
          <w:rFonts w:ascii="Trebuchet MS" w:eastAsia="Times New Roman" w:hAnsi="Trebuchet MS" w:cs="Arial"/>
          <w:sz w:val="24"/>
          <w:szCs w:val="24"/>
          <w:lang w:eastAsia="en-GB"/>
        </w:rPr>
        <w:t>S</w:t>
      </w:r>
      <w:r>
        <w:rPr>
          <w:rFonts w:ascii="Trebuchet MS" w:eastAsia="Times New Roman" w:hAnsi="Trebuchet MS" w:cs="Arial"/>
          <w:sz w:val="24"/>
          <w:szCs w:val="24"/>
          <w:lang w:eastAsia="en-GB"/>
        </w:rPr>
        <w:t>ervices</w:t>
      </w:r>
      <w:r w:rsidR="00DD05CB" w:rsidRPr="00DD05CB">
        <w:rPr>
          <w:rFonts w:ascii="Trebuchet MS" w:eastAsia="Times New Roman" w:hAnsi="Trebuchet MS" w:cs="Arial"/>
          <w:sz w:val="24"/>
          <w:szCs w:val="24"/>
          <w:lang w:eastAsia="en-GB"/>
        </w:rPr>
        <w:t xml:space="preserve"> DDoS Attack in 2020</w:t>
      </w:r>
      <w:r>
        <w:rPr>
          <w:rFonts w:ascii="Trebuchet MS" w:eastAsia="Times New Roman" w:hAnsi="Trebuchet MS" w:cs="Arial"/>
          <w:sz w:val="24"/>
          <w:szCs w:val="24"/>
          <w:lang w:eastAsia="en-GB"/>
        </w:rPr>
        <w:t>,</w:t>
      </w:r>
    </w:p>
    <w:p w14:paraId="032464BB" w14:textId="3311DE37" w:rsidR="00A86B1C" w:rsidRDefault="004660AF" w:rsidP="00DD05CB">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w:t>
      </w:r>
      <w:r w:rsidR="00DD05CB" w:rsidRPr="00DD05CB">
        <w:rPr>
          <w:rFonts w:ascii="Trebuchet MS" w:eastAsia="Times New Roman" w:hAnsi="Trebuchet MS" w:cs="Arial"/>
          <w:sz w:val="24"/>
          <w:szCs w:val="24"/>
          <w:lang w:eastAsia="en-GB"/>
        </w:rPr>
        <w:t>Amazon Web Services, the 800-pound gorilla of everything cloud computing, was hit by a gigantic DDoS attack in February 2020. This was the most extreme recent DDoS attack ever and it targeted an unidentified AWS customer using a technique called Connectionless Lightweight Directory Access Protocol (CLDAP) reflection. This technique relies on vulnerable third-party CLDAP servers and amplifies the amount of data sent to the victim’s IP address by 56 to 70 times. The attack lasted for three days and peaked at an astounding 2.3 terabytes per second.</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662238624"/>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Pau22 \l 2057 </w:instrText>
          </w:r>
          <w:r>
            <w:rPr>
              <w:rFonts w:ascii="Trebuchet MS" w:eastAsia="Times New Roman" w:hAnsi="Trebuchet MS" w:cs="Arial"/>
              <w:sz w:val="24"/>
              <w:szCs w:val="24"/>
              <w:lang w:eastAsia="en-GB"/>
            </w:rPr>
            <w:fldChar w:fldCharType="separate"/>
          </w:r>
          <w:r w:rsidRPr="004660AF">
            <w:rPr>
              <w:rFonts w:ascii="Trebuchet MS" w:eastAsia="Times New Roman" w:hAnsi="Trebuchet MS" w:cs="Arial"/>
              <w:noProof/>
              <w:sz w:val="24"/>
              <w:szCs w:val="24"/>
              <w:lang w:eastAsia="en-GB"/>
            </w:rPr>
            <w:t>(Nicholson, 2022)</w:t>
          </w:r>
          <w:r>
            <w:rPr>
              <w:rFonts w:ascii="Trebuchet MS" w:eastAsia="Times New Roman" w:hAnsi="Trebuchet MS" w:cs="Arial"/>
              <w:sz w:val="24"/>
              <w:szCs w:val="24"/>
              <w:lang w:eastAsia="en-GB"/>
            </w:rPr>
            <w:fldChar w:fldCharType="end"/>
          </w:r>
        </w:sdtContent>
      </w:sdt>
    </w:p>
    <w:p w14:paraId="301AD783" w14:textId="10CA9B87" w:rsidR="004660AF" w:rsidRDefault="004660AF" w:rsidP="00DD05CB">
      <w:pPr>
        <w:pStyle w:val="ListParagraph"/>
        <w:spacing w:line="480" w:lineRule="auto"/>
        <w:rPr>
          <w:rFonts w:ascii="Trebuchet MS" w:eastAsia="Times New Roman" w:hAnsi="Trebuchet MS" w:cs="Arial"/>
          <w:sz w:val="24"/>
          <w:szCs w:val="24"/>
          <w:lang w:eastAsia="en-GB"/>
        </w:rPr>
      </w:pPr>
    </w:p>
    <w:p w14:paraId="6E5155F5" w14:textId="74BC6716" w:rsidR="00A2586C" w:rsidRPr="00A2586C" w:rsidRDefault="00403938" w:rsidP="00A2586C">
      <w:pPr>
        <w:pStyle w:val="ListParagraph"/>
        <w:spacing w:line="480" w:lineRule="auto"/>
        <w:rPr>
          <w:rFonts w:ascii="Trebuchet MS" w:eastAsia="Times New Roman" w:hAnsi="Trebuchet MS" w:cs="Arial"/>
          <w:sz w:val="24"/>
          <w:szCs w:val="24"/>
          <w:lang w:eastAsia="en-GB"/>
        </w:rPr>
      </w:pPr>
      <w:r w:rsidRPr="00403938">
        <w:rPr>
          <w:rFonts w:ascii="Trebuchet MS" w:eastAsia="Times New Roman" w:hAnsi="Trebuchet MS" w:cs="Arial"/>
          <w:sz w:val="24"/>
          <w:szCs w:val="24"/>
          <w:lang w:eastAsia="en-GB"/>
        </w:rPr>
        <w:t>Hacking is the deliberate access of a computer or other electronic device without the consent or knowledge of the authorised user. Unavoidably, it has been used for criminal purposes, such as data theft from businesses and individuals to sell to organised crime rings.</w:t>
      </w:r>
      <w:r w:rsidR="00A2586C">
        <w:rPr>
          <w:rFonts w:ascii="Trebuchet MS" w:eastAsia="Times New Roman" w:hAnsi="Trebuchet MS" w:cs="Arial"/>
          <w:sz w:val="24"/>
          <w:szCs w:val="24"/>
          <w:lang w:eastAsia="en-GB"/>
        </w:rPr>
        <w:t xml:space="preserve"> </w:t>
      </w:r>
      <w:r w:rsidR="00A2586C" w:rsidRPr="00A2586C">
        <w:rPr>
          <w:rFonts w:ascii="Trebuchet MS" w:eastAsia="Times New Roman" w:hAnsi="Trebuchet MS" w:cs="Arial"/>
          <w:sz w:val="24"/>
          <w:szCs w:val="24"/>
          <w:lang w:eastAsia="en-GB"/>
        </w:rPr>
        <w:t xml:space="preserve">Simple hacking is illegal in and of itself, but it's frequently used to assist perpetrators to facilitate other crimes, which makes it a far more serious offence. </w:t>
      </w:r>
      <w:r w:rsidR="00D73BBF" w:rsidRPr="00D73BBF">
        <w:rPr>
          <w:rFonts w:ascii="Trebuchet MS" w:hAnsi="Trebuchet MS"/>
          <w:sz w:val="24"/>
          <w:szCs w:val="24"/>
          <w:lang w:eastAsia="en-GB"/>
        </w:rPr>
        <w:t xml:space="preserve">So-called </w:t>
      </w:r>
      <w:proofErr w:type="spellStart"/>
      <w:r w:rsidR="00D73BBF" w:rsidRPr="00D73BBF">
        <w:rPr>
          <w:rFonts w:ascii="Trebuchet MS" w:hAnsi="Trebuchet MS"/>
          <w:sz w:val="24"/>
          <w:szCs w:val="24"/>
          <w:lang w:eastAsia="en-GB"/>
        </w:rPr>
        <w:t>Stalkerware</w:t>
      </w:r>
      <w:proofErr w:type="spellEnd"/>
      <w:r w:rsidR="00D73BBF" w:rsidRPr="00D73BBF">
        <w:rPr>
          <w:rFonts w:ascii="Trebuchet MS" w:hAnsi="Trebuchet MS"/>
          <w:sz w:val="24"/>
          <w:szCs w:val="24"/>
          <w:lang w:eastAsia="en-GB"/>
        </w:rPr>
        <w:t xml:space="preserve"> programs carry the possibility for intrusion into a person’s private life. By using them, an abuser can access their victim’s messages, photographs, social media, geolocation and audio or camera recordings (in some cases, this can be done in real-time). Unlike legitimate parental control apps, such programs run hidden in the background, without a victim’s knowledge or consent.</w:t>
      </w:r>
    </w:p>
    <w:p w14:paraId="3A90EF90" w14:textId="218DAB6C" w:rsidR="00403938" w:rsidRDefault="00A2586C" w:rsidP="00E36D1D">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Globally the reported number of victims with such apps covertly installed on their devices increased by 35 per cent in the year 2018-2019, and the UK was the eighth worst affected country</w:t>
      </w:r>
      <w:r w:rsidR="00D73BBF">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38240909"/>
          <w:citation/>
        </w:sdtPr>
        <w:sdtEndPr/>
        <w:sdtContent>
          <w:r w:rsidR="00D73BBF">
            <w:rPr>
              <w:rFonts w:ascii="Trebuchet MS" w:eastAsia="Times New Roman" w:hAnsi="Trebuchet MS" w:cs="Arial"/>
              <w:sz w:val="24"/>
              <w:szCs w:val="24"/>
              <w:lang w:eastAsia="en-GB"/>
            </w:rPr>
            <w:fldChar w:fldCharType="begin"/>
          </w:r>
          <w:r w:rsidR="00D73BBF">
            <w:rPr>
              <w:rFonts w:ascii="Trebuchet MS" w:eastAsia="Times New Roman" w:hAnsi="Trebuchet MS" w:cs="Arial"/>
              <w:sz w:val="24"/>
              <w:szCs w:val="24"/>
              <w:lang w:eastAsia="en-GB"/>
            </w:rPr>
            <w:instrText xml:space="preserve"> CITATION Kas19 \l 2057 </w:instrText>
          </w:r>
          <w:r w:rsidR="00D73BBF">
            <w:rPr>
              <w:rFonts w:ascii="Trebuchet MS" w:eastAsia="Times New Roman" w:hAnsi="Trebuchet MS" w:cs="Arial"/>
              <w:sz w:val="24"/>
              <w:szCs w:val="24"/>
              <w:lang w:eastAsia="en-GB"/>
            </w:rPr>
            <w:fldChar w:fldCharType="separate"/>
          </w:r>
          <w:r w:rsidR="00D73BBF" w:rsidRPr="00D73BBF">
            <w:rPr>
              <w:rFonts w:ascii="Trebuchet MS" w:eastAsia="Times New Roman" w:hAnsi="Trebuchet MS" w:cs="Arial"/>
              <w:noProof/>
              <w:sz w:val="24"/>
              <w:szCs w:val="24"/>
              <w:lang w:eastAsia="en-GB"/>
            </w:rPr>
            <w:t>(Kaspersky, 2019)</w:t>
          </w:r>
          <w:r w:rsidR="00D73BBF">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w:t>
      </w:r>
    </w:p>
    <w:p w14:paraId="4917838F" w14:textId="45904567" w:rsidR="001118DF" w:rsidRDefault="001118DF" w:rsidP="00E36D1D">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lastRenderedPageBreak/>
        <w:t xml:space="preserve">Hackers can be categorised by the methods and motives in which they choose to use to gather the data from their victims, there are </w:t>
      </w:r>
      <w:r w:rsidR="00E74170">
        <w:rPr>
          <w:rFonts w:ascii="Trebuchet MS" w:eastAsia="Times New Roman" w:hAnsi="Trebuchet MS" w:cs="Arial"/>
          <w:sz w:val="24"/>
          <w:szCs w:val="24"/>
          <w:lang w:eastAsia="en-GB"/>
        </w:rPr>
        <w:t>four</w:t>
      </w:r>
      <w:r>
        <w:rPr>
          <w:rFonts w:ascii="Trebuchet MS" w:eastAsia="Times New Roman" w:hAnsi="Trebuchet MS" w:cs="Arial"/>
          <w:sz w:val="24"/>
          <w:szCs w:val="24"/>
          <w:lang w:eastAsia="en-GB"/>
        </w:rPr>
        <w:t xml:space="preserve"> main types of hackers,</w:t>
      </w:r>
    </w:p>
    <w:p w14:paraId="20F68018" w14:textId="77777777" w:rsidR="001118DF" w:rsidRDefault="001118DF" w:rsidP="00E36D1D">
      <w:pPr>
        <w:pStyle w:val="ListParagraph"/>
        <w:spacing w:line="480" w:lineRule="auto"/>
        <w:rPr>
          <w:rFonts w:ascii="Trebuchet MS" w:eastAsia="Times New Roman" w:hAnsi="Trebuchet MS" w:cs="Arial"/>
          <w:sz w:val="24"/>
          <w:szCs w:val="24"/>
          <w:lang w:eastAsia="en-GB"/>
        </w:rPr>
      </w:pPr>
    </w:p>
    <w:p w14:paraId="0AC5AC81" w14:textId="0FA0A56A" w:rsidR="001118DF" w:rsidRPr="000C2522" w:rsidRDefault="001118DF" w:rsidP="00E36D1D">
      <w:pPr>
        <w:pStyle w:val="ListParagraph"/>
        <w:spacing w:line="480" w:lineRule="auto"/>
        <w:rPr>
          <w:rFonts w:ascii="Trebuchet MS" w:eastAsia="Times New Roman" w:hAnsi="Trebuchet MS" w:cs="Arial"/>
          <w:sz w:val="24"/>
          <w:szCs w:val="24"/>
          <w:u w:val="single"/>
          <w:lang w:eastAsia="en-GB"/>
        </w:rPr>
      </w:pPr>
      <w:r w:rsidRPr="000C2522">
        <w:rPr>
          <w:rFonts w:ascii="Trebuchet MS" w:eastAsia="Times New Roman" w:hAnsi="Trebuchet MS" w:cs="Arial"/>
          <w:sz w:val="24"/>
          <w:szCs w:val="24"/>
          <w:u w:val="single"/>
          <w:lang w:eastAsia="en-GB"/>
        </w:rPr>
        <w:t>White Hat hackers</w:t>
      </w:r>
    </w:p>
    <w:p w14:paraId="7B237C9D" w14:textId="77777777" w:rsidR="001118DF" w:rsidRDefault="001118DF" w:rsidP="00E36D1D">
      <w:pPr>
        <w:pStyle w:val="ListParagraph"/>
        <w:spacing w:line="480" w:lineRule="auto"/>
        <w:rPr>
          <w:rFonts w:ascii="Trebuchet MS" w:eastAsia="Times New Roman" w:hAnsi="Trebuchet MS" w:cs="Arial"/>
          <w:sz w:val="24"/>
          <w:szCs w:val="24"/>
          <w:lang w:eastAsia="en-GB"/>
        </w:rPr>
      </w:pPr>
      <w:r w:rsidRPr="001118DF">
        <w:rPr>
          <w:rFonts w:ascii="Trebuchet MS" w:eastAsia="Times New Roman" w:hAnsi="Trebuchet MS" w:cs="Arial"/>
          <w:sz w:val="24"/>
          <w:szCs w:val="24"/>
          <w:lang w:eastAsia="en-GB"/>
        </w:rPr>
        <w:t>White hats are a group of tech savvy individuals who look for vulnerabilities without any malice in their hearts. Anyone could be one of these "hackers." They differ from Black Hat Hackers in that they frequently have the target's consent to hack, and their objective is to enhance website security online rather than to take advantage of it. White hat hackers find vulnerabilities using a wide range of automation tools, procedures, and knowledge and, if necessary, carry out the actual compromise. Companies can engage white hat hackers to try and hack their way through their cyber security plan.</w:t>
      </w:r>
    </w:p>
    <w:p w14:paraId="1BB14F55" w14:textId="0AA9D7C0" w:rsidR="001118DF" w:rsidRDefault="001118DF" w:rsidP="00E36D1D">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 </w:t>
      </w:r>
    </w:p>
    <w:p w14:paraId="3BA724B2" w14:textId="77777777" w:rsidR="001118DF" w:rsidRPr="000C2522" w:rsidRDefault="001118DF" w:rsidP="001118DF">
      <w:pPr>
        <w:pStyle w:val="ListParagraph"/>
        <w:spacing w:line="480" w:lineRule="auto"/>
        <w:rPr>
          <w:rFonts w:ascii="Trebuchet MS" w:eastAsia="Times New Roman" w:hAnsi="Trebuchet MS" w:cs="Arial"/>
          <w:sz w:val="24"/>
          <w:szCs w:val="24"/>
          <w:u w:val="single"/>
          <w:lang w:eastAsia="en-GB"/>
        </w:rPr>
      </w:pPr>
      <w:r w:rsidRPr="000C2522">
        <w:rPr>
          <w:rFonts w:ascii="Trebuchet MS" w:eastAsia="Times New Roman" w:hAnsi="Trebuchet MS" w:cs="Arial"/>
          <w:sz w:val="24"/>
          <w:szCs w:val="24"/>
          <w:u w:val="single"/>
          <w:lang w:eastAsia="en-GB"/>
        </w:rPr>
        <w:t>Black Hat Hackers</w:t>
      </w:r>
    </w:p>
    <w:p w14:paraId="51C38F01" w14:textId="77777777" w:rsidR="001118DF" w:rsidRPr="001118DF" w:rsidRDefault="001118DF" w:rsidP="001118DF">
      <w:pPr>
        <w:pStyle w:val="ListParagraph"/>
        <w:spacing w:line="480" w:lineRule="auto"/>
        <w:rPr>
          <w:rFonts w:ascii="Trebuchet MS" w:eastAsia="Times New Roman" w:hAnsi="Trebuchet MS" w:cs="Arial"/>
          <w:sz w:val="24"/>
          <w:szCs w:val="24"/>
          <w:lang w:eastAsia="en-GB"/>
        </w:rPr>
      </w:pPr>
      <w:r w:rsidRPr="001118DF">
        <w:rPr>
          <w:rFonts w:ascii="Trebuchet MS" w:eastAsia="Times New Roman" w:hAnsi="Trebuchet MS" w:cs="Arial"/>
          <w:sz w:val="24"/>
          <w:szCs w:val="24"/>
          <w:lang w:eastAsia="en-GB"/>
        </w:rPr>
        <w:t>Contrary to white hat, this group is fully committed to using website flaws for nefarious goals. These cybercriminals are only interested in their own personal benefit. The same technology is used by black hat hackers, except they enter systems without authorization. They build malware scripts to take advantage of as many targets as they can since they are driven by money rather than by moral considerations.</w:t>
      </w:r>
    </w:p>
    <w:p w14:paraId="6919D0E8" w14:textId="77777777" w:rsidR="001118DF" w:rsidRDefault="001118DF" w:rsidP="001118DF">
      <w:pPr>
        <w:pStyle w:val="ListParagraph"/>
        <w:spacing w:line="480" w:lineRule="auto"/>
        <w:rPr>
          <w:rFonts w:ascii="Trebuchet MS" w:eastAsia="Times New Roman" w:hAnsi="Trebuchet MS" w:cs="Arial"/>
          <w:sz w:val="24"/>
          <w:szCs w:val="24"/>
          <w:lang w:eastAsia="en-GB"/>
        </w:rPr>
      </w:pPr>
    </w:p>
    <w:p w14:paraId="60B0ED55" w14:textId="21843CB6" w:rsidR="001118DF" w:rsidRPr="000C2522" w:rsidRDefault="001118DF" w:rsidP="001118DF">
      <w:pPr>
        <w:pStyle w:val="ListParagraph"/>
        <w:spacing w:line="480" w:lineRule="auto"/>
        <w:rPr>
          <w:rFonts w:ascii="Trebuchet MS" w:eastAsia="Times New Roman" w:hAnsi="Trebuchet MS" w:cs="Arial"/>
          <w:sz w:val="24"/>
          <w:szCs w:val="24"/>
          <w:u w:val="single"/>
          <w:lang w:eastAsia="en-GB"/>
        </w:rPr>
      </w:pPr>
      <w:r w:rsidRPr="000C2522">
        <w:rPr>
          <w:rFonts w:ascii="Trebuchet MS" w:eastAsia="Times New Roman" w:hAnsi="Trebuchet MS" w:cs="Arial"/>
          <w:sz w:val="24"/>
          <w:szCs w:val="24"/>
          <w:u w:val="single"/>
          <w:lang w:eastAsia="en-GB"/>
        </w:rPr>
        <w:t>Grey Hat Hackers</w:t>
      </w:r>
    </w:p>
    <w:p w14:paraId="2B85D805" w14:textId="7675A470" w:rsidR="00A86B1C" w:rsidRDefault="001118DF" w:rsidP="00E36D1D">
      <w:pPr>
        <w:pStyle w:val="ListParagraph"/>
        <w:spacing w:line="480" w:lineRule="auto"/>
        <w:rPr>
          <w:rFonts w:ascii="Trebuchet MS" w:eastAsia="Times New Roman" w:hAnsi="Trebuchet MS" w:cs="Arial"/>
          <w:sz w:val="24"/>
          <w:szCs w:val="24"/>
          <w:lang w:eastAsia="en-GB"/>
        </w:rPr>
      </w:pPr>
      <w:r w:rsidRPr="001118DF">
        <w:rPr>
          <w:rFonts w:ascii="Trebuchet MS" w:eastAsia="Times New Roman" w:hAnsi="Trebuchet MS" w:cs="Arial"/>
          <w:sz w:val="24"/>
          <w:szCs w:val="24"/>
          <w:lang w:eastAsia="en-GB"/>
        </w:rPr>
        <w:t xml:space="preserve">Grey hat hackers share the same good goals as white hat hackers, but they also crave a little bit of attention. When entering systems to check for vulnerabilities, these individuals will err on the side of mercy rather than asking for permission, and they typically demand payment in exchange for their findings. They first identify the hazards, and then they inform the accountable parties of their findings. To encourage the company to make the payment, they can withhold some of their results. This is </w:t>
      </w:r>
      <w:r w:rsidRPr="001118DF">
        <w:rPr>
          <w:rFonts w:ascii="Trebuchet MS" w:eastAsia="Times New Roman" w:hAnsi="Trebuchet MS" w:cs="Arial"/>
          <w:sz w:val="24"/>
          <w:szCs w:val="24"/>
          <w:lang w:eastAsia="en-GB"/>
        </w:rPr>
        <w:lastRenderedPageBreak/>
        <w:t>prohibited in theory. Before accessing the website owner's system, you must first obtain their consent.</w:t>
      </w:r>
    </w:p>
    <w:p w14:paraId="14367B6D" w14:textId="0929D021" w:rsidR="00A86B1C" w:rsidRDefault="00A86B1C" w:rsidP="00E36D1D">
      <w:pPr>
        <w:pStyle w:val="ListParagraph"/>
        <w:spacing w:line="480" w:lineRule="auto"/>
        <w:rPr>
          <w:rFonts w:ascii="Trebuchet MS" w:eastAsia="Times New Roman" w:hAnsi="Trebuchet MS" w:cs="Arial"/>
          <w:sz w:val="24"/>
          <w:szCs w:val="24"/>
          <w:lang w:eastAsia="en-GB"/>
        </w:rPr>
      </w:pPr>
    </w:p>
    <w:p w14:paraId="24223910" w14:textId="26E365B4" w:rsidR="00A86B1C" w:rsidRPr="000C2522" w:rsidRDefault="00E74170" w:rsidP="00E36D1D">
      <w:pPr>
        <w:pStyle w:val="ListParagraph"/>
        <w:spacing w:line="480" w:lineRule="auto"/>
        <w:rPr>
          <w:rFonts w:ascii="Trebuchet MS" w:eastAsia="Times New Roman" w:hAnsi="Trebuchet MS" w:cs="Arial"/>
          <w:sz w:val="24"/>
          <w:szCs w:val="24"/>
          <w:u w:val="single"/>
          <w:lang w:eastAsia="en-GB"/>
        </w:rPr>
      </w:pPr>
      <w:r w:rsidRPr="000C2522">
        <w:rPr>
          <w:rFonts w:ascii="Trebuchet MS" w:eastAsia="Times New Roman" w:hAnsi="Trebuchet MS" w:cs="Arial"/>
          <w:sz w:val="24"/>
          <w:szCs w:val="24"/>
          <w:u w:val="single"/>
          <w:lang w:eastAsia="en-GB"/>
        </w:rPr>
        <w:t xml:space="preserve">Hacktivists </w:t>
      </w:r>
    </w:p>
    <w:p w14:paraId="69552F98" w14:textId="77777777" w:rsidR="000C2522" w:rsidRDefault="00E74170" w:rsidP="000C2522">
      <w:pPr>
        <w:pStyle w:val="ListParagraph"/>
        <w:spacing w:line="480" w:lineRule="auto"/>
        <w:rPr>
          <w:rFonts w:ascii="Trebuchet MS" w:eastAsia="Times New Roman" w:hAnsi="Trebuchet MS" w:cs="Arial"/>
          <w:sz w:val="24"/>
          <w:szCs w:val="24"/>
          <w:lang w:eastAsia="en-GB"/>
        </w:rPr>
      </w:pPr>
      <w:r w:rsidRPr="00E74170">
        <w:rPr>
          <w:rFonts w:ascii="Trebuchet MS" w:eastAsia="Times New Roman" w:hAnsi="Trebuchet MS" w:cs="Arial"/>
          <w:sz w:val="24"/>
          <w:szCs w:val="24"/>
          <w:lang w:eastAsia="en-GB"/>
        </w:rPr>
        <w:t>Hacktivists are those who hack targets because they feel they have a point to make or an issue to bring to the public's attention. Their intention is to visit websites without authorization in order to raise public awareness of political, religious, or social issues. Extreme activities include everything from denial-of-service (DDoS) assaults and DNS hijacking to mass emails and website defacements bearing calls for social change. To call attention to a subject, these attacks frequently occur in waves. Targets might be anything from entire nations and sectors to particular businesses and individuals.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630409083"/>
          <w:citation/>
        </w:sdtPr>
        <w:sdtEndPr/>
        <w:sdtContent>
          <w:r w:rsidR="000C2522">
            <w:rPr>
              <w:rFonts w:ascii="Trebuchet MS" w:eastAsia="Times New Roman" w:hAnsi="Trebuchet MS" w:cs="Arial"/>
              <w:sz w:val="24"/>
              <w:szCs w:val="24"/>
              <w:lang w:eastAsia="en-GB"/>
            </w:rPr>
            <w:fldChar w:fldCharType="begin"/>
          </w:r>
          <w:r w:rsidR="000C2522">
            <w:rPr>
              <w:rFonts w:ascii="Trebuchet MS" w:eastAsia="Times New Roman" w:hAnsi="Trebuchet MS" w:cs="Arial"/>
              <w:sz w:val="24"/>
              <w:szCs w:val="24"/>
              <w:lang w:eastAsia="en-GB"/>
            </w:rPr>
            <w:instrText xml:space="preserve"> CITATION Pil21 \l 2057 </w:instrText>
          </w:r>
          <w:r w:rsidR="000C2522">
            <w:rPr>
              <w:rFonts w:ascii="Trebuchet MS" w:eastAsia="Times New Roman" w:hAnsi="Trebuchet MS" w:cs="Arial"/>
              <w:sz w:val="24"/>
              <w:szCs w:val="24"/>
              <w:lang w:eastAsia="en-GB"/>
            </w:rPr>
            <w:fldChar w:fldCharType="separate"/>
          </w:r>
          <w:r w:rsidR="000C2522" w:rsidRPr="000C2522">
            <w:rPr>
              <w:rFonts w:ascii="Trebuchet MS" w:eastAsia="Times New Roman" w:hAnsi="Trebuchet MS" w:cs="Arial"/>
              <w:noProof/>
              <w:sz w:val="24"/>
              <w:szCs w:val="24"/>
              <w:lang w:eastAsia="en-GB"/>
            </w:rPr>
            <w:t>(Garcia, 2021)</w:t>
          </w:r>
          <w:r w:rsidR="000C2522">
            <w:rPr>
              <w:rFonts w:ascii="Trebuchet MS" w:eastAsia="Times New Roman" w:hAnsi="Trebuchet MS" w:cs="Arial"/>
              <w:sz w:val="24"/>
              <w:szCs w:val="24"/>
              <w:lang w:eastAsia="en-GB"/>
            </w:rPr>
            <w:fldChar w:fldCharType="end"/>
          </w:r>
        </w:sdtContent>
      </w:sdt>
    </w:p>
    <w:p w14:paraId="6D106BDD" w14:textId="743A9F38" w:rsidR="000C2522" w:rsidRDefault="00E74170" w:rsidP="000C2522">
      <w:pPr>
        <w:pStyle w:val="ListParagraph"/>
        <w:spacing w:line="480" w:lineRule="auto"/>
        <w:rPr>
          <w:rFonts w:ascii="Trebuchet MS" w:eastAsia="Times New Roman" w:hAnsi="Trebuchet MS" w:cs="Arial"/>
          <w:sz w:val="24"/>
          <w:szCs w:val="24"/>
          <w:lang w:eastAsia="en-GB"/>
        </w:rPr>
      </w:pPr>
      <w:r w:rsidRPr="000C2522">
        <w:rPr>
          <w:rFonts w:ascii="Trebuchet MS" w:eastAsia="Times New Roman" w:hAnsi="Trebuchet MS" w:cs="Arial"/>
          <w:sz w:val="24"/>
          <w:szCs w:val="24"/>
          <w:lang w:eastAsia="en-GB"/>
        </w:rPr>
        <w:t>In recent years Hacktivists have become more prevalent via social media platforms and news outlets</w:t>
      </w:r>
      <w:r w:rsidR="00424023" w:rsidRPr="000C2522">
        <w:rPr>
          <w:rFonts w:ascii="Trebuchet MS" w:eastAsia="Times New Roman" w:hAnsi="Trebuchet MS" w:cs="Arial"/>
          <w:sz w:val="24"/>
          <w:szCs w:val="24"/>
          <w:lang w:eastAsia="en-GB"/>
        </w:rPr>
        <w:t xml:space="preserve">. Anonymous, is a decentralized, global activist and hacktivist collective, most known for its repeated cyberattacks against various governments, corporations, and the Church of Scientology. Anonymous have claimed </w:t>
      </w:r>
      <w:r w:rsidR="00790771" w:rsidRPr="000C2522">
        <w:rPr>
          <w:rFonts w:ascii="Trebuchet MS" w:eastAsia="Times New Roman" w:hAnsi="Trebuchet MS" w:cs="Arial"/>
          <w:sz w:val="24"/>
          <w:szCs w:val="24"/>
          <w:lang w:eastAsia="en-GB"/>
        </w:rPr>
        <w:t xml:space="preserve">responsibility for hacking and disrupting the likes of the Ku Klux Klan, ISIS, </w:t>
      </w:r>
      <w:r w:rsidR="000C2522" w:rsidRPr="000C2522">
        <w:rPr>
          <w:rFonts w:ascii="Trebuchet MS" w:eastAsia="Times New Roman" w:hAnsi="Trebuchet MS" w:cs="Arial"/>
          <w:sz w:val="24"/>
          <w:szCs w:val="24"/>
          <w:lang w:eastAsia="en-GB"/>
        </w:rPr>
        <w:t>t</w:t>
      </w:r>
      <w:r w:rsidR="00790771" w:rsidRPr="000C2522">
        <w:rPr>
          <w:rFonts w:ascii="Trebuchet MS" w:eastAsia="Times New Roman" w:hAnsi="Trebuchet MS" w:cs="Arial"/>
          <w:sz w:val="24"/>
          <w:szCs w:val="24"/>
          <w:lang w:eastAsia="en-GB"/>
        </w:rPr>
        <w:t xml:space="preserve">he church of scientology and Donald trump, to name a few.   </w:t>
      </w:r>
    </w:p>
    <w:p w14:paraId="07FB0F0C" w14:textId="457D01D2" w:rsidR="000C2522" w:rsidRDefault="000C2522" w:rsidP="000C2522">
      <w:pPr>
        <w:pStyle w:val="ListParagraph"/>
        <w:spacing w:line="480" w:lineRule="auto"/>
        <w:rPr>
          <w:rFonts w:ascii="Trebuchet MS" w:eastAsia="Times New Roman" w:hAnsi="Trebuchet MS" w:cs="Arial"/>
          <w:sz w:val="24"/>
          <w:szCs w:val="24"/>
          <w:lang w:eastAsia="en-GB"/>
        </w:rPr>
      </w:pPr>
    </w:p>
    <w:p w14:paraId="4BEC6D21" w14:textId="63DDC5AE" w:rsidR="005E07C9" w:rsidRDefault="002D2214" w:rsidP="00ED6B6C">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In summary, with technological advancing at the rate that it is </w:t>
      </w:r>
      <w:r w:rsidR="002F73BF">
        <w:rPr>
          <w:rFonts w:ascii="Trebuchet MS" w:eastAsia="Times New Roman" w:hAnsi="Trebuchet MS" w:cs="Arial"/>
          <w:sz w:val="24"/>
          <w:szCs w:val="24"/>
          <w:lang w:eastAsia="en-GB"/>
        </w:rPr>
        <w:t>and people becoming more reliant on technology for work and day to day life, it is inevitable that people are more susceptible to being victims of cybercrime.</w:t>
      </w:r>
      <w:r>
        <w:rPr>
          <w:rFonts w:ascii="Trebuchet MS" w:eastAsia="Times New Roman" w:hAnsi="Trebuchet MS" w:cs="Arial"/>
          <w:sz w:val="24"/>
          <w:szCs w:val="24"/>
          <w:lang w:eastAsia="en-GB"/>
        </w:rPr>
        <w:t xml:space="preserve"> </w:t>
      </w:r>
      <w:r w:rsidR="00ED6B6C">
        <w:rPr>
          <w:rFonts w:ascii="Trebuchet MS" w:eastAsia="Times New Roman" w:hAnsi="Trebuchet MS" w:cs="Arial"/>
          <w:sz w:val="24"/>
          <w:szCs w:val="24"/>
          <w:lang w:eastAsia="en-GB"/>
        </w:rPr>
        <w:t>“</w:t>
      </w:r>
      <w:r w:rsidRPr="002D2214">
        <w:rPr>
          <w:rFonts w:ascii="Trebuchet MS" w:eastAsia="Times New Roman" w:hAnsi="Trebuchet MS" w:cs="Arial"/>
          <w:sz w:val="24"/>
          <w:szCs w:val="24"/>
          <w:lang w:eastAsia="en-GB"/>
        </w:rPr>
        <w:t>The Computer Misuse Act of 1990 and its numerous revisions, mostly found in the Police and Justice Act of 2006, are the primary pieces of law in England and Wales.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325672393"/>
          <w:citation/>
        </w:sdtPr>
        <w:sdtEndPr/>
        <w:sdtContent>
          <w:r w:rsidR="002F73BF">
            <w:rPr>
              <w:rFonts w:ascii="Trebuchet MS" w:eastAsia="Times New Roman" w:hAnsi="Trebuchet MS" w:cs="Arial"/>
              <w:sz w:val="24"/>
              <w:szCs w:val="24"/>
              <w:lang w:eastAsia="en-GB"/>
            </w:rPr>
            <w:fldChar w:fldCharType="begin"/>
          </w:r>
          <w:r w:rsidR="002F73BF">
            <w:rPr>
              <w:rFonts w:ascii="Trebuchet MS" w:eastAsia="Times New Roman" w:hAnsi="Trebuchet MS" w:cs="Arial"/>
              <w:sz w:val="24"/>
              <w:szCs w:val="24"/>
              <w:lang w:eastAsia="en-GB"/>
            </w:rPr>
            <w:instrText xml:space="preserve"> CITATION Rob21 \l 2057 </w:instrText>
          </w:r>
          <w:r w:rsidR="002F73BF">
            <w:rPr>
              <w:rFonts w:ascii="Trebuchet MS" w:eastAsia="Times New Roman" w:hAnsi="Trebuchet MS" w:cs="Arial"/>
              <w:sz w:val="24"/>
              <w:szCs w:val="24"/>
              <w:lang w:eastAsia="en-GB"/>
            </w:rPr>
            <w:fldChar w:fldCharType="separate"/>
          </w:r>
          <w:r w:rsidR="002F73BF" w:rsidRPr="002F73BF">
            <w:rPr>
              <w:rFonts w:ascii="Trebuchet MS" w:eastAsia="Times New Roman" w:hAnsi="Trebuchet MS" w:cs="Arial"/>
              <w:noProof/>
              <w:sz w:val="24"/>
              <w:szCs w:val="24"/>
              <w:lang w:eastAsia="en-GB"/>
            </w:rPr>
            <w:t>(Bryant, 2021)</w:t>
          </w:r>
          <w:r w:rsidR="002F73BF">
            <w:rPr>
              <w:rFonts w:ascii="Trebuchet MS" w:eastAsia="Times New Roman" w:hAnsi="Trebuchet MS" w:cs="Arial"/>
              <w:sz w:val="24"/>
              <w:szCs w:val="24"/>
              <w:lang w:eastAsia="en-GB"/>
            </w:rPr>
            <w:fldChar w:fldCharType="end"/>
          </w:r>
        </w:sdtContent>
      </w:sdt>
      <w:r w:rsidR="002F73BF">
        <w:rPr>
          <w:rFonts w:ascii="Trebuchet MS" w:eastAsia="Times New Roman" w:hAnsi="Trebuchet MS" w:cs="Arial"/>
          <w:sz w:val="24"/>
          <w:szCs w:val="24"/>
          <w:lang w:eastAsia="en-GB"/>
        </w:rPr>
        <w:t xml:space="preserve"> All offences covered by the Computer Misuse act 1990 are triable either way. The penalty for each when tried summarily is a fine or a twelve-month imprisonment. For convictions on indictment the penalty is either a fine or imprisonment wit</w:t>
      </w:r>
      <w:r w:rsidR="00E04A5C">
        <w:rPr>
          <w:rFonts w:ascii="Trebuchet MS" w:eastAsia="Times New Roman" w:hAnsi="Trebuchet MS" w:cs="Arial"/>
          <w:sz w:val="24"/>
          <w:szCs w:val="24"/>
          <w:lang w:eastAsia="en-GB"/>
        </w:rPr>
        <w:t>h</w:t>
      </w:r>
      <w:r w:rsidR="002F73BF">
        <w:rPr>
          <w:rFonts w:ascii="Trebuchet MS" w:eastAsia="Times New Roman" w:hAnsi="Trebuchet MS" w:cs="Arial"/>
          <w:sz w:val="24"/>
          <w:szCs w:val="24"/>
          <w:lang w:eastAsia="en-GB"/>
        </w:rPr>
        <w:t xml:space="preserve"> a maximum sentence of two years for a </w:t>
      </w:r>
      <w:r w:rsidR="002F73BF">
        <w:rPr>
          <w:rFonts w:ascii="Trebuchet MS" w:eastAsia="Times New Roman" w:hAnsi="Trebuchet MS" w:cs="Arial"/>
          <w:sz w:val="24"/>
          <w:szCs w:val="24"/>
          <w:lang w:eastAsia="en-GB"/>
        </w:rPr>
        <w:lastRenderedPageBreak/>
        <w:t>section 1 or section 3A offence, five years for a section 2 offence</w:t>
      </w:r>
      <w:r w:rsidR="00ED6B6C">
        <w:rPr>
          <w:rFonts w:ascii="Trebuchet MS" w:eastAsia="Times New Roman" w:hAnsi="Trebuchet MS" w:cs="Arial"/>
          <w:sz w:val="24"/>
          <w:szCs w:val="24"/>
          <w:lang w:eastAsia="en-GB"/>
        </w:rPr>
        <w:t xml:space="preserve"> and up to ten years imprisonment for a section 3 offence.” </w:t>
      </w:r>
      <w:sdt>
        <w:sdtPr>
          <w:rPr>
            <w:rFonts w:ascii="Trebuchet MS" w:eastAsia="Times New Roman" w:hAnsi="Trebuchet MS" w:cs="Arial"/>
            <w:sz w:val="24"/>
            <w:szCs w:val="24"/>
            <w:lang w:eastAsia="en-GB"/>
          </w:rPr>
          <w:id w:val="202063454"/>
          <w:citation/>
        </w:sdtPr>
        <w:sdtEndPr/>
        <w:sdtContent>
          <w:r w:rsidR="00ED6B6C">
            <w:rPr>
              <w:rFonts w:ascii="Trebuchet MS" w:eastAsia="Times New Roman" w:hAnsi="Trebuchet MS" w:cs="Arial"/>
              <w:sz w:val="24"/>
              <w:szCs w:val="24"/>
              <w:lang w:eastAsia="en-GB"/>
            </w:rPr>
            <w:fldChar w:fldCharType="begin"/>
          </w:r>
          <w:r w:rsidR="00ED6B6C">
            <w:rPr>
              <w:rFonts w:ascii="Trebuchet MS" w:eastAsia="Times New Roman" w:hAnsi="Trebuchet MS" w:cs="Arial"/>
              <w:sz w:val="24"/>
              <w:szCs w:val="24"/>
              <w:lang w:eastAsia="en-GB"/>
            </w:rPr>
            <w:instrText xml:space="preserve"> CITATION Rob21 \l 2057 </w:instrText>
          </w:r>
          <w:r w:rsidR="00ED6B6C">
            <w:rPr>
              <w:rFonts w:ascii="Trebuchet MS" w:eastAsia="Times New Roman" w:hAnsi="Trebuchet MS" w:cs="Arial"/>
              <w:sz w:val="24"/>
              <w:szCs w:val="24"/>
              <w:lang w:eastAsia="en-GB"/>
            </w:rPr>
            <w:fldChar w:fldCharType="separate"/>
          </w:r>
          <w:r w:rsidR="00ED6B6C" w:rsidRPr="00ED6B6C">
            <w:rPr>
              <w:rFonts w:ascii="Trebuchet MS" w:eastAsia="Times New Roman" w:hAnsi="Trebuchet MS" w:cs="Arial"/>
              <w:noProof/>
              <w:sz w:val="24"/>
              <w:szCs w:val="24"/>
              <w:lang w:eastAsia="en-GB"/>
            </w:rPr>
            <w:t>(Bryant, 2021)</w:t>
          </w:r>
          <w:r w:rsidR="00ED6B6C">
            <w:rPr>
              <w:rFonts w:ascii="Trebuchet MS" w:eastAsia="Times New Roman" w:hAnsi="Trebuchet MS" w:cs="Arial"/>
              <w:sz w:val="24"/>
              <w:szCs w:val="24"/>
              <w:lang w:eastAsia="en-GB"/>
            </w:rPr>
            <w:fldChar w:fldCharType="end"/>
          </w:r>
        </w:sdtContent>
      </w:sdt>
      <w:r w:rsidR="002F73BF">
        <w:rPr>
          <w:rFonts w:ascii="Trebuchet MS" w:eastAsia="Times New Roman" w:hAnsi="Trebuchet MS" w:cs="Arial"/>
          <w:sz w:val="24"/>
          <w:szCs w:val="24"/>
          <w:lang w:eastAsia="en-GB"/>
        </w:rPr>
        <w:t xml:space="preserve">  </w:t>
      </w:r>
      <w:r w:rsidR="002F73BF" w:rsidRPr="00ED6B6C">
        <w:rPr>
          <w:rFonts w:ascii="Trebuchet MS" w:eastAsia="Times New Roman" w:hAnsi="Trebuchet MS" w:cs="Arial"/>
          <w:sz w:val="24"/>
          <w:szCs w:val="24"/>
          <w:lang w:eastAsia="en-GB"/>
        </w:rPr>
        <w:t>With rapid changes and advancements to the cyber community it’s important that potentially new offences are identified</w:t>
      </w:r>
      <w:r w:rsidR="00ED6B6C" w:rsidRPr="00ED6B6C">
        <w:rPr>
          <w:rFonts w:ascii="Trebuchet MS" w:eastAsia="Times New Roman" w:hAnsi="Trebuchet MS" w:cs="Arial"/>
          <w:sz w:val="24"/>
          <w:szCs w:val="24"/>
          <w:lang w:eastAsia="en-GB"/>
        </w:rPr>
        <w:t xml:space="preserve"> as</w:t>
      </w:r>
      <w:r w:rsidR="002F73BF" w:rsidRPr="00ED6B6C">
        <w:rPr>
          <w:rFonts w:ascii="Trebuchet MS" w:eastAsia="Times New Roman" w:hAnsi="Trebuchet MS" w:cs="Arial"/>
          <w:sz w:val="24"/>
          <w:szCs w:val="24"/>
          <w:lang w:eastAsia="en-GB"/>
        </w:rPr>
        <w:t xml:space="preserve"> early </w:t>
      </w:r>
      <w:r w:rsidR="00ED6B6C" w:rsidRPr="00ED6B6C">
        <w:rPr>
          <w:rFonts w:ascii="Trebuchet MS" w:eastAsia="Times New Roman" w:hAnsi="Trebuchet MS" w:cs="Arial"/>
          <w:sz w:val="24"/>
          <w:szCs w:val="24"/>
          <w:lang w:eastAsia="en-GB"/>
        </w:rPr>
        <w:t xml:space="preserve">as possible </w:t>
      </w:r>
      <w:r w:rsidR="002F73BF" w:rsidRPr="00ED6B6C">
        <w:rPr>
          <w:rFonts w:ascii="Trebuchet MS" w:eastAsia="Times New Roman" w:hAnsi="Trebuchet MS" w:cs="Arial"/>
          <w:sz w:val="24"/>
          <w:szCs w:val="24"/>
          <w:lang w:eastAsia="en-GB"/>
        </w:rPr>
        <w:t>to safeguard victims. Although this legislation</w:t>
      </w:r>
      <w:r w:rsidR="00ED6B6C" w:rsidRPr="00ED6B6C">
        <w:rPr>
          <w:rFonts w:ascii="Trebuchet MS" w:eastAsia="Times New Roman" w:hAnsi="Trebuchet MS" w:cs="Arial"/>
          <w:sz w:val="24"/>
          <w:szCs w:val="24"/>
          <w:lang w:eastAsia="en-GB"/>
        </w:rPr>
        <w:t xml:space="preserve"> broadly covers any offences committed with the use of computers amendments and changes to the legislation are to be expected. </w:t>
      </w:r>
    </w:p>
    <w:p w14:paraId="652E6E9F" w14:textId="77777777" w:rsidR="00015E90" w:rsidRDefault="009A468B" w:rsidP="00ED6B6C">
      <w:pPr>
        <w:pStyle w:val="ListParagraph"/>
        <w:spacing w:line="480" w:lineRule="auto"/>
        <w:rPr>
          <w:rFonts w:ascii="Trebuchet MS" w:eastAsia="Times New Roman" w:hAnsi="Trebuchet MS" w:cs="Arial"/>
          <w:sz w:val="24"/>
          <w:szCs w:val="24"/>
          <w:lang w:eastAsia="en-GB"/>
        </w:rPr>
      </w:pPr>
      <w:r>
        <w:rPr>
          <w:rFonts w:ascii="Trebuchet MS" w:eastAsia="Times New Roman" w:hAnsi="Trebuchet MS" w:cs="Arial"/>
          <w:sz w:val="24"/>
          <w:szCs w:val="24"/>
          <w:lang w:eastAsia="en-GB"/>
        </w:rPr>
        <w:t>It would seem that the</w:t>
      </w:r>
      <w:r w:rsidR="00ED6B6C" w:rsidRPr="00ED6B6C">
        <w:rPr>
          <w:rFonts w:ascii="Trebuchet MS" w:eastAsia="Times New Roman" w:hAnsi="Trebuchet MS" w:cs="Arial"/>
          <w:sz w:val="24"/>
          <w:szCs w:val="24"/>
          <w:lang w:eastAsia="en-GB"/>
        </w:rPr>
        <w:t xml:space="preserve"> </w:t>
      </w:r>
      <w:r w:rsidR="005E07C9" w:rsidRPr="005E07C9">
        <w:rPr>
          <w:rFonts w:ascii="Trebuchet MS" w:eastAsia="Times New Roman" w:hAnsi="Trebuchet MS" w:cs="Arial"/>
          <w:sz w:val="24"/>
          <w:szCs w:val="24"/>
          <w:lang w:eastAsia="en-GB"/>
        </w:rPr>
        <w:t>complex types of internet-dependent crimes</w:t>
      </w:r>
      <w:r w:rsidR="005E07C9">
        <w:rPr>
          <w:rFonts w:ascii="Trebuchet MS" w:eastAsia="Times New Roman" w:hAnsi="Trebuchet MS" w:cs="Arial"/>
          <w:sz w:val="24"/>
          <w:szCs w:val="24"/>
          <w:lang w:eastAsia="en-GB"/>
        </w:rPr>
        <w:t xml:space="preserve"> are often used in conjunction with other cyber-crimes. Offenders often use one type of internet dependant crime to carry out another, all internet dependant crimes have one common denominator and that is to steal personal data from the victim. </w:t>
      </w:r>
      <w:r w:rsidR="00015E90">
        <w:rPr>
          <w:rFonts w:ascii="Trebuchet MS" w:eastAsia="Times New Roman" w:hAnsi="Trebuchet MS" w:cs="Arial"/>
          <w:sz w:val="24"/>
          <w:szCs w:val="24"/>
          <w:lang w:eastAsia="en-GB"/>
        </w:rPr>
        <w:t xml:space="preserve">Whether it is a black hat hack or a white hat hack, the aim is to exploit the vulnerabilities of a particular target to either steal data for personal gain and glory or to see how far a system can be pressured before it reaches its breaking point.  </w:t>
      </w:r>
    </w:p>
    <w:p w14:paraId="0664AE9F" w14:textId="3899CB96" w:rsidR="00E74170" w:rsidRPr="00015E90" w:rsidRDefault="00015E90" w:rsidP="00ED6B6C">
      <w:pPr>
        <w:pStyle w:val="ListParagraph"/>
        <w:spacing w:line="480" w:lineRule="auto"/>
        <w:rPr>
          <w:rFonts w:ascii="Trebuchet MS" w:eastAsia="Times New Roman" w:hAnsi="Trebuchet MS" w:cs="Arial"/>
          <w:i/>
          <w:iCs/>
          <w:sz w:val="24"/>
          <w:szCs w:val="24"/>
          <w:lang w:eastAsia="en-GB"/>
        </w:rPr>
      </w:pPr>
      <w:r w:rsidRPr="00015E90">
        <w:rPr>
          <w:rFonts w:ascii="Trebuchet MS" w:eastAsia="Times New Roman" w:hAnsi="Trebuchet MS" w:cs="Arial"/>
          <w:i/>
          <w:iCs/>
          <w:sz w:val="24"/>
          <w:szCs w:val="24"/>
          <w:lang w:eastAsia="en-GB"/>
        </w:rPr>
        <w:t>(Words 1827)</w:t>
      </w:r>
      <w:r w:rsidR="005E07C9" w:rsidRPr="00015E90">
        <w:rPr>
          <w:rFonts w:ascii="Trebuchet MS" w:eastAsia="Times New Roman" w:hAnsi="Trebuchet MS" w:cs="Arial"/>
          <w:i/>
          <w:iCs/>
          <w:sz w:val="24"/>
          <w:szCs w:val="24"/>
          <w:lang w:eastAsia="en-GB"/>
        </w:rPr>
        <w:t xml:space="preserve">  </w:t>
      </w:r>
    </w:p>
    <w:p w14:paraId="10322FF6" w14:textId="7066BC31" w:rsidR="00E74170" w:rsidRDefault="00E74170" w:rsidP="00E74170">
      <w:pPr>
        <w:pStyle w:val="ListParagraph"/>
        <w:spacing w:line="480" w:lineRule="auto"/>
        <w:rPr>
          <w:rFonts w:ascii="Trebuchet MS" w:eastAsia="Times New Roman" w:hAnsi="Trebuchet MS" w:cs="Arial"/>
          <w:sz w:val="24"/>
          <w:szCs w:val="24"/>
          <w:lang w:eastAsia="en-GB"/>
        </w:rPr>
      </w:pPr>
    </w:p>
    <w:p w14:paraId="304E9D1C" w14:textId="52EE1802" w:rsidR="00E74170" w:rsidRDefault="00E74170" w:rsidP="00E74170">
      <w:pPr>
        <w:pStyle w:val="ListParagraph"/>
        <w:spacing w:line="480" w:lineRule="auto"/>
        <w:rPr>
          <w:rFonts w:ascii="Trebuchet MS" w:eastAsia="Times New Roman" w:hAnsi="Trebuchet MS" w:cs="Arial"/>
          <w:sz w:val="24"/>
          <w:szCs w:val="24"/>
          <w:lang w:eastAsia="en-GB"/>
        </w:rPr>
      </w:pPr>
    </w:p>
    <w:p w14:paraId="131BE097" w14:textId="2F83CEDB" w:rsidR="00E74170" w:rsidRDefault="00E74170" w:rsidP="00E74170">
      <w:pPr>
        <w:pStyle w:val="ListParagraph"/>
        <w:spacing w:line="480" w:lineRule="auto"/>
        <w:rPr>
          <w:rFonts w:ascii="Trebuchet MS" w:eastAsia="Times New Roman" w:hAnsi="Trebuchet MS" w:cs="Arial"/>
          <w:sz w:val="24"/>
          <w:szCs w:val="24"/>
          <w:lang w:eastAsia="en-GB"/>
        </w:rPr>
      </w:pPr>
    </w:p>
    <w:p w14:paraId="6EA384C4" w14:textId="122951E9" w:rsidR="00E74170" w:rsidRDefault="00E74170" w:rsidP="00E74170">
      <w:pPr>
        <w:pStyle w:val="ListParagraph"/>
        <w:spacing w:line="480" w:lineRule="auto"/>
        <w:rPr>
          <w:rFonts w:ascii="Trebuchet MS" w:eastAsia="Times New Roman" w:hAnsi="Trebuchet MS" w:cs="Arial"/>
          <w:sz w:val="24"/>
          <w:szCs w:val="24"/>
          <w:lang w:eastAsia="en-GB"/>
        </w:rPr>
      </w:pPr>
    </w:p>
    <w:p w14:paraId="5638111D" w14:textId="3FF56B96" w:rsidR="00E74170" w:rsidRDefault="00E74170" w:rsidP="00E74170">
      <w:pPr>
        <w:pStyle w:val="ListParagraph"/>
        <w:spacing w:line="480" w:lineRule="auto"/>
        <w:rPr>
          <w:rFonts w:ascii="Trebuchet MS" w:eastAsia="Times New Roman" w:hAnsi="Trebuchet MS" w:cs="Arial"/>
          <w:sz w:val="24"/>
          <w:szCs w:val="24"/>
          <w:lang w:eastAsia="en-GB"/>
        </w:rPr>
      </w:pPr>
    </w:p>
    <w:p w14:paraId="452D4277" w14:textId="745BBB6D" w:rsidR="00E74170" w:rsidRDefault="00E74170" w:rsidP="00E74170">
      <w:pPr>
        <w:pStyle w:val="ListParagraph"/>
        <w:spacing w:line="480" w:lineRule="auto"/>
        <w:rPr>
          <w:rFonts w:ascii="Trebuchet MS" w:eastAsia="Times New Roman" w:hAnsi="Trebuchet MS" w:cs="Arial"/>
          <w:sz w:val="24"/>
          <w:szCs w:val="24"/>
          <w:lang w:eastAsia="en-GB"/>
        </w:rPr>
      </w:pPr>
    </w:p>
    <w:p w14:paraId="7E322986" w14:textId="656FED4B" w:rsidR="00E74170" w:rsidRDefault="00E74170" w:rsidP="00E74170">
      <w:pPr>
        <w:pStyle w:val="ListParagraph"/>
        <w:spacing w:line="480" w:lineRule="auto"/>
        <w:rPr>
          <w:rFonts w:ascii="Trebuchet MS" w:eastAsia="Times New Roman" w:hAnsi="Trebuchet MS" w:cs="Arial"/>
          <w:sz w:val="24"/>
          <w:szCs w:val="24"/>
          <w:lang w:eastAsia="en-GB"/>
        </w:rPr>
      </w:pPr>
    </w:p>
    <w:p w14:paraId="11EF3A94" w14:textId="21A6FB90" w:rsidR="00E74170" w:rsidRDefault="00E74170" w:rsidP="00E74170">
      <w:pPr>
        <w:pStyle w:val="ListParagraph"/>
        <w:spacing w:line="480" w:lineRule="auto"/>
        <w:rPr>
          <w:rFonts w:ascii="Trebuchet MS" w:eastAsia="Times New Roman" w:hAnsi="Trebuchet MS" w:cs="Arial"/>
          <w:sz w:val="24"/>
          <w:szCs w:val="24"/>
          <w:lang w:eastAsia="en-GB"/>
        </w:rPr>
      </w:pPr>
    </w:p>
    <w:p w14:paraId="1E0D74D8" w14:textId="0548386C" w:rsidR="00E74170" w:rsidRDefault="00E74170" w:rsidP="00E74170">
      <w:pPr>
        <w:pStyle w:val="ListParagraph"/>
        <w:spacing w:line="480" w:lineRule="auto"/>
        <w:rPr>
          <w:rFonts w:ascii="Trebuchet MS" w:eastAsia="Times New Roman" w:hAnsi="Trebuchet MS" w:cs="Arial"/>
          <w:sz w:val="24"/>
          <w:szCs w:val="24"/>
          <w:lang w:eastAsia="en-GB"/>
        </w:rPr>
      </w:pPr>
    </w:p>
    <w:p w14:paraId="3EA93252" w14:textId="7BFC3845" w:rsidR="00E74170" w:rsidRDefault="00E74170" w:rsidP="00E74170">
      <w:pPr>
        <w:pStyle w:val="ListParagraph"/>
        <w:spacing w:line="480" w:lineRule="auto"/>
        <w:rPr>
          <w:rFonts w:ascii="Trebuchet MS" w:eastAsia="Times New Roman" w:hAnsi="Trebuchet MS" w:cs="Arial"/>
          <w:sz w:val="24"/>
          <w:szCs w:val="24"/>
          <w:lang w:eastAsia="en-GB"/>
        </w:rPr>
      </w:pPr>
    </w:p>
    <w:p w14:paraId="1607B005" w14:textId="3FF87A85" w:rsidR="00E74170" w:rsidRDefault="00E74170" w:rsidP="00E74170">
      <w:pPr>
        <w:pStyle w:val="ListParagraph"/>
        <w:spacing w:line="480" w:lineRule="auto"/>
        <w:rPr>
          <w:rFonts w:ascii="Trebuchet MS" w:eastAsia="Times New Roman" w:hAnsi="Trebuchet MS" w:cs="Arial"/>
          <w:sz w:val="24"/>
          <w:szCs w:val="24"/>
          <w:lang w:eastAsia="en-GB"/>
        </w:rPr>
      </w:pPr>
    </w:p>
    <w:p w14:paraId="3A811DD4" w14:textId="06621BDF" w:rsidR="00E74170" w:rsidRDefault="00E74170" w:rsidP="00E74170">
      <w:pPr>
        <w:pStyle w:val="ListParagraph"/>
        <w:spacing w:line="480" w:lineRule="auto"/>
        <w:rPr>
          <w:rFonts w:ascii="Trebuchet MS" w:eastAsia="Times New Roman" w:hAnsi="Trebuchet MS" w:cs="Arial"/>
          <w:sz w:val="24"/>
          <w:szCs w:val="24"/>
          <w:lang w:eastAsia="en-GB"/>
        </w:rPr>
      </w:pPr>
    </w:p>
    <w:p w14:paraId="7CD3E2EB" w14:textId="67B55851" w:rsidR="00E74170" w:rsidRDefault="00E74170" w:rsidP="00E74170">
      <w:pPr>
        <w:pStyle w:val="ListParagraph"/>
        <w:spacing w:line="480" w:lineRule="auto"/>
        <w:rPr>
          <w:rFonts w:ascii="Trebuchet MS" w:eastAsia="Times New Roman" w:hAnsi="Trebuchet MS" w:cs="Arial"/>
          <w:sz w:val="24"/>
          <w:szCs w:val="24"/>
          <w:lang w:eastAsia="en-GB"/>
        </w:rPr>
      </w:pPr>
    </w:p>
    <w:p w14:paraId="50B3DDF0" w14:textId="1F5631C8" w:rsidR="00A86B1C" w:rsidRDefault="00A86B1C" w:rsidP="00E36D1D">
      <w:pPr>
        <w:pStyle w:val="ListParagraph"/>
        <w:spacing w:line="480" w:lineRule="auto"/>
        <w:rPr>
          <w:rFonts w:ascii="Trebuchet MS" w:eastAsia="Times New Roman" w:hAnsi="Trebuchet MS" w:cs="Arial"/>
          <w:sz w:val="24"/>
          <w:szCs w:val="24"/>
          <w:lang w:eastAsia="en-GB"/>
        </w:rPr>
      </w:pPr>
    </w:p>
    <w:p w14:paraId="48C08738" w14:textId="77777777" w:rsidR="00A86B1C" w:rsidRDefault="00A86B1C" w:rsidP="00E36D1D">
      <w:pPr>
        <w:pStyle w:val="ListParagraph"/>
        <w:spacing w:line="480" w:lineRule="auto"/>
        <w:rPr>
          <w:rFonts w:ascii="Trebuchet MS" w:eastAsia="Times New Roman" w:hAnsi="Trebuchet MS" w:cs="Arial"/>
          <w:sz w:val="24"/>
          <w:szCs w:val="24"/>
          <w:lang w:eastAsia="en-GB"/>
        </w:rPr>
      </w:pPr>
    </w:p>
    <w:p w14:paraId="61345D9E" w14:textId="33BDBCF9" w:rsidR="00464DEA" w:rsidRDefault="00464DEA" w:rsidP="00E36D1D">
      <w:pPr>
        <w:pStyle w:val="ListParagraph"/>
        <w:numPr>
          <w:ilvl w:val="0"/>
          <w:numId w:val="25"/>
        </w:numPr>
        <w:spacing w:before="240"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Evaluate the disruption options available to target criminal activity on the road network. (2000 words)</w:t>
      </w:r>
    </w:p>
    <w:p w14:paraId="67466849" w14:textId="7A04445A" w:rsidR="00E36D1D" w:rsidRDefault="00E36D1D" w:rsidP="00E36D1D">
      <w:pPr>
        <w:pStyle w:val="ListParagraph"/>
        <w:rPr>
          <w:rFonts w:ascii="Trebuchet MS" w:eastAsia="Times New Roman" w:hAnsi="Trebuchet MS" w:cs="Arial"/>
          <w:sz w:val="24"/>
          <w:szCs w:val="24"/>
          <w:lang w:eastAsia="en-GB"/>
        </w:rPr>
      </w:pPr>
    </w:p>
    <w:p w14:paraId="2920F1EF" w14:textId="77777777" w:rsidR="00DC3EB5" w:rsidRDefault="00D927CA" w:rsidP="00DC3EB5">
      <w:pPr>
        <w:pStyle w:val="ListParagraph"/>
        <w:rPr>
          <w:rFonts w:ascii="Trebuchet MS" w:eastAsia="Times New Roman" w:hAnsi="Trebuchet MS" w:cs="Arial"/>
          <w:sz w:val="24"/>
          <w:szCs w:val="24"/>
          <w:lang w:eastAsia="en-GB"/>
        </w:rPr>
      </w:pPr>
      <w:r w:rsidRPr="00D927CA">
        <w:rPr>
          <w:rFonts w:ascii="Trebuchet MS" w:eastAsia="Times New Roman" w:hAnsi="Trebuchet MS" w:cs="Arial"/>
          <w:sz w:val="24"/>
          <w:szCs w:val="24"/>
          <w:lang w:eastAsia="en-GB"/>
        </w:rPr>
        <w:t>Great Britain</w:t>
      </w:r>
      <w:r>
        <w:rPr>
          <w:rFonts w:ascii="Trebuchet MS" w:eastAsia="Times New Roman" w:hAnsi="Trebuchet MS" w:cs="Arial"/>
          <w:sz w:val="24"/>
          <w:szCs w:val="24"/>
          <w:lang w:eastAsia="en-GB"/>
        </w:rPr>
        <w:t>’s road networks</w:t>
      </w:r>
      <w:r w:rsidRPr="00D927CA">
        <w:rPr>
          <w:rFonts w:ascii="Trebuchet MS" w:eastAsia="Times New Roman" w:hAnsi="Trebuchet MS" w:cs="Arial"/>
          <w:sz w:val="24"/>
          <w:szCs w:val="24"/>
          <w:lang w:eastAsia="en-GB"/>
        </w:rPr>
        <w:t xml:space="preserve"> are among the safest in the world, </w:t>
      </w:r>
      <w:r>
        <w:rPr>
          <w:rFonts w:ascii="Trebuchet MS" w:eastAsia="Times New Roman" w:hAnsi="Trebuchet MS" w:cs="Arial"/>
          <w:sz w:val="24"/>
          <w:szCs w:val="24"/>
          <w:lang w:eastAsia="en-GB"/>
        </w:rPr>
        <w:t>the United Kingdom’s</w:t>
      </w:r>
      <w:r w:rsidRPr="00D927CA">
        <w:rPr>
          <w:rFonts w:ascii="Trebuchet MS" w:eastAsia="Times New Roman" w:hAnsi="Trebuchet MS" w:cs="Arial"/>
          <w:sz w:val="24"/>
          <w:szCs w:val="24"/>
          <w:lang w:eastAsia="en-GB"/>
        </w:rPr>
        <w:t xml:space="preserve"> government is dedicated to making them even safer.</w:t>
      </w:r>
    </w:p>
    <w:p w14:paraId="209269AA" w14:textId="77777777" w:rsidR="00DC3EB5" w:rsidRDefault="00DC3EB5" w:rsidP="00DC3EB5">
      <w:pPr>
        <w:pStyle w:val="ListParagraph"/>
        <w:rPr>
          <w:rFonts w:ascii="Trebuchet MS" w:eastAsia="Times New Roman" w:hAnsi="Trebuchet MS" w:cs="Arial"/>
          <w:sz w:val="24"/>
          <w:szCs w:val="24"/>
          <w:lang w:eastAsia="en-GB"/>
        </w:rPr>
      </w:pPr>
    </w:p>
    <w:p w14:paraId="2AD964EC" w14:textId="6FEE35CA" w:rsidR="00D927CA" w:rsidRPr="00DC3EB5" w:rsidRDefault="00D927CA" w:rsidP="00DC3EB5">
      <w:pPr>
        <w:pStyle w:val="ListParagraph"/>
        <w:rPr>
          <w:rFonts w:ascii="Trebuchet MS" w:eastAsia="Times New Roman" w:hAnsi="Trebuchet MS" w:cs="Arial"/>
          <w:sz w:val="24"/>
          <w:szCs w:val="24"/>
          <w:lang w:eastAsia="en-GB"/>
        </w:rPr>
      </w:pPr>
      <w:r w:rsidRPr="00DC3EB5">
        <w:rPr>
          <w:rFonts w:ascii="Trebuchet MS" w:eastAsia="Times New Roman" w:hAnsi="Trebuchet MS" w:cs="Arial"/>
          <w:sz w:val="24"/>
          <w:szCs w:val="24"/>
          <w:lang w:eastAsia="en-GB"/>
        </w:rPr>
        <w:t>“In 2020, the total road length in Great Britain was estimated to be 247,500 miles.”</w:t>
      </w:r>
    </w:p>
    <w:p w14:paraId="71018594" w14:textId="77777777" w:rsidR="00D927CA" w:rsidRPr="00D927CA" w:rsidRDefault="00D927CA" w:rsidP="00D927CA">
      <w:pPr>
        <w:pStyle w:val="ListParagraph"/>
        <w:rPr>
          <w:rFonts w:ascii="Trebuchet MS" w:eastAsia="Times New Roman" w:hAnsi="Trebuchet MS" w:cs="Arial"/>
          <w:sz w:val="24"/>
          <w:szCs w:val="24"/>
          <w:lang w:eastAsia="en-GB"/>
        </w:rPr>
      </w:pPr>
    </w:p>
    <w:p w14:paraId="626E626B" w14:textId="77777777" w:rsidR="00D927CA" w:rsidRPr="00D927CA" w:rsidRDefault="00D927CA" w:rsidP="00D927CA">
      <w:pPr>
        <w:pStyle w:val="ListParagraph"/>
        <w:rPr>
          <w:rFonts w:ascii="Trebuchet MS" w:eastAsia="Times New Roman" w:hAnsi="Trebuchet MS" w:cs="Arial"/>
          <w:sz w:val="24"/>
          <w:szCs w:val="24"/>
          <w:lang w:eastAsia="en-GB"/>
        </w:rPr>
      </w:pPr>
      <w:r w:rsidRPr="00D927CA">
        <w:rPr>
          <w:rFonts w:ascii="Trebuchet MS" w:eastAsia="Times New Roman" w:hAnsi="Trebuchet MS" w:cs="Arial"/>
          <w:sz w:val="24"/>
          <w:szCs w:val="24"/>
          <w:lang w:eastAsia="en-GB"/>
        </w:rPr>
        <w:t>“There were 31,800 miles of major road in Great Britain in 2020, consisting of:</w:t>
      </w:r>
    </w:p>
    <w:p w14:paraId="3FC29330" w14:textId="77777777" w:rsidR="00D927CA" w:rsidRPr="00D927CA" w:rsidRDefault="00D927CA" w:rsidP="00D927CA">
      <w:pPr>
        <w:pStyle w:val="ListParagraph"/>
        <w:rPr>
          <w:rFonts w:ascii="Trebuchet MS" w:eastAsia="Times New Roman" w:hAnsi="Trebuchet MS" w:cs="Arial"/>
          <w:sz w:val="24"/>
          <w:szCs w:val="24"/>
          <w:lang w:eastAsia="en-GB"/>
        </w:rPr>
      </w:pPr>
      <w:r w:rsidRPr="00D927CA">
        <w:rPr>
          <w:rFonts w:ascii="Trebuchet MS" w:eastAsia="Times New Roman" w:hAnsi="Trebuchet MS" w:cs="Arial"/>
          <w:sz w:val="24"/>
          <w:szCs w:val="24"/>
          <w:lang w:eastAsia="en-GB"/>
        </w:rPr>
        <w:t>2,300 miles of motorway (99% trunk, 1% principal)</w:t>
      </w:r>
    </w:p>
    <w:p w14:paraId="26957CFE" w14:textId="77777777" w:rsidR="00D927CA" w:rsidRPr="00D927CA" w:rsidRDefault="00D927CA" w:rsidP="00D927CA">
      <w:pPr>
        <w:pStyle w:val="ListParagraph"/>
        <w:rPr>
          <w:rFonts w:ascii="Trebuchet MS" w:eastAsia="Times New Roman" w:hAnsi="Trebuchet MS" w:cs="Arial"/>
          <w:sz w:val="24"/>
          <w:szCs w:val="24"/>
          <w:lang w:eastAsia="en-GB"/>
        </w:rPr>
      </w:pPr>
      <w:r w:rsidRPr="00D927CA">
        <w:rPr>
          <w:rFonts w:ascii="Trebuchet MS" w:eastAsia="Times New Roman" w:hAnsi="Trebuchet MS" w:cs="Arial"/>
          <w:sz w:val="24"/>
          <w:szCs w:val="24"/>
          <w:lang w:eastAsia="en-GB"/>
        </w:rPr>
        <w:t>29,500 miles of ‘A’ road (18% trunk, 82% principal)”</w:t>
      </w:r>
    </w:p>
    <w:p w14:paraId="4FE8ECF8" w14:textId="77777777" w:rsidR="00D927CA" w:rsidRPr="00D927CA" w:rsidRDefault="00D927CA" w:rsidP="00D927CA">
      <w:pPr>
        <w:pStyle w:val="ListParagraph"/>
        <w:rPr>
          <w:rFonts w:ascii="Trebuchet MS" w:eastAsia="Times New Roman" w:hAnsi="Trebuchet MS" w:cs="Arial"/>
          <w:sz w:val="24"/>
          <w:szCs w:val="24"/>
          <w:lang w:eastAsia="en-GB"/>
        </w:rPr>
      </w:pPr>
    </w:p>
    <w:p w14:paraId="35D7D7FC" w14:textId="77777777" w:rsidR="00D927CA" w:rsidRPr="00D927CA" w:rsidRDefault="00D927CA" w:rsidP="00D927CA">
      <w:pPr>
        <w:pStyle w:val="ListParagraph"/>
        <w:rPr>
          <w:rFonts w:ascii="Trebuchet MS" w:eastAsia="Times New Roman" w:hAnsi="Trebuchet MS" w:cs="Arial"/>
          <w:sz w:val="24"/>
          <w:szCs w:val="24"/>
          <w:lang w:eastAsia="en-GB"/>
        </w:rPr>
      </w:pPr>
      <w:r w:rsidRPr="00D927CA">
        <w:rPr>
          <w:rFonts w:ascii="Trebuchet MS" w:eastAsia="Times New Roman" w:hAnsi="Trebuchet MS" w:cs="Arial"/>
          <w:sz w:val="24"/>
          <w:szCs w:val="24"/>
          <w:lang w:eastAsia="en-GB"/>
        </w:rPr>
        <w:t>“There were 215,700 miles of minor road in Great Britain in 2020, consisting of:</w:t>
      </w:r>
    </w:p>
    <w:p w14:paraId="3485BBFC" w14:textId="77777777" w:rsidR="00D927CA" w:rsidRPr="00D927CA" w:rsidRDefault="00D927CA" w:rsidP="00D927CA">
      <w:pPr>
        <w:pStyle w:val="ListParagraph"/>
        <w:rPr>
          <w:rFonts w:ascii="Trebuchet MS" w:eastAsia="Times New Roman" w:hAnsi="Trebuchet MS" w:cs="Arial"/>
          <w:sz w:val="24"/>
          <w:szCs w:val="24"/>
          <w:lang w:eastAsia="en-GB"/>
        </w:rPr>
      </w:pPr>
      <w:r w:rsidRPr="00D927CA">
        <w:rPr>
          <w:rFonts w:ascii="Trebuchet MS" w:eastAsia="Times New Roman" w:hAnsi="Trebuchet MS" w:cs="Arial"/>
          <w:sz w:val="24"/>
          <w:szCs w:val="24"/>
          <w:lang w:eastAsia="en-GB"/>
        </w:rPr>
        <w:t>18,900 miles of ‘B’ road</w:t>
      </w:r>
    </w:p>
    <w:p w14:paraId="2D5F7EE3" w14:textId="5EA21CED" w:rsidR="00D222D8" w:rsidRDefault="00D927CA" w:rsidP="00D927CA">
      <w:pPr>
        <w:pStyle w:val="ListParagraph"/>
        <w:rPr>
          <w:rFonts w:ascii="Trebuchet MS" w:eastAsia="Times New Roman" w:hAnsi="Trebuchet MS" w:cs="Arial"/>
          <w:sz w:val="24"/>
          <w:szCs w:val="24"/>
          <w:lang w:eastAsia="en-GB"/>
        </w:rPr>
      </w:pPr>
      <w:r w:rsidRPr="00D927CA">
        <w:rPr>
          <w:rFonts w:ascii="Trebuchet MS" w:eastAsia="Times New Roman" w:hAnsi="Trebuchet MS" w:cs="Arial"/>
          <w:sz w:val="24"/>
          <w:szCs w:val="24"/>
          <w:lang w:eastAsia="en-GB"/>
        </w:rPr>
        <w:t>196,800 miles of ‘C’ and ‘U’ roads”</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288397601"/>
          <w:citation/>
        </w:sdtPr>
        <w:sdtEndPr/>
        <w:sdtContent>
          <w:r w:rsidR="00DC3EB5">
            <w:rPr>
              <w:rFonts w:ascii="Trebuchet MS" w:eastAsia="Times New Roman" w:hAnsi="Trebuchet MS" w:cs="Arial"/>
              <w:sz w:val="24"/>
              <w:szCs w:val="24"/>
              <w:lang w:eastAsia="en-GB"/>
            </w:rPr>
            <w:fldChar w:fldCharType="begin"/>
          </w:r>
          <w:r w:rsidR="00DC3EB5">
            <w:rPr>
              <w:rFonts w:ascii="Trebuchet MS" w:eastAsia="Times New Roman" w:hAnsi="Trebuchet MS" w:cs="Arial"/>
              <w:sz w:val="24"/>
              <w:szCs w:val="24"/>
              <w:lang w:eastAsia="en-GB"/>
            </w:rPr>
            <w:instrText xml:space="preserve">CITATION Dep211 \l 2057 </w:instrText>
          </w:r>
          <w:r w:rsidR="00DC3EB5">
            <w:rPr>
              <w:rFonts w:ascii="Trebuchet MS" w:eastAsia="Times New Roman" w:hAnsi="Trebuchet MS" w:cs="Arial"/>
              <w:sz w:val="24"/>
              <w:szCs w:val="24"/>
              <w:lang w:eastAsia="en-GB"/>
            </w:rPr>
            <w:fldChar w:fldCharType="separate"/>
          </w:r>
          <w:r w:rsidR="00DC3EB5" w:rsidRPr="00DC3EB5">
            <w:rPr>
              <w:rFonts w:ascii="Trebuchet MS" w:eastAsia="Times New Roman" w:hAnsi="Trebuchet MS" w:cs="Arial"/>
              <w:noProof/>
              <w:sz w:val="24"/>
              <w:szCs w:val="24"/>
              <w:lang w:eastAsia="en-GB"/>
            </w:rPr>
            <w:t>(Department of Transport, 2021)</w:t>
          </w:r>
          <w:r w:rsidR="00DC3EB5">
            <w:rPr>
              <w:rFonts w:ascii="Trebuchet MS" w:eastAsia="Times New Roman" w:hAnsi="Trebuchet MS" w:cs="Arial"/>
              <w:sz w:val="24"/>
              <w:szCs w:val="24"/>
              <w:lang w:eastAsia="en-GB"/>
            </w:rPr>
            <w:fldChar w:fldCharType="end"/>
          </w:r>
        </w:sdtContent>
      </w:sdt>
      <w:r w:rsidR="00DC3EB5">
        <w:rPr>
          <w:rFonts w:ascii="Trebuchet MS" w:eastAsia="Times New Roman" w:hAnsi="Trebuchet MS" w:cs="Arial"/>
          <w:sz w:val="24"/>
          <w:szCs w:val="24"/>
          <w:lang w:eastAsia="en-GB"/>
        </w:rPr>
        <w:t xml:space="preserve"> </w:t>
      </w:r>
    </w:p>
    <w:p w14:paraId="0C3CAB5C" w14:textId="5214720A" w:rsidR="00DC3EB5" w:rsidRDefault="00DC3EB5" w:rsidP="00D927CA">
      <w:pPr>
        <w:pStyle w:val="ListParagraph"/>
        <w:rPr>
          <w:rFonts w:ascii="Trebuchet MS" w:eastAsia="Times New Roman" w:hAnsi="Trebuchet MS" w:cs="Arial"/>
          <w:sz w:val="24"/>
          <w:szCs w:val="24"/>
          <w:lang w:eastAsia="en-GB"/>
        </w:rPr>
      </w:pPr>
    </w:p>
    <w:p w14:paraId="7567D693" w14:textId="77777777" w:rsidR="00E91A35" w:rsidRDefault="00E91A35" w:rsidP="00D927CA">
      <w:pPr>
        <w:pStyle w:val="ListParagraph"/>
        <w:rPr>
          <w:rFonts w:ascii="Trebuchet MS" w:eastAsia="Times New Roman" w:hAnsi="Trebuchet MS" w:cs="Arial"/>
          <w:sz w:val="24"/>
          <w:szCs w:val="24"/>
          <w:lang w:eastAsia="en-GB"/>
        </w:rPr>
      </w:pPr>
    </w:p>
    <w:p w14:paraId="295490CC" w14:textId="2B9FC9A7" w:rsidR="00C802C6" w:rsidRDefault="00DC3EB5" w:rsidP="00AF295C">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t>It is the Job of the Roads Policing Teams to actively patrol these roads to prevent and detect crime. Road</w:t>
      </w:r>
      <w:r w:rsidR="00D14403">
        <w:rPr>
          <w:rFonts w:ascii="Trebuchet MS" w:eastAsia="Times New Roman" w:hAnsi="Trebuchet MS" w:cs="Arial"/>
          <w:sz w:val="24"/>
          <w:szCs w:val="24"/>
          <w:lang w:eastAsia="en-GB"/>
        </w:rPr>
        <w:t>’</w:t>
      </w:r>
      <w:r>
        <w:rPr>
          <w:rFonts w:ascii="Trebuchet MS" w:eastAsia="Times New Roman" w:hAnsi="Trebuchet MS" w:cs="Arial"/>
          <w:sz w:val="24"/>
          <w:szCs w:val="24"/>
          <w:lang w:eastAsia="en-GB"/>
        </w:rPr>
        <w:t xml:space="preserve">s policing can be dated back to the </w:t>
      </w:r>
      <w:r w:rsidR="00D14403">
        <w:rPr>
          <w:rFonts w:ascii="Trebuchet MS" w:eastAsia="Times New Roman" w:hAnsi="Trebuchet MS" w:cs="Arial"/>
          <w:sz w:val="24"/>
          <w:szCs w:val="24"/>
          <w:lang w:eastAsia="en-GB"/>
        </w:rPr>
        <w:t xml:space="preserve">nineteenth century. </w:t>
      </w:r>
      <w:r w:rsidR="00D14403" w:rsidRPr="00D14403">
        <w:rPr>
          <w:rFonts w:ascii="Trebuchet MS" w:eastAsia="Times New Roman" w:hAnsi="Trebuchet MS" w:cs="Arial"/>
          <w:sz w:val="24"/>
          <w:szCs w:val="24"/>
          <w:lang w:eastAsia="en-GB"/>
        </w:rPr>
        <w:t>Henry and John Fielding, who served as judges in the eighteenth century, created the Bow Street Runners as a means of catching offenders and bringing them before the courts. A mounted division of the Bow Street Runners was established at the beginning of the nineteenth century to monitor the highways leading into and out of London, specifically to thwart and capture highwaymen.</w:t>
      </w:r>
      <w:r w:rsidR="00C802C6">
        <w:rPr>
          <w:rFonts w:ascii="Trebuchet MS" w:eastAsia="Times New Roman" w:hAnsi="Trebuchet MS" w:cs="Arial"/>
          <w:sz w:val="24"/>
          <w:szCs w:val="24"/>
          <w:lang w:eastAsia="en-GB"/>
        </w:rPr>
        <w:t xml:space="preserve"> </w:t>
      </w:r>
      <w:r w:rsidR="00C802C6" w:rsidRPr="00AF295C">
        <w:rPr>
          <w:rFonts w:ascii="Trebuchet MS" w:eastAsia="Times New Roman" w:hAnsi="Trebuchet MS" w:cs="Arial"/>
          <w:sz w:val="24"/>
          <w:szCs w:val="24"/>
          <w:lang w:eastAsia="en-GB"/>
        </w:rPr>
        <w:t xml:space="preserve">“The British police were slow to introduce their own motor vehicles, purchasing their first two cars in 1903. This grew to a fleet of 35 by the end of the first world war, but these were mainly used for senior officers and support functions rather than for attending calls.” </w:t>
      </w:r>
      <w:sdt>
        <w:sdtPr>
          <w:rPr>
            <w:lang w:eastAsia="en-GB"/>
          </w:rPr>
          <w:id w:val="-865994058"/>
          <w:citation/>
        </w:sdtPr>
        <w:sdtEndPr/>
        <w:sdtContent>
          <w:r w:rsidR="00C802C6" w:rsidRPr="00AF295C">
            <w:rPr>
              <w:rFonts w:ascii="Trebuchet MS" w:eastAsia="Times New Roman" w:hAnsi="Trebuchet MS" w:cs="Arial"/>
              <w:sz w:val="24"/>
              <w:szCs w:val="24"/>
              <w:lang w:eastAsia="en-GB"/>
            </w:rPr>
            <w:fldChar w:fldCharType="begin"/>
          </w:r>
          <w:r w:rsidR="00C802C6" w:rsidRPr="00AF295C">
            <w:rPr>
              <w:rFonts w:ascii="Trebuchet MS" w:eastAsia="Times New Roman" w:hAnsi="Trebuchet MS" w:cs="Arial"/>
              <w:sz w:val="24"/>
              <w:szCs w:val="24"/>
              <w:lang w:eastAsia="en-GB"/>
            </w:rPr>
            <w:instrText xml:space="preserve"> CITATION Rut22 \l 2057 </w:instrText>
          </w:r>
          <w:r w:rsidR="00C802C6" w:rsidRPr="00AF295C">
            <w:rPr>
              <w:rFonts w:ascii="Trebuchet MS" w:eastAsia="Times New Roman" w:hAnsi="Trebuchet MS" w:cs="Arial"/>
              <w:sz w:val="24"/>
              <w:szCs w:val="24"/>
              <w:lang w:eastAsia="en-GB"/>
            </w:rPr>
            <w:fldChar w:fldCharType="separate"/>
          </w:r>
          <w:r w:rsidR="00C802C6" w:rsidRPr="00AF295C">
            <w:rPr>
              <w:rFonts w:ascii="Trebuchet MS" w:eastAsia="Times New Roman" w:hAnsi="Trebuchet MS" w:cs="Arial"/>
              <w:noProof/>
              <w:sz w:val="24"/>
              <w:szCs w:val="24"/>
              <w:lang w:eastAsia="en-GB"/>
            </w:rPr>
            <w:t>(Ruth Halkon, 2022)</w:t>
          </w:r>
          <w:r w:rsidR="00C802C6" w:rsidRPr="00AF295C">
            <w:rPr>
              <w:rFonts w:ascii="Trebuchet MS" w:eastAsia="Times New Roman" w:hAnsi="Trebuchet MS" w:cs="Arial"/>
              <w:sz w:val="24"/>
              <w:szCs w:val="24"/>
              <w:lang w:eastAsia="en-GB"/>
            </w:rPr>
            <w:fldChar w:fldCharType="end"/>
          </w:r>
        </w:sdtContent>
      </w:sdt>
      <w:r w:rsidR="00C802C6" w:rsidRPr="00AF295C">
        <w:rPr>
          <w:rFonts w:ascii="Trebuchet MS" w:eastAsia="Times New Roman" w:hAnsi="Trebuchet MS" w:cs="Arial"/>
          <w:sz w:val="24"/>
          <w:szCs w:val="24"/>
          <w:lang w:eastAsia="en-GB"/>
        </w:rPr>
        <w:t xml:space="preserve"> After the first world war had ended prices of vehicles were reduce and vehicles become more available to those seeking them. This </w:t>
      </w:r>
      <w:r w:rsidR="00C32D80" w:rsidRPr="00AF295C">
        <w:rPr>
          <w:rFonts w:ascii="Trebuchet MS" w:eastAsia="Times New Roman" w:hAnsi="Trebuchet MS" w:cs="Arial"/>
          <w:sz w:val="24"/>
          <w:szCs w:val="24"/>
          <w:lang w:eastAsia="en-GB"/>
        </w:rPr>
        <w:t>led</w:t>
      </w:r>
      <w:r w:rsidR="00C802C6" w:rsidRPr="00AF295C">
        <w:rPr>
          <w:rFonts w:ascii="Trebuchet MS" w:eastAsia="Times New Roman" w:hAnsi="Trebuchet MS" w:cs="Arial"/>
          <w:sz w:val="24"/>
          <w:szCs w:val="24"/>
          <w:lang w:eastAsia="en-GB"/>
        </w:rPr>
        <w:t xml:space="preserve"> to </w:t>
      </w:r>
      <w:r w:rsidR="00C32D80" w:rsidRPr="00AF295C">
        <w:rPr>
          <w:rFonts w:ascii="Trebuchet MS" w:eastAsia="Times New Roman" w:hAnsi="Trebuchet MS" w:cs="Arial"/>
          <w:sz w:val="24"/>
          <w:szCs w:val="24"/>
          <w:lang w:eastAsia="en-GB"/>
        </w:rPr>
        <w:t xml:space="preserve">offenders using vehicles as a means to carry out or aid in their criminal activities. As a means of combatting the new era of criminality, roads policing was born. </w:t>
      </w:r>
    </w:p>
    <w:p w14:paraId="2C07D613" w14:textId="77777777" w:rsidR="00E91A35" w:rsidRPr="00AF295C" w:rsidRDefault="00E91A35" w:rsidP="00AF295C">
      <w:pPr>
        <w:pStyle w:val="ListParagraph"/>
        <w:rPr>
          <w:rFonts w:ascii="Trebuchet MS" w:eastAsia="Times New Roman" w:hAnsi="Trebuchet MS" w:cs="Arial"/>
          <w:sz w:val="24"/>
          <w:szCs w:val="24"/>
          <w:lang w:eastAsia="en-GB"/>
        </w:rPr>
      </w:pPr>
    </w:p>
    <w:p w14:paraId="195FE7FA" w14:textId="2FEDF81F" w:rsidR="00C32D80" w:rsidRDefault="00C32D80" w:rsidP="00C802C6">
      <w:pPr>
        <w:pStyle w:val="ListParagraph"/>
        <w:rPr>
          <w:rFonts w:ascii="Trebuchet MS" w:eastAsia="Times New Roman" w:hAnsi="Trebuchet MS" w:cs="Arial"/>
          <w:sz w:val="24"/>
          <w:szCs w:val="24"/>
          <w:lang w:eastAsia="en-GB"/>
        </w:rPr>
      </w:pPr>
    </w:p>
    <w:p w14:paraId="1243861B" w14:textId="0A75E9E2" w:rsidR="00AF295C" w:rsidRPr="00AF295C" w:rsidRDefault="00AF295C" w:rsidP="00AF295C">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t>“I</w:t>
      </w:r>
      <w:r w:rsidRPr="00AF295C">
        <w:rPr>
          <w:rFonts w:ascii="Trebuchet MS" w:eastAsia="Times New Roman" w:hAnsi="Trebuchet MS" w:cs="Arial"/>
          <w:sz w:val="24"/>
          <w:szCs w:val="24"/>
          <w:lang w:eastAsia="en-GB"/>
        </w:rPr>
        <w:t xml:space="preserve">t had been common until the 1970s for police officers to stand at a fixed point at </w:t>
      </w:r>
    </w:p>
    <w:p w14:paraId="52DDD92A" w14:textId="77777777" w:rsidR="00937C5C" w:rsidRDefault="00AF295C" w:rsidP="00937C5C">
      <w:pPr>
        <w:pStyle w:val="ListParagraph"/>
        <w:rPr>
          <w:rFonts w:ascii="Trebuchet MS" w:eastAsia="Times New Roman" w:hAnsi="Trebuchet MS" w:cs="Arial"/>
          <w:sz w:val="24"/>
          <w:szCs w:val="24"/>
          <w:lang w:eastAsia="en-GB"/>
        </w:rPr>
      </w:pPr>
      <w:r w:rsidRPr="00AF295C">
        <w:rPr>
          <w:rFonts w:ascii="Trebuchet MS" w:eastAsia="Times New Roman" w:hAnsi="Trebuchet MS" w:cs="Arial"/>
          <w:sz w:val="24"/>
          <w:szCs w:val="24"/>
          <w:lang w:eastAsia="en-GB"/>
        </w:rPr>
        <w:t>a junction to direct traffic by use of hand signals (‘point duty’).</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371929893"/>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Rut22 \l 2057 </w:instrText>
          </w:r>
          <w:r>
            <w:rPr>
              <w:rFonts w:ascii="Trebuchet MS" w:eastAsia="Times New Roman" w:hAnsi="Trebuchet MS" w:cs="Arial"/>
              <w:sz w:val="24"/>
              <w:szCs w:val="24"/>
              <w:lang w:eastAsia="en-GB"/>
            </w:rPr>
            <w:fldChar w:fldCharType="separate"/>
          </w:r>
          <w:r w:rsidRPr="00AF295C">
            <w:rPr>
              <w:rFonts w:ascii="Trebuchet MS" w:eastAsia="Times New Roman" w:hAnsi="Trebuchet MS" w:cs="Arial"/>
              <w:noProof/>
              <w:sz w:val="24"/>
              <w:szCs w:val="24"/>
              <w:lang w:eastAsia="en-GB"/>
            </w:rPr>
            <w:t>(Ruth Halkon, 2022)</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The UK government sought to invest in traffic management systems as a means to pull police officers from (Point Duty) to battle the escalating crime. This has not only served as a means of managing the flow of traffic, but it has also served as an early measure of disrupting criminal activity on the roads. Although it is not too dissimilar to an officer on (Point Duty) criminals would be less likely to attempt to go through </w:t>
      </w:r>
      <w:r w:rsidR="00FA3876">
        <w:rPr>
          <w:rFonts w:ascii="Trebuchet MS" w:eastAsia="Times New Roman" w:hAnsi="Trebuchet MS" w:cs="Arial"/>
          <w:sz w:val="24"/>
          <w:szCs w:val="24"/>
          <w:lang w:eastAsia="en-GB"/>
        </w:rPr>
        <w:t xml:space="preserve">red lights and traffic management areas. </w:t>
      </w:r>
    </w:p>
    <w:p w14:paraId="07A8511D" w14:textId="43AC588A" w:rsidR="00937C5C" w:rsidRDefault="00937C5C" w:rsidP="00937C5C">
      <w:pPr>
        <w:pStyle w:val="ListParagraph"/>
        <w:rPr>
          <w:rFonts w:ascii="Trebuchet MS" w:eastAsia="Times New Roman" w:hAnsi="Trebuchet MS" w:cs="Arial"/>
          <w:sz w:val="24"/>
          <w:szCs w:val="24"/>
          <w:lang w:eastAsia="en-GB"/>
        </w:rPr>
      </w:pPr>
    </w:p>
    <w:p w14:paraId="45CD8478" w14:textId="77777777" w:rsidR="00E91A35" w:rsidRDefault="00E91A35" w:rsidP="00937C5C">
      <w:pPr>
        <w:pStyle w:val="ListParagraph"/>
        <w:rPr>
          <w:rFonts w:ascii="Trebuchet MS" w:eastAsia="Times New Roman" w:hAnsi="Trebuchet MS" w:cs="Arial"/>
          <w:sz w:val="24"/>
          <w:szCs w:val="24"/>
          <w:lang w:eastAsia="en-GB"/>
        </w:rPr>
      </w:pPr>
    </w:p>
    <w:p w14:paraId="38BB14FA" w14:textId="4EF2ECDB" w:rsidR="00C802C6" w:rsidRDefault="001A7EDA" w:rsidP="00E36D1D">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lastRenderedPageBreak/>
        <w:t xml:space="preserve">Since the earlier days of Roads Policing, there have been a number of new powers and policies that have been created as a means to disrupt criminal activity. </w:t>
      </w:r>
    </w:p>
    <w:p w14:paraId="58756F30" w14:textId="785FBD5E" w:rsidR="006B66E4" w:rsidRDefault="006B66E4" w:rsidP="00E36D1D">
      <w:pPr>
        <w:pStyle w:val="ListParagraph"/>
        <w:rPr>
          <w:rFonts w:ascii="Trebuchet MS" w:eastAsia="Times New Roman" w:hAnsi="Trebuchet MS" w:cs="Arial"/>
          <w:sz w:val="24"/>
          <w:szCs w:val="24"/>
          <w:lang w:eastAsia="en-GB"/>
        </w:rPr>
      </w:pPr>
    </w:p>
    <w:p w14:paraId="0BF0ADD2" w14:textId="77777777" w:rsidR="00E91A35" w:rsidRDefault="00E91A35" w:rsidP="00E36D1D">
      <w:pPr>
        <w:pStyle w:val="ListParagraph"/>
        <w:rPr>
          <w:rFonts w:ascii="Trebuchet MS" w:eastAsia="Times New Roman" w:hAnsi="Trebuchet MS" w:cs="Arial"/>
          <w:sz w:val="24"/>
          <w:szCs w:val="24"/>
          <w:lang w:eastAsia="en-GB"/>
        </w:rPr>
      </w:pPr>
    </w:p>
    <w:p w14:paraId="33B9116C" w14:textId="328E2B1C" w:rsidR="006B66E4" w:rsidRDefault="006B66E4" w:rsidP="00E36D1D">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t>Section 163 of the Road Traffic act 1988</w:t>
      </w:r>
      <w:r w:rsidR="00305356">
        <w:rPr>
          <w:rFonts w:ascii="Trebuchet MS" w:eastAsia="Times New Roman" w:hAnsi="Trebuchet MS" w:cs="Arial"/>
          <w:sz w:val="24"/>
          <w:szCs w:val="24"/>
          <w:lang w:eastAsia="en-GB"/>
        </w:rPr>
        <w:t xml:space="preserve"> – gives officers the power to stop any vehicle as long as they are wearing full police uniform. If a driver does not comply with the </w:t>
      </w:r>
      <w:r w:rsidR="00E04A5C">
        <w:rPr>
          <w:rFonts w:ascii="Trebuchet MS" w:eastAsia="Times New Roman" w:hAnsi="Trebuchet MS" w:cs="Arial"/>
          <w:sz w:val="24"/>
          <w:szCs w:val="24"/>
          <w:lang w:eastAsia="en-GB"/>
        </w:rPr>
        <w:t>officer’s</w:t>
      </w:r>
      <w:r w:rsidR="00305356">
        <w:rPr>
          <w:rFonts w:ascii="Trebuchet MS" w:eastAsia="Times New Roman" w:hAnsi="Trebuchet MS" w:cs="Arial"/>
          <w:sz w:val="24"/>
          <w:szCs w:val="24"/>
          <w:lang w:eastAsia="en-GB"/>
        </w:rPr>
        <w:t xml:space="preserve"> direction, they </w:t>
      </w:r>
      <w:r w:rsidR="00E04A5C">
        <w:rPr>
          <w:rFonts w:ascii="Trebuchet MS" w:eastAsia="Times New Roman" w:hAnsi="Trebuchet MS" w:cs="Arial"/>
          <w:sz w:val="24"/>
          <w:szCs w:val="24"/>
          <w:lang w:eastAsia="en-GB"/>
        </w:rPr>
        <w:t xml:space="preserve">commit an offence. </w:t>
      </w:r>
      <w:sdt>
        <w:sdtPr>
          <w:rPr>
            <w:rFonts w:ascii="Trebuchet MS" w:eastAsia="Times New Roman" w:hAnsi="Trebuchet MS" w:cs="Arial"/>
            <w:sz w:val="24"/>
            <w:szCs w:val="24"/>
            <w:lang w:eastAsia="en-GB"/>
          </w:rPr>
          <w:id w:val="-1790975143"/>
          <w:citation/>
        </w:sdtPr>
        <w:sdtEndPr/>
        <w:sdtContent>
          <w:r w:rsidR="00040D63">
            <w:rPr>
              <w:rFonts w:ascii="Trebuchet MS" w:eastAsia="Times New Roman" w:hAnsi="Trebuchet MS" w:cs="Arial"/>
              <w:sz w:val="24"/>
              <w:szCs w:val="24"/>
              <w:lang w:eastAsia="en-GB"/>
            </w:rPr>
            <w:fldChar w:fldCharType="begin"/>
          </w:r>
          <w:r w:rsidR="00186A35">
            <w:rPr>
              <w:rFonts w:ascii="Trebuchet MS" w:eastAsia="Times New Roman" w:hAnsi="Trebuchet MS" w:cs="Arial"/>
              <w:sz w:val="24"/>
              <w:szCs w:val="24"/>
              <w:lang w:eastAsia="en-GB"/>
            </w:rPr>
            <w:instrText xml:space="preserve">CITATION UKg06 \l 2057 </w:instrText>
          </w:r>
          <w:r w:rsidR="00040D63">
            <w:rPr>
              <w:rFonts w:ascii="Trebuchet MS" w:eastAsia="Times New Roman" w:hAnsi="Trebuchet MS" w:cs="Arial"/>
              <w:sz w:val="24"/>
              <w:szCs w:val="24"/>
              <w:lang w:eastAsia="en-GB"/>
            </w:rPr>
            <w:fldChar w:fldCharType="separate"/>
          </w:r>
          <w:r w:rsidR="00186A35" w:rsidRPr="00186A35">
            <w:rPr>
              <w:rFonts w:ascii="Trebuchet MS" w:eastAsia="Times New Roman" w:hAnsi="Trebuchet MS" w:cs="Arial"/>
              <w:noProof/>
              <w:sz w:val="24"/>
              <w:szCs w:val="24"/>
              <w:lang w:eastAsia="en-GB"/>
            </w:rPr>
            <w:t>(Road Traffic Act, 1988)</w:t>
          </w:r>
          <w:r w:rsidR="00040D63">
            <w:rPr>
              <w:rFonts w:ascii="Trebuchet MS" w:eastAsia="Times New Roman" w:hAnsi="Trebuchet MS" w:cs="Arial"/>
              <w:sz w:val="24"/>
              <w:szCs w:val="24"/>
              <w:lang w:eastAsia="en-GB"/>
            </w:rPr>
            <w:fldChar w:fldCharType="end"/>
          </w:r>
        </w:sdtContent>
      </w:sdt>
    </w:p>
    <w:p w14:paraId="13188E2B" w14:textId="2B490FB5" w:rsidR="00186A35" w:rsidRDefault="00186A35" w:rsidP="00E36D1D">
      <w:pPr>
        <w:pStyle w:val="ListParagraph"/>
        <w:rPr>
          <w:rFonts w:ascii="Trebuchet MS" w:eastAsia="Times New Roman" w:hAnsi="Trebuchet MS" w:cs="Arial"/>
          <w:sz w:val="24"/>
          <w:szCs w:val="24"/>
          <w:lang w:eastAsia="en-GB"/>
        </w:rPr>
      </w:pPr>
    </w:p>
    <w:p w14:paraId="2CEC51FF" w14:textId="77777777" w:rsidR="00E91A35" w:rsidRDefault="00E91A35" w:rsidP="00E36D1D">
      <w:pPr>
        <w:pStyle w:val="ListParagraph"/>
        <w:rPr>
          <w:rFonts w:ascii="Trebuchet MS" w:eastAsia="Times New Roman" w:hAnsi="Trebuchet MS" w:cs="Arial"/>
          <w:sz w:val="24"/>
          <w:szCs w:val="24"/>
          <w:lang w:eastAsia="en-GB"/>
        </w:rPr>
      </w:pPr>
    </w:p>
    <w:p w14:paraId="6E5AD8AA" w14:textId="0DB67311" w:rsidR="00186A35" w:rsidRDefault="00186A35" w:rsidP="00186A35">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t>Section 4 of the police and criminal evidence act 1984 –</w:t>
      </w:r>
    </w:p>
    <w:p w14:paraId="76A82A1F" w14:textId="44A3CCE4" w:rsidR="00186A35" w:rsidRPr="00186A35" w:rsidRDefault="00186A35" w:rsidP="00186A35">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t>“</w:t>
      </w:r>
      <w:r w:rsidRPr="00186A35">
        <w:rPr>
          <w:rFonts w:ascii="Trebuchet MS" w:eastAsia="Times New Roman" w:hAnsi="Trebuchet MS" w:cs="Arial"/>
          <w:sz w:val="24"/>
          <w:szCs w:val="24"/>
          <w:lang w:eastAsia="en-GB"/>
        </w:rPr>
        <w:t>(1)</w:t>
      </w:r>
      <w:r w:rsidR="007F3CC1">
        <w:rPr>
          <w:rFonts w:ascii="Trebuchet MS" w:eastAsia="Times New Roman" w:hAnsi="Trebuchet MS" w:cs="Arial"/>
          <w:sz w:val="24"/>
          <w:szCs w:val="24"/>
          <w:lang w:eastAsia="en-GB"/>
        </w:rPr>
        <w:t xml:space="preserve"> </w:t>
      </w:r>
      <w:r w:rsidRPr="00186A35">
        <w:rPr>
          <w:rFonts w:ascii="Trebuchet MS" w:eastAsia="Times New Roman" w:hAnsi="Trebuchet MS" w:cs="Arial"/>
          <w:sz w:val="24"/>
          <w:szCs w:val="24"/>
          <w:lang w:eastAsia="en-GB"/>
        </w:rPr>
        <w:t>This section shall have effect in relation to the conduct of road checks by police officers for the purpose of ascertaining whether a vehicle is carrying—</w:t>
      </w:r>
    </w:p>
    <w:p w14:paraId="2C64D555" w14:textId="2C333C7A" w:rsidR="00186A35" w:rsidRPr="00186A35" w:rsidRDefault="00186A35" w:rsidP="00186A35">
      <w:pPr>
        <w:pStyle w:val="ListParagraph"/>
        <w:rPr>
          <w:rFonts w:ascii="Trebuchet MS" w:eastAsia="Times New Roman" w:hAnsi="Trebuchet MS" w:cs="Arial"/>
          <w:sz w:val="24"/>
          <w:szCs w:val="24"/>
          <w:lang w:eastAsia="en-GB"/>
        </w:rPr>
      </w:pPr>
      <w:r w:rsidRPr="00186A35">
        <w:rPr>
          <w:rFonts w:ascii="Trebuchet MS" w:eastAsia="Times New Roman" w:hAnsi="Trebuchet MS" w:cs="Arial"/>
          <w:sz w:val="24"/>
          <w:szCs w:val="24"/>
          <w:lang w:eastAsia="en-GB"/>
        </w:rPr>
        <w:t xml:space="preserve">(a)a person who has committed an offence other than a road traffic offence or a vehicle excise </w:t>
      </w:r>
      <w:r w:rsidR="007F3CC1" w:rsidRPr="00186A35">
        <w:rPr>
          <w:rFonts w:ascii="Trebuchet MS" w:eastAsia="Times New Roman" w:hAnsi="Trebuchet MS" w:cs="Arial"/>
          <w:sz w:val="24"/>
          <w:szCs w:val="24"/>
          <w:lang w:eastAsia="en-GB"/>
        </w:rPr>
        <w:t>offence.</w:t>
      </w:r>
    </w:p>
    <w:p w14:paraId="3358F146" w14:textId="1FE44550" w:rsidR="00186A35" w:rsidRPr="00186A35" w:rsidRDefault="00186A35" w:rsidP="00186A35">
      <w:pPr>
        <w:pStyle w:val="ListParagraph"/>
        <w:rPr>
          <w:rFonts w:ascii="Trebuchet MS" w:eastAsia="Times New Roman" w:hAnsi="Trebuchet MS" w:cs="Arial"/>
          <w:sz w:val="24"/>
          <w:szCs w:val="24"/>
          <w:lang w:eastAsia="en-GB"/>
        </w:rPr>
      </w:pPr>
      <w:r w:rsidRPr="00186A35">
        <w:rPr>
          <w:rFonts w:ascii="Trebuchet MS" w:eastAsia="Times New Roman" w:hAnsi="Trebuchet MS" w:cs="Arial"/>
          <w:sz w:val="24"/>
          <w:szCs w:val="24"/>
          <w:lang w:eastAsia="en-GB"/>
        </w:rPr>
        <w:t xml:space="preserve">(b)a person who is a witness to such an </w:t>
      </w:r>
      <w:r w:rsidR="007F3CC1" w:rsidRPr="00186A35">
        <w:rPr>
          <w:rFonts w:ascii="Trebuchet MS" w:eastAsia="Times New Roman" w:hAnsi="Trebuchet MS" w:cs="Arial"/>
          <w:sz w:val="24"/>
          <w:szCs w:val="24"/>
          <w:lang w:eastAsia="en-GB"/>
        </w:rPr>
        <w:t>offence.</w:t>
      </w:r>
    </w:p>
    <w:p w14:paraId="762CEAA2" w14:textId="77777777" w:rsidR="00186A35" w:rsidRPr="00186A35" w:rsidRDefault="00186A35" w:rsidP="00186A35">
      <w:pPr>
        <w:pStyle w:val="ListParagraph"/>
        <w:rPr>
          <w:rFonts w:ascii="Trebuchet MS" w:eastAsia="Times New Roman" w:hAnsi="Trebuchet MS" w:cs="Arial"/>
          <w:sz w:val="24"/>
          <w:szCs w:val="24"/>
          <w:lang w:eastAsia="en-GB"/>
        </w:rPr>
      </w:pPr>
      <w:r w:rsidRPr="00186A35">
        <w:rPr>
          <w:rFonts w:ascii="Trebuchet MS" w:eastAsia="Times New Roman" w:hAnsi="Trebuchet MS" w:cs="Arial"/>
          <w:sz w:val="24"/>
          <w:szCs w:val="24"/>
          <w:lang w:eastAsia="en-GB"/>
        </w:rPr>
        <w:t>(c)a person intending to commit such an offence; or</w:t>
      </w:r>
    </w:p>
    <w:p w14:paraId="343251BF" w14:textId="77777777" w:rsidR="00186A35" w:rsidRPr="00186A35" w:rsidRDefault="00186A35" w:rsidP="00186A35">
      <w:pPr>
        <w:pStyle w:val="ListParagraph"/>
        <w:rPr>
          <w:rFonts w:ascii="Trebuchet MS" w:eastAsia="Times New Roman" w:hAnsi="Trebuchet MS" w:cs="Arial"/>
          <w:sz w:val="24"/>
          <w:szCs w:val="24"/>
          <w:lang w:eastAsia="en-GB"/>
        </w:rPr>
      </w:pPr>
      <w:r w:rsidRPr="00186A35">
        <w:rPr>
          <w:rFonts w:ascii="Trebuchet MS" w:eastAsia="Times New Roman" w:hAnsi="Trebuchet MS" w:cs="Arial"/>
          <w:sz w:val="24"/>
          <w:szCs w:val="24"/>
          <w:lang w:eastAsia="en-GB"/>
        </w:rPr>
        <w:t>(d)a person who is unlawfully at large.</w:t>
      </w:r>
    </w:p>
    <w:p w14:paraId="057BB108" w14:textId="5AF825FC" w:rsidR="00C802C6" w:rsidRDefault="00186A35" w:rsidP="00186A35">
      <w:pPr>
        <w:pStyle w:val="ListParagraph"/>
        <w:rPr>
          <w:rFonts w:ascii="Trebuchet MS" w:eastAsia="Times New Roman" w:hAnsi="Trebuchet MS" w:cs="Arial"/>
          <w:sz w:val="24"/>
          <w:szCs w:val="24"/>
          <w:lang w:eastAsia="en-GB"/>
        </w:rPr>
      </w:pPr>
      <w:r w:rsidRPr="00186A35">
        <w:rPr>
          <w:rFonts w:ascii="Trebuchet MS" w:eastAsia="Times New Roman" w:hAnsi="Trebuchet MS" w:cs="Arial"/>
          <w:sz w:val="24"/>
          <w:szCs w:val="24"/>
          <w:lang w:eastAsia="en-GB"/>
        </w:rPr>
        <w:t>(2)</w:t>
      </w:r>
      <w:r w:rsidR="007F3CC1">
        <w:rPr>
          <w:rFonts w:ascii="Trebuchet MS" w:eastAsia="Times New Roman" w:hAnsi="Trebuchet MS" w:cs="Arial"/>
          <w:sz w:val="24"/>
          <w:szCs w:val="24"/>
          <w:lang w:eastAsia="en-GB"/>
        </w:rPr>
        <w:t xml:space="preserve"> </w:t>
      </w:r>
      <w:r w:rsidRPr="00186A35">
        <w:rPr>
          <w:rFonts w:ascii="Trebuchet MS" w:eastAsia="Times New Roman" w:hAnsi="Trebuchet MS" w:cs="Arial"/>
          <w:sz w:val="24"/>
          <w:szCs w:val="24"/>
          <w:lang w:eastAsia="en-GB"/>
        </w:rPr>
        <w:t xml:space="preserve">For the purposes of this section a road check consists of the exercise in a locality of the power conferred by section 163 of the Road Traffic Act 1988. </w:t>
      </w:r>
      <w:r>
        <w:rPr>
          <w:rFonts w:ascii="Trebuchet MS" w:eastAsia="Times New Roman" w:hAnsi="Trebuchet MS" w:cs="Arial"/>
          <w:sz w:val="24"/>
          <w:szCs w:val="24"/>
          <w:lang w:eastAsia="en-GB"/>
        </w:rPr>
        <w:t>I</w:t>
      </w:r>
      <w:r w:rsidRPr="00186A35">
        <w:rPr>
          <w:rFonts w:ascii="Trebuchet MS" w:eastAsia="Times New Roman" w:hAnsi="Trebuchet MS" w:cs="Arial"/>
          <w:sz w:val="24"/>
          <w:szCs w:val="24"/>
          <w:lang w:eastAsia="en-GB"/>
        </w:rPr>
        <w:t>n such a way as to stop during the period for which its exercise in that way in that locality continues all vehicles or vehicles selected by any criterion.</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2108954988"/>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CITATION Pol84 \l 2057 </w:instrText>
          </w:r>
          <w:r>
            <w:rPr>
              <w:rFonts w:ascii="Trebuchet MS" w:eastAsia="Times New Roman" w:hAnsi="Trebuchet MS" w:cs="Arial"/>
              <w:sz w:val="24"/>
              <w:szCs w:val="24"/>
              <w:lang w:eastAsia="en-GB"/>
            </w:rPr>
            <w:fldChar w:fldCharType="separate"/>
          </w:r>
          <w:r w:rsidRPr="00186A35">
            <w:rPr>
              <w:rFonts w:ascii="Trebuchet MS" w:eastAsia="Times New Roman" w:hAnsi="Trebuchet MS" w:cs="Arial"/>
              <w:noProof/>
              <w:sz w:val="24"/>
              <w:szCs w:val="24"/>
              <w:lang w:eastAsia="en-GB"/>
            </w:rPr>
            <w:t>(PACE, 1984)</w:t>
          </w:r>
          <w:r>
            <w:rPr>
              <w:rFonts w:ascii="Trebuchet MS" w:eastAsia="Times New Roman" w:hAnsi="Trebuchet MS" w:cs="Arial"/>
              <w:sz w:val="24"/>
              <w:szCs w:val="24"/>
              <w:lang w:eastAsia="en-GB"/>
            </w:rPr>
            <w:fldChar w:fldCharType="end"/>
          </w:r>
        </w:sdtContent>
      </w:sdt>
    </w:p>
    <w:p w14:paraId="5D4AF5C2" w14:textId="011262CE" w:rsidR="00186A35" w:rsidRDefault="00186A35" w:rsidP="00186A35">
      <w:pPr>
        <w:pStyle w:val="ListParagraph"/>
        <w:rPr>
          <w:rFonts w:ascii="Trebuchet MS" w:eastAsia="Times New Roman" w:hAnsi="Trebuchet MS" w:cs="Arial"/>
          <w:sz w:val="24"/>
          <w:szCs w:val="24"/>
          <w:lang w:eastAsia="en-GB"/>
        </w:rPr>
      </w:pPr>
    </w:p>
    <w:p w14:paraId="39653108" w14:textId="77777777" w:rsidR="00E91A35" w:rsidRDefault="00E91A35" w:rsidP="00186A35">
      <w:pPr>
        <w:pStyle w:val="ListParagraph"/>
        <w:rPr>
          <w:rFonts w:ascii="Trebuchet MS" w:eastAsia="Times New Roman" w:hAnsi="Trebuchet MS" w:cs="Arial"/>
          <w:sz w:val="24"/>
          <w:szCs w:val="24"/>
          <w:lang w:eastAsia="en-GB"/>
        </w:rPr>
      </w:pPr>
    </w:p>
    <w:p w14:paraId="29CC425B" w14:textId="4FA7D389" w:rsidR="007F716F" w:rsidRPr="007F716F" w:rsidRDefault="007F716F" w:rsidP="007F716F">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Section 165 of the Road Traffic Act 1988 </w:t>
      </w:r>
      <w:r w:rsidR="007F3CC1">
        <w:rPr>
          <w:rFonts w:ascii="Trebuchet MS" w:eastAsia="Times New Roman" w:hAnsi="Trebuchet MS" w:cs="Arial"/>
          <w:sz w:val="24"/>
          <w:szCs w:val="24"/>
          <w:lang w:eastAsia="en-GB"/>
        </w:rPr>
        <w:t>–</w:t>
      </w:r>
      <w:r>
        <w:rPr>
          <w:rFonts w:ascii="Trebuchet MS" w:eastAsia="Times New Roman" w:hAnsi="Trebuchet MS" w:cs="Arial"/>
          <w:sz w:val="24"/>
          <w:szCs w:val="24"/>
          <w:lang w:eastAsia="en-GB"/>
        </w:rPr>
        <w:t xml:space="preserve"> </w:t>
      </w:r>
      <w:r w:rsidR="007F3CC1">
        <w:rPr>
          <w:rFonts w:ascii="Trebuchet MS" w:eastAsia="Times New Roman" w:hAnsi="Trebuchet MS" w:cs="Arial"/>
          <w:sz w:val="24"/>
          <w:szCs w:val="24"/>
          <w:lang w:eastAsia="en-GB"/>
        </w:rPr>
        <w:t>“</w:t>
      </w:r>
      <w:r w:rsidRPr="007F716F">
        <w:rPr>
          <w:rFonts w:ascii="Trebuchet MS" w:eastAsia="Times New Roman" w:hAnsi="Trebuchet MS" w:cs="Arial"/>
          <w:sz w:val="24"/>
          <w:szCs w:val="24"/>
          <w:lang w:eastAsia="en-GB"/>
        </w:rPr>
        <w:t>(1)</w:t>
      </w:r>
      <w:r w:rsidR="007F3CC1">
        <w:rPr>
          <w:rFonts w:ascii="Trebuchet MS" w:eastAsia="Times New Roman" w:hAnsi="Trebuchet MS" w:cs="Arial"/>
          <w:sz w:val="24"/>
          <w:szCs w:val="24"/>
          <w:lang w:eastAsia="en-GB"/>
        </w:rPr>
        <w:t xml:space="preserve"> </w:t>
      </w:r>
      <w:r w:rsidRPr="007F716F">
        <w:rPr>
          <w:rFonts w:ascii="Trebuchet MS" w:eastAsia="Times New Roman" w:hAnsi="Trebuchet MS" w:cs="Arial"/>
          <w:sz w:val="24"/>
          <w:szCs w:val="24"/>
          <w:lang w:eastAsia="en-GB"/>
        </w:rPr>
        <w:t>Any of the following persons—</w:t>
      </w:r>
    </w:p>
    <w:p w14:paraId="1C1A61D8" w14:textId="77777777" w:rsidR="007F716F" w:rsidRPr="007F716F" w:rsidRDefault="007F716F" w:rsidP="007F716F">
      <w:pPr>
        <w:pStyle w:val="ListParagraph"/>
        <w:rPr>
          <w:rFonts w:ascii="Trebuchet MS" w:eastAsia="Times New Roman" w:hAnsi="Trebuchet MS" w:cs="Arial"/>
          <w:sz w:val="24"/>
          <w:szCs w:val="24"/>
          <w:lang w:eastAsia="en-GB"/>
        </w:rPr>
      </w:pPr>
      <w:r w:rsidRPr="007F716F">
        <w:rPr>
          <w:rFonts w:ascii="Trebuchet MS" w:eastAsia="Times New Roman" w:hAnsi="Trebuchet MS" w:cs="Arial"/>
          <w:sz w:val="24"/>
          <w:szCs w:val="24"/>
          <w:lang w:eastAsia="en-GB"/>
        </w:rPr>
        <w:t>(a)a person driving a motor vehicle (other than an invalid carriage) on a road, or</w:t>
      </w:r>
    </w:p>
    <w:p w14:paraId="3B286B91" w14:textId="6F0F8EE5" w:rsidR="007F716F" w:rsidRPr="007F716F" w:rsidRDefault="007F716F" w:rsidP="007F716F">
      <w:pPr>
        <w:pStyle w:val="ListParagraph"/>
        <w:rPr>
          <w:rFonts w:ascii="Trebuchet MS" w:eastAsia="Times New Roman" w:hAnsi="Trebuchet MS" w:cs="Arial"/>
          <w:sz w:val="24"/>
          <w:szCs w:val="24"/>
          <w:lang w:eastAsia="en-GB"/>
        </w:rPr>
      </w:pPr>
      <w:r w:rsidRPr="007F716F">
        <w:rPr>
          <w:rFonts w:ascii="Trebuchet MS" w:eastAsia="Times New Roman" w:hAnsi="Trebuchet MS" w:cs="Arial"/>
          <w:sz w:val="24"/>
          <w:szCs w:val="24"/>
          <w:lang w:eastAsia="en-GB"/>
        </w:rPr>
        <w:t>(b)a person whom a constable or vehicle examiner has reasonable cause to believe to have been the driver of a motor vehicle (other than an invalid carriage) at a time when an accident occurred owing to its presence on a road or other public place, or</w:t>
      </w:r>
    </w:p>
    <w:p w14:paraId="65EA0761" w14:textId="0B00F2BE" w:rsidR="007F716F" w:rsidRDefault="007F716F" w:rsidP="007F716F">
      <w:pPr>
        <w:pStyle w:val="ListParagraph"/>
        <w:rPr>
          <w:rFonts w:ascii="Trebuchet MS" w:eastAsia="Times New Roman" w:hAnsi="Trebuchet MS" w:cs="Arial"/>
          <w:sz w:val="24"/>
          <w:szCs w:val="24"/>
          <w:lang w:eastAsia="en-GB"/>
        </w:rPr>
      </w:pPr>
      <w:r w:rsidRPr="007F716F">
        <w:rPr>
          <w:rFonts w:ascii="Trebuchet MS" w:eastAsia="Times New Roman" w:hAnsi="Trebuchet MS" w:cs="Arial"/>
          <w:sz w:val="24"/>
          <w:szCs w:val="24"/>
          <w:lang w:eastAsia="en-GB"/>
        </w:rPr>
        <w:t>(c)a person whom a constable or vehicle examiner has reasonable cause to believe to have committed an offence in relation to the use on a road of a motor vehicle (other than an invalid carriage),</w:t>
      </w:r>
      <w:r w:rsidR="007F3CC1">
        <w:rPr>
          <w:rFonts w:ascii="Trebuchet MS" w:eastAsia="Times New Roman" w:hAnsi="Trebuchet MS" w:cs="Arial"/>
          <w:sz w:val="24"/>
          <w:szCs w:val="24"/>
          <w:lang w:eastAsia="en-GB"/>
        </w:rPr>
        <w:t xml:space="preserve"> </w:t>
      </w:r>
      <w:r w:rsidRPr="007F716F">
        <w:rPr>
          <w:rFonts w:ascii="Trebuchet MS" w:eastAsia="Times New Roman" w:hAnsi="Trebuchet MS" w:cs="Arial"/>
          <w:sz w:val="24"/>
          <w:szCs w:val="24"/>
          <w:lang w:eastAsia="en-GB"/>
        </w:rPr>
        <w:t>must, on being so required by a constable or vehicle examiner, give his name and address and the name and address of the owner of the vehicle and produce the following documents for examination.</w:t>
      </w:r>
      <w:r w:rsidR="007F3CC1">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2143035347"/>
          <w:citation/>
        </w:sdtPr>
        <w:sdtEndPr/>
        <w:sdtContent>
          <w:r w:rsidR="007F3CC1">
            <w:rPr>
              <w:rFonts w:ascii="Trebuchet MS" w:eastAsia="Times New Roman" w:hAnsi="Trebuchet MS" w:cs="Arial"/>
              <w:sz w:val="24"/>
              <w:szCs w:val="24"/>
              <w:lang w:eastAsia="en-GB"/>
            </w:rPr>
            <w:fldChar w:fldCharType="begin"/>
          </w:r>
          <w:r w:rsidR="007F3CC1">
            <w:rPr>
              <w:rFonts w:ascii="Trebuchet MS" w:eastAsia="Times New Roman" w:hAnsi="Trebuchet MS" w:cs="Arial"/>
              <w:sz w:val="24"/>
              <w:szCs w:val="24"/>
              <w:lang w:eastAsia="en-GB"/>
            </w:rPr>
            <w:instrText xml:space="preserve"> CITATION UKg06 \l 2057 </w:instrText>
          </w:r>
          <w:r w:rsidR="007F3CC1">
            <w:rPr>
              <w:rFonts w:ascii="Trebuchet MS" w:eastAsia="Times New Roman" w:hAnsi="Trebuchet MS" w:cs="Arial"/>
              <w:sz w:val="24"/>
              <w:szCs w:val="24"/>
              <w:lang w:eastAsia="en-GB"/>
            </w:rPr>
            <w:fldChar w:fldCharType="separate"/>
          </w:r>
          <w:r w:rsidR="007F3CC1" w:rsidRPr="007F3CC1">
            <w:rPr>
              <w:rFonts w:ascii="Trebuchet MS" w:eastAsia="Times New Roman" w:hAnsi="Trebuchet MS" w:cs="Arial"/>
              <w:noProof/>
              <w:sz w:val="24"/>
              <w:szCs w:val="24"/>
              <w:lang w:eastAsia="en-GB"/>
            </w:rPr>
            <w:t>(Road Traffic Act, 1988)</w:t>
          </w:r>
          <w:r w:rsidR="007F3CC1">
            <w:rPr>
              <w:rFonts w:ascii="Trebuchet MS" w:eastAsia="Times New Roman" w:hAnsi="Trebuchet MS" w:cs="Arial"/>
              <w:sz w:val="24"/>
              <w:szCs w:val="24"/>
              <w:lang w:eastAsia="en-GB"/>
            </w:rPr>
            <w:fldChar w:fldCharType="end"/>
          </w:r>
        </w:sdtContent>
      </w:sdt>
    </w:p>
    <w:p w14:paraId="50F983C8" w14:textId="7A16E296" w:rsidR="007F716F" w:rsidRDefault="007F716F" w:rsidP="007F716F">
      <w:pPr>
        <w:pStyle w:val="ListParagraph"/>
        <w:rPr>
          <w:rFonts w:ascii="Trebuchet MS" w:eastAsia="Times New Roman" w:hAnsi="Trebuchet MS" w:cs="Arial"/>
          <w:sz w:val="24"/>
          <w:szCs w:val="24"/>
          <w:lang w:eastAsia="en-GB"/>
        </w:rPr>
      </w:pPr>
    </w:p>
    <w:p w14:paraId="5AFF8243" w14:textId="77777777" w:rsidR="00E91A35" w:rsidRDefault="00E91A35" w:rsidP="007F716F">
      <w:pPr>
        <w:pStyle w:val="ListParagraph"/>
        <w:rPr>
          <w:rFonts w:ascii="Trebuchet MS" w:eastAsia="Times New Roman" w:hAnsi="Trebuchet MS" w:cs="Arial"/>
          <w:sz w:val="24"/>
          <w:szCs w:val="24"/>
          <w:lang w:eastAsia="en-GB"/>
        </w:rPr>
      </w:pPr>
    </w:p>
    <w:p w14:paraId="14CF114A" w14:textId="79214EA5" w:rsidR="00186A35" w:rsidRDefault="00186A35" w:rsidP="00186A35">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t>The utilisation of</w:t>
      </w:r>
      <w:r w:rsidR="007F3CC1">
        <w:rPr>
          <w:rFonts w:ascii="Trebuchet MS" w:eastAsia="Times New Roman" w:hAnsi="Trebuchet MS" w:cs="Arial"/>
          <w:sz w:val="24"/>
          <w:szCs w:val="24"/>
          <w:lang w:eastAsia="en-GB"/>
        </w:rPr>
        <w:t xml:space="preserve"> these</w:t>
      </w:r>
      <w:r>
        <w:rPr>
          <w:rFonts w:ascii="Trebuchet MS" w:eastAsia="Times New Roman" w:hAnsi="Trebuchet MS" w:cs="Arial"/>
          <w:sz w:val="24"/>
          <w:szCs w:val="24"/>
          <w:lang w:eastAsia="en-GB"/>
        </w:rPr>
        <w:t xml:space="preserve"> pieces of legislation has been detrimental to disrupting criminal activity on the roads. </w:t>
      </w:r>
      <w:r w:rsidR="007F3CC1">
        <w:rPr>
          <w:rFonts w:ascii="Trebuchet MS" w:eastAsia="Times New Roman" w:hAnsi="Trebuchet MS" w:cs="Arial"/>
          <w:sz w:val="24"/>
          <w:szCs w:val="24"/>
          <w:lang w:eastAsia="en-GB"/>
        </w:rPr>
        <w:t xml:space="preserve">Having the ability to stop and check any vehicle plays a vital role when preventing crime. Although the legislation is a simple in terms of its use, it allows officers to be proactive in their approach to preventing and detecting crime. Using the powers available to them, officers can conduct Police national computer checks and DVLA checks which return a drivers insurance policy, a valid MOT certificate and whether the vehicle has valid vehicle excise license. While the vehicle is on stop officers can conduct a number of roadside checks on the vehicle to ensure it is road worthy. </w:t>
      </w:r>
    </w:p>
    <w:p w14:paraId="0DD317A4" w14:textId="1735223A" w:rsidR="007F3CC1" w:rsidRDefault="007F3CC1" w:rsidP="00186A35">
      <w:pPr>
        <w:pStyle w:val="ListParagraph"/>
        <w:rPr>
          <w:rFonts w:ascii="Trebuchet MS" w:eastAsia="Times New Roman" w:hAnsi="Trebuchet MS" w:cs="Arial"/>
          <w:sz w:val="24"/>
          <w:szCs w:val="24"/>
          <w:lang w:eastAsia="en-GB"/>
        </w:rPr>
      </w:pPr>
    </w:p>
    <w:p w14:paraId="6C6ED566" w14:textId="77777777" w:rsidR="00E91A35" w:rsidRDefault="00E91A35" w:rsidP="00186A35">
      <w:pPr>
        <w:pStyle w:val="ListParagraph"/>
        <w:rPr>
          <w:rFonts w:ascii="Trebuchet MS" w:eastAsia="Times New Roman" w:hAnsi="Trebuchet MS" w:cs="Arial"/>
          <w:sz w:val="24"/>
          <w:szCs w:val="24"/>
          <w:lang w:eastAsia="en-GB"/>
        </w:rPr>
      </w:pPr>
    </w:p>
    <w:p w14:paraId="651BF924" w14:textId="77777777" w:rsidR="0022721D" w:rsidRDefault="007F3CC1" w:rsidP="00186A35">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t>One of the more complex disruption options available to modern day officers is the use of Automatic Number Plate Recognition Cameras or ANPR for short.</w:t>
      </w:r>
      <w:r w:rsidR="0022721D">
        <w:rPr>
          <w:rFonts w:ascii="Trebuchet MS" w:eastAsia="Times New Roman" w:hAnsi="Trebuchet MS" w:cs="Arial"/>
          <w:sz w:val="24"/>
          <w:szCs w:val="24"/>
          <w:lang w:eastAsia="en-GB"/>
        </w:rPr>
        <w:t xml:space="preserve"> </w:t>
      </w:r>
    </w:p>
    <w:p w14:paraId="4BC923F9" w14:textId="13A4D367" w:rsidR="00D8250A" w:rsidRDefault="0022721D" w:rsidP="00186A35">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lastRenderedPageBreak/>
        <w:t xml:space="preserve">What is ANPR? </w:t>
      </w:r>
      <w:r w:rsidRPr="0022721D">
        <w:rPr>
          <w:rFonts w:ascii="Trebuchet MS" w:eastAsia="Times New Roman" w:hAnsi="Trebuchet MS" w:cs="Arial"/>
          <w:sz w:val="24"/>
          <w:szCs w:val="24"/>
          <w:lang w:eastAsia="en-GB"/>
        </w:rPr>
        <w:t>An ANPR system consists of a camera connected to a computer. The camera records an image of a passing car that the computer automatically "reads" to record the vehicle registration mark (VRM).</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690798756"/>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CITATION Nat161 \l 2057 </w:instrText>
          </w:r>
          <w:r>
            <w:rPr>
              <w:rFonts w:ascii="Trebuchet MS" w:eastAsia="Times New Roman" w:hAnsi="Trebuchet MS" w:cs="Arial"/>
              <w:sz w:val="24"/>
              <w:szCs w:val="24"/>
              <w:lang w:eastAsia="en-GB"/>
            </w:rPr>
            <w:fldChar w:fldCharType="separate"/>
          </w:r>
          <w:r w:rsidRPr="0022721D">
            <w:rPr>
              <w:rFonts w:ascii="Trebuchet MS" w:eastAsia="Times New Roman" w:hAnsi="Trebuchet MS" w:cs="Arial"/>
              <w:noProof/>
              <w:sz w:val="24"/>
              <w:szCs w:val="24"/>
              <w:lang w:eastAsia="en-GB"/>
            </w:rPr>
            <w:t>(NPCC, 2016)</w:t>
          </w:r>
          <w:r>
            <w:rPr>
              <w:rFonts w:ascii="Trebuchet MS" w:eastAsia="Times New Roman" w:hAnsi="Trebuchet MS" w:cs="Arial"/>
              <w:sz w:val="24"/>
              <w:szCs w:val="24"/>
              <w:lang w:eastAsia="en-GB"/>
            </w:rPr>
            <w:fldChar w:fldCharType="end"/>
          </w:r>
        </w:sdtContent>
      </w:sdt>
      <w:r w:rsidR="00D8250A">
        <w:rPr>
          <w:rFonts w:ascii="Trebuchet MS" w:eastAsia="Times New Roman" w:hAnsi="Trebuchet MS" w:cs="Arial"/>
          <w:sz w:val="24"/>
          <w:szCs w:val="24"/>
          <w:lang w:eastAsia="en-GB"/>
        </w:rPr>
        <w:t xml:space="preserve"> The Police can utilise ANPR in a number of ways.</w:t>
      </w:r>
    </w:p>
    <w:p w14:paraId="09B5E4C7" w14:textId="72FD8B16" w:rsidR="00D8250A" w:rsidRDefault="00D8250A" w:rsidP="00186A35">
      <w:pPr>
        <w:pStyle w:val="ListParagraph"/>
        <w:rPr>
          <w:rFonts w:ascii="Trebuchet MS" w:eastAsia="Times New Roman" w:hAnsi="Trebuchet MS" w:cs="Arial"/>
          <w:sz w:val="24"/>
          <w:szCs w:val="24"/>
          <w:lang w:eastAsia="en-GB"/>
        </w:rPr>
      </w:pPr>
    </w:p>
    <w:p w14:paraId="03CDAD87" w14:textId="77777777" w:rsidR="00E91A35" w:rsidRDefault="00E91A35" w:rsidP="00186A35">
      <w:pPr>
        <w:pStyle w:val="ListParagraph"/>
        <w:rPr>
          <w:rFonts w:ascii="Trebuchet MS" w:eastAsia="Times New Roman" w:hAnsi="Trebuchet MS" w:cs="Arial"/>
          <w:sz w:val="24"/>
          <w:szCs w:val="24"/>
          <w:lang w:eastAsia="en-GB"/>
        </w:rPr>
      </w:pPr>
    </w:p>
    <w:p w14:paraId="301B31C1" w14:textId="38F80458" w:rsidR="00D8250A" w:rsidRDefault="00D8250A" w:rsidP="00D8250A">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t>“</w:t>
      </w:r>
      <w:r w:rsidRPr="00D8250A">
        <w:rPr>
          <w:rFonts w:ascii="Trebuchet MS" w:eastAsia="Times New Roman" w:hAnsi="Trebuchet MS" w:cs="Arial"/>
          <w:sz w:val="24"/>
          <w:szCs w:val="24"/>
          <w:lang w:eastAsia="en-GB"/>
        </w:rPr>
        <w:t xml:space="preserve">Operational Response – As a vehicle passes an ANPR camera, its registration number is read and instantly checked against database records of vehicles of interest (VOI). If the vehicle is listed as a </w:t>
      </w:r>
      <w:r>
        <w:rPr>
          <w:rFonts w:ascii="Trebuchet MS" w:eastAsia="Times New Roman" w:hAnsi="Trebuchet MS" w:cs="Arial"/>
          <w:sz w:val="24"/>
          <w:szCs w:val="24"/>
          <w:lang w:eastAsia="en-GB"/>
        </w:rPr>
        <w:t>Vehicle of interest (</w:t>
      </w:r>
      <w:r w:rsidRPr="00D8250A">
        <w:rPr>
          <w:rFonts w:ascii="Trebuchet MS" w:eastAsia="Times New Roman" w:hAnsi="Trebuchet MS" w:cs="Arial"/>
          <w:sz w:val="24"/>
          <w:szCs w:val="24"/>
          <w:lang w:eastAsia="en-GB"/>
        </w:rPr>
        <w:t>VOI</w:t>
      </w:r>
      <w:r>
        <w:rPr>
          <w:rFonts w:ascii="Trebuchet MS" w:eastAsia="Times New Roman" w:hAnsi="Trebuchet MS" w:cs="Arial"/>
          <w:sz w:val="24"/>
          <w:szCs w:val="24"/>
          <w:lang w:eastAsia="en-GB"/>
        </w:rPr>
        <w:t>)</w:t>
      </w:r>
      <w:r w:rsidRPr="00D8250A">
        <w:rPr>
          <w:rFonts w:ascii="Trebuchet MS" w:eastAsia="Times New Roman" w:hAnsi="Trebuchet MS" w:cs="Arial"/>
          <w:sz w:val="24"/>
          <w:szCs w:val="24"/>
          <w:lang w:eastAsia="en-GB"/>
        </w:rPr>
        <w:t xml:space="preserve"> Police officers can intercept and stop a vehicle, check it for</w:t>
      </w:r>
      <w:r>
        <w:rPr>
          <w:rFonts w:ascii="Trebuchet MS" w:eastAsia="Times New Roman" w:hAnsi="Trebuchet MS" w:cs="Arial"/>
          <w:sz w:val="24"/>
          <w:szCs w:val="24"/>
          <w:lang w:eastAsia="en-GB"/>
        </w:rPr>
        <w:t xml:space="preserve"> </w:t>
      </w:r>
      <w:r w:rsidRPr="00D8250A">
        <w:rPr>
          <w:rFonts w:ascii="Trebuchet MS" w:eastAsia="Times New Roman" w:hAnsi="Trebuchet MS" w:cs="Arial"/>
          <w:sz w:val="24"/>
          <w:szCs w:val="24"/>
          <w:lang w:eastAsia="en-GB"/>
        </w:rPr>
        <w:t>evidence and, where necessary, make arrests</w:t>
      </w:r>
      <w:r>
        <w:rPr>
          <w:rFonts w:ascii="Trebuchet MS" w:eastAsia="Times New Roman" w:hAnsi="Trebuchet MS" w:cs="Arial"/>
          <w:sz w:val="24"/>
          <w:szCs w:val="24"/>
          <w:lang w:eastAsia="en-GB"/>
        </w:rPr>
        <w:t>.</w:t>
      </w:r>
    </w:p>
    <w:p w14:paraId="13703455" w14:textId="0486C221" w:rsidR="00D8250A" w:rsidRDefault="00D8250A" w:rsidP="00D8250A">
      <w:pPr>
        <w:pStyle w:val="ListParagraph"/>
        <w:rPr>
          <w:rFonts w:ascii="Trebuchet MS" w:eastAsia="Times New Roman" w:hAnsi="Trebuchet MS" w:cs="Arial"/>
          <w:sz w:val="24"/>
          <w:szCs w:val="24"/>
          <w:lang w:eastAsia="en-GB"/>
        </w:rPr>
      </w:pPr>
    </w:p>
    <w:p w14:paraId="40D2144D" w14:textId="77777777" w:rsidR="00E91A35" w:rsidRDefault="00E91A35" w:rsidP="00D8250A">
      <w:pPr>
        <w:pStyle w:val="ListParagraph"/>
        <w:rPr>
          <w:rFonts w:ascii="Trebuchet MS" w:eastAsia="Times New Roman" w:hAnsi="Trebuchet MS" w:cs="Arial"/>
          <w:sz w:val="24"/>
          <w:szCs w:val="24"/>
          <w:lang w:eastAsia="en-GB"/>
        </w:rPr>
      </w:pPr>
    </w:p>
    <w:p w14:paraId="5B96C7DC" w14:textId="3EA62AAD" w:rsidR="007F3CC1" w:rsidRDefault="00D8250A" w:rsidP="00D8250A">
      <w:pPr>
        <w:pStyle w:val="ListParagraph"/>
        <w:rPr>
          <w:rFonts w:ascii="Trebuchet MS" w:eastAsia="Times New Roman" w:hAnsi="Trebuchet MS" w:cs="Arial"/>
          <w:sz w:val="24"/>
          <w:szCs w:val="24"/>
          <w:lang w:eastAsia="en-GB"/>
        </w:rPr>
      </w:pPr>
      <w:r w:rsidRPr="00D8250A">
        <w:rPr>
          <w:rFonts w:ascii="Trebuchet MS" w:eastAsia="Times New Roman" w:hAnsi="Trebuchet MS" w:cs="Arial"/>
          <w:sz w:val="24"/>
          <w:szCs w:val="24"/>
          <w:lang w:eastAsia="en-GB"/>
        </w:rPr>
        <w:t>Information and Intelligence – VOI that are of interest particularly for in relation to</w:t>
      </w:r>
      <w:r>
        <w:rPr>
          <w:rFonts w:ascii="Trebuchet MS" w:eastAsia="Times New Roman" w:hAnsi="Trebuchet MS" w:cs="Arial"/>
          <w:sz w:val="24"/>
          <w:szCs w:val="24"/>
          <w:lang w:eastAsia="en-GB"/>
        </w:rPr>
        <w:t xml:space="preserve"> </w:t>
      </w:r>
      <w:r w:rsidRPr="00D8250A">
        <w:rPr>
          <w:rFonts w:ascii="Trebuchet MS" w:eastAsia="Times New Roman" w:hAnsi="Trebuchet MS" w:cs="Arial"/>
          <w:sz w:val="24"/>
          <w:szCs w:val="24"/>
          <w:lang w:eastAsia="en-GB"/>
        </w:rPr>
        <w:t>national security or have been linked to and organised crime purposes can be circulated and as they pass an ANPR camera details are recorded for information of investigation teams.</w:t>
      </w:r>
    </w:p>
    <w:p w14:paraId="07C00A0A" w14:textId="56619D2C" w:rsidR="00D8250A" w:rsidRDefault="00D8250A" w:rsidP="00D8250A">
      <w:pPr>
        <w:pStyle w:val="ListParagraph"/>
        <w:rPr>
          <w:rFonts w:ascii="Trebuchet MS" w:eastAsia="Times New Roman" w:hAnsi="Trebuchet MS" w:cs="Arial"/>
          <w:sz w:val="24"/>
          <w:szCs w:val="24"/>
          <w:lang w:eastAsia="en-GB"/>
        </w:rPr>
      </w:pPr>
    </w:p>
    <w:p w14:paraId="79D77A98" w14:textId="77777777" w:rsidR="00E91A35" w:rsidRDefault="00E91A35" w:rsidP="00D8250A">
      <w:pPr>
        <w:pStyle w:val="ListParagraph"/>
        <w:rPr>
          <w:rFonts w:ascii="Trebuchet MS" w:eastAsia="Times New Roman" w:hAnsi="Trebuchet MS" w:cs="Arial"/>
          <w:sz w:val="24"/>
          <w:szCs w:val="24"/>
          <w:lang w:eastAsia="en-GB"/>
        </w:rPr>
      </w:pPr>
    </w:p>
    <w:p w14:paraId="4047701B" w14:textId="77777777" w:rsidR="00D8250A" w:rsidRDefault="00D8250A" w:rsidP="00D8250A">
      <w:pPr>
        <w:pStyle w:val="ListParagraph"/>
        <w:rPr>
          <w:rFonts w:ascii="Trebuchet MS" w:eastAsia="Times New Roman" w:hAnsi="Trebuchet MS" w:cs="Arial"/>
          <w:sz w:val="24"/>
          <w:szCs w:val="24"/>
          <w:lang w:eastAsia="en-GB"/>
        </w:rPr>
      </w:pPr>
      <w:r w:rsidRPr="00D8250A">
        <w:rPr>
          <w:rFonts w:ascii="Trebuchet MS" w:eastAsia="Times New Roman" w:hAnsi="Trebuchet MS" w:cs="Arial"/>
          <w:sz w:val="24"/>
          <w:szCs w:val="24"/>
          <w:lang w:eastAsia="en-GB"/>
        </w:rPr>
        <w:t>Investigations – The record for all vehicles passing by a camera, including those for</w:t>
      </w:r>
      <w:r>
        <w:rPr>
          <w:rFonts w:ascii="Trebuchet MS" w:eastAsia="Times New Roman" w:hAnsi="Trebuchet MS" w:cs="Arial"/>
          <w:sz w:val="24"/>
          <w:szCs w:val="24"/>
          <w:lang w:eastAsia="en-GB"/>
        </w:rPr>
        <w:t xml:space="preserve"> </w:t>
      </w:r>
      <w:r w:rsidRPr="00D8250A">
        <w:rPr>
          <w:rFonts w:ascii="Trebuchet MS" w:eastAsia="Times New Roman" w:hAnsi="Trebuchet MS" w:cs="Arial"/>
          <w:sz w:val="24"/>
          <w:szCs w:val="24"/>
          <w:lang w:eastAsia="en-GB"/>
        </w:rPr>
        <w:t>vehicles that are not known to be of interest at the time of the ANPR read may in appropriate circumstances be accessed for investigative purposes. The use of ANPR in this way has proved to be important in the detection of many offences, including locating stolen vehicles, tackling uninsured vehicle use and solving cases of terrorism, major and organised crime.</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491607830"/>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Nat161 \l 2057 </w:instrText>
          </w:r>
          <w:r>
            <w:rPr>
              <w:rFonts w:ascii="Trebuchet MS" w:eastAsia="Times New Roman" w:hAnsi="Trebuchet MS" w:cs="Arial"/>
              <w:sz w:val="24"/>
              <w:szCs w:val="24"/>
              <w:lang w:eastAsia="en-GB"/>
            </w:rPr>
            <w:fldChar w:fldCharType="separate"/>
          </w:r>
          <w:r w:rsidRPr="00D8250A">
            <w:rPr>
              <w:rFonts w:ascii="Trebuchet MS" w:eastAsia="Times New Roman" w:hAnsi="Trebuchet MS" w:cs="Arial"/>
              <w:noProof/>
              <w:sz w:val="24"/>
              <w:szCs w:val="24"/>
              <w:lang w:eastAsia="en-GB"/>
            </w:rPr>
            <w:t>(NPCC, 2016)</w:t>
          </w:r>
          <w:r>
            <w:rPr>
              <w:rFonts w:ascii="Trebuchet MS" w:eastAsia="Times New Roman" w:hAnsi="Trebuchet MS" w:cs="Arial"/>
              <w:sz w:val="24"/>
              <w:szCs w:val="24"/>
              <w:lang w:eastAsia="en-GB"/>
            </w:rPr>
            <w:fldChar w:fldCharType="end"/>
          </w:r>
        </w:sdtContent>
      </w:sdt>
    </w:p>
    <w:p w14:paraId="5E48C117" w14:textId="026037C0" w:rsidR="00D8250A" w:rsidRPr="00D8250A" w:rsidRDefault="00D8250A" w:rsidP="00D8250A">
      <w:pPr>
        <w:pStyle w:val="ListParagraph"/>
        <w:rPr>
          <w:rFonts w:ascii="Trebuchet MS" w:eastAsia="Times New Roman" w:hAnsi="Trebuchet MS" w:cs="Arial"/>
          <w:sz w:val="24"/>
          <w:szCs w:val="24"/>
          <w:lang w:eastAsia="en-GB"/>
        </w:rPr>
      </w:pPr>
      <w:r w:rsidRPr="00D8250A">
        <w:rPr>
          <w:rFonts w:ascii="Trebuchet MS" w:eastAsia="Times New Roman" w:hAnsi="Trebuchet MS" w:cs="Arial"/>
          <w:sz w:val="24"/>
          <w:szCs w:val="24"/>
          <w:lang w:eastAsia="en-GB"/>
        </w:rPr>
        <w:cr/>
      </w:r>
    </w:p>
    <w:p w14:paraId="0B1E88B4" w14:textId="12ED21C8" w:rsidR="00D41CCB" w:rsidRDefault="00900DCC" w:rsidP="00D41CCB">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A study was carried out by </w:t>
      </w:r>
      <w:proofErr w:type="spellStart"/>
      <w:r>
        <w:rPr>
          <w:rFonts w:ascii="Trebuchet MS" w:eastAsia="Times New Roman" w:hAnsi="Trebuchet MS" w:cs="Arial"/>
          <w:sz w:val="24"/>
          <w:szCs w:val="24"/>
          <w:lang w:eastAsia="en-GB"/>
        </w:rPr>
        <w:t>Baljeet</w:t>
      </w:r>
      <w:proofErr w:type="spellEnd"/>
      <w:r>
        <w:rPr>
          <w:rFonts w:ascii="Trebuchet MS" w:eastAsia="Times New Roman" w:hAnsi="Trebuchet MS" w:cs="Arial"/>
          <w:sz w:val="24"/>
          <w:szCs w:val="24"/>
          <w:lang w:eastAsia="en-GB"/>
        </w:rPr>
        <w:t xml:space="preserve"> Sidhu and his co-writers, which looked at tracking responses of Cambridgeshire Police to “Hot” vehicle alerts through ANPR “</w:t>
      </w:r>
      <w:r w:rsidR="00D41CCB" w:rsidRPr="00D41CCB">
        <w:rPr>
          <w:rFonts w:ascii="Trebuchet MS" w:eastAsia="Times New Roman" w:hAnsi="Trebuchet MS" w:cs="Arial"/>
          <w:sz w:val="24"/>
          <w:szCs w:val="24"/>
          <w:lang w:eastAsia="en-GB"/>
        </w:rPr>
        <w:t>Out of the 210 alerts, the control centre dispatched police cars to intercept 49 vehicles after live-time alerts. The dispatched response rate was 23.33% (out of 210). These responses only targeted 11.2% of total CCHI harm across the full sample.</w:t>
      </w:r>
      <w:r w:rsidR="00D41CCB">
        <w:rPr>
          <w:rFonts w:ascii="Trebuchet MS" w:eastAsia="Times New Roman" w:hAnsi="Trebuchet MS" w:cs="Arial"/>
          <w:sz w:val="24"/>
          <w:szCs w:val="24"/>
          <w:lang w:eastAsia="en-GB"/>
        </w:rPr>
        <w:t xml:space="preserve"> </w:t>
      </w:r>
      <w:r w:rsidR="00D41CCB" w:rsidRPr="00D41CCB">
        <w:rPr>
          <w:rFonts w:ascii="Trebuchet MS" w:eastAsia="Times New Roman" w:hAnsi="Trebuchet MS" w:cs="Arial"/>
          <w:sz w:val="24"/>
          <w:szCs w:val="24"/>
          <w:lang w:eastAsia="en-GB"/>
        </w:rPr>
        <w:t>From the 49 dispatches to the 210 alerts, 33 (67%) were intercepted by the police, so that 15.71% of total alerts resulted in a vehicle being intercepted. In terms of CCHI values, only 9% of the total harm was tackled through intercept police action. The intercepted alerts ranged from offences such as shop theft to serious assault.</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297686612"/>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Bal17 \l 2057 </w:instrText>
          </w:r>
          <w:r>
            <w:rPr>
              <w:rFonts w:ascii="Trebuchet MS" w:eastAsia="Times New Roman" w:hAnsi="Trebuchet MS" w:cs="Arial"/>
              <w:sz w:val="24"/>
              <w:szCs w:val="24"/>
              <w:lang w:eastAsia="en-GB"/>
            </w:rPr>
            <w:fldChar w:fldCharType="separate"/>
          </w:r>
          <w:r w:rsidRPr="00900DCC">
            <w:rPr>
              <w:rFonts w:ascii="Trebuchet MS" w:eastAsia="Times New Roman" w:hAnsi="Trebuchet MS" w:cs="Arial"/>
              <w:noProof/>
              <w:sz w:val="24"/>
              <w:szCs w:val="24"/>
              <w:lang w:eastAsia="en-GB"/>
            </w:rPr>
            <w:t>(Baljeet Sidhu, 2017)</w:t>
          </w:r>
          <w:r>
            <w:rPr>
              <w:rFonts w:ascii="Trebuchet MS" w:eastAsia="Times New Roman" w:hAnsi="Trebuchet MS" w:cs="Arial"/>
              <w:sz w:val="24"/>
              <w:szCs w:val="24"/>
              <w:lang w:eastAsia="en-GB"/>
            </w:rPr>
            <w:fldChar w:fldCharType="end"/>
          </w:r>
        </w:sdtContent>
      </w:sdt>
    </w:p>
    <w:p w14:paraId="2E35C29C" w14:textId="5A8722B6" w:rsidR="00900DCC" w:rsidRDefault="00900DCC" w:rsidP="00D41CCB">
      <w:pPr>
        <w:pStyle w:val="ListParagraph"/>
        <w:rPr>
          <w:rFonts w:ascii="Trebuchet MS" w:eastAsia="Times New Roman" w:hAnsi="Trebuchet MS" w:cs="Arial"/>
          <w:sz w:val="24"/>
          <w:szCs w:val="24"/>
          <w:lang w:eastAsia="en-GB"/>
        </w:rPr>
      </w:pPr>
    </w:p>
    <w:p w14:paraId="0D4B85F3" w14:textId="77777777" w:rsidR="00E91A35" w:rsidRDefault="00E91A35" w:rsidP="00D41CCB">
      <w:pPr>
        <w:pStyle w:val="ListParagraph"/>
        <w:rPr>
          <w:rFonts w:ascii="Trebuchet MS" w:eastAsia="Times New Roman" w:hAnsi="Trebuchet MS" w:cs="Arial"/>
          <w:sz w:val="24"/>
          <w:szCs w:val="24"/>
          <w:lang w:eastAsia="en-GB"/>
        </w:rPr>
      </w:pPr>
    </w:p>
    <w:p w14:paraId="0BB71566" w14:textId="113C6F41" w:rsidR="00900DCC" w:rsidRDefault="00900DCC" w:rsidP="00D41CCB">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While these numbers speak for themselves many members of the public feel that they are now living in a mass monitored society and some are against the use of ANPR systems. In a paper written by Charles Farrier called, </w:t>
      </w:r>
      <w:r w:rsidR="00103D9C">
        <w:rPr>
          <w:rFonts w:ascii="Trebuchet MS" w:eastAsia="Times New Roman" w:hAnsi="Trebuchet MS" w:cs="Arial"/>
          <w:sz w:val="24"/>
          <w:szCs w:val="24"/>
          <w:lang w:eastAsia="en-GB"/>
        </w:rPr>
        <w:t>what’s</w:t>
      </w:r>
      <w:r>
        <w:rPr>
          <w:rFonts w:ascii="Trebuchet MS" w:eastAsia="Times New Roman" w:hAnsi="Trebuchet MS" w:cs="Arial"/>
          <w:sz w:val="24"/>
          <w:szCs w:val="24"/>
          <w:lang w:eastAsia="en-GB"/>
        </w:rPr>
        <w:t xml:space="preserve"> wrong with ANPR he</w:t>
      </w:r>
      <w:r w:rsidR="00103D9C">
        <w:rPr>
          <w:rFonts w:ascii="Trebuchet MS" w:eastAsia="Times New Roman" w:hAnsi="Trebuchet MS" w:cs="Arial"/>
          <w:sz w:val="24"/>
          <w:szCs w:val="24"/>
          <w:lang w:eastAsia="en-GB"/>
        </w:rPr>
        <w:t xml:space="preserve"> states “</w:t>
      </w:r>
      <w:r w:rsidR="00103D9C" w:rsidRPr="00103D9C">
        <w:rPr>
          <w:rFonts w:ascii="Trebuchet MS" w:eastAsia="Times New Roman" w:hAnsi="Trebuchet MS" w:cs="Arial"/>
          <w:sz w:val="24"/>
          <w:szCs w:val="24"/>
          <w:lang w:eastAsia="en-GB"/>
        </w:rPr>
        <w:t xml:space="preserve">The national network of ANPR cameras, which was introduced by the police with no parliamentary or public debate, acts as a system of automated checkpoints that run random vehicle checks on all vehicles that pass. The concerns expressed by Connor, and beyond.  Meanwhile there is virtually no mainstream reporting of the indiscriminate nature of the system – capturing and storing all vehicle movements (for two years in databases that can be data mined using computer software tools) regardless of any offence let alone innocence, guilt or even reasonable suspicion. The warnings expressed by Pounder, and beyond. An interesting point that is also ignored is </w:t>
      </w:r>
      <w:r w:rsidR="00103D9C" w:rsidRPr="00103D9C">
        <w:rPr>
          <w:rFonts w:ascii="Trebuchet MS" w:eastAsia="Times New Roman" w:hAnsi="Trebuchet MS" w:cs="Arial"/>
          <w:sz w:val="24"/>
          <w:szCs w:val="24"/>
          <w:lang w:eastAsia="en-GB"/>
        </w:rPr>
        <w:lastRenderedPageBreak/>
        <w:t>that the cameras could meet the stated objectives used to sell them to the public without the need for mass surveillance.</w:t>
      </w:r>
      <w:r w:rsidR="00103D9C">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531147954"/>
          <w:citation/>
        </w:sdtPr>
        <w:sdtEndPr/>
        <w:sdtContent>
          <w:r w:rsidR="00103D9C">
            <w:rPr>
              <w:rFonts w:ascii="Trebuchet MS" w:eastAsia="Times New Roman" w:hAnsi="Trebuchet MS" w:cs="Arial"/>
              <w:sz w:val="24"/>
              <w:szCs w:val="24"/>
              <w:lang w:eastAsia="en-GB"/>
            </w:rPr>
            <w:fldChar w:fldCharType="begin"/>
          </w:r>
          <w:r w:rsidR="00103D9C">
            <w:rPr>
              <w:rFonts w:ascii="Trebuchet MS" w:eastAsia="Times New Roman" w:hAnsi="Trebuchet MS" w:cs="Arial"/>
              <w:sz w:val="24"/>
              <w:szCs w:val="24"/>
              <w:lang w:eastAsia="en-GB"/>
            </w:rPr>
            <w:instrText xml:space="preserve"> CITATION Cha13 \l 2057 </w:instrText>
          </w:r>
          <w:r w:rsidR="00103D9C">
            <w:rPr>
              <w:rFonts w:ascii="Trebuchet MS" w:eastAsia="Times New Roman" w:hAnsi="Trebuchet MS" w:cs="Arial"/>
              <w:sz w:val="24"/>
              <w:szCs w:val="24"/>
              <w:lang w:eastAsia="en-GB"/>
            </w:rPr>
            <w:fldChar w:fldCharType="separate"/>
          </w:r>
          <w:r w:rsidR="00103D9C" w:rsidRPr="00103D9C">
            <w:rPr>
              <w:rFonts w:ascii="Trebuchet MS" w:eastAsia="Times New Roman" w:hAnsi="Trebuchet MS" w:cs="Arial"/>
              <w:noProof/>
              <w:sz w:val="24"/>
              <w:szCs w:val="24"/>
              <w:lang w:eastAsia="en-GB"/>
            </w:rPr>
            <w:t>(Farrier, 2013)</w:t>
          </w:r>
          <w:r w:rsidR="00103D9C">
            <w:rPr>
              <w:rFonts w:ascii="Trebuchet MS" w:eastAsia="Times New Roman" w:hAnsi="Trebuchet MS" w:cs="Arial"/>
              <w:sz w:val="24"/>
              <w:szCs w:val="24"/>
              <w:lang w:eastAsia="en-GB"/>
            </w:rPr>
            <w:fldChar w:fldCharType="end"/>
          </w:r>
        </w:sdtContent>
      </w:sdt>
      <w:r w:rsidR="00103D9C">
        <w:rPr>
          <w:rFonts w:ascii="Trebuchet MS" w:eastAsia="Times New Roman" w:hAnsi="Trebuchet MS" w:cs="Arial"/>
          <w:sz w:val="24"/>
          <w:szCs w:val="24"/>
          <w:lang w:eastAsia="en-GB"/>
        </w:rPr>
        <w:t xml:space="preserve"> </w:t>
      </w:r>
      <w:r>
        <w:rPr>
          <w:rFonts w:ascii="Trebuchet MS" w:eastAsia="Times New Roman" w:hAnsi="Trebuchet MS" w:cs="Arial"/>
          <w:sz w:val="24"/>
          <w:szCs w:val="24"/>
          <w:lang w:eastAsia="en-GB"/>
        </w:rPr>
        <w:t xml:space="preserve">  </w:t>
      </w:r>
    </w:p>
    <w:p w14:paraId="5684C8CF" w14:textId="255E68FC" w:rsidR="00103D9C" w:rsidRDefault="00103D9C" w:rsidP="00D41CCB">
      <w:pPr>
        <w:pStyle w:val="ListParagraph"/>
        <w:rPr>
          <w:rFonts w:ascii="Trebuchet MS" w:eastAsia="Times New Roman" w:hAnsi="Trebuchet MS" w:cs="Arial"/>
          <w:sz w:val="24"/>
          <w:szCs w:val="24"/>
          <w:lang w:eastAsia="en-GB"/>
        </w:rPr>
      </w:pPr>
    </w:p>
    <w:p w14:paraId="31EE5DBF" w14:textId="77777777" w:rsidR="00E91A35" w:rsidRDefault="00E91A35" w:rsidP="00D41CCB">
      <w:pPr>
        <w:pStyle w:val="ListParagraph"/>
        <w:rPr>
          <w:rFonts w:ascii="Trebuchet MS" w:eastAsia="Times New Roman" w:hAnsi="Trebuchet MS" w:cs="Arial"/>
          <w:sz w:val="24"/>
          <w:szCs w:val="24"/>
          <w:lang w:eastAsia="en-GB"/>
        </w:rPr>
      </w:pPr>
    </w:p>
    <w:p w14:paraId="3C05BBF4" w14:textId="2D1F8B20" w:rsidR="00E91A35" w:rsidRPr="00E91A35" w:rsidRDefault="008F25E3" w:rsidP="00E91A35">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t>In a call for evidence completed by the department of Transport it states “</w:t>
      </w:r>
      <w:r w:rsidRPr="008F25E3">
        <w:rPr>
          <w:rFonts w:ascii="Trebuchet MS" w:eastAsia="Times New Roman" w:hAnsi="Trebuchet MS" w:cs="Arial"/>
          <w:sz w:val="24"/>
          <w:szCs w:val="24"/>
          <w:lang w:eastAsia="en-GB"/>
        </w:rPr>
        <w:t xml:space="preserve">It is essential that law enforcement is suitably equipped </w:t>
      </w:r>
      <w:r>
        <w:rPr>
          <w:rFonts w:ascii="Trebuchet MS" w:eastAsia="Times New Roman" w:hAnsi="Trebuchet MS" w:cs="Arial"/>
          <w:sz w:val="24"/>
          <w:szCs w:val="24"/>
          <w:lang w:eastAsia="en-GB"/>
        </w:rPr>
        <w:t xml:space="preserve">with the right capabilities to </w:t>
      </w:r>
      <w:r w:rsidRPr="008F25E3">
        <w:rPr>
          <w:rFonts w:ascii="Trebuchet MS" w:eastAsia="Times New Roman" w:hAnsi="Trebuchet MS" w:cs="Arial"/>
          <w:sz w:val="24"/>
          <w:szCs w:val="24"/>
          <w:lang w:eastAsia="en-GB"/>
        </w:rPr>
        <w:t>meet demand and deliver against the challenges a</w:t>
      </w:r>
      <w:r>
        <w:rPr>
          <w:rFonts w:ascii="Trebuchet MS" w:eastAsia="Times New Roman" w:hAnsi="Trebuchet MS" w:cs="Arial"/>
          <w:sz w:val="24"/>
          <w:szCs w:val="24"/>
          <w:lang w:eastAsia="en-GB"/>
        </w:rPr>
        <w:t xml:space="preserve">head. To be able to enforce the </w:t>
      </w:r>
      <w:r w:rsidRPr="008F25E3">
        <w:rPr>
          <w:rFonts w:ascii="Trebuchet MS" w:eastAsia="Times New Roman" w:hAnsi="Trebuchet MS" w:cs="Arial"/>
          <w:sz w:val="24"/>
          <w:szCs w:val="24"/>
          <w:lang w:eastAsia="en-GB"/>
        </w:rPr>
        <w:t>more difficult to detect traffic offences the police need</w:t>
      </w:r>
      <w:r>
        <w:rPr>
          <w:rFonts w:ascii="Trebuchet MS" w:eastAsia="Times New Roman" w:hAnsi="Trebuchet MS" w:cs="Arial"/>
          <w:sz w:val="24"/>
          <w:szCs w:val="24"/>
          <w:lang w:eastAsia="en-GB"/>
        </w:rPr>
        <w:t xml:space="preserve"> to be trained in specific ways </w:t>
      </w:r>
      <w:r w:rsidRPr="008F25E3">
        <w:rPr>
          <w:rFonts w:ascii="Trebuchet MS" w:eastAsia="Times New Roman" w:hAnsi="Trebuchet MS" w:cs="Arial"/>
          <w:sz w:val="24"/>
          <w:szCs w:val="24"/>
          <w:lang w:eastAsia="en-GB"/>
        </w:rPr>
        <w:t xml:space="preserve">of working and given additional equipment not only </w:t>
      </w:r>
      <w:r>
        <w:rPr>
          <w:rFonts w:ascii="Trebuchet MS" w:eastAsia="Times New Roman" w:hAnsi="Trebuchet MS" w:cs="Arial"/>
          <w:sz w:val="24"/>
          <w:szCs w:val="24"/>
          <w:lang w:eastAsia="en-GB"/>
        </w:rPr>
        <w:t xml:space="preserve">to do the work required of them </w:t>
      </w:r>
      <w:r w:rsidRPr="008F25E3">
        <w:rPr>
          <w:rFonts w:ascii="Trebuchet MS" w:eastAsia="Times New Roman" w:hAnsi="Trebuchet MS" w:cs="Arial"/>
          <w:sz w:val="24"/>
          <w:szCs w:val="24"/>
          <w:lang w:eastAsia="en-GB"/>
        </w:rPr>
        <w:t>but to do it safely in specific environments. Increasingly technology is being use</w:t>
      </w:r>
      <w:r>
        <w:rPr>
          <w:rFonts w:ascii="Trebuchet MS" w:eastAsia="Times New Roman" w:hAnsi="Trebuchet MS" w:cs="Arial"/>
          <w:sz w:val="24"/>
          <w:szCs w:val="24"/>
          <w:lang w:eastAsia="en-GB"/>
        </w:rPr>
        <w:t xml:space="preserve">d to </w:t>
      </w:r>
      <w:r w:rsidRPr="008F25E3">
        <w:rPr>
          <w:rFonts w:ascii="Trebuchet MS" w:eastAsia="Times New Roman" w:hAnsi="Trebuchet MS" w:cs="Arial"/>
          <w:sz w:val="24"/>
          <w:szCs w:val="24"/>
          <w:lang w:eastAsia="en-GB"/>
        </w:rPr>
        <w:t>enforce road traffic laws and there may be other tec</w:t>
      </w:r>
      <w:r>
        <w:rPr>
          <w:rFonts w:ascii="Trebuchet MS" w:eastAsia="Times New Roman" w:hAnsi="Trebuchet MS" w:cs="Arial"/>
          <w:sz w:val="24"/>
          <w:szCs w:val="24"/>
          <w:lang w:eastAsia="en-GB"/>
        </w:rPr>
        <w:t xml:space="preserve">hnologies available or emerging </w:t>
      </w:r>
      <w:r w:rsidRPr="008F25E3">
        <w:rPr>
          <w:rFonts w:ascii="Trebuchet MS" w:eastAsia="Times New Roman" w:hAnsi="Trebuchet MS" w:cs="Arial"/>
          <w:sz w:val="24"/>
          <w:szCs w:val="24"/>
          <w:lang w:eastAsia="en-GB"/>
        </w:rPr>
        <w:t>that would support enforcement.</w:t>
      </w:r>
      <w:r>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865437517"/>
          <w:citation/>
        </w:sdtPr>
        <w:sdtEndPr/>
        <w:sdtContent>
          <w:r w:rsidR="00246DD0">
            <w:rPr>
              <w:rFonts w:ascii="Trebuchet MS" w:eastAsia="Times New Roman" w:hAnsi="Trebuchet MS" w:cs="Arial"/>
              <w:sz w:val="24"/>
              <w:szCs w:val="24"/>
              <w:lang w:eastAsia="en-GB"/>
            </w:rPr>
            <w:fldChar w:fldCharType="begin"/>
          </w:r>
          <w:r w:rsidR="00246DD0">
            <w:rPr>
              <w:rFonts w:ascii="Trebuchet MS" w:eastAsia="Times New Roman" w:hAnsi="Trebuchet MS" w:cs="Arial"/>
              <w:sz w:val="24"/>
              <w:szCs w:val="24"/>
              <w:lang w:eastAsia="en-GB"/>
            </w:rPr>
            <w:instrText xml:space="preserve">CITATION Dep22 \l 2057 </w:instrText>
          </w:r>
          <w:r w:rsidR="00246DD0">
            <w:rPr>
              <w:rFonts w:ascii="Trebuchet MS" w:eastAsia="Times New Roman" w:hAnsi="Trebuchet MS" w:cs="Arial"/>
              <w:sz w:val="24"/>
              <w:szCs w:val="24"/>
              <w:lang w:eastAsia="en-GB"/>
            </w:rPr>
            <w:fldChar w:fldCharType="separate"/>
          </w:r>
          <w:r w:rsidR="00246DD0" w:rsidRPr="00246DD0">
            <w:rPr>
              <w:rFonts w:ascii="Trebuchet MS" w:eastAsia="Times New Roman" w:hAnsi="Trebuchet MS" w:cs="Arial"/>
              <w:noProof/>
              <w:sz w:val="24"/>
              <w:szCs w:val="24"/>
              <w:lang w:eastAsia="en-GB"/>
            </w:rPr>
            <w:t>(Department for Transport, 2022)</w:t>
          </w:r>
          <w:r w:rsidR="00246DD0">
            <w:rPr>
              <w:rFonts w:ascii="Trebuchet MS" w:eastAsia="Times New Roman" w:hAnsi="Trebuchet MS" w:cs="Arial"/>
              <w:sz w:val="24"/>
              <w:szCs w:val="24"/>
              <w:lang w:eastAsia="en-GB"/>
            </w:rPr>
            <w:fldChar w:fldCharType="end"/>
          </w:r>
        </w:sdtContent>
      </w:sdt>
      <w:r w:rsidR="00246DD0">
        <w:rPr>
          <w:rFonts w:ascii="Trebuchet MS" w:eastAsia="Times New Roman" w:hAnsi="Trebuchet MS" w:cs="Arial"/>
          <w:sz w:val="24"/>
          <w:szCs w:val="24"/>
          <w:lang w:eastAsia="en-GB"/>
        </w:rPr>
        <w:t xml:space="preserve"> </w:t>
      </w:r>
    </w:p>
    <w:p w14:paraId="136BD23D" w14:textId="77CAB010" w:rsidR="00246DD0" w:rsidRDefault="00436F4B" w:rsidP="00246DD0">
      <w:pPr>
        <w:pStyle w:val="ListParagraph"/>
        <w:rPr>
          <w:rFonts w:ascii="Trebuchet MS" w:eastAsia="Times New Roman" w:hAnsi="Trebuchet MS" w:cs="Arial"/>
          <w:sz w:val="24"/>
          <w:szCs w:val="24"/>
          <w:lang w:eastAsia="en-GB"/>
        </w:rPr>
      </w:pPr>
      <w:r w:rsidRPr="00246DD0">
        <w:rPr>
          <w:rFonts w:ascii="Trebuchet MS" w:eastAsia="Times New Roman" w:hAnsi="Trebuchet MS" w:cs="Arial"/>
          <w:sz w:val="24"/>
          <w:szCs w:val="24"/>
          <w:lang w:eastAsia="en-GB"/>
        </w:rPr>
        <w:t xml:space="preserve">In conclusion, since the beginning of roads policing, and the days of the Bow Street Runners, it would seem that the police have always been on the back foot when battling against roads related offences. It would seem as though the police have always been on the back foot, which has led them to police the roads in a reactive manner as </w:t>
      </w:r>
      <w:r w:rsidR="00E91A35">
        <w:rPr>
          <w:rFonts w:ascii="Trebuchet MS" w:eastAsia="Times New Roman" w:hAnsi="Trebuchet MS" w:cs="Arial"/>
          <w:sz w:val="24"/>
          <w:szCs w:val="24"/>
          <w:lang w:eastAsia="en-GB"/>
        </w:rPr>
        <w:t>opposed</w:t>
      </w:r>
      <w:r w:rsidR="00246DD0">
        <w:rPr>
          <w:rFonts w:ascii="Trebuchet MS" w:eastAsia="Times New Roman" w:hAnsi="Trebuchet MS" w:cs="Arial"/>
          <w:sz w:val="24"/>
          <w:szCs w:val="24"/>
          <w:lang w:eastAsia="en-GB"/>
        </w:rPr>
        <w:t xml:space="preserve"> to a proactive approach. Baroness Vere of </w:t>
      </w:r>
      <w:proofErr w:type="spellStart"/>
      <w:r w:rsidR="00246DD0">
        <w:rPr>
          <w:rFonts w:ascii="Trebuchet MS" w:eastAsia="Times New Roman" w:hAnsi="Trebuchet MS" w:cs="Arial"/>
          <w:sz w:val="24"/>
          <w:szCs w:val="24"/>
          <w:lang w:eastAsia="en-GB"/>
        </w:rPr>
        <w:t>Norbiton</w:t>
      </w:r>
      <w:proofErr w:type="spellEnd"/>
      <w:r w:rsidR="00246DD0">
        <w:rPr>
          <w:rFonts w:ascii="Trebuchet MS" w:eastAsia="Times New Roman" w:hAnsi="Trebuchet MS" w:cs="Arial"/>
          <w:sz w:val="24"/>
          <w:szCs w:val="24"/>
          <w:lang w:eastAsia="en-GB"/>
        </w:rPr>
        <w:t xml:space="preserve"> stated </w:t>
      </w:r>
      <w:r w:rsidR="008F25E3" w:rsidRPr="00246DD0">
        <w:rPr>
          <w:rFonts w:ascii="Trebuchet MS" w:eastAsia="Times New Roman" w:hAnsi="Trebuchet MS" w:cs="Arial"/>
          <w:sz w:val="24"/>
          <w:szCs w:val="24"/>
          <w:lang w:eastAsia="en-GB"/>
        </w:rPr>
        <w:t xml:space="preserve">“Safety is our </w:t>
      </w:r>
      <w:r w:rsidR="00E91A35" w:rsidRPr="00246DD0">
        <w:rPr>
          <w:rFonts w:ascii="Trebuchet MS" w:eastAsia="Times New Roman" w:hAnsi="Trebuchet MS" w:cs="Arial"/>
          <w:sz w:val="24"/>
          <w:szCs w:val="24"/>
          <w:lang w:eastAsia="en-GB"/>
        </w:rPr>
        <w:t>focus,</w:t>
      </w:r>
      <w:r w:rsidR="008F25E3" w:rsidRPr="00246DD0">
        <w:rPr>
          <w:rFonts w:ascii="Trebuchet MS" w:eastAsia="Times New Roman" w:hAnsi="Trebuchet MS" w:cs="Arial"/>
          <w:sz w:val="24"/>
          <w:szCs w:val="24"/>
          <w:lang w:eastAsia="en-GB"/>
        </w:rPr>
        <w:t xml:space="preserve"> but it is recognised that other problems also arise when people do not obey traffic laws. This non-compliance can lead to incidents such as breakdowns and collisions which result in roads being closed or traffic flow being restricted. The consequences of such incidents are delay and disruption as well as an increase in pollution”</w:t>
      </w:r>
      <w:r w:rsidR="00246DD0">
        <w:rPr>
          <w:rFonts w:ascii="Trebuchet MS" w:eastAsia="Times New Roman" w:hAnsi="Trebuchet MS" w:cs="Arial"/>
          <w:sz w:val="24"/>
          <w:szCs w:val="24"/>
          <w:lang w:eastAsia="en-GB"/>
        </w:rPr>
        <w:t xml:space="preserve"> </w:t>
      </w:r>
      <w:sdt>
        <w:sdtPr>
          <w:rPr>
            <w:rFonts w:ascii="Trebuchet MS" w:eastAsia="Times New Roman" w:hAnsi="Trebuchet MS" w:cs="Arial"/>
            <w:sz w:val="24"/>
            <w:szCs w:val="24"/>
            <w:lang w:eastAsia="en-GB"/>
          </w:rPr>
          <w:id w:val="117421723"/>
          <w:citation/>
        </w:sdtPr>
        <w:sdtEndPr/>
        <w:sdtContent>
          <w:r w:rsidR="00246DD0">
            <w:rPr>
              <w:rFonts w:ascii="Trebuchet MS" w:eastAsia="Times New Roman" w:hAnsi="Trebuchet MS" w:cs="Arial"/>
              <w:sz w:val="24"/>
              <w:szCs w:val="24"/>
              <w:lang w:eastAsia="en-GB"/>
            </w:rPr>
            <w:fldChar w:fldCharType="begin"/>
          </w:r>
          <w:r w:rsidR="00246DD0">
            <w:rPr>
              <w:rFonts w:ascii="Trebuchet MS" w:eastAsia="Times New Roman" w:hAnsi="Trebuchet MS" w:cs="Arial"/>
              <w:sz w:val="24"/>
              <w:szCs w:val="24"/>
              <w:lang w:eastAsia="en-GB"/>
            </w:rPr>
            <w:instrText xml:space="preserve"> CITATION Dep22 \l 2057 </w:instrText>
          </w:r>
          <w:r w:rsidR="00246DD0">
            <w:rPr>
              <w:rFonts w:ascii="Trebuchet MS" w:eastAsia="Times New Roman" w:hAnsi="Trebuchet MS" w:cs="Arial"/>
              <w:sz w:val="24"/>
              <w:szCs w:val="24"/>
              <w:lang w:eastAsia="en-GB"/>
            </w:rPr>
            <w:fldChar w:fldCharType="separate"/>
          </w:r>
          <w:r w:rsidR="00246DD0" w:rsidRPr="00246DD0">
            <w:rPr>
              <w:rFonts w:ascii="Trebuchet MS" w:eastAsia="Times New Roman" w:hAnsi="Trebuchet MS" w:cs="Arial"/>
              <w:noProof/>
              <w:sz w:val="24"/>
              <w:szCs w:val="24"/>
              <w:lang w:eastAsia="en-GB"/>
            </w:rPr>
            <w:t>(Department for Transport, 2022)</w:t>
          </w:r>
          <w:r w:rsidR="00246DD0">
            <w:rPr>
              <w:rFonts w:ascii="Trebuchet MS" w:eastAsia="Times New Roman" w:hAnsi="Trebuchet MS" w:cs="Arial"/>
              <w:sz w:val="24"/>
              <w:szCs w:val="24"/>
              <w:lang w:eastAsia="en-GB"/>
            </w:rPr>
            <w:fldChar w:fldCharType="end"/>
          </w:r>
        </w:sdtContent>
      </w:sdt>
      <w:r w:rsidR="00246DD0">
        <w:rPr>
          <w:rFonts w:ascii="Trebuchet MS" w:eastAsia="Times New Roman" w:hAnsi="Trebuchet MS" w:cs="Arial"/>
          <w:sz w:val="24"/>
          <w:szCs w:val="24"/>
          <w:lang w:eastAsia="en-GB"/>
        </w:rPr>
        <w:t xml:space="preserve"> While this is the case, having limited recourses to respond to various incidents the use of technology could step in and play the part of an officer. </w:t>
      </w:r>
    </w:p>
    <w:p w14:paraId="0776683F" w14:textId="208F25D5" w:rsidR="00246DD0" w:rsidRDefault="00246DD0" w:rsidP="00246DD0">
      <w:pPr>
        <w:pStyle w:val="ListParagraph"/>
        <w:rPr>
          <w:rFonts w:ascii="Trebuchet MS" w:eastAsia="Times New Roman" w:hAnsi="Trebuchet MS" w:cs="Arial"/>
          <w:sz w:val="24"/>
          <w:szCs w:val="24"/>
          <w:lang w:eastAsia="en-GB"/>
        </w:rPr>
      </w:pPr>
    </w:p>
    <w:p w14:paraId="2EAB0DC2" w14:textId="77777777" w:rsidR="00E91A35" w:rsidRDefault="00E91A35" w:rsidP="00246DD0">
      <w:pPr>
        <w:pStyle w:val="ListParagraph"/>
        <w:rPr>
          <w:rFonts w:ascii="Trebuchet MS" w:eastAsia="Times New Roman" w:hAnsi="Trebuchet MS" w:cs="Arial"/>
          <w:sz w:val="24"/>
          <w:szCs w:val="24"/>
          <w:lang w:eastAsia="en-GB"/>
        </w:rPr>
      </w:pPr>
    </w:p>
    <w:p w14:paraId="596B9CC8" w14:textId="164F8F44" w:rsidR="008F25E3" w:rsidRPr="00246DD0" w:rsidRDefault="00E95B84" w:rsidP="00246DD0">
      <w:pPr>
        <w:pStyle w:val="ListParagraph"/>
        <w:rPr>
          <w:rFonts w:ascii="Trebuchet MS" w:eastAsia="Times New Roman" w:hAnsi="Trebuchet MS" w:cs="Arial"/>
          <w:sz w:val="24"/>
          <w:szCs w:val="24"/>
          <w:lang w:eastAsia="en-GB"/>
        </w:rPr>
      </w:pPr>
      <w:r>
        <w:rPr>
          <w:rFonts w:ascii="Trebuchet MS" w:eastAsia="Times New Roman" w:hAnsi="Trebuchet MS" w:cs="Arial"/>
          <w:sz w:val="24"/>
          <w:szCs w:val="24"/>
          <w:lang w:eastAsia="en-GB"/>
        </w:rPr>
        <w:t xml:space="preserve">With the continued roll out of Automatic number plater recognition (ANPR) across the vast road network of the United Kingdom, there would seem to be a large number of the population that would complain that they are living in a big brother style society as highlighted by </w:t>
      </w:r>
      <w:sdt>
        <w:sdtPr>
          <w:rPr>
            <w:rFonts w:ascii="Trebuchet MS" w:eastAsia="Times New Roman" w:hAnsi="Trebuchet MS" w:cs="Arial"/>
            <w:sz w:val="24"/>
            <w:szCs w:val="24"/>
            <w:lang w:eastAsia="en-GB"/>
          </w:rPr>
          <w:id w:val="1243144123"/>
          <w:citation/>
        </w:sdtPr>
        <w:sdtEndPr/>
        <w:sdtContent>
          <w:r>
            <w:rPr>
              <w:rFonts w:ascii="Trebuchet MS" w:eastAsia="Times New Roman" w:hAnsi="Trebuchet MS" w:cs="Arial"/>
              <w:sz w:val="24"/>
              <w:szCs w:val="24"/>
              <w:lang w:eastAsia="en-GB"/>
            </w:rPr>
            <w:fldChar w:fldCharType="begin"/>
          </w:r>
          <w:r>
            <w:rPr>
              <w:rFonts w:ascii="Trebuchet MS" w:eastAsia="Times New Roman" w:hAnsi="Trebuchet MS" w:cs="Arial"/>
              <w:sz w:val="24"/>
              <w:szCs w:val="24"/>
              <w:lang w:eastAsia="en-GB"/>
            </w:rPr>
            <w:instrText xml:space="preserve"> CITATION Cha13 \l 2057 </w:instrText>
          </w:r>
          <w:r>
            <w:rPr>
              <w:rFonts w:ascii="Trebuchet MS" w:eastAsia="Times New Roman" w:hAnsi="Trebuchet MS" w:cs="Arial"/>
              <w:sz w:val="24"/>
              <w:szCs w:val="24"/>
              <w:lang w:eastAsia="en-GB"/>
            </w:rPr>
            <w:fldChar w:fldCharType="separate"/>
          </w:r>
          <w:r w:rsidRPr="00E95B84">
            <w:rPr>
              <w:rFonts w:ascii="Trebuchet MS" w:eastAsia="Times New Roman" w:hAnsi="Trebuchet MS" w:cs="Arial"/>
              <w:noProof/>
              <w:sz w:val="24"/>
              <w:szCs w:val="24"/>
              <w:lang w:eastAsia="en-GB"/>
            </w:rPr>
            <w:t>(Farrier, 2013)</w:t>
          </w:r>
          <w:r>
            <w:rPr>
              <w:rFonts w:ascii="Trebuchet MS" w:eastAsia="Times New Roman" w:hAnsi="Trebuchet MS" w:cs="Arial"/>
              <w:sz w:val="24"/>
              <w:szCs w:val="24"/>
              <w:lang w:eastAsia="en-GB"/>
            </w:rPr>
            <w:fldChar w:fldCharType="end"/>
          </w:r>
        </w:sdtContent>
      </w:sdt>
      <w:r>
        <w:rPr>
          <w:rFonts w:ascii="Trebuchet MS" w:eastAsia="Times New Roman" w:hAnsi="Trebuchet MS" w:cs="Arial"/>
          <w:sz w:val="24"/>
          <w:szCs w:val="24"/>
          <w:lang w:eastAsia="en-GB"/>
        </w:rPr>
        <w:t xml:space="preserve"> While that could be a fair argument with the growing number of cameras, you could also argue that without these cameras many offenders would be getting away with their crimes. On the other </w:t>
      </w:r>
      <w:r w:rsidR="00E91A35">
        <w:rPr>
          <w:rFonts w:ascii="Trebuchet MS" w:eastAsia="Times New Roman" w:hAnsi="Trebuchet MS" w:cs="Arial"/>
          <w:sz w:val="24"/>
          <w:szCs w:val="24"/>
          <w:lang w:eastAsia="en-GB"/>
        </w:rPr>
        <w:t>hand,</w:t>
      </w:r>
      <w:r>
        <w:rPr>
          <w:rFonts w:ascii="Trebuchet MS" w:eastAsia="Times New Roman" w:hAnsi="Trebuchet MS" w:cs="Arial"/>
          <w:sz w:val="24"/>
          <w:szCs w:val="24"/>
          <w:lang w:eastAsia="en-GB"/>
        </w:rPr>
        <w:t xml:space="preserve"> with police resources being at an all-time low having these cameras could essentially “free up” officers to carryout proactive patrols using the </w:t>
      </w:r>
      <w:r w:rsidR="003A230D">
        <w:rPr>
          <w:rFonts w:ascii="Trebuchet MS" w:eastAsia="Times New Roman" w:hAnsi="Trebuchet MS" w:cs="Arial"/>
          <w:sz w:val="24"/>
          <w:szCs w:val="24"/>
          <w:lang w:eastAsia="en-GB"/>
        </w:rPr>
        <w:t xml:space="preserve">various stop and search powers provided to them. The question one must ask is would they prefer to live in a state of “mass surveillance” where Police units are readily available to proactively fight crime. Or would they prefer a state where there are less officers to deal with </w:t>
      </w:r>
      <w:r w:rsidR="00E91A35">
        <w:rPr>
          <w:rFonts w:ascii="Trebuchet MS" w:eastAsia="Times New Roman" w:hAnsi="Trebuchet MS" w:cs="Arial"/>
          <w:sz w:val="24"/>
          <w:szCs w:val="24"/>
          <w:lang w:eastAsia="en-GB"/>
        </w:rPr>
        <w:t>road-based</w:t>
      </w:r>
      <w:r w:rsidR="003A230D">
        <w:rPr>
          <w:rFonts w:ascii="Trebuchet MS" w:eastAsia="Times New Roman" w:hAnsi="Trebuchet MS" w:cs="Arial"/>
          <w:sz w:val="24"/>
          <w:szCs w:val="24"/>
          <w:lang w:eastAsia="en-GB"/>
        </w:rPr>
        <w:t xml:space="preserve"> criminality leaving many of offenders to go free. </w:t>
      </w:r>
      <w:r>
        <w:rPr>
          <w:rFonts w:ascii="Trebuchet MS" w:eastAsia="Times New Roman" w:hAnsi="Trebuchet MS" w:cs="Arial"/>
          <w:sz w:val="24"/>
          <w:szCs w:val="24"/>
          <w:lang w:eastAsia="en-GB"/>
        </w:rPr>
        <w:t xml:space="preserve">    </w:t>
      </w:r>
    </w:p>
    <w:p w14:paraId="6FF9465A" w14:textId="77777777" w:rsidR="006B66E4" w:rsidRDefault="006B66E4" w:rsidP="00E36D1D">
      <w:pPr>
        <w:pStyle w:val="ListParagraph"/>
        <w:rPr>
          <w:rFonts w:ascii="Trebuchet MS" w:eastAsia="Times New Roman" w:hAnsi="Trebuchet MS" w:cs="Arial"/>
          <w:sz w:val="24"/>
          <w:szCs w:val="24"/>
          <w:lang w:eastAsia="en-GB"/>
        </w:rPr>
      </w:pPr>
    </w:p>
    <w:p w14:paraId="0E041DAB" w14:textId="3395C80F" w:rsidR="006B66E4" w:rsidRPr="003A230D" w:rsidRDefault="003A230D" w:rsidP="00E36D1D">
      <w:pPr>
        <w:pStyle w:val="ListParagraph"/>
        <w:rPr>
          <w:rFonts w:ascii="Trebuchet MS" w:eastAsia="Times New Roman" w:hAnsi="Trebuchet MS" w:cs="Arial"/>
          <w:i/>
          <w:sz w:val="24"/>
          <w:szCs w:val="24"/>
          <w:lang w:eastAsia="en-GB"/>
        </w:rPr>
      </w:pPr>
      <w:r w:rsidRPr="003A230D">
        <w:rPr>
          <w:rFonts w:ascii="Trebuchet MS" w:eastAsia="Times New Roman" w:hAnsi="Trebuchet MS" w:cs="Arial"/>
          <w:i/>
          <w:sz w:val="24"/>
          <w:szCs w:val="24"/>
          <w:lang w:eastAsia="en-GB"/>
        </w:rPr>
        <w:t>(Words 1855)</w:t>
      </w:r>
    </w:p>
    <w:p w14:paraId="60F4CAA8" w14:textId="2A0F862B" w:rsidR="00D222D8" w:rsidRDefault="00D222D8" w:rsidP="00E36D1D">
      <w:pPr>
        <w:pStyle w:val="ListParagraph"/>
        <w:rPr>
          <w:rFonts w:ascii="Trebuchet MS" w:eastAsia="Times New Roman" w:hAnsi="Trebuchet MS" w:cs="Arial"/>
          <w:sz w:val="24"/>
          <w:szCs w:val="24"/>
          <w:lang w:eastAsia="en-GB"/>
        </w:rPr>
      </w:pPr>
    </w:p>
    <w:p w14:paraId="46A9EFC1" w14:textId="005F97FC" w:rsidR="00BB18E4" w:rsidRPr="00F408F8" w:rsidRDefault="00BB18E4" w:rsidP="00763CB3">
      <w:pPr>
        <w:spacing w:after="0" w:line="240" w:lineRule="auto"/>
        <w:ind w:left="426"/>
        <w:jc w:val="center"/>
        <w:rPr>
          <w:rFonts w:ascii="Trebuchet MS" w:eastAsia="Times New Roman" w:hAnsi="Trebuchet MS" w:cs="Arial"/>
          <w:b/>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525416B4" w:rsidR="00BB18E4" w:rsidRDefault="00BB18E4" w:rsidP="00763CB3">
      <w:pPr>
        <w:spacing w:after="0" w:line="240" w:lineRule="auto"/>
        <w:ind w:left="426"/>
        <w:jc w:val="center"/>
        <w:rPr>
          <w:rFonts w:ascii="Arial" w:eastAsia="Times New Roman" w:hAnsi="Arial" w:cs="Arial"/>
          <w:b/>
          <w:sz w:val="24"/>
          <w:szCs w:val="24"/>
          <w:lang w:eastAsia="en-GB"/>
        </w:rPr>
      </w:pPr>
    </w:p>
    <w:p w14:paraId="7EF7E5FB" w14:textId="7EE8B2F7" w:rsidR="003A230D" w:rsidRDefault="003A230D" w:rsidP="00763CB3">
      <w:pPr>
        <w:spacing w:after="0" w:line="240" w:lineRule="auto"/>
        <w:ind w:left="426"/>
        <w:jc w:val="center"/>
        <w:rPr>
          <w:rFonts w:ascii="Arial" w:eastAsia="Times New Roman" w:hAnsi="Arial" w:cs="Arial"/>
          <w:b/>
          <w:sz w:val="24"/>
          <w:szCs w:val="24"/>
          <w:lang w:eastAsia="en-GB"/>
        </w:rPr>
      </w:pPr>
    </w:p>
    <w:p w14:paraId="4026ACBC" w14:textId="61A697B0" w:rsidR="003A230D" w:rsidRDefault="003A230D" w:rsidP="00763CB3">
      <w:pPr>
        <w:spacing w:after="0" w:line="240" w:lineRule="auto"/>
        <w:ind w:left="426"/>
        <w:jc w:val="center"/>
        <w:rPr>
          <w:rFonts w:ascii="Arial" w:eastAsia="Times New Roman" w:hAnsi="Arial" w:cs="Arial"/>
          <w:b/>
          <w:sz w:val="24"/>
          <w:szCs w:val="24"/>
          <w:lang w:eastAsia="en-GB"/>
        </w:rPr>
      </w:pPr>
    </w:p>
    <w:p w14:paraId="4F16384B" w14:textId="42BE8CE9" w:rsidR="003A230D" w:rsidRDefault="003A230D" w:rsidP="00763CB3">
      <w:pPr>
        <w:spacing w:after="0" w:line="240" w:lineRule="auto"/>
        <w:ind w:left="426"/>
        <w:jc w:val="center"/>
        <w:rPr>
          <w:rFonts w:ascii="Arial" w:eastAsia="Times New Roman" w:hAnsi="Arial" w:cs="Arial"/>
          <w:b/>
          <w:sz w:val="24"/>
          <w:szCs w:val="24"/>
          <w:lang w:eastAsia="en-GB"/>
        </w:rPr>
      </w:pPr>
    </w:p>
    <w:p w14:paraId="2330A654" w14:textId="1AE2D687" w:rsidR="003A230D" w:rsidRDefault="003A230D" w:rsidP="00763CB3">
      <w:pPr>
        <w:spacing w:after="0" w:line="240" w:lineRule="auto"/>
        <w:ind w:left="426"/>
        <w:jc w:val="center"/>
        <w:rPr>
          <w:rFonts w:ascii="Arial" w:eastAsia="Times New Roman" w:hAnsi="Arial" w:cs="Arial"/>
          <w:b/>
          <w:sz w:val="24"/>
          <w:szCs w:val="24"/>
          <w:lang w:eastAsia="en-GB"/>
        </w:rPr>
      </w:pPr>
    </w:p>
    <w:p w14:paraId="0B4CA913" w14:textId="30B39E65" w:rsidR="003A230D" w:rsidRDefault="003A230D" w:rsidP="00763CB3">
      <w:pPr>
        <w:spacing w:after="0" w:line="240" w:lineRule="auto"/>
        <w:ind w:left="426"/>
        <w:jc w:val="center"/>
        <w:rPr>
          <w:rFonts w:ascii="Arial" w:eastAsia="Times New Roman" w:hAnsi="Arial" w:cs="Arial"/>
          <w:b/>
          <w:sz w:val="24"/>
          <w:szCs w:val="24"/>
          <w:lang w:eastAsia="en-GB"/>
        </w:rPr>
      </w:pPr>
    </w:p>
    <w:p w14:paraId="75D05172" w14:textId="77777777" w:rsidR="003A230D" w:rsidRDefault="003A230D"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458B36BA" w:rsidR="00464DEA" w:rsidRDefault="00464DEA" w:rsidP="00763CB3">
      <w:pPr>
        <w:spacing w:after="0" w:line="240" w:lineRule="auto"/>
        <w:ind w:left="426"/>
        <w:jc w:val="center"/>
        <w:rPr>
          <w:rFonts w:ascii="Arial" w:eastAsia="Times New Roman" w:hAnsi="Arial" w:cs="Arial"/>
          <w:b/>
          <w:sz w:val="24"/>
          <w:szCs w:val="24"/>
          <w:lang w:eastAsia="en-GB"/>
        </w:rPr>
      </w:pPr>
    </w:p>
    <w:p w14:paraId="16B4C024" w14:textId="4ACE0EB7" w:rsidR="00464DEA" w:rsidRDefault="00464DEA" w:rsidP="003A230D">
      <w:pPr>
        <w:spacing w:after="0" w:line="240" w:lineRule="auto"/>
        <w:rPr>
          <w:rFonts w:ascii="Arial" w:eastAsia="Times New Roman" w:hAnsi="Arial" w:cs="Arial"/>
          <w:b/>
          <w:sz w:val="24"/>
          <w:szCs w:val="24"/>
          <w:lang w:eastAsia="en-GB"/>
        </w:rPr>
      </w:pPr>
    </w:p>
    <w:p w14:paraId="5E175127" w14:textId="2DB67FA0" w:rsidR="003A230D" w:rsidRDefault="003A230D" w:rsidP="003A230D">
      <w:pPr>
        <w:spacing w:after="0" w:line="240" w:lineRule="auto"/>
        <w:rPr>
          <w:rFonts w:ascii="Arial" w:eastAsia="Times New Roman" w:hAnsi="Arial" w:cs="Arial"/>
          <w:b/>
          <w:sz w:val="24"/>
          <w:szCs w:val="24"/>
          <w:lang w:eastAsia="en-GB"/>
        </w:rPr>
      </w:pPr>
    </w:p>
    <w:p w14:paraId="4D4AF850" w14:textId="547CA67F" w:rsidR="003A230D" w:rsidRDefault="003A230D" w:rsidP="003A230D">
      <w:pPr>
        <w:spacing w:after="0" w:line="240" w:lineRule="auto"/>
        <w:rPr>
          <w:rFonts w:ascii="Arial" w:eastAsia="Times New Roman" w:hAnsi="Arial" w:cs="Arial"/>
          <w:b/>
          <w:sz w:val="24"/>
          <w:szCs w:val="24"/>
          <w:lang w:eastAsia="en-GB"/>
        </w:rPr>
      </w:pPr>
    </w:p>
    <w:p w14:paraId="4D0C2ACE" w14:textId="26A9F7E6" w:rsidR="003A230D" w:rsidRDefault="003A230D" w:rsidP="003A230D">
      <w:pPr>
        <w:spacing w:after="0" w:line="240" w:lineRule="auto"/>
        <w:rPr>
          <w:rFonts w:ascii="Arial" w:eastAsia="Times New Roman" w:hAnsi="Arial" w:cs="Arial"/>
          <w:b/>
          <w:sz w:val="24"/>
          <w:szCs w:val="24"/>
          <w:lang w:eastAsia="en-GB"/>
        </w:rPr>
      </w:pPr>
    </w:p>
    <w:p w14:paraId="61980918" w14:textId="790821F1" w:rsidR="003A230D" w:rsidRDefault="003A230D" w:rsidP="003A230D">
      <w:pPr>
        <w:spacing w:after="0" w:line="240" w:lineRule="auto"/>
        <w:rPr>
          <w:rFonts w:ascii="Arial" w:eastAsia="Times New Roman" w:hAnsi="Arial" w:cs="Arial"/>
          <w:b/>
          <w:sz w:val="24"/>
          <w:szCs w:val="24"/>
          <w:lang w:eastAsia="en-GB"/>
        </w:rPr>
      </w:pPr>
    </w:p>
    <w:p w14:paraId="480B1AE7" w14:textId="133D4929" w:rsidR="003A230D" w:rsidRDefault="003A230D" w:rsidP="003A230D">
      <w:pPr>
        <w:spacing w:after="0" w:line="240" w:lineRule="auto"/>
        <w:rPr>
          <w:rFonts w:ascii="Arial" w:eastAsia="Times New Roman" w:hAnsi="Arial" w:cs="Arial"/>
          <w:b/>
          <w:sz w:val="24"/>
          <w:szCs w:val="24"/>
          <w:lang w:eastAsia="en-GB"/>
        </w:rPr>
      </w:pPr>
    </w:p>
    <w:p w14:paraId="312C7593" w14:textId="26DB168C" w:rsidR="003A230D" w:rsidRDefault="003A230D" w:rsidP="003A230D">
      <w:pPr>
        <w:spacing w:after="0" w:line="240" w:lineRule="auto"/>
        <w:rPr>
          <w:rFonts w:ascii="Arial" w:eastAsia="Times New Roman" w:hAnsi="Arial" w:cs="Arial"/>
          <w:b/>
          <w:sz w:val="24"/>
          <w:szCs w:val="24"/>
          <w:lang w:eastAsia="en-GB"/>
        </w:rPr>
      </w:pPr>
    </w:p>
    <w:sdt>
      <w:sdtPr>
        <w:rPr>
          <w:rFonts w:asciiTheme="minorHAnsi" w:eastAsiaTheme="minorHAnsi" w:hAnsiTheme="minorHAnsi" w:cstheme="minorBidi"/>
          <w:color w:val="auto"/>
          <w:sz w:val="22"/>
          <w:szCs w:val="22"/>
          <w:lang w:val="en-GB"/>
        </w:rPr>
        <w:id w:val="1413048216"/>
        <w:docPartObj>
          <w:docPartGallery w:val="Bibliographies"/>
          <w:docPartUnique/>
        </w:docPartObj>
      </w:sdtPr>
      <w:sdtEndPr/>
      <w:sdtContent>
        <w:p w14:paraId="618F5F99" w14:textId="14DE2ACF" w:rsidR="003A230D" w:rsidRDefault="003A230D">
          <w:pPr>
            <w:pStyle w:val="Heading1"/>
          </w:pPr>
          <w:r>
            <w:t>Bibliography</w:t>
          </w:r>
        </w:p>
        <w:sdt>
          <w:sdtPr>
            <w:id w:val="111145805"/>
            <w:bibliography/>
          </w:sdtPr>
          <w:sdtEndPr/>
          <w:sdtContent>
            <w:p w14:paraId="58FCACF2" w14:textId="77777777" w:rsidR="003A230D" w:rsidRDefault="003A230D" w:rsidP="003A230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(n.d.).</w:t>
              </w:r>
            </w:p>
            <w:p w14:paraId="7083964E" w14:textId="77777777" w:rsidR="003A230D" w:rsidRDefault="003A230D" w:rsidP="003A230D">
              <w:pPr>
                <w:pStyle w:val="Bibliography"/>
                <w:ind w:left="720" w:hanging="720"/>
                <w:rPr>
                  <w:noProof/>
                  <w:lang w:val="en-US"/>
                </w:rPr>
              </w:pPr>
              <w:r>
                <w:rPr>
                  <w:noProof/>
                  <w:lang w:val="en-US"/>
                </w:rPr>
                <w:t xml:space="preserve">Baljeet Sidhu, G. C. (2017). Tracking Police Responses to "Hot" Vehcile Alerts: Automatic Number Plate Recognition and the Cambridge Crime Harm Index. </w:t>
              </w:r>
              <w:r>
                <w:rPr>
                  <w:i/>
                  <w:iCs/>
                  <w:noProof/>
                  <w:lang w:val="en-US"/>
                </w:rPr>
                <w:t>Cambridge Journal of Evidence-Based Policing</w:t>
              </w:r>
              <w:r>
                <w:rPr>
                  <w:noProof/>
                  <w:lang w:val="en-US"/>
                </w:rPr>
                <w:t>, 211-224.</w:t>
              </w:r>
            </w:p>
            <w:p w14:paraId="032A18BD" w14:textId="77777777" w:rsidR="003A230D" w:rsidRDefault="003A230D" w:rsidP="003A230D">
              <w:pPr>
                <w:pStyle w:val="Bibliography"/>
                <w:ind w:left="720" w:hanging="720"/>
                <w:rPr>
                  <w:noProof/>
                  <w:lang w:val="en-US"/>
                </w:rPr>
              </w:pPr>
              <w:r>
                <w:rPr>
                  <w:noProof/>
                  <w:lang w:val="en-US"/>
                </w:rPr>
                <w:t xml:space="preserve">Bryant, R. B. (2021). </w:t>
              </w:r>
              <w:r>
                <w:rPr>
                  <w:i/>
                  <w:iCs/>
                  <w:noProof/>
                  <w:lang w:val="en-US"/>
                </w:rPr>
                <w:t>Blackstone's Handbook for Policing Students 2021.</w:t>
              </w:r>
              <w:r>
                <w:rPr>
                  <w:noProof/>
                  <w:lang w:val="en-US"/>
                </w:rPr>
                <w:t xml:space="preserve"> Oxford: Oxford University Press.</w:t>
              </w:r>
            </w:p>
            <w:p w14:paraId="0103BB71" w14:textId="77777777" w:rsidR="003A230D" w:rsidRDefault="003A230D" w:rsidP="003A230D">
              <w:pPr>
                <w:pStyle w:val="Bibliography"/>
                <w:ind w:left="720" w:hanging="720"/>
                <w:rPr>
                  <w:noProof/>
                  <w:lang w:val="en-US"/>
                </w:rPr>
              </w:pPr>
              <w:r>
                <w:rPr>
                  <w:noProof/>
                  <w:lang w:val="en-US"/>
                </w:rPr>
                <w:t xml:space="preserve">Department for Transport. (2022). </w:t>
              </w:r>
              <w:r>
                <w:rPr>
                  <w:i/>
                  <w:iCs/>
                  <w:noProof/>
                  <w:lang w:val="en-US"/>
                </w:rPr>
                <w:t>Roads Policing Review; Call for Evidence.</w:t>
              </w:r>
              <w:r>
                <w:rPr>
                  <w:noProof/>
                  <w:lang w:val="en-US"/>
                </w:rPr>
                <w:t xml:space="preserve"> London: Department for Transport.</w:t>
              </w:r>
            </w:p>
            <w:p w14:paraId="073A9B0C" w14:textId="77777777" w:rsidR="003A230D" w:rsidRDefault="003A230D" w:rsidP="003A230D">
              <w:pPr>
                <w:pStyle w:val="Bibliography"/>
                <w:ind w:left="720" w:hanging="720"/>
                <w:rPr>
                  <w:noProof/>
                  <w:lang w:val="en-US"/>
                </w:rPr>
              </w:pPr>
              <w:r>
                <w:rPr>
                  <w:noProof/>
                  <w:lang w:val="en-US"/>
                </w:rPr>
                <w:t xml:space="preserve">Department of Transport. (2021, February 4th). </w:t>
              </w:r>
              <w:r>
                <w:rPr>
                  <w:i/>
                  <w:iCs/>
                  <w:noProof/>
                  <w:lang w:val="en-US"/>
                </w:rPr>
                <w:t>National Statistics; Road Lengths in Great Britain: 2020</w:t>
              </w:r>
              <w:r>
                <w:rPr>
                  <w:noProof/>
                  <w:lang w:val="en-US"/>
                </w:rPr>
                <w:t>. Retrieved from Gov.uk: https://www.gov.uk/government/statistics/road-lengths-in-great-britain-2020/road-lengths-in-great-britain-2020</w:t>
              </w:r>
            </w:p>
            <w:p w14:paraId="6E5AE049" w14:textId="77777777" w:rsidR="003A230D" w:rsidRDefault="003A230D" w:rsidP="003A230D">
              <w:pPr>
                <w:pStyle w:val="Bibliography"/>
                <w:ind w:left="720" w:hanging="720"/>
                <w:rPr>
                  <w:noProof/>
                  <w:lang w:val="en-US"/>
                </w:rPr>
              </w:pPr>
              <w:r>
                <w:rPr>
                  <w:noProof/>
                  <w:lang w:val="en-US"/>
                </w:rPr>
                <w:t xml:space="preserve">Dr. Mike Mcguire, S. D. (2013). </w:t>
              </w:r>
              <w:r>
                <w:rPr>
                  <w:i/>
                  <w:iCs/>
                  <w:noProof/>
                  <w:lang w:val="en-US"/>
                </w:rPr>
                <w:t>Cyber crime: A review of the evidence, Chapter 2: Cyber-enabled crimes - fraud and theft.</w:t>
              </w:r>
              <w:r>
                <w:rPr>
                  <w:noProof/>
                  <w:lang w:val="en-US"/>
                </w:rPr>
                <w:t xml:space="preserve"> London: Home office.</w:t>
              </w:r>
            </w:p>
            <w:p w14:paraId="2F5B41CB" w14:textId="77777777" w:rsidR="003A230D" w:rsidRDefault="003A230D" w:rsidP="003A230D">
              <w:pPr>
                <w:pStyle w:val="Bibliography"/>
                <w:ind w:left="720" w:hanging="720"/>
                <w:rPr>
                  <w:noProof/>
                  <w:lang w:val="en-US"/>
                </w:rPr>
              </w:pPr>
              <w:r>
                <w:rPr>
                  <w:noProof/>
                  <w:lang w:val="en-US"/>
                </w:rPr>
                <w:t xml:space="preserve">Farrier, C. (2013, November 12). </w:t>
              </w:r>
              <w:r>
                <w:rPr>
                  <w:i/>
                  <w:iCs/>
                  <w:noProof/>
                  <w:lang w:val="en-US"/>
                </w:rPr>
                <w:t>What's wrong with ANPR?</w:t>
              </w:r>
              <w:r>
                <w:rPr>
                  <w:noProof/>
                  <w:lang w:val="en-US"/>
                </w:rPr>
                <w:t xml:space="preserve"> Retrieved from Centre for Crime and Justice Studies: https://www.crimeandjustice.org.uk/resources/whats-wrong-anpr</w:t>
              </w:r>
            </w:p>
            <w:p w14:paraId="5AF7DCBD" w14:textId="77777777" w:rsidR="003A230D" w:rsidRDefault="003A230D" w:rsidP="003A230D">
              <w:pPr>
                <w:pStyle w:val="Bibliography"/>
                <w:ind w:left="720" w:hanging="720"/>
                <w:rPr>
                  <w:noProof/>
                  <w:lang w:val="en-US"/>
                </w:rPr>
              </w:pPr>
              <w:r>
                <w:rPr>
                  <w:noProof/>
                  <w:lang w:val="en-US"/>
                </w:rPr>
                <w:t xml:space="preserve">Garcia, P. (2021, September 20). </w:t>
              </w:r>
              <w:r>
                <w:rPr>
                  <w:i/>
                  <w:iCs/>
                  <w:noProof/>
                  <w:lang w:val="en-US"/>
                </w:rPr>
                <w:t>5 Types of hackers &amp; Why They Hack</w:t>
              </w:r>
              <w:r>
                <w:rPr>
                  <w:noProof/>
                  <w:lang w:val="en-US"/>
                </w:rPr>
                <w:t>. Retrieved from Blog.sucuri.net: https://blog.sucuri.net/2021/09/5-types-of-hackers-why-they-hack.html</w:t>
              </w:r>
            </w:p>
            <w:p w14:paraId="71DC3040" w14:textId="77777777" w:rsidR="003A230D" w:rsidRDefault="003A230D" w:rsidP="003A230D">
              <w:pPr>
                <w:pStyle w:val="Bibliography"/>
                <w:ind w:left="720" w:hanging="720"/>
                <w:rPr>
                  <w:noProof/>
                  <w:lang w:val="en-US"/>
                </w:rPr>
              </w:pPr>
              <w:r>
                <w:rPr>
                  <w:noProof/>
                  <w:lang w:val="en-US"/>
                </w:rPr>
                <w:t xml:space="preserve">Kaspersky. (2019, October 02). </w:t>
              </w:r>
              <w:r>
                <w:rPr>
                  <w:i/>
                  <w:iCs/>
                  <w:noProof/>
                  <w:lang w:val="en-US"/>
                </w:rPr>
                <w:t>number of users that encountered "stalkerware" increased by 35% to 37,000 in 2019</w:t>
              </w:r>
              <w:r>
                <w:rPr>
                  <w:noProof/>
                  <w:lang w:val="en-US"/>
                </w:rPr>
                <w:t>. Retrieved from Kaspersky.com: https://www.kaspersky.com/about/press-releases/2019_number-of-users-that-encountered-stalkerware-increased-by-35-percent-to-37000-in-2019</w:t>
              </w:r>
            </w:p>
            <w:p w14:paraId="2733EF2D" w14:textId="77777777" w:rsidR="003A230D" w:rsidRDefault="003A230D" w:rsidP="003A230D">
              <w:pPr>
                <w:pStyle w:val="Bibliography"/>
                <w:ind w:left="720" w:hanging="720"/>
                <w:rPr>
                  <w:noProof/>
                  <w:lang w:val="en-US"/>
                </w:rPr>
              </w:pPr>
              <w:r>
                <w:rPr>
                  <w:noProof/>
                  <w:lang w:val="en-US"/>
                </w:rPr>
                <w:t xml:space="preserve">Nicholson, P. (2022, January 21). </w:t>
              </w:r>
              <w:r>
                <w:rPr>
                  <w:i/>
                  <w:iCs/>
                  <w:noProof/>
                  <w:lang w:val="en-US"/>
                </w:rPr>
                <w:t>Five Most Famous DDos Attacks and Then Some</w:t>
              </w:r>
              <w:r>
                <w:rPr>
                  <w:noProof/>
                  <w:lang w:val="en-US"/>
                </w:rPr>
                <w:t>. Retrieved from A10 Networks: https://www.a10networks.com/blog/5-most-famous-ddos-attacks/#:~:text=Five%20Most%20Famous%20DDoS%20Attacks%20and%20Then%20Some.,5.%20The%20GitHub%20Attack%20in%202018.%20More%20items</w:t>
              </w:r>
            </w:p>
            <w:p w14:paraId="0E6B68CB" w14:textId="77777777" w:rsidR="003A230D" w:rsidRDefault="003A230D" w:rsidP="003A230D">
              <w:pPr>
                <w:pStyle w:val="Bibliography"/>
                <w:ind w:left="720" w:hanging="720"/>
                <w:rPr>
                  <w:noProof/>
                  <w:lang w:val="en-US"/>
                </w:rPr>
              </w:pPr>
              <w:r>
                <w:rPr>
                  <w:noProof/>
                  <w:lang w:val="en-US"/>
                </w:rPr>
                <w:t xml:space="preserve">NPCC. (2016). </w:t>
              </w:r>
              <w:r>
                <w:rPr>
                  <w:i/>
                  <w:iCs/>
                  <w:noProof/>
                  <w:lang w:val="en-US"/>
                </w:rPr>
                <w:t>Automatic Number Plate Recognition (ANPR) Factsheet.</w:t>
              </w:r>
              <w:r>
                <w:rPr>
                  <w:noProof/>
                  <w:lang w:val="en-US"/>
                </w:rPr>
                <w:t xml:space="preserve"> London: National Police Chiefs' Council.</w:t>
              </w:r>
            </w:p>
            <w:p w14:paraId="499FE63F" w14:textId="77777777" w:rsidR="003A230D" w:rsidRDefault="003A230D" w:rsidP="003A230D">
              <w:pPr>
                <w:pStyle w:val="Bibliography"/>
                <w:ind w:left="720" w:hanging="720"/>
                <w:rPr>
                  <w:noProof/>
                  <w:lang w:val="en-US"/>
                </w:rPr>
              </w:pPr>
              <w:r>
                <w:rPr>
                  <w:noProof/>
                  <w:lang w:val="en-US"/>
                </w:rPr>
                <w:t xml:space="preserve">Oxford. (2022). </w:t>
              </w:r>
              <w:r>
                <w:rPr>
                  <w:i/>
                  <w:iCs/>
                  <w:noProof/>
                  <w:lang w:val="en-US"/>
                </w:rPr>
                <w:t>Oxford Learner's Dictionaries</w:t>
              </w:r>
              <w:r>
                <w:rPr>
                  <w:noProof/>
                  <w:lang w:val="en-US"/>
                </w:rPr>
                <w:t>. Retrieved from Oxfordlearnersdictionaries.com: https://www.oxfordlearnersdictionaries.com/definition/english/phishing?q=phishing</w:t>
              </w:r>
            </w:p>
            <w:p w14:paraId="1650E910" w14:textId="77777777" w:rsidR="003A230D" w:rsidRDefault="003A230D" w:rsidP="003A230D">
              <w:pPr>
                <w:pStyle w:val="Bibliography"/>
                <w:ind w:left="720" w:hanging="720"/>
                <w:rPr>
                  <w:noProof/>
                  <w:lang w:val="en-US"/>
                </w:rPr>
              </w:pPr>
              <w:r>
                <w:rPr>
                  <w:noProof/>
                  <w:lang w:val="en-US"/>
                </w:rPr>
                <w:t xml:space="preserve">PACE. (1984, 01 01). </w:t>
              </w:r>
              <w:r>
                <w:rPr>
                  <w:i/>
                  <w:iCs/>
                  <w:noProof/>
                  <w:lang w:val="en-US"/>
                </w:rPr>
                <w:t>Police and Criminal Evidence Act 1984</w:t>
              </w:r>
              <w:r>
                <w:rPr>
                  <w:noProof/>
                  <w:lang w:val="en-US"/>
                </w:rPr>
                <w:t>. Retrieved from Legistlation.gov.uk: https://www.legislation.gov.uk/ukpga/1984/60/section/4</w:t>
              </w:r>
            </w:p>
            <w:p w14:paraId="3909CD0D" w14:textId="77777777" w:rsidR="003A230D" w:rsidRDefault="003A230D" w:rsidP="003A230D">
              <w:pPr>
                <w:pStyle w:val="Bibliography"/>
                <w:ind w:left="720" w:hanging="720"/>
                <w:rPr>
                  <w:noProof/>
                  <w:lang w:val="en-US"/>
                </w:rPr>
              </w:pPr>
              <w:r>
                <w:rPr>
                  <w:noProof/>
                  <w:lang w:val="en-US"/>
                </w:rPr>
                <w:t xml:space="preserve">Road Traffic Act. (1988, 01 01). </w:t>
              </w:r>
              <w:r>
                <w:rPr>
                  <w:i/>
                  <w:iCs/>
                  <w:noProof/>
                  <w:lang w:val="en-US"/>
                </w:rPr>
                <w:t>Road Traffic Act 1988</w:t>
              </w:r>
              <w:r>
                <w:rPr>
                  <w:noProof/>
                  <w:lang w:val="en-US"/>
                </w:rPr>
                <w:t>. Retrieved from Legislation.gov.uk: https://www.legislation.gov.uk/ukpga/1988/52/section/163</w:t>
              </w:r>
            </w:p>
            <w:p w14:paraId="480C3514" w14:textId="77777777" w:rsidR="003A230D" w:rsidRDefault="003A230D" w:rsidP="003A230D">
              <w:pPr>
                <w:pStyle w:val="Bibliography"/>
                <w:ind w:left="720" w:hanging="720"/>
                <w:rPr>
                  <w:noProof/>
                  <w:lang w:val="en-US"/>
                </w:rPr>
              </w:pPr>
              <w:r>
                <w:rPr>
                  <w:noProof/>
                  <w:lang w:val="en-US"/>
                </w:rPr>
                <w:t xml:space="preserve">Ruth Halkon, R. M. (2022). </w:t>
              </w:r>
              <w:r>
                <w:rPr>
                  <w:i/>
                  <w:iCs/>
                  <w:noProof/>
                  <w:lang w:val="en-US"/>
                </w:rPr>
                <w:t>The Future of Roads Policing .</w:t>
              </w:r>
              <w:r>
                <w:rPr>
                  <w:noProof/>
                  <w:lang w:val="en-US"/>
                </w:rPr>
                <w:t xml:space="preserve"> London: The Police Foundation.</w:t>
              </w:r>
            </w:p>
            <w:p w14:paraId="5453610C" w14:textId="68BF7AFD" w:rsidR="003A230D" w:rsidRDefault="003A230D" w:rsidP="003A230D">
              <w:r>
                <w:rPr>
                  <w:b/>
                  <w:bCs/>
                  <w:noProof/>
                </w:rPr>
                <w:lastRenderedPageBreak/>
                <w:fldChar w:fldCharType="end"/>
              </w:r>
            </w:p>
          </w:sdtContent>
        </w:sdt>
      </w:sdtContent>
    </w:sdt>
    <w:p w14:paraId="3DFCC46D" w14:textId="77777777" w:rsidR="003A230D" w:rsidRDefault="003A230D" w:rsidP="003A230D">
      <w:pPr>
        <w:spacing w:after="0" w:line="240" w:lineRule="auto"/>
        <w:rPr>
          <w:rFonts w:ascii="Arial" w:eastAsia="Times New Roman" w:hAnsi="Arial" w:cs="Arial"/>
          <w:b/>
          <w:sz w:val="24"/>
          <w:szCs w:val="24"/>
          <w:lang w:eastAsia="en-GB"/>
        </w:rPr>
      </w:pPr>
    </w:p>
    <w:p w14:paraId="2A22A0E4" w14:textId="0D831D7A" w:rsidR="00464DEA" w:rsidRDefault="00464DEA" w:rsidP="00763CB3">
      <w:pPr>
        <w:spacing w:after="0" w:line="240" w:lineRule="auto"/>
        <w:ind w:left="426"/>
        <w:jc w:val="center"/>
        <w:rPr>
          <w:rFonts w:ascii="Arial" w:eastAsia="Times New Roman" w:hAnsi="Arial" w:cs="Arial"/>
          <w:b/>
          <w:sz w:val="24"/>
          <w:szCs w:val="24"/>
          <w:lang w:eastAsia="en-GB"/>
        </w:rPr>
      </w:pPr>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EC9D968" w:rsidR="00464DEA" w:rsidRDefault="00464DEA" w:rsidP="00763CB3">
      <w:pPr>
        <w:spacing w:after="0" w:line="240" w:lineRule="auto"/>
        <w:ind w:left="426"/>
        <w:jc w:val="center"/>
        <w:rPr>
          <w:rFonts w:ascii="Arial" w:eastAsia="Times New Roman" w:hAnsi="Arial" w:cs="Arial"/>
          <w:b/>
          <w:sz w:val="24"/>
          <w:szCs w:val="24"/>
          <w:lang w:eastAsia="en-GB"/>
        </w:rPr>
      </w:pPr>
    </w:p>
    <w:p w14:paraId="50A66A15" w14:textId="0B810BC0" w:rsidR="003A230D" w:rsidRDefault="003A230D" w:rsidP="00763CB3">
      <w:pPr>
        <w:spacing w:after="0" w:line="240" w:lineRule="auto"/>
        <w:ind w:left="426"/>
        <w:jc w:val="center"/>
        <w:rPr>
          <w:rFonts w:ascii="Arial" w:eastAsia="Times New Roman" w:hAnsi="Arial" w:cs="Arial"/>
          <w:b/>
          <w:sz w:val="24"/>
          <w:szCs w:val="24"/>
          <w:lang w:eastAsia="en-GB"/>
        </w:rPr>
      </w:pPr>
    </w:p>
    <w:p w14:paraId="70AC808A" w14:textId="77777777" w:rsidR="003A230D" w:rsidRDefault="003A230D"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246DD0">
        <w:trPr>
          <w:trHeight w:val="414"/>
        </w:trPr>
        <w:tc>
          <w:tcPr>
            <w:tcW w:w="9780" w:type="dxa"/>
            <w:shd w:val="clear" w:color="auto" w:fill="D9D9D9"/>
          </w:tcPr>
          <w:p w14:paraId="07C020A7" w14:textId="77777777" w:rsidR="00763CB3" w:rsidRPr="00876921" w:rsidRDefault="00763CB3" w:rsidP="00246DD0">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246DD0">
        <w:trPr>
          <w:jc w:val="center"/>
        </w:trPr>
        <w:tc>
          <w:tcPr>
            <w:tcW w:w="10185" w:type="dxa"/>
            <w:shd w:val="clear" w:color="auto" w:fill="BFBFBF"/>
          </w:tcPr>
          <w:p w14:paraId="3321C451" w14:textId="77777777" w:rsidR="00763CB3" w:rsidRPr="00876921" w:rsidRDefault="00763CB3" w:rsidP="00246DD0">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246DD0">
          <w:headerReference w:type="even" r:id="rId13"/>
          <w:headerReference w:type="default" r:id="rId14"/>
          <w:footerReference w:type="even" r:id="rId15"/>
          <w:footerReference w:type="default" r:id="rId16"/>
          <w:headerReference w:type="first" r:id="rId17"/>
          <w:footerReference w:type="first" r:id="rId18"/>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246DD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246DD0">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246DD0">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246DD0">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246DD0">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246DD0">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246DD0">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246DD0">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246DD0">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r>
      <w:tr w:rsidR="00763CB3" w:rsidRPr="00876921" w14:paraId="15056E90" w14:textId="77777777" w:rsidTr="00246DD0">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246DD0">
            <w:pPr>
              <w:spacing w:after="120" w:line="240" w:lineRule="auto"/>
              <w:rPr>
                <w:rFonts w:ascii="Arial" w:eastAsia="Times New Roman" w:hAnsi="Arial" w:cs="Arial"/>
                <w:sz w:val="14"/>
                <w:szCs w:val="14"/>
                <w:lang w:eastAsia="en-GB"/>
              </w:rPr>
            </w:pPr>
          </w:p>
          <w:p w14:paraId="1E37F862" w14:textId="77777777" w:rsidR="00763CB3" w:rsidRPr="00876921" w:rsidRDefault="00763CB3" w:rsidP="00246DD0">
            <w:pPr>
              <w:spacing w:after="120" w:line="240" w:lineRule="auto"/>
              <w:rPr>
                <w:rFonts w:ascii="Arial" w:eastAsia="Times New Roman" w:hAnsi="Arial" w:cs="Arial"/>
                <w:sz w:val="14"/>
                <w:szCs w:val="14"/>
                <w:lang w:eastAsia="en-GB"/>
              </w:rPr>
            </w:pPr>
          </w:p>
          <w:p w14:paraId="64408B43" w14:textId="77777777" w:rsidR="00763CB3" w:rsidRPr="00876921" w:rsidRDefault="00763CB3" w:rsidP="00246DD0">
            <w:pPr>
              <w:spacing w:after="120" w:line="240" w:lineRule="auto"/>
              <w:rPr>
                <w:rFonts w:ascii="Arial" w:eastAsia="Times New Roman" w:hAnsi="Arial" w:cs="Arial"/>
                <w:sz w:val="14"/>
                <w:szCs w:val="14"/>
                <w:lang w:eastAsia="en-GB"/>
              </w:rPr>
            </w:pPr>
          </w:p>
          <w:p w14:paraId="1B2B6401" w14:textId="77777777" w:rsidR="00763CB3" w:rsidRPr="00876921" w:rsidRDefault="00763CB3" w:rsidP="00246DD0">
            <w:pPr>
              <w:spacing w:after="120" w:line="240" w:lineRule="auto"/>
              <w:rPr>
                <w:rFonts w:ascii="Arial" w:eastAsia="Times New Roman" w:hAnsi="Arial" w:cs="Arial"/>
                <w:sz w:val="14"/>
                <w:szCs w:val="14"/>
                <w:lang w:eastAsia="en-GB"/>
              </w:rPr>
            </w:pPr>
          </w:p>
          <w:p w14:paraId="6AA84BF5" w14:textId="77777777" w:rsidR="00763CB3" w:rsidRPr="00876921" w:rsidRDefault="00763CB3" w:rsidP="00246DD0">
            <w:pPr>
              <w:spacing w:after="120" w:line="240" w:lineRule="auto"/>
              <w:rPr>
                <w:rFonts w:ascii="Arial" w:eastAsia="Times New Roman" w:hAnsi="Arial" w:cs="Arial"/>
                <w:sz w:val="14"/>
                <w:szCs w:val="14"/>
                <w:lang w:eastAsia="en-GB"/>
              </w:rPr>
            </w:pPr>
          </w:p>
          <w:p w14:paraId="5576EECA" w14:textId="77777777" w:rsidR="00763CB3" w:rsidRPr="00876921" w:rsidRDefault="00763CB3" w:rsidP="00246DD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r>
      <w:tr w:rsidR="00763CB3" w:rsidRPr="00876921" w14:paraId="231CDB5E" w14:textId="77777777" w:rsidTr="00246DD0">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246DD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r>
      <w:tr w:rsidR="00763CB3" w:rsidRPr="00876921" w14:paraId="2B444BDD" w14:textId="77777777" w:rsidTr="00246DD0">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246DD0">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246DD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246DD0">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r>
      <w:tr w:rsidR="00763CB3" w:rsidRPr="00876921" w14:paraId="4D781A77" w14:textId="77777777" w:rsidTr="00246DD0">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246DD0">
            <w:pPr>
              <w:spacing w:after="120" w:line="240" w:lineRule="auto"/>
              <w:rPr>
                <w:rFonts w:ascii="Arial" w:eastAsia="Times New Roman" w:hAnsi="Arial" w:cs="Arial"/>
                <w:sz w:val="14"/>
                <w:szCs w:val="14"/>
                <w:lang w:eastAsia="en-GB"/>
              </w:rPr>
            </w:pPr>
          </w:p>
          <w:p w14:paraId="24DDABF5" w14:textId="77777777" w:rsidR="00763CB3" w:rsidRPr="00876921" w:rsidRDefault="00763CB3" w:rsidP="00246DD0">
            <w:pPr>
              <w:spacing w:after="120" w:line="240" w:lineRule="auto"/>
              <w:rPr>
                <w:rFonts w:ascii="Arial" w:eastAsia="Times New Roman" w:hAnsi="Arial" w:cs="Arial"/>
                <w:sz w:val="14"/>
                <w:szCs w:val="14"/>
                <w:lang w:eastAsia="en-GB"/>
              </w:rPr>
            </w:pPr>
          </w:p>
          <w:p w14:paraId="671A95C4" w14:textId="77777777" w:rsidR="00763CB3" w:rsidRPr="00876921" w:rsidRDefault="00763CB3" w:rsidP="00246DD0">
            <w:pPr>
              <w:spacing w:after="120" w:line="240" w:lineRule="auto"/>
              <w:rPr>
                <w:rFonts w:ascii="Arial" w:eastAsia="Times New Roman" w:hAnsi="Arial" w:cs="Arial"/>
                <w:sz w:val="14"/>
                <w:szCs w:val="14"/>
                <w:lang w:eastAsia="en-GB"/>
              </w:rPr>
            </w:pPr>
          </w:p>
          <w:p w14:paraId="01F07026" w14:textId="77777777" w:rsidR="00763CB3" w:rsidRPr="00876921" w:rsidRDefault="00763CB3" w:rsidP="00246DD0">
            <w:pPr>
              <w:spacing w:after="120" w:line="240" w:lineRule="auto"/>
              <w:rPr>
                <w:rFonts w:ascii="Arial" w:eastAsia="Times New Roman" w:hAnsi="Arial" w:cs="Arial"/>
                <w:sz w:val="14"/>
                <w:szCs w:val="14"/>
                <w:lang w:eastAsia="en-GB"/>
              </w:rPr>
            </w:pPr>
          </w:p>
          <w:p w14:paraId="000B2385" w14:textId="77777777" w:rsidR="00763CB3" w:rsidRPr="00876921" w:rsidRDefault="00763CB3" w:rsidP="00246DD0">
            <w:pPr>
              <w:spacing w:after="120" w:line="240" w:lineRule="auto"/>
              <w:rPr>
                <w:rFonts w:ascii="Arial" w:eastAsia="Times New Roman" w:hAnsi="Arial" w:cs="Arial"/>
                <w:sz w:val="14"/>
                <w:szCs w:val="14"/>
                <w:lang w:eastAsia="en-GB"/>
              </w:rPr>
            </w:pPr>
          </w:p>
          <w:p w14:paraId="465E6442" w14:textId="77777777" w:rsidR="00763CB3" w:rsidRPr="00876921" w:rsidRDefault="00763CB3" w:rsidP="00246DD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r>
      <w:tr w:rsidR="00763CB3" w:rsidRPr="00876921" w14:paraId="650802C2" w14:textId="77777777" w:rsidTr="00246DD0">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246DD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r>
      <w:tr w:rsidR="00763CB3" w:rsidRPr="00876921" w14:paraId="0300CAC5" w14:textId="77777777" w:rsidTr="00246DD0">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246DD0">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246DD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246DD0">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r>
      <w:tr w:rsidR="00763CB3" w:rsidRPr="00876921" w14:paraId="690DCDBC" w14:textId="77777777" w:rsidTr="00246DD0">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246DD0">
            <w:pPr>
              <w:spacing w:after="120" w:line="240" w:lineRule="auto"/>
              <w:rPr>
                <w:rFonts w:ascii="Arial" w:eastAsia="Times New Roman" w:hAnsi="Arial" w:cs="Arial"/>
                <w:sz w:val="14"/>
                <w:szCs w:val="14"/>
                <w:lang w:eastAsia="en-GB"/>
              </w:rPr>
            </w:pPr>
          </w:p>
          <w:p w14:paraId="6702EAFE" w14:textId="77777777" w:rsidR="00763CB3" w:rsidRPr="00876921" w:rsidRDefault="00763CB3" w:rsidP="00246DD0">
            <w:pPr>
              <w:spacing w:after="120" w:line="240" w:lineRule="auto"/>
              <w:rPr>
                <w:rFonts w:ascii="Arial" w:eastAsia="Times New Roman" w:hAnsi="Arial" w:cs="Arial"/>
                <w:sz w:val="14"/>
                <w:szCs w:val="14"/>
                <w:lang w:eastAsia="en-GB"/>
              </w:rPr>
            </w:pPr>
          </w:p>
          <w:p w14:paraId="75FE031D" w14:textId="77777777" w:rsidR="00763CB3" w:rsidRPr="00876921" w:rsidRDefault="00763CB3" w:rsidP="00246DD0">
            <w:pPr>
              <w:spacing w:after="120" w:line="240" w:lineRule="auto"/>
              <w:rPr>
                <w:rFonts w:ascii="Arial" w:eastAsia="Times New Roman" w:hAnsi="Arial" w:cs="Arial"/>
                <w:sz w:val="14"/>
                <w:szCs w:val="14"/>
                <w:lang w:eastAsia="en-GB"/>
              </w:rPr>
            </w:pPr>
          </w:p>
          <w:p w14:paraId="2CCA5E81" w14:textId="77777777" w:rsidR="00763CB3" w:rsidRPr="00876921" w:rsidRDefault="00763CB3" w:rsidP="00246DD0">
            <w:pPr>
              <w:spacing w:after="120" w:line="240" w:lineRule="auto"/>
              <w:rPr>
                <w:rFonts w:ascii="Arial" w:eastAsia="Times New Roman" w:hAnsi="Arial" w:cs="Arial"/>
                <w:sz w:val="14"/>
                <w:szCs w:val="14"/>
                <w:lang w:eastAsia="en-GB"/>
              </w:rPr>
            </w:pPr>
          </w:p>
          <w:p w14:paraId="6A985526" w14:textId="77777777" w:rsidR="00763CB3" w:rsidRPr="00876921" w:rsidRDefault="00763CB3" w:rsidP="00246DD0">
            <w:pPr>
              <w:spacing w:after="120" w:line="240" w:lineRule="auto"/>
              <w:rPr>
                <w:rFonts w:ascii="Arial" w:eastAsia="Times New Roman" w:hAnsi="Arial" w:cs="Arial"/>
                <w:sz w:val="14"/>
                <w:szCs w:val="14"/>
                <w:lang w:eastAsia="en-GB"/>
              </w:rPr>
            </w:pPr>
          </w:p>
          <w:p w14:paraId="71078E49" w14:textId="77777777" w:rsidR="00763CB3" w:rsidRPr="00876921" w:rsidRDefault="00763CB3" w:rsidP="00246DD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r>
      <w:tr w:rsidR="00763CB3" w:rsidRPr="00876921" w14:paraId="18778F53" w14:textId="77777777" w:rsidTr="00246DD0">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246DD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r>
      <w:tr w:rsidR="00763CB3" w:rsidRPr="00876921" w14:paraId="14FB157F" w14:textId="77777777" w:rsidTr="00246DD0">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246DD0">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246DD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246DD0">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r>
      <w:tr w:rsidR="00763CB3" w:rsidRPr="00876921" w14:paraId="303A4DB5" w14:textId="77777777" w:rsidTr="00246DD0">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246DD0">
            <w:pPr>
              <w:spacing w:after="120" w:line="240" w:lineRule="auto"/>
              <w:rPr>
                <w:rFonts w:ascii="Arial" w:eastAsia="Times New Roman" w:hAnsi="Arial" w:cs="Arial"/>
                <w:sz w:val="14"/>
                <w:szCs w:val="14"/>
                <w:lang w:eastAsia="en-GB"/>
              </w:rPr>
            </w:pPr>
          </w:p>
          <w:p w14:paraId="2F28982A" w14:textId="77777777" w:rsidR="00763CB3" w:rsidRPr="00876921" w:rsidRDefault="00763CB3" w:rsidP="00246DD0">
            <w:pPr>
              <w:spacing w:after="120" w:line="240" w:lineRule="auto"/>
              <w:rPr>
                <w:rFonts w:ascii="Arial" w:eastAsia="Times New Roman" w:hAnsi="Arial" w:cs="Arial"/>
                <w:sz w:val="14"/>
                <w:szCs w:val="14"/>
                <w:lang w:eastAsia="en-GB"/>
              </w:rPr>
            </w:pPr>
          </w:p>
          <w:p w14:paraId="43624C9D" w14:textId="77777777" w:rsidR="00763CB3" w:rsidRPr="00876921" w:rsidRDefault="00763CB3" w:rsidP="00246DD0">
            <w:pPr>
              <w:spacing w:after="120" w:line="240" w:lineRule="auto"/>
              <w:rPr>
                <w:rFonts w:ascii="Arial" w:eastAsia="Times New Roman" w:hAnsi="Arial" w:cs="Arial"/>
                <w:sz w:val="14"/>
                <w:szCs w:val="14"/>
                <w:lang w:eastAsia="en-GB"/>
              </w:rPr>
            </w:pPr>
          </w:p>
          <w:p w14:paraId="2D21F635" w14:textId="77777777" w:rsidR="00763CB3" w:rsidRPr="00876921" w:rsidRDefault="00763CB3" w:rsidP="00246DD0">
            <w:pPr>
              <w:spacing w:after="120" w:line="240" w:lineRule="auto"/>
              <w:rPr>
                <w:rFonts w:ascii="Arial" w:eastAsia="Times New Roman" w:hAnsi="Arial" w:cs="Arial"/>
                <w:sz w:val="14"/>
                <w:szCs w:val="14"/>
                <w:lang w:eastAsia="en-GB"/>
              </w:rPr>
            </w:pPr>
          </w:p>
          <w:p w14:paraId="0AEF1A8F" w14:textId="77777777" w:rsidR="00763CB3" w:rsidRPr="00876921" w:rsidRDefault="00763CB3" w:rsidP="00246DD0">
            <w:pPr>
              <w:spacing w:after="120" w:line="240" w:lineRule="auto"/>
              <w:rPr>
                <w:rFonts w:ascii="Arial" w:eastAsia="Times New Roman" w:hAnsi="Arial" w:cs="Arial"/>
                <w:sz w:val="14"/>
                <w:szCs w:val="14"/>
                <w:lang w:eastAsia="en-GB"/>
              </w:rPr>
            </w:pPr>
          </w:p>
          <w:p w14:paraId="11DAA87C" w14:textId="77777777" w:rsidR="00763CB3" w:rsidRPr="00876921" w:rsidRDefault="00763CB3" w:rsidP="00246DD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r>
      <w:tr w:rsidR="00763CB3" w:rsidRPr="00876921" w14:paraId="5411B7BD" w14:textId="77777777" w:rsidTr="00246DD0">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246DD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r>
      <w:tr w:rsidR="00763CB3" w:rsidRPr="00876921" w14:paraId="3DB014CC" w14:textId="77777777" w:rsidTr="00246DD0">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246DD0">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lastRenderedPageBreak/>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246DD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246DD0">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r>
      <w:tr w:rsidR="00763CB3" w:rsidRPr="00876921" w14:paraId="16E1BECD" w14:textId="77777777" w:rsidTr="00246DD0">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246DD0">
            <w:pPr>
              <w:spacing w:after="120" w:line="240" w:lineRule="auto"/>
              <w:rPr>
                <w:rFonts w:ascii="Arial" w:eastAsia="Times New Roman" w:hAnsi="Arial" w:cs="Arial"/>
                <w:sz w:val="14"/>
                <w:szCs w:val="14"/>
                <w:lang w:eastAsia="en-GB"/>
              </w:rPr>
            </w:pPr>
          </w:p>
          <w:p w14:paraId="47E24EAC" w14:textId="77777777" w:rsidR="00763CB3" w:rsidRPr="00876921" w:rsidRDefault="00763CB3" w:rsidP="00246DD0">
            <w:pPr>
              <w:spacing w:after="120" w:line="240" w:lineRule="auto"/>
              <w:rPr>
                <w:rFonts w:ascii="Arial" w:eastAsia="Times New Roman" w:hAnsi="Arial" w:cs="Arial"/>
                <w:sz w:val="14"/>
                <w:szCs w:val="14"/>
                <w:lang w:eastAsia="en-GB"/>
              </w:rPr>
            </w:pPr>
          </w:p>
          <w:p w14:paraId="4FF10648" w14:textId="77777777" w:rsidR="00763CB3" w:rsidRPr="00876921" w:rsidRDefault="00763CB3" w:rsidP="00246DD0">
            <w:pPr>
              <w:spacing w:after="120" w:line="240" w:lineRule="auto"/>
              <w:rPr>
                <w:rFonts w:ascii="Arial" w:eastAsia="Times New Roman" w:hAnsi="Arial" w:cs="Arial"/>
                <w:sz w:val="14"/>
                <w:szCs w:val="14"/>
                <w:lang w:eastAsia="en-GB"/>
              </w:rPr>
            </w:pPr>
          </w:p>
          <w:p w14:paraId="6C8AE446" w14:textId="77777777" w:rsidR="00763CB3" w:rsidRPr="00876921" w:rsidRDefault="00763CB3" w:rsidP="00246DD0">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r>
      <w:tr w:rsidR="00763CB3" w:rsidRPr="00876921" w14:paraId="0A5E6F61" w14:textId="77777777" w:rsidTr="00246DD0">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246DD0">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246DD0">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246DD0">
        <w:trPr>
          <w:cantSplit/>
        </w:trPr>
        <w:tc>
          <w:tcPr>
            <w:tcW w:w="6062" w:type="dxa"/>
            <w:vMerge w:val="restart"/>
            <w:shd w:val="pct15" w:color="auto" w:fill="auto"/>
            <w:vAlign w:val="center"/>
          </w:tcPr>
          <w:p w14:paraId="2A698409" w14:textId="77777777" w:rsidR="00763CB3" w:rsidRPr="00876921" w:rsidRDefault="00763CB3" w:rsidP="00246DD0">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246DD0">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246DD0">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246DD0">
        <w:trPr>
          <w:cantSplit/>
        </w:trPr>
        <w:tc>
          <w:tcPr>
            <w:tcW w:w="6062" w:type="dxa"/>
            <w:vMerge/>
            <w:vAlign w:val="bottom"/>
          </w:tcPr>
          <w:p w14:paraId="4FA23D15" w14:textId="77777777" w:rsidR="00763CB3" w:rsidRPr="00876921" w:rsidRDefault="00763CB3" w:rsidP="00246DD0">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246DD0">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246DD0">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246DD0">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246DD0">
        <w:trPr>
          <w:cantSplit/>
        </w:trPr>
        <w:tc>
          <w:tcPr>
            <w:tcW w:w="6062" w:type="dxa"/>
            <w:vMerge/>
            <w:vAlign w:val="bottom"/>
          </w:tcPr>
          <w:p w14:paraId="20C32F00" w14:textId="77777777" w:rsidR="00763CB3" w:rsidRPr="00876921" w:rsidRDefault="00763CB3" w:rsidP="00246DD0">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246DD0">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246DD0">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246DD0">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246DD0">
          <w:footerReference w:type="default" r:id="rId19"/>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246DD0">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246DD0">
        <w:tc>
          <w:tcPr>
            <w:tcW w:w="13858" w:type="dxa"/>
            <w:shd w:val="clear" w:color="auto" w:fill="FF99FF"/>
          </w:tcPr>
          <w:p w14:paraId="259AD24D" w14:textId="77777777" w:rsidR="00763CB3" w:rsidRPr="00876921" w:rsidRDefault="00763CB3" w:rsidP="00246DD0">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246DD0">
        <w:tc>
          <w:tcPr>
            <w:tcW w:w="13948" w:type="dxa"/>
            <w:shd w:val="clear" w:color="auto" w:fill="FF99FF"/>
          </w:tcPr>
          <w:p w14:paraId="29F10AD7" w14:textId="77777777" w:rsidR="00763CB3" w:rsidRPr="00876921" w:rsidRDefault="00763CB3" w:rsidP="00246DD0">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246DD0">
        <w:tc>
          <w:tcPr>
            <w:tcW w:w="13948" w:type="dxa"/>
            <w:shd w:val="clear" w:color="auto" w:fill="FFCCFF"/>
          </w:tcPr>
          <w:p w14:paraId="0226AEB2" w14:textId="77777777" w:rsidR="00763CB3" w:rsidRPr="00876921" w:rsidRDefault="00763CB3" w:rsidP="00246DD0">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246DD0">
        <w:trPr>
          <w:tblHeader/>
        </w:trPr>
        <w:tc>
          <w:tcPr>
            <w:tcW w:w="1735" w:type="dxa"/>
            <w:shd w:val="clear" w:color="auto" w:fill="FF99FF"/>
          </w:tcPr>
          <w:p w14:paraId="5D20E49C" w14:textId="77777777" w:rsidR="00763CB3" w:rsidRPr="00876921" w:rsidRDefault="00763CB3" w:rsidP="00246DD0">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246DD0">
        <w:trPr>
          <w:tblHeader/>
        </w:trPr>
        <w:tc>
          <w:tcPr>
            <w:tcW w:w="1735" w:type="dxa"/>
            <w:shd w:val="clear" w:color="auto" w:fill="FF99FF"/>
          </w:tcPr>
          <w:p w14:paraId="0347254A" w14:textId="77777777" w:rsidR="00763CB3" w:rsidRPr="00876921" w:rsidRDefault="00763CB3" w:rsidP="00246DD0">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246DD0">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246DD0">
        <w:tc>
          <w:tcPr>
            <w:tcW w:w="1735" w:type="dxa"/>
            <w:shd w:val="clear" w:color="auto" w:fill="FF99FF"/>
          </w:tcPr>
          <w:p w14:paraId="71C450BC" w14:textId="77777777" w:rsidR="00763CB3" w:rsidRPr="00876921" w:rsidRDefault="00763CB3" w:rsidP="00246DD0">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246DD0">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246DD0">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246DD0">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246DD0">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246DD0">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246DD0">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246DD0">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246DD0">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246DD0">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246DD0">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246DD0">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246DD0">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246DD0">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246DD0">
        <w:tc>
          <w:tcPr>
            <w:tcW w:w="1735" w:type="dxa"/>
            <w:shd w:val="clear" w:color="auto" w:fill="FF99FF"/>
          </w:tcPr>
          <w:p w14:paraId="4FE4FE1D" w14:textId="77777777" w:rsidR="00763CB3" w:rsidRPr="00876921" w:rsidRDefault="00763CB3" w:rsidP="00246DD0">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246DD0">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246DD0">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246DD0">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246DD0">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246DD0">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246DD0">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246DD0">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246DD0">
        <w:tc>
          <w:tcPr>
            <w:tcW w:w="1735" w:type="dxa"/>
            <w:shd w:val="clear" w:color="auto" w:fill="FF99FF"/>
          </w:tcPr>
          <w:p w14:paraId="57DE407D" w14:textId="77777777" w:rsidR="00763CB3" w:rsidRPr="00876921" w:rsidRDefault="00763CB3" w:rsidP="00246DD0">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246DD0">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246DD0">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246DD0">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246DD0">
            <w:pPr>
              <w:rPr>
                <w:rFonts w:ascii="Arial" w:hAnsi="Arial" w:cs="Arial"/>
                <w:lang w:eastAsia="en-GB"/>
              </w:rPr>
            </w:pPr>
          </w:p>
        </w:tc>
        <w:tc>
          <w:tcPr>
            <w:tcW w:w="1736" w:type="dxa"/>
          </w:tcPr>
          <w:p w14:paraId="334AA25E" w14:textId="77777777" w:rsidR="00763CB3" w:rsidRPr="00876921" w:rsidRDefault="00763CB3" w:rsidP="00246DD0">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246DD0">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246DD0">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246DD0">
            <w:pPr>
              <w:rPr>
                <w:rFonts w:ascii="Arial" w:hAnsi="Arial" w:cs="Arial"/>
                <w:lang w:eastAsia="en-GB"/>
              </w:rPr>
            </w:pPr>
          </w:p>
          <w:p w14:paraId="6857A9B4" w14:textId="77777777" w:rsidR="00763CB3" w:rsidRPr="00876921" w:rsidRDefault="00763CB3" w:rsidP="00246DD0">
            <w:pPr>
              <w:rPr>
                <w:rFonts w:ascii="Arial" w:hAnsi="Arial" w:cs="Arial"/>
                <w:lang w:eastAsia="en-GB"/>
              </w:rPr>
            </w:pPr>
          </w:p>
        </w:tc>
        <w:tc>
          <w:tcPr>
            <w:tcW w:w="1736" w:type="dxa"/>
          </w:tcPr>
          <w:p w14:paraId="06165D40" w14:textId="77777777" w:rsidR="00763CB3" w:rsidRPr="00876921" w:rsidRDefault="00763CB3" w:rsidP="00246DD0">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246DD0">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246DD0">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14:paraId="4A6E30EB" w14:textId="77777777" w:rsidR="00763CB3" w:rsidRPr="00876921" w:rsidRDefault="00763CB3" w:rsidP="00246DD0">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246DD0">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246DD0">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14:paraId="6AED1617" w14:textId="77777777" w:rsidR="00763CB3" w:rsidRPr="00876921" w:rsidRDefault="00763CB3" w:rsidP="00246DD0">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w:t>
            </w:r>
            <w:r w:rsidRPr="00876921">
              <w:rPr>
                <w:rFonts w:ascii="Arial" w:hAnsi="Arial" w:cs="Arial"/>
                <w:lang w:eastAsia="en-GB"/>
              </w:rPr>
              <w:lastRenderedPageBreak/>
              <w:t>Perceptive recognition of the limits of their knowledge, and how this influences their analyses and interpretations.</w:t>
            </w:r>
          </w:p>
        </w:tc>
      </w:tr>
      <w:tr w:rsidR="00763CB3" w:rsidRPr="00876921" w14:paraId="58ABDAF5" w14:textId="77777777" w:rsidTr="00246DD0">
        <w:tc>
          <w:tcPr>
            <w:tcW w:w="1735" w:type="dxa"/>
            <w:shd w:val="clear" w:color="auto" w:fill="FF99FF"/>
          </w:tcPr>
          <w:p w14:paraId="45A5EF91" w14:textId="77777777" w:rsidR="00763CB3" w:rsidRPr="00876921" w:rsidRDefault="00763CB3" w:rsidP="00246DD0">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246DD0">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246DD0">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246DD0">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246DD0">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246DD0">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246DD0">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246DD0">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246DD0">
            <w:pPr>
              <w:rPr>
                <w:rFonts w:ascii="Arial" w:hAnsi="Arial" w:cs="Arial"/>
                <w:lang w:eastAsia="en-GB"/>
              </w:rPr>
            </w:pPr>
          </w:p>
          <w:p w14:paraId="7E9F40FE" w14:textId="77777777" w:rsidR="00763CB3" w:rsidRPr="00876921" w:rsidRDefault="00763CB3" w:rsidP="00246DD0">
            <w:pPr>
              <w:rPr>
                <w:rFonts w:ascii="Arial" w:hAnsi="Arial" w:cs="Arial"/>
                <w:lang w:eastAsia="en-GB"/>
              </w:rPr>
            </w:pPr>
          </w:p>
        </w:tc>
        <w:tc>
          <w:tcPr>
            <w:tcW w:w="1736" w:type="dxa"/>
          </w:tcPr>
          <w:p w14:paraId="3E8D471C" w14:textId="77777777" w:rsidR="00763CB3" w:rsidRPr="00876921" w:rsidRDefault="00763CB3" w:rsidP="00246DD0">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246DD0">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246DD0">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246DD0">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246DD0">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246DD0">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246DD0">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246DD0">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246DD0">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246DD0">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246DD0">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246DD0">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246DD0">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246DD0">
        <w:tc>
          <w:tcPr>
            <w:tcW w:w="1735" w:type="dxa"/>
            <w:shd w:val="clear" w:color="auto" w:fill="FF99FF"/>
          </w:tcPr>
          <w:p w14:paraId="53FBBC19" w14:textId="77777777" w:rsidR="00763CB3" w:rsidRPr="00876921" w:rsidRDefault="00763CB3" w:rsidP="00246DD0">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246DD0">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246DD0">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246DD0">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246DD0">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246DD0">
            <w:pPr>
              <w:rPr>
                <w:rFonts w:ascii="Arial" w:hAnsi="Arial" w:cs="Arial"/>
                <w:lang w:eastAsia="en-GB"/>
              </w:rPr>
            </w:pPr>
          </w:p>
          <w:p w14:paraId="7437BB87" w14:textId="77777777" w:rsidR="00763CB3" w:rsidRPr="00876921" w:rsidRDefault="00763CB3" w:rsidP="00246DD0">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246DD0">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246DD0">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246DD0">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246DD0">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246DD0">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246DD0">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246DD0">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246DD0">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246DD0">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246DD0">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246DD0">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246DD0">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246DD0">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246DD0">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246DD0">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246DD0">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lastRenderedPageBreak/>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246DD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1E555" w14:textId="77777777" w:rsidR="00246DD0" w:rsidRDefault="00246DD0">
      <w:pPr>
        <w:spacing w:after="0" w:line="240" w:lineRule="auto"/>
      </w:pPr>
      <w:r>
        <w:separator/>
      </w:r>
    </w:p>
  </w:endnote>
  <w:endnote w:type="continuationSeparator" w:id="0">
    <w:p w14:paraId="0D55CABB" w14:textId="77777777" w:rsidR="00246DD0" w:rsidRDefault="00246D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3419D" w14:textId="77777777" w:rsidR="00246DD0" w:rsidRDefault="00246D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EE6CC" w14:textId="45ADB482" w:rsidR="00246DD0" w:rsidRDefault="00246DD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A230D">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A230D">
      <w:rPr>
        <w:b/>
        <w:noProof/>
      </w:rPr>
      <w:t>25</w:t>
    </w:r>
    <w:r>
      <w:rPr>
        <w:b/>
        <w:sz w:val="24"/>
        <w:szCs w:val="24"/>
      </w:rPr>
      <w:fldChar w:fldCharType="end"/>
    </w:r>
  </w:p>
  <w:p w14:paraId="40790BA2" w14:textId="77777777" w:rsidR="00246DD0" w:rsidRDefault="00246DD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CF016" w14:textId="77777777" w:rsidR="00246DD0" w:rsidRDefault="00246DD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2B1BC" w14:textId="77777777" w:rsidR="00246DD0" w:rsidRDefault="00246DD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E179" w14:textId="77777777" w:rsidR="00246DD0" w:rsidRDefault="00246DD0">
      <w:pPr>
        <w:spacing w:after="0" w:line="240" w:lineRule="auto"/>
      </w:pPr>
      <w:r>
        <w:separator/>
      </w:r>
    </w:p>
  </w:footnote>
  <w:footnote w:type="continuationSeparator" w:id="0">
    <w:p w14:paraId="68E41288" w14:textId="77777777" w:rsidR="00246DD0" w:rsidRDefault="00246D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12590" w14:textId="77777777" w:rsidR="00246DD0" w:rsidRDefault="00246D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26134" w14:textId="77777777" w:rsidR="00246DD0" w:rsidRDefault="00246D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8756F" w14:textId="77777777" w:rsidR="00246DD0" w:rsidRDefault="00246D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3"/>
  </w:num>
  <w:num w:numId="2">
    <w:abstractNumId w:val="24"/>
  </w:num>
  <w:num w:numId="3">
    <w:abstractNumId w:val="13"/>
  </w:num>
  <w:num w:numId="4">
    <w:abstractNumId w:val="2"/>
  </w:num>
  <w:num w:numId="5">
    <w:abstractNumId w:val="14"/>
  </w:num>
  <w:num w:numId="6">
    <w:abstractNumId w:val="3"/>
  </w:num>
  <w:num w:numId="7">
    <w:abstractNumId w:val="17"/>
  </w:num>
  <w:num w:numId="8">
    <w:abstractNumId w:val="22"/>
  </w:num>
  <w:num w:numId="9">
    <w:abstractNumId w:val="20"/>
  </w:num>
  <w:num w:numId="10">
    <w:abstractNumId w:val="18"/>
  </w:num>
  <w:num w:numId="11">
    <w:abstractNumId w:val="4"/>
  </w:num>
  <w:num w:numId="12">
    <w:abstractNumId w:val="1"/>
  </w:num>
  <w:num w:numId="13">
    <w:abstractNumId w:val="12"/>
  </w:num>
  <w:num w:numId="14">
    <w:abstractNumId w:val="0"/>
  </w:num>
  <w:num w:numId="15">
    <w:abstractNumId w:val="11"/>
  </w:num>
  <w:num w:numId="16">
    <w:abstractNumId w:val="21"/>
  </w:num>
  <w:num w:numId="17">
    <w:abstractNumId w:val="6"/>
  </w:num>
  <w:num w:numId="18">
    <w:abstractNumId w:val="15"/>
  </w:num>
  <w:num w:numId="19">
    <w:abstractNumId w:val="5"/>
  </w:num>
  <w:num w:numId="20">
    <w:abstractNumId w:val="19"/>
  </w:num>
  <w:num w:numId="21">
    <w:abstractNumId w:val="10"/>
  </w:num>
  <w:num w:numId="22">
    <w:abstractNumId w:val="16"/>
  </w:num>
  <w:num w:numId="23">
    <w:abstractNumId w:val="9"/>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15E90"/>
    <w:rsid w:val="00027979"/>
    <w:rsid w:val="00040D63"/>
    <w:rsid w:val="000C2522"/>
    <w:rsid w:val="000D4A85"/>
    <w:rsid w:val="001023D0"/>
    <w:rsid w:val="00103D9C"/>
    <w:rsid w:val="001118DF"/>
    <w:rsid w:val="00171775"/>
    <w:rsid w:val="00184B02"/>
    <w:rsid w:val="00186A35"/>
    <w:rsid w:val="001934C2"/>
    <w:rsid w:val="001A7EDA"/>
    <w:rsid w:val="001C5AD4"/>
    <w:rsid w:val="001E7F77"/>
    <w:rsid w:val="0022721D"/>
    <w:rsid w:val="002370A1"/>
    <w:rsid w:val="00246DD0"/>
    <w:rsid w:val="0025010D"/>
    <w:rsid w:val="00250EE0"/>
    <w:rsid w:val="002558F5"/>
    <w:rsid w:val="002742B2"/>
    <w:rsid w:val="00287610"/>
    <w:rsid w:val="002C458D"/>
    <w:rsid w:val="002C7AC6"/>
    <w:rsid w:val="002D2214"/>
    <w:rsid w:val="002F73BF"/>
    <w:rsid w:val="00305356"/>
    <w:rsid w:val="00394C3C"/>
    <w:rsid w:val="003A230D"/>
    <w:rsid w:val="003B0ACE"/>
    <w:rsid w:val="003B5B71"/>
    <w:rsid w:val="003F0DE8"/>
    <w:rsid w:val="00403938"/>
    <w:rsid w:val="00424023"/>
    <w:rsid w:val="00436F4B"/>
    <w:rsid w:val="0044218A"/>
    <w:rsid w:val="00464DEA"/>
    <w:rsid w:val="004660AF"/>
    <w:rsid w:val="0046726A"/>
    <w:rsid w:val="004C21D4"/>
    <w:rsid w:val="00536896"/>
    <w:rsid w:val="005656AB"/>
    <w:rsid w:val="005827B4"/>
    <w:rsid w:val="005D2A29"/>
    <w:rsid w:val="005E07C9"/>
    <w:rsid w:val="005E0A87"/>
    <w:rsid w:val="00621EDF"/>
    <w:rsid w:val="006B66E4"/>
    <w:rsid w:val="007216D1"/>
    <w:rsid w:val="00763CB3"/>
    <w:rsid w:val="00785CFF"/>
    <w:rsid w:val="00790771"/>
    <w:rsid w:val="00795C11"/>
    <w:rsid w:val="007F3CC1"/>
    <w:rsid w:val="007F716F"/>
    <w:rsid w:val="00810ADD"/>
    <w:rsid w:val="00825B10"/>
    <w:rsid w:val="00846F01"/>
    <w:rsid w:val="0085178F"/>
    <w:rsid w:val="00893149"/>
    <w:rsid w:val="008F25E3"/>
    <w:rsid w:val="00900DCC"/>
    <w:rsid w:val="009178EA"/>
    <w:rsid w:val="00930B14"/>
    <w:rsid w:val="00932DF4"/>
    <w:rsid w:val="00937C5C"/>
    <w:rsid w:val="009A468B"/>
    <w:rsid w:val="009E333B"/>
    <w:rsid w:val="009E51BA"/>
    <w:rsid w:val="00A2586C"/>
    <w:rsid w:val="00A26F4C"/>
    <w:rsid w:val="00A741C5"/>
    <w:rsid w:val="00A85AA2"/>
    <w:rsid w:val="00A86B1C"/>
    <w:rsid w:val="00AB3C53"/>
    <w:rsid w:val="00AF295C"/>
    <w:rsid w:val="00B36A14"/>
    <w:rsid w:val="00B51275"/>
    <w:rsid w:val="00B67E86"/>
    <w:rsid w:val="00B8357D"/>
    <w:rsid w:val="00B8741E"/>
    <w:rsid w:val="00BB18E4"/>
    <w:rsid w:val="00C2223A"/>
    <w:rsid w:val="00C32D80"/>
    <w:rsid w:val="00C802C6"/>
    <w:rsid w:val="00C814EE"/>
    <w:rsid w:val="00CF7B26"/>
    <w:rsid w:val="00D14403"/>
    <w:rsid w:val="00D222D8"/>
    <w:rsid w:val="00D415A3"/>
    <w:rsid w:val="00D41CCB"/>
    <w:rsid w:val="00D475E3"/>
    <w:rsid w:val="00D73BBF"/>
    <w:rsid w:val="00D76CF9"/>
    <w:rsid w:val="00D8250A"/>
    <w:rsid w:val="00D927CA"/>
    <w:rsid w:val="00DC3BA2"/>
    <w:rsid w:val="00DC3EB5"/>
    <w:rsid w:val="00DD05CB"/>
    <w:rsid w:val="00E04A5C"/>
    <w:rsid w:val="00E36D1D"/>
    <w:rsid w:val="00E5669F"/>
    <w:rsid w:val="00E74170"/>
    <w:rsid w:val="00E91A35"/>
    <w:rsid w:val="00E95B84"/>
    <w:rsid w:val="00EB5037"/>
    <w:rsid w:val="00ED2837"/>
    <w:rsid w:val="00ED6B6C"/>
    <w:rsid w:val="00F044D6"/>
    <w:rsid w:val="00F408F8"/>
    <w:rsid w:val="00F84916"/>
    <w:rsid w:val="00FA3876"/>
    <w:rsid w:val="00FF77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paragraph" w:styleId="Heading1">
    <w:name w:val="heading 1"/>
    <w:basedOn w:val="Normal"/>
    <w:next w:val="Normal"/>
    <w:link w:val="Heading1Char"/>
    <w:uiPriority w:val="9"/>
    <w:qFormat/>
    <w:rsid w:val="003A230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B36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A14"/>
  </w:style>
  <w:style w:type="character" w:styleId="CommentReference">
    <w:name w:val="annotation reference"/>
    <w:basedOn w:val="DefaultParagraphFont"/>
    <w:uiPriority w:val="99"/>
    <w:semiHidden/>
    <w:unhideWhenUsed/>
    <w:rsid w:val="00246DD0"/>
    <w:rPr>
      <w:sz w:val="16"/>
      <w:szCs w:val="16"/>
    </w:rPr>
  </w:style>
  <w:style w:type="paragraph" w:styleId="CommentText">
    <w:name w:val="annotation text"/>
    <w:basedOn w:val="Normal"/>
    <w:link w:val="CommentTextChar"/>
    <w:uiPriority w:val="99"/>
    <w:semiHidden/>
    <w:unhideWhenUsed/>
    <w:rsid w:val="00246DD0"/>
    <w:pPr>
      <w:spacing w:line="240" w:lineRule="auto"/>
    </w:pPr>
    <w:rPr>
      <w:sz w:val="20"/>
      <w:szCs w:val="20"/>
    </w:rPr>
  </w:style>
  <w:style w:type="character" w:customStyle="1" w:styleId="CommentTextChar">
    <w:name w:val="Comment Text Char"/>
    <w:basedOn w:val="DefaultParagraphFont"/>
    <w:link w:val="CommentText"/>
    <w:uiPriority w:val="99"/>
    <w:semiHidden/>
    <w:rsid w:val="00246DD0"/>
    <w:rPr>
      <w:sz w:val="20"/>
      <w:szCs w:val="20"/>
    </w:rPr>
  </w:style>
  <w:style w:type="paragraph" w:styleId="CommentSubject">
    <w:name w:val="annotation subject"/>
    <w:basedOn w:val="CommentText"/>
    <w:next w:val="CommentText"/>
    <w:link w:val="CommentSubjectChar"/>
    <w:uiPriority w:val="99"/>
    <w:semiHidden/>
    <w:unhideWhenUsed/>
    <w:rsid w:val="00246DD0"/>
    <w:rPr>
      <w:b/>
      <w:bCs/>
    </w:rPr>
  </w:style>
  <w:style w:type="character" w:customStyle="1" w:styleId="CommentSubjectChar">
    <w:name w:val="Comment Subject Char"/>
    <w:basedOn w:val="CommentTextChar"/>
    <w:link w:val="CommentSubject"/>
    <w:uiPriority w:val="99"/>
    <w:semiHidden/>
    <w:rsid w:val="00246DD0"/>
    <w:rPr>
      <w:b/>
      <w:bCs/>
      <w:sz w:val="20"/>
      <w:szCs w:val="20"/>
    </w:rPr>
  </w:style>
  <w:style w:type="character" w:customStyle="1" w:styleId="Heading1Char">
    <w:name w:val="Heading 1 Char"/>
    <w:basedOn w:val="DefaultParagraphFont"/>
    <w:link w:val="Heading1"/>
    <w:uiPriority w:val="9"/>
    <w:rsid w:val="003A230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A23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785730">
      <w:bodyDiv w:val="1"/>
      <w:marLeft w:val="0"/>
      <w:marRight w:val="0"/>
      <w:marTop w:val="0"/>
      <w:marBottom w:val="0"/>
      <w:divBdr>
        <w:top w:val="none" w:sz="0" w:space="0" w:color="auto"/>
        <w:left w:val="none" w:sz="0" w:space="0" w:color="auto"/>
        <w:bottom w:val="none" w:sz="0" w:space="0" w:color="auto"/>
        <w:right w:val="none" w:sz="0" w:space="0" w:color="auto"/>
      </w:divBdr>
    </w:div>
    <w:div w:id="277371495">
      <w:bodyDiv w:val="1"/>
      <w:marLeft w:val="0"/>
      <w:marRight w:val="0"/>
      <w:marTop w:val="0"/>
      <w:marBottom w:val="0"/>
      <w:divBdr>
        <w:top w:val="none" w:sz="0" w:space="0" w:color="auto"/>
        <w:left w:val="none" w:sz="0" w:space="0" w:color="auto"/>
        <w:bottom w:val="none" w:sz="0" w:space="0" w:color="auto"/>
        <w:right w:val="none" w:sz="0" w:space="0" w:color="auto"/>
      </w:divBdr>
    </w:div>
    <w:div w:id="279647469">
      <w:bodyDiv w:val="1"/>
      <w:marLeft w:val="0"/>
      <w:marRight w:val="0"/>
      <w:marTop w:val="0"/>
      <w:marBottom w:val="0"/>
      <w:divBdr>
        <w:top w:val="none" w:sz="0" w:space="0" w:color="auto"/>
        <w:left w:val="none" w:sz="0" w:space="0" w:color="auto"/>
        <w:bottom w:val="none" w:sz="0" w:space="0" w:color="auto"/>
        <w:right w:val="none" w:sz="0" w:space="0" w:color="auto"/>
      </w:divBdr>
    </w:div>
    <w:div w:id="291979382">
      <w:bodyDiv w:val="1"/>
      <w:marLeft w:val="0"/>
      <w:marRight w:val="0"/>
      <w:marTop w:val="0"/>
      <w:marBottom w:val="0"/>
      <w:divBdr>
        <w:top w:val="none" w:sz="0" w:space="0" w:color="auto"/>
        <w:left w:val="none" w:sz="0" w:space="0" w:color="auto"/>
        <w:bottom w:val="none" w:sz="0" w:space="0" w:color="auto"/>
        <w:right w:val="none" w:sz="0" w:space="0" w:color="auto"/>
      </w:divBdr>
    </w:div>
    <w:div w:id="338192059">
      <w:bodyDiv w:val="1"/>
      <w:marLeft w:val="0"/>
      <w:marRight w:val="0"/>
      <w:marTop w:val="0"/>
      <w:marBottom w:val="0"/>
      <w:divBdr>
        <w:top w:val="none" w:sz="0" w:space="0" w:color="auto"/>
        <w:left w:val="none" w:sz="0" w:space="0" w:color="auto"/>
        <w:bottom w:val="none" w:sz="0" w:space="0" w:color="auto"/>
        <w:right w:val="none" w:sz="0" w:space="0" w:color="auto"/>
      </w:divBdr>
    </w:div>
    <w:div w:id="366294364">
      <w:bodyDiv w:val="1"/>
      <w:marLeft w:val="0"/>
      <w:marRight w:val="0"/>
      <w:marTop w:val="0"/>
      <w:marBottom w:val="0"/>
      <w:divBdr>
        <w:top w:val="none" w:sz="0" w:space="0" w:color="auto"/>
        <w:left w:val="none" w:sz="0" w:space="0" w:color="auto"/>
        <w:bottom w:val="none" w:sz="0" w:space="0" w:color="auto"/>
        <w:right w:val="none" w:sz="0" w:space="0" w:color="auto"/>
      </w:divBdr>
    </w:div>
    <w:div w:id="396633180">
      <w:bodyDiv w:val="1"/>
      <w:marLeft w:val="0"/>
      <w:marRight w:val="0"/>
      <w:marTop w:val="0"/>
      <w:marBottom w:val="0"/>
      <w:divBdr>
        <w:top w:val="none" w:sz="0" w:space="0" w:color="auto"/>
        <w:left w:val="none" w:sz="0" w:space="0" w:color="auto"/>
        <w:bottom w:val="none" w:sz="0" w:space="0" w:color="auto"/>
        <w:right w:val="none" w:sz="0" w:space="0" w:color="auto"/>
      </w:divBdr>
    </w:div>
    <w:div w:id="429545854">
      <w:bodyDiv w:val="1"/>
      <w:marLeft w:val="0"/>
      <w:marRight w:val="0"/>
      <w:marTop w:val="0"/>
      <w:marBottom w:val="0"/>
      <w:divBdr>
        <w:top w:val="none" w:sz="0" w:space="0" w:color="auto"/>
        <w:left w:val="none" w:sz="0" w:space="0" w:color="auto"/>
        <w:bottom w:val="none" w:sz="0" w:space="0" w:color="auto"/>
        <w:right w:val="none" w:sz="0" w:space="0" w:color="auto"/>
      </w:divBdr>
    </w:div>
    <w:div w:id="433016153">
      <w:bodyDiv w:val="1"/>
      <w:marLeft w:val="0"/>
      <w:marRight w:val="0"/>
      <w:marTop w:val="0"/>
      <w:marBottom w:val="0"/>
      <w:divBdr>
        <w:top w:val="none" w:sz="0" w:space="0" w:color="auto"/>
        <w:left w:val="none" w:sz="0" w:space="0" w:color="auto"/>
        <w:bottom w:val="none" w:sz="0" w:space="0" w:color="auto"/>
        <w:right w:val="none" w:sz="0" w:space="0" w:color="auto"/>
      </w:divBdr>
    </w:div>
    <w:div w:id="461508776">
      <w:bodyDiv w:val="1"/>
      <w:marLeft w:val="0"/>
      <w:marRight w:val="0"/>
      <w:marTop w:val="0"/>
      <w:marBottom w:val="0"/>
      <w:divBdr>
        <w:top w:val="none" w:sz="0" w:space="0" w:color="auto"/>
        <w:left w:val="none" w:sz="0" w:space="0" w:color="auto"/>
        <w:bottom w:val="none" w:sz="0" w:space="0" w:color="auto"/>
        <w:right w:val="none" w:sz="0" w:space="0" w:color="auto"/>
      </w:divBdr>
    </w:div>
    <w:div w:id="499008209">
      <w:bodyDiv w:val="1"/>
      <w:marLeft w:val="0"/>
      <w:marRight w:val="0"/>
      <w:marTop w:val="0"/>
      <w:marBottom w:val="0"/>
      <w:divBdr>
        <w:top w:val="none" w:sz="0" w:space="0" w:color="auto"/>
        <w:left w:val="none" w:sz="0" w:space="0" w:color="auto"/>
        <w:bottom w:val="none" w:sz="0" w:space="0" w:color="auto"/>
        <w:right w:val="none" w:sz="0" w:space="0" w:color="auto"/>
      </w:divBdr>
    </w:div>
    <w:div w:id="585577578">
      <w:bodyDiv w:val="1"/>
      <w:marLeft w:val="0"/>
      <w:marRight w:val="0"/>
      <w:marTop w:val="0"/>
      <w:marBottom w:val="0"/>
      <w:divBdr>
        <w:top w:val="none" w:sz="0" w:space="0" w:color="auto"/>
        <w:left w:val="none" w:sz="0" w:space="0" w:color="auto"/>
        <w:bottom w:val="none" w:sz="0" w:space="0" w:color="auto"/>
        <w:right w:val="none" w:sz="0" w:space="0" w:color="auto"/>
      </w:divBdr>
    </w:div>
    <w:div w:id="587078010">
      <w:bodyDiv w:val="1"/>
      <w:marLeft w:val="0"/>
      <w:marRight w:val="0"/>
      <w:marTop w:val="0"/>
      <w:marBottom w:val="0"/>
      <w:divBdr>
        <w:top w:val="none" w:sz="0" w:space="0" w:color="auto"/>
        <w:left w:val="none" w:sz="0" w:space="0" w:color="auto"/>
        <w:bottom w:val="none" w:sz="0" w:space="0" w:color="auto"/>
        <w:right w:val="none" w:sz="0" w:space="0" w:color="auto"/>
      </w:divBdr>
    </w:div>
    <w:div w:id="628435283">
      <w:bodyDiv w:val="1"/>
      <w:marLeft w:val="0"/>
      <w:marRight w:val="0"/>
      <w:marTop w:val="0"/>
      <w:marBottom w:val="0"/>
      <w:divBdr>
        <w:top w:val="none" w:sz="0" w:space="0" w:color="auto"/>
        <w:left w:val="none" w:sz="0" w:space="0" w:color="auto"/>
        <w:bottom w:val="none" w:sz="0" w:space="0" w:color="auto"/>
        <w:right w:val="none" w:sz="0" w:space="0" w:color="auto"/>
      </w:divBdr>
    </w:div>
    <w:div w:id="737872403">
      <w:bodyDiv w:val="1"/>
      <w:marLeft w:val="0"/>
      <w:marRight w:val="0"/>
      <w:marTop w:val="0"/>
      <w:marBottom w:val="0"/>
      <w:divBdr>
        <w:top w:val="none" w:sz="0" w:space="0" w:color="auto"/>
        <w:left w:val="none" w:sz="0" w:space="0" w:color="auto"/>
        <w:bottom w:val="none" w:sz="0" w:space="0" w:color="auto"/>
        <w:right w:val="none" w:sz="0" w:space="0" w:color="auto"/>
      </w:divBdr>
    </w:div>
    <w:div w:id="782654927">
      <w:bodyDiv w:val="1"/>
      <w:marLeft w:val="0"/>
      <w:marRight w:val="0"/>
      <w:marTop w:val="0"/>
      <w:marBottom w:val="0"/>
      <w:divBdr>
        <w:top w:val="none" w:sz="0" w:space="0" w:color="auto"/>
        <w:left w:val="none" w:sz="0" w:space="0" w:color="auto"/>
        <w:bottom w:val="none" w:sz="0" w:space="0" w:color="auto"/>
        <w:right w:val="none" w:sz="0" w:space="0" w:color="auto"/>
      </w:divBdr>
    </w:div>
    <w:div w:id="791439792">
      <w:bodyDiv w:val="1"/>
      <w:marLeft w:val="0"/>
      <w:marRight w:val="0"/>
      <w:marTop w:val="0"/>
      <w:marBottom w:val="0"/>
      <w:divBdr>
        <w:top w:val="none" w:sz="0" w:space="0" w:color="auto"/>
        <w:left w:val="none" w:sz="0" w:space="0" w:color="auto"/>
        <w:bottom w:val="none" w:sz="0" w:space="0" w:color="auto"/>
        <w:right w:val="none" w:sz="0" w:space="0" w:color="auto"/>
      </w:divBdr>
    </w:div>
    <w:div w:id="824586927">
      <w:bodyDiv w:val="1"/>
      <w:marLeft w:val="0"/>
      <w:marRight w:val="0"/>
      <w:marTop w:val="0"/>
      <w:marBottom w:val="0"/>
      <w:divBdr>
        <w:top w:val="none" w:sz="0" w:space="0" w:color="auto"/>
        <w:left w:val="none" w:sz="0" w:space="0" w:color="auto"/>
        <w:bottom w:val="none" w:sz="0" w:space="0" w:color="auto"/>
        <w:right w:val="none" w:sz="0" w:space="0" w:color="auto"/>
      </w:divBdr>
    </w:div>
    <w:div w:id="1039085354">
      <w:bodyDiv w:val="1"/>
      <w:marLeft w:val="0"/>
      <w:marRight w:val="0"/>
      <w:marTop w:val="0"/>
      <w:marBottom w:val="0"/>
      <w:divBdr>
        <w:top w:val="none" w:sz="0" w:space="0" w:color="auto"/>
        <w:left w:val="none" w:sz="0" w:space="0" w:color="auto"/>
        <w:bottom w:val="none" w:sz="0" w:space="0" w:color="auto"/>
        <w:right w:val="none" w:sz="0" w:space="0" w:color="auto"/>
      </w:divBdr>
    </w:div>
    <w:div w:id="1052846259">
      <w:bodyDiv w:val="1"/>
      <w:marLeft w:val="0"/>
      <w:marRight w:val="0"/>
      <w:marTop w:val="0"/>
      <w:marBottom w:val="0"/>
      <w:divBdr>
        <w:top w:val="none" w:sz="0" w:space="0" w:color="auto"/>
        <w:left w:val="none" w:sz="0" w:space="0" w:color="auto"/>
        <w:bottom w:val="none" w:sz="0" w:space="0" w:color="auto"/>
        <w:right w:val="none" w:sz="0" w:space="0" w:color="auto"/>
      </w:divBdr>
    </w:div>
    <w:div w:id="1085223630">
      <w:bodyDiv w:val="1"/>
      <w:marLeft w:val="0"/>
      <w:marRight w:val="0"/>
      <w:marTop w:val="0"/>
      <w:marBottom w:val="0"/>
      <w:divBdr>
        <w:top w:val="none" w:sz="0" w:space="0" w:color="auto"/>
        <w:left w:val="none" w:sz="0" w:space="0" w:color="auto"/>
        <w:bottom w:val="none" w:sz="0" w:space="0" w:color="auto"/>
        <w:right w:val="none" w:sz="0" w:space="0" w:color="auto"/>
      </w:divBdr>
    </w:div>
    <w:div w:id="1188982100">
      <w:bodyDiv w:val="1"/>
      <w:marLeft w:val="0"/>
      <w:marRight w:val="0"/>
      <w:marTop w:val="0"/>
      <w:marBottom w:val="0"/>
      <w:divBdr>
        <w:top w:val="none" w:sz="0" w:space="0" w:color="auto"/>
        <w:left w:val="none" w:sz="0" w:space="0" w:color="auto"/>
        <w:bottom w:val="none" w:sz="0" w:space="0" w:color="auto"/>
        <w:right w:val="none" w:sz="0" w:space="0" w:color="auto"/>
      </w:divBdr>
    </w:div>
    <w:div w:id="1211264032">
      <w:bodyDiv w:val="1"/>
      <w:marLeft w:val="0"/>
      <w:marRight w:val="0"/>
      <w:marTop w:val="0"/>
      <w:marBottom w:val="0"/>
      <w:divBdr>
        <w:top w:val="none" w:sz="0" w:space="0" w:color="auto"/>
        <w:left w:val="none" w:sz="0" w:space="0" w:color="auto"/>
        <w:bottom w:val="none" w:sz="0" w:space="0" w:color="auto"/>
        <w:right w:val="none" w:sz="0" w:space="0" w:color="auto"/>
      </w:divBdr>
    </w:div>
    <w:div w:id="1263877375">
      <w:bodyDiv w:val="1"/>
      <w:marLeft w:val="0"/>
      <w:marRight w:val="0"/>
      <w:marTop w:val="0"/>
      <w:marBottom w:val="0"/>
      <w:divBdr>
        <w:top w:val="none" w:sz="0" w:space="0" w:color="auto"/>
        <w:left w:val="none" w:sz="0" w:space="0" w:color="auto"/>
        <w:bottom w:val="none" w:sz="0" w:space="0" w:color="auto"/>
        <w:right w:val="none" w:sz="0" w:space="0" w:color="auto"/>
      </w:divBdr>
    </w:div>
    <w:div w:id="1326736717">
      <w:bodyDiv w:val="1"/>
      <w:marLeft w:val="0"/>
      <w:marRight w:val="0"/>
      <w:marTop w:val="0"/>
      <w:marBottom w:val="0"/>
      <w:divBdr>
        <w:top w:val="none" w:sz="0" w:space="0" w:color="auto"/>
        <w:left w:val="none" w:sz="0" w:space="0" w:color="auto"/>
        <w:bottom w:val="none" w:sz="0" w:space="0" w:color="auto"/>
        <w:right w:val="none" w:sz="0" w:space="0" w:color="auto"/>
      </w:divBdr>
    </w:div>
    <w:div w:id="1349527721">
      <w:bodyDiv w:val="1"/>
      <w:marLeft w:val="0"/>
      <w:marRight w:val="0"/>
      <w:marTop w:val="0"/>
      <w:marBottom w:val="0"/>
      <w:divBdr>
        <w:top w:val="none" w:sz="0" w:space="0" w:color="auto"/>
        <w:left w:val="none" w:sz="0" w:space="0" w:color="auto"/>
        <w:bottom w:val="none" w:sz="0" w:space="0" w:color="auto"/>
        <w:right w:val="none" w:sz="0" w:space="0" w:color="auto"/>
      </w:divBdr>
    </w:div>
    <w:div w:id="1354963744">
      <w:bodyDiv w:val="1"/>
      <w:marLeft w:val="0"/>
      <w:marRight w:val="0"/>
      <w:marTop w:val="0"/>
      <w:marBottom w:val="0"/>
      <w:divBdr>
        <w:top w:val="none" w:sz="0" w:space="0" w:color="auto"/>
        <w:left w:val="none" w:sz="0" w:space="0" w:color="auto"/>
        <w:bottom w:val="none" w:sz="0" w:space="0" w:color="auto"/>
        <w:right w:val="none" w:sz="0" w:space="0" w:color="auto"/>
      </w:divBdr>
    </w:div>
    <w:div w:id="1421029347">
      <w:bodyDiv w:val="1"/>
      <w:marLeft w:val="0"/>
      <w:marRight w:val="0"/>
      <w:marTop w:val="0"/>
      <w:marBottom w:val="0"/>
      <w:divBdr>
        <w:top w:val="none" w:sz="0" w:space="0" w:color="auto"/>
        <w:left w:val="none" w:sz="0" w:space="0" w:color="auto"/>
        <w:bottom w:val="none" w:sz="0" w:space="0" w:color="auto"/>
        <w:right w:val="none" w:sz="0" w:space="0" w:color="auto"/>
      </w:divBdr>
    </w:div>
    <w:div w:id="1473668094">
      <w:bodyDiv w:val="1"/>
      <w:marLeft w:val="0"/>
      <w:marRight w:val="0"/>
      <w:marTop w:val="0"/>
      <w:marBottom w:val="0"/>
      <w:divBdr>
        <w:top w:val="none" w:sz="0" w:space="0" w:color="auto"/>
        <w:left w:val="none" w:sz="0" w:space="0" w:color="auto"/>
        <w:bottom w:val="none" w:sz="0" w:space="0" w:color="auto"/>
        <w:right w:val="none" w:sz="0" w:space="0" w:color="auto"/>
      </w:divBdr>
    </w:div>
    <w:div w:id="1497651808">
      <w:bodyDiv w:val="1"/>
      <w:marLeft w:val="0"/>
      <w:marRight w:val="0"/>
      <w:marTop w:val="0"/>
      <w:marBottom w:val="0"/>
      <w:divBdr>
        <w:top w:val="none" w:sz="0" w:space="0" w:color="auto"/>
        <w:left w:val="none" w:sz="0" w:space="0" w:color="auto"/>
        <w:bottom w:val="none" w:sz="0" w:space="0" w:color="auto"/>
        <w:right w:val="none" w:sz="0" w:space="0" w:color="auto"/>
      </w:divBdr>
    </w:div>
    <w:div w:id="1527064354">
      <w:bodyDiv w:val="1"/>
      <w:marLeft w:val="0"/>
      <w:marRight w:val="0"/>
      <w:marTop w:val="0"/>
      <w:marBottom w:val="0"/>
      <w:divBdr>
        <w:top w:val="none" w:sz="0" w:space="0" w:color="auto"/>
        <w:left w:val="none" w:sz="0" w:space="0" w:color="auto"/>
        <w:bottom w:val="none" w:sz="0" w:space="0" w:color="auto"/>
        <w:right w:val="none" w:sz="0" w:space="0" w:color="auto"/>
      </w:divBdr>
    </w:div>
    <w:div w:id="1584290637">
      <w:bodyDiv w:val="1"/>
      <w:marLeft w:val="0"/>
      <w:marRight w:val="0"/>
      <w:marTop w:val="0"/>
      <w:marBottom w:val="0"/>
      <w:divBdr>
        <w:top w:val="none" w:sz="0" w:space="0" w:color="auto"/>
        <w:left w:val="none" w:sz="0" w:space="0" w:color="auto"/>
        <w:bottom w:val="none" w:sz="0" w:space="0" w:color="auto"/>
        <w:right w:val="none" w:sz="0" w:space="0" w:color="auto"/>
      </w:divBdr>
    </w:div>
    <w:div w:id="1603103955">
      <w:bodyDiv w:val="1"/>
      <w:marLeft w:val="0"/>
      <w:marRight w:val="0"/>
      <w:marTop w:val="0"/>
      <w:marBottom w:val="0"/>
      <w:divBdr>
        <w:top w:val="none" w:sz="0" w:space="0" w:color="auto"/>
        <w:left w:val="none" w:sz="0" w:space="0" w:color="auto"/>
        <w:bottom w:val="none" w:sz="0" w:space="0" w:color="auto"/>
        <w:right w:val="none" w:sz="0" w:space="0" w:color="auto"/>
      </w:divBdr>
    </w:div>
    <w:div w:id="1677609286">
      <w:bodyDiv w:val="1"/>
      <w:marLeft w:val="0"/>
      <w:marRight w:val="0"/>
      <w:marTop w:val="0"/>
      <w:marBottom w:val="0"/>
      <w:divBdr>
        <w:top w:val="none" w:sz="0" w:space="0" w:color="auto"/>
        <w:left w:val="none" w:sz="0" w:space="0" w:color="auto"/>
        <w:bottom w:val="none" w:sz="0" w:space="0" w:color="auto"/>
        <w:right w:val="none" w:sz="0" w:space="0" w:color="auto"/>
      </w:divBdr>
    </w:div>
    <w:div w:id="1689142077">
      <w:bodyDiv w:val="1"/>
      <w:marLeft w:val="0"/>
      <w:marRight w:val="0"/>
      <w:marTop w:val="0"/>
      <w:marBottom w:val="0"/>
      <w:divBdr>
        <w:top w:val="none" w:sz="0" w:space="0" w:color="auto"/>
        <w:left w:val="none" w:sz="0" w:space="0" w:color="auto"/>
        <w:bottom w:val="none" w:sz="0" w:space="0" w:color="auto"/>
        <w:right w:val="none" w:sz="0" w:space="0" w:color="auto"/>
      </w:divBdr>
    </w:div>
    <w:div w:id="1768967212">
      <w:bodyDiv w:val="1"/>
      <w:marLeft w:val="0"/>
      <w:marRight w:val="0"/>
      <w:marTop w:val="0"/>
      <w:marBottom w:val="0"/>
      <w:divBdr>
        <w:top w:val="none" w:sz="0" w:space="0" w:color="auto"/>
        <w:left w:val="none" w:sz="0" w:space="0" w:color="auto"/>
        <w:bottom w:val="none" w:sz="0" w:space="0" w:color="auto"/>
        <w:right w:val="none" w:sz="0" w:space="0" w:color="auto"/>
      </w:divBdr>
    </w:div>
    <w:div w:id="1783332239">
      <w:bodyDiv w:val="1"/>
      <w:marLeft w:val="0"/>
      <w:marRight w:val="0"/>
      <w:marTop w:val="0"/>
      <w:marBottom w:val="0"/>
      <w:divBdr>
        <w:top w:val="none" w:sz="0" w:space="0" w:color="auto"/>
        <w:left w:val="none" w:sz="0" w:space="0" w:color="auto"/>
        <w:bottom w:val="none" w:sz="0" w:space="0" w:color="auto"/>
        <w:right w:val="none" w:sz="0" w:space="0" w:color="auto"/>
      </w:divBdr>
    </w:div>
    <w:div w:id="1786077912">
      <w:bodyDiv w:val="1"/>
      <w:marLeft w:val="0"/>
      <w:marRight w:val="0"/>
      <w:marTop w:val="0"/>
      <w:marBottom w:val="0"/>
      <w:divBdr>
        <w:top w:val="none" w:sz="0" w:space="0" w:color="auto"/>
        <w:left w:val="none" w:sz="0" w:space="0" w:color="auto"/>
        <w:bottom w:val="none" w:sz="0" w:space="0" w:color="auto"/>
        <w:right w:val="none" w:sz="0" w:space="0" w:color="auto"/>
      </w:divBdr>
    </w:div>
    <w:div w:id="1867939517">
      <w:bodyDiv w:val="1"/>
      <w:marLeft w:val="0"/>
      <w:marRight w:val="0"/>
      <w:marTop w:val="0"/>
      <w:marBottom w:val="0"/>
      <w:divBdr>
        <w:top w:val="none" w:sz="0" w:space="0" w:color="auto"/>
        <w:left w:val="none" w:sz="0" w:space="0" w:color="auto"/>
        <w:bottom w:val="none" w:sz="0" w:space="0" w:color="auto"/>
        <w:right w:val="none" w:sz="0" w:space="0" w:color="auto"/>
      </w:divBdr>
    </w:div>
    <w:div w:id="1872575247">
      <w:bodyDiv w:val="1"/>
      <w:marLeft w:val="0"/>
      <w:marRight w:val="0"/>
      <w:marTop w:val="0"/>
      <w:marBottom w:val="0"/>
      <w:divBdr>
        <w:top w:val="none" w:sz="0" w:space="0" w:color="auto"/>
        <w:left w:val="none" w:sz="0" w:space="0" w:color="auto"/>
        <w:bottom w:val="none" w:sz="0" w:space="0" w:color="auto"/>
        <w:right w:val="none" w:sz="0" w:space="0" w:color="auto"/>
      </w:divBdr>
    </w:div>
    <w:div w:id="1890678822">
      <w:bodyDiv w:val="1"/>
      <w:marLeft w:val="0"/>
      <w:marRight w:val="0"/>
      <w:marTop w:val="0"/>
      <w:marBottom w:val="0"/>
      <w:divBdr>
        <w:top w:val="none" w:sz="0" w:space="0" w:color="auto"/>
        <w:left w:val="none" w:sz="0" w:space="0" w:color="auto"/>
        <w:bottom w:val="none" w:sz="0" w:space="0" w:color="auto"/>
        <w:right w:val="none" w:sz="0" w:space="0" w:color="auto"/>
      </w:divBdr>
    </w:div>
    <w:div w:id="1913078385">
      <w:bodyDiv w:val="1"/>
      <w:marLeft w:val="0"/>
      <w:marRight w:val="0"/>
      <w:marTop w:val="0"/>
      <w:marBottom w:val="0"/>
      <w:divBdr>
        <w:top w:val="none" w:sz="0" w:space="0" w:color="auto"/>
        <w:left w:val="none" w:sz="0" w:space="0" w:color="auto"/>
        <w:bottom w:val="none" w:sz="0" w:space="0" w:color="auto"/>
        <w:right w:val="none" w:sz="0" w:space="0" w:color="auto"/>
      </w:divBdr>
    </w:div>
    <w:div w:id="2064911979">
      <w:bodyDiv w:val="1"/>
      <w:marLeft w:val="0"/>
      <w:marRight w:val="0"/>
      <w:marTop w:val="0"/>
      <w:marBottom w:val="0"/>
      <w:divBdr>
        <w:top w:val="none" w:sz="0" w:space="0" w:color="auto"/>
        <w:left w:val="none" w:sz="0" w:space="0" w:color="auto"/>
        <w:bottom w:val="none" w:sz="0" w:space="0" w:color="auto"/>
        <w:right w:val="none" w:sz="0" w:space="0" w:color="auto"/>
      </w:divBdr>
    </w:div>
    <w:div w:id="2066485534">
      <w:bodyDiv w:val="1"/>
      <w:marLeft w:val="0"/>
      <w:marRight w:val="0"/>
      <w:marTop w:val="0"/>
      <w:marBottom w:val="0"/>
      <w:divBdr>
        <w:top w:val="none" w:sz="0" w:space="0" w:color="auto"/>
        <w:left w:val="none" w:sz="0" w:space="0" w:color="auto"/>
        <w:bottom w:val="none" w:sz="0" w:space="0" w:color="auto"/>
        <w:right w:val="none" w:sz="0" w:space="0" w:color="auto"/>
      </w:divBdr>
    </w:div>
    <w:div w:id="2093121215">
      <w:bodyDiv w:val="1"/>
      <w:marLeft w:val="0"/>
      <w:marRight w:val="0"/>
      <w:marTop w:val="0"/>
      <w:marBottom w:val="0"/>
      <w:divBdr>
        <w:top w:val="none" w:sz="0" w:space="0" w:color="auto"/>
        <w:left w:val="none" w:sz="0" w:space="0" w:color="auto"/>
        <w:bottom w:val="none" w:sz="0" w:space="0" w:color="auto"/>
        <w:right w:val="none" w:sz="0" w:space="0" w:color="auto"/>
      </w:divBdr>
    </w:div>
    <w:div w:id="211034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Rob21</b:Tag>
    <b:SourceType>Book</b:SourceType>
    <b:Guid>{71B5C9D3-98F4-4660-9918-52A42AA66247}</b:Guid>
    <b:Title>Blackstone's Handbook for Policing Students 2021</b:Title>
    <b:Year>2021</b:Year>
    <b:Author>
      <b:Author>
        <b:NameList>
          <b:Person>
            <b:Last>Bryant</b:Last>
            <b:First>Robin</b:First>
            <b:Middle>Bryan and Sarah</b:Middle>
          </b:Person>
        </b:NameList>
      </b:Author>
    </b:Author>
    <b:City>Oxford</b:City>
    <b:Publisher>Oxford University Press</b:Publisher>
    <b:RefOrder>1</b:RefOrder>
  </b:Source>
  <b:Source>
    <b:Tag>DrM13</b:Tag>
    <b:SourceType>Report</b:SourceType>
    <b:Guid>{51F40FBE-C9CB-432B-9C5C-31BAAD336B9F}</b:Guid>
    <b:Title>Cyber crime: A review of the evidence, Chapter 2: Cyber-enabled crimes - fraud and theft</b:Title>
    <b:Year>2013</b:Year>
    <b:City>London</b:City>
    <b:Publisher>Home office</b:Publisher>
    <b:Author>
      <b:Author>
        <b:NameList>
          <b:Person>
            <b:Last>Dr. Mike Mcguire</b:Last>
            <b:First>Samantha</b:First>
            <b:Middle>Dowling</b:Middle>
          </b:Person>
        </b:NameList>
      </b:Author>
    </b:Author>
    <b:JournalName>Cyber crime: A review of the evidence, Research Report 75</b:JournalName>
    <b:RefOrder>2</b:RefOrder>
  </b:Source>
  <b:Source>
    <b:Tag>Oxf22</b:Tag>
    <b:SourceType>InternetSite</b:SourceType>
    <b:Guid>{570AE867-C487-4039-9F7B-27C5E538EC15}</b:Guid>
    <b:Title>Oxford Learner's Dictionaries</b:Title>
    <b:Year>2022</b:Year>
    <b:Author>
      <b:Author>
        <b:NameList>
          <b:Person>
            <b:First>Oxford</b:First>
          </b:Person>
        </b:NameList>
      </b:Author>
    </b:Author>
    <b:InternetSiteTitle>Oxfordlearnersdictionaries.com</b:InternetSiteTitle>
    <b:URL>https://www.oxfordlearnersdictionaries.com/definition/english/phishing?q=phishing</b:URL>
    <b:RefOrder>3</b:RefOrder>
  </b:Source>
  <b:Source>
    <b:Tag>Pau22</b:Tag>
    <b:SourceType>InternetSite</b:SourceType>
    <b:Guid>{7729A63C-B67B-4B8B-B08B-E4CA61700DF3}</b:Guid>
    <b:Author>
      <b:Author>
        <b:NameList>
          <b:Person>
            <b:Last>Nicholson</b:Last>
            <b:First>Paul</b:First>
          </b:Person>
        </b:NameList>
      </b:Author>
    </b:Author>
    <b:Title>Five Most Famous DDos Attacks and Then Some</b:Title>
    <b:InternetSiteTitle>A10 Networks</b:InternetSiteTitle>
    <b:Year>2022</b:Year>
    <b:Month>January</b:Month>
    <b:Day>21</b:Day>
    <b:URL>https://www.a10networks.com/blog/5-most-famous-ddos-attacks/#:~:text=Five%20Most%20Famous%20DDoS%20Attacks%20and%20Then%20Some.,5.%20The%20GitHub%20Attack%20in%202018.%20More%20items</b:URL>
    <b:RefOrder>4</b:RefOrder>
  </b:Source>
  <b:Source>
    <b:Tag>Kas19</b:Tag>
    <b:SourceType>InternetSite</b:SourceType>
    <b:Guid>{A406CD93-B675-4808-AA66-F4D58C90095A}</b:Guid>
    <b:Author>
      <b:Author>
        <b:NameList>
          <b:Person>
            <b:Last>Kaspersky</b:Last>
          </b:Person>
        </b:NameList>
      </b:Author>
    </b:Author>
    <b:Title>number of users that encountered "stalkerware" increased by 35% to 37,000 in 2019</b:Title>
    <b:InternetSiteTitle>Kaspersky.com</b:InternetSiteTitle>
    <b:Year>2019</b:Year>
    <b:Month>October</b:Month>
    <b:Day>02</b:Day>
    <b:URL>https://www.kaspersky.com/about/press-releases/2019_number-of-users-that-encountered-stalkerware-increased-by-35-percent-to-37000-in-2019</b:URL>
    <b:RefOrder>5</b:RefOrder>
  </b:Source>
  <b:Source>
    <b:Tag>Pil21</b:Tag>
    <b:SourceType>InternetSite</b:SourceType>
    <b:Guid>{268C95A5-F4E5-4F43-B262-2FE3C2E8B101}</b:Guid>
    <b:Author>
      <b:Author>
        <b:NameList>
          <b:Person>
            <b:Last>Garcia</b:Last>
            <b:First>Pilar</b:First>
          </b:Person>
        </b:NameList>
      </b:Author>
    </b:Author>
    <b:Title>5 Types of hackers &amp; Why They Hack</b:Title>
    <b:InternetSiteTitle>Blog.sucuri.net</b:InternetSiteTitle>
    <b:Year>2021</b:Year>
    <b:Month>September</b:Month>
    <b:Day>20</b:Day>
    <b:URL>https://blog.sucuri.net/2021/09/5-types-of-hackers-why-they-hack.html</b:URL>
    <b:RefOrder>6</b:RefOrder>
  </b:Source>
  <b:Source>
    <b:Tag>Dep211</b:Tag>
    <b:SourceType>InternetSite</b:SourceType>
    <b:Guid>{BF8FDCBB-4149-4C93-81B7-96447CA58C4D}</b:Guid>
    <b:Author>
      <b:Author>
        <b:NameList>
          <b:Person>
            <b:First>Department of Transport</b:First>
          </b:Person>
        </b:NameList>
      </b:Author>
    </b:Author>
    <b:Title>National Statistics; Road Lengths in Great Britain: 2020</b:Title>
    <b:InternetSiteTitle>Gov.uk</b:InternetSiteTitle>
    <b:Year>2021</b:Year>
    <b:Month>February</b:Month>
    <b:Day>4th</b:Day>
    <b:URL>https://www.gov.uk/government/statistics/road-lengths-in-great-britain-2020/road-lengths-in-great-britain-2020</b:URL>
    <b:RefOrder>7</b:RefOrder>
  </b:Source>
  <b:Source>
    <b:Tag>Rut22</b:Tag>
    <b:SourceType>Report</b:SourceType>
    <b:Guid>{24CBDA83-D2EF-484D-8C65-ABFC8BB168A4}</b:Guid>
    <b:Title>The Future of Roads Policing </b:Title>
    <b:Year>2022</b:Year>
    <b:Author>
      <b:Author>
        <b:NameList>
          <b:Person>
            <b:Last>Ruth Halkon</b:Last>
            <b:First>Rick</b:First>
            <b:Middle>Muir</b:Middle>
          </b:Person>
        </b:NameList>
      </b:Author>
    </b:Author>
    <b:Publisher>The Police Foundation</b:Publisher>
    <b:City>London</b:City>
    <b:RefOrder>8</b:RefOrder>
  </b:Source>
  <b:Source>
    <b:Tag>Placeholder1</b:Tag>
    <b:SourceType>Misc</b:SourceType>
    <b:Guid>{E05170F8-64A6-4C85-8592-F07AA24470A2}</b:Guid>
    <b:RefOrder>15</b:RefOrder>
  </b:Source>
  <b:Source>
    <b:Tag>UKg06</b:Tag>
    <b:SourceType>InternetSite</b:SourceType>
    <b:Guid>{D15B0547-B541-4331-8685-AA7554B9910B}</b:Guid>
    <b:Title>Road Traffic Act 1988</b:Title>
    <b:Year>1988</b:Year>
    <b:Month>01</b:Month>
    <b:Day>01</b:Day>
    <b:Author>
      <b:Author>
        <b:NameList>
          <b:Person>
            <b:First>Road Traffic Act</b:First>
          </b:Person>
        </b:NameList>
      </b:Author>
    </b:Author>
    <b:InternetSiteTitle>Legislation.gov.uk</b:InternetSiteTitle>
    <b:URL>https://www.legislation.gov.uk/ukpga/1988/52/section/163</b:URL>
    <b:RefOrder>9</b:RefOrder>
  </b:Source>
  <b:Source>
    <b:Tag>Pol84</b:Tag>
    <b:SourceType>InternetSite</b:SourceType>
    <b:Guid>{08EF4CFA-20ED-4D5D-9609-6A96C20C9B8A}</b:Guid>
    <b:Author>
      <b:Author>
        <b:NameList>
          <b:Person>
            <b:First>PACE</b:First>
          </b:Person>
        </b:NameList>
      </b:Author>
    </b:Author>
    <b:Title>Police and Criminal Evidence Act 1984</b:Title>
    <b:InternetSiteTitle>Legistlation.gov.uk</b:InternetSiteTitle>
    <b:Year>1984</b:Year>
    <b:Month>01</b:Month>
    <b:Day>01</b:Day>
    <b:URL>https://www.legislation.gov.uk/ukpga/1984/60/section/4</b:URL>
    <b:RefOrder>10</b:RefOrder>
  </b:Source>
  <b:Source>
    <b:Tag>Nat161</b:Tag>
    <b:SourceType>Report</b:SourceType>
    <b:Guid>{8B035FC5-956E-498D-BC78-CD1487F15DCF}</b:Guid>
    <b:Title>Automatic Number Plate Recognition (ANPR) Factsheet</b:Title>
    <b:Year>2016</b:Year>
    <b:Author>
      <b:Author>
        <b:NameList>
          <b:Person>
            <b:First>NPCC</b:First>
          </b:Person>
        </b:NameList>
      </b:Author>
    </b:Author>
    <b:Publisher>National Police Chiefs' Council</b:Publisher>
    <b:City>London</b:City>
    <b:RefOrder>11</b:RefOrder>
  </b:Source>
  <b:Source>
    <b:Tag>Bal17</b:Tag>
    <b:SourceType>JournalArticle</b:SourceType>
    <b:Guid>{EEF6CCA5-D46F-44B5-A32F-5B3A766612C4}</b:Guid>
    <b:Title>Tracking Police Responses to "Hot" Vehcile Alerts: Automatic Number Plate Recognition and the Cambridge Crime Harm Index</b:Title>
    <b:Year>2017</b:Year>
    <b:Author>
      <b:Author>
        <b:NameList>
          <b:Person>
            <b:Last>Baljeet Sidhu</b:Last>
            <b:First>Geoffrey</b:First>
            <b:Middle>C. Barnes, Lawrence W. Sherman</b:Middle>
          </b:Person>
        </b:NameList>
      </b:Author>
    </b:Author>
    <b:JournalName>Cambridge Journal of Evidence-Based Policing</b:JournalName>
    <b:Pages>211-224</b:Pages>
    <b:RefOrder>12</b:RefOrder>
  </b:Source>
  <b:Source>
    <b:Tag>Cha13</b:Tag>
    <b:SourceType>InternetSite</b:SourceType>
    <b:Guid>{1D509CEB-601B-4C8F-9992-238A882CC18D}</b:Guid>
    <b:Title>What's wrong with ANPR?</b:Title>
    <b:Year>2013</b:Year>
    <b:Author>
      <b:Author>
        <b:NameList>
          <b:Person>
            <b:Last>Farrier</b:Last>
            <b:First>Charles</b:First>
          </b:Person>
        </b:NameList>
      </b:Author>
    </b:Author>
    <b:InternetSiteTitle>Centre for Crime and Justice Studies</b:InternetSiteTitle>
    <b:Month>November</b:Month>
    <b:Day>12</b:Day>
    <b:URL>https://www.crimeandjustice.org.uk/resources/whats-wrong-anpr</b:URL>
    <b:RefOrder>13</b:RefOrder>
  </b:Source>
  <b:Source>
    <b:Tag>Dep22</b:Tag>
    <b:SourceType>Report</b:SourceType>
    <b:Guid>{6B214D78-0C12-4A31-B515-671F170344D7}</b:Guid>
    <b:Title>Roads Policing Review; Call for Evidence</b:Title>
    <b:Year>2022</b:Year>
    <b:Author>
      <b:Author>
        <b:NameList>
          <b:Person>
            <b:First>Department for Transport</b:First>
          </b:Person>
        </b:NameList>
      </b:Author>
    </b:Author>
    <b:Publisher>Department for Transport</b:Publisher>
    <b:City>London</b:City>
    <b:RefOrder>14</b:RefOrder>
  </b:Source>
</b:Sources>
</file>

<file path=customXml/itemProps1.xml><?xml version="1.0" encoding="utf-8"?>
<ds:datastoreItem xmlns:ds="http://schemas.openxmlformats.org/officeDocument/2006/customXml" ds:itemID="{A8DE45B5-FABA-4727-935C-66B04A5C5E54}">
  <ds:schemaRefs>
    <ds:schemaRef ds:uri="2e89cfda-a374-4413-9f0d-8b601eddeb70"/>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schemas.microsoft.com/office/2006/metadata/properties"/>
    <ds:schemaRef ds:uri="http://purl.org/dc/elements/1.1/"/>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4.xml><?xml version="1.0" encoding="utf-8"?>
<ds:datastoreItem xmlns:ds="http://schemas.openxmlformats.org/officeDocument/2006/customXml" ds:itemID="{6E5618D7-5016-4EC1-A270-2494A0965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7744</Words>
  <Characters>44145</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Davies,Sean swp6858</cp:lastModifiedBy>
  <cp:revision>3</cp:revision>
  <cp:lastPrinted>2020-03-18T13:24:00Z</cp:lastPrinted>
  <dcterms:created xsi:type="dcterms:W3CDTF">2022-08-29T14:25:00Z</dcterms:created>
  <dcterms:modified xsi:type="dcterms:W3CDTF">2022-09-01T07:00:00Z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2022-07-28T12:14:00Z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7c9548ff-44e2-48a6-962c-f3f1506a8a5e</vt:lpwstr>
  </property>
  <property fmtid="{D5CDD505-2E9C-101B-9397-08002B2CF9AE}" pid="9" name="MSIP_Label_66cf8fe5-b7b7-4df7-b38d-1c61ac2f6639_ContentBits">
    <vt:lpwstr>0</vt:lpwstr>
  </property>
  <property fmtid="{D5CDD505-2E9C-101B-9397-08002B2CF9AE}" pid="10" name="TitusGUID">
    <vt:lpwstr>3d456b03-c1fd-492f-b8b2-f710677899db</vt:lpwstr>
  </property>
  <property fmtid="{D5CDD505-2E9C-101B-9397-08002B2CF9AE}" pid="11" name="Classification">
    <vt:lpwstr>OFFICIAL</vt:lpwstr>
  </property>
  <property fmtid="{D5CDD505-2E9C-101B-9397-08002B2CF9AE}" pid="12" name="Visibility">
    <vt:lpwstr>NOT VISIBLE</vt:lpwstr>
  </property>
</Properties>
</file>