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12EAA" w14:textId="147E0CE3" w:rsidR="00D74E61" w:rsidRPr="007B5256" w:rsidRDefault="25BEEFF1" w:rsidP="212F5A95">
      <w:pPr>
        <w:jc w:val="center"/>
        <w:rPr>
          <w:rFonts w:ascii="Arial" w:eastAsia="Calibri" w:hAnsi="Arial" w:cs="Arial"/>
          <w:color w:val="000000" w:themeColor="text1"/>
          <w:sz w:val="32"/>
          <w:szCs w:val="32"/>
        </w:rPr>
      </w:pPr>
      <w:r w:rsidRPr="007B5256">
        <w:rPr>
          <w:rFonts w:ascii="Arial" w:eastAsia="Calibri" w:hAnsi="Arial" w:cs="Arial"/>
          <w:b/>
          <w:bCs/>
          <w:color w:val="000000" w:themeColor="text1"/>
          <w:sz w:val="32"/>
          <w:szCs w:val="32"/>
          <w:u w:val="single"/>
          <w:lang w:val="en-GB"/>
        </w:rPr>
        <w:t>ECEY4003 assignment</w:t>
      </w:r>
    </w:p>
    <w:p w14:paraId="10CC74B2" w14:textId="7102CF49" w:rsidR="00172E59" w:rsidRDefault="00D82306" w:rsidP="00D62199">
      <w:pPr>
        <w:spacing w:after="0"/>
        <w:rPr>
          <w:rFonts w:ascii="Arial" w:eastAsia="Calibri" w:hAnsi="Arial" w:cs="Arial"/>
          <w:color w:val="000000" w:themeColor="text1"/>
          <w:sz w:val="24"/>
          <w:szCs w:val="24"/>
          <w:lang w:val="en-GB"/>
        </w:rPr>
      </w:pPr>
      <w:r>
        <w:rPr>
          <w:rFonts w:ascii="Arial" w:eastAsia="Calibri" w:hAnsi="Arial" w:cs="Arial"/>
          <w:color w:val="000000" w:themeColor="text1"/>
          <w:sz w:val="24"/>
          <w:szCs w:val="24"/>
          <w:lang w:val="en-GB"/>
        </w:rPr>
        <w:t>Garvey (1977)</w:t>
      </w:r>
      <w:r w:rsidR="00172E59">
        <w:rPr>
          <w:rFonts w:ascii="Arial" w:eastAsia="Calibri" w:hAnsi="Arial" w:cs="Arial"/>
          <w:color w:val="000000" w:themeColor="text1"/>
          <w:sz w:val="24"/>
          <w:szCs w:val="24"/>
          <w:lang w:val="en-GB"/>
        </w:rPr>
        <w:t xml:space="preserve"> </w:t>
      </w:r>
      <w:r w:rsidR="00D5793D" w:rsidRPr="00D5793D">
        <w:rPr>
          <w:rFonts w:ascii="Arial" w:eastAsia="Calibri" w:hAnsi="Arial" w:cs="Arial"/>
          <w:color w:val="000000" w:themeColor="text1"/>
          <w:sz w:val="24"/>
          <w:szCs w:val="24"/>
          <w:lang w:val="en-GB"/>
        </w:rPr>
        <w:t>claims that play is distinguished by the participant's positive worth, which brings them pleasure and a sense of delight. Play is unplanned. Playing is an activity that children can choose to engage in, not something that must be done.</w:t>
      </w:r>
    </w:p>
    <w:p w14:paraId="5901C09A" w14:textId="4BBCA958" w:rsidR="0003443A" w:rsidRDefault="00314A63" w:rsidP="00D62199">
      <w:pPr>
        <w:spacing w:after="0"/>
        <w:rPr>
          <w:rFonts w:ascii="Arial" w:eastAsia="Times New Roman" w:hAnsi="Arial" w:cs="Arial"/>
          <w:color w:val="111111"/>
          <w:sz w:val="24"/>
          <w:szCs w:val="24"/>
          <w:lang w:val="en-GB" w:eastAsia="en-GB"/>
        </w:rPr>
      </w:pPr>
      <w:r w:rsidRPr="007B5256">
        <w:rPr>
          <w:rFonts w:ascii="Arial" w:eastAsia="Calibri" w:hAnsi="Arial" w:cs="Arial"/>
          <w:color w:val="000000" w:themeColor="text1"/>
          <w:sz w:val="24"/>
          <w:szCs w:val="24"/>
          <w:lang w:val="en-GB"/>
        </w:rPr>
        <w:t>The Oxford Languages</w:t>
      </w:r>
      <w:r w:rsidR="00BB558D" w:rsidRPr="007B5256">
        <w:rPr>
          <w:rFonts w:ascii="Arial" w:eastAsia="Calibri" w:hAnsi="Arial" w:cs="Arial"/>
          <w:color w:val="000000" w:themeColor="text1"/>
          <w:sz w:val="24"/>
          <w:szCs w:val="24"/>
          <w:lang w:val="en-GB"/>
        </w:rPr>
        <w:t xml:space="preserve"> (2023)</w:t>
      </w:r>
      <w:r w:rsidR="00D62199" w:rsidRPr="007B5256">
        <w:rPr>
          <w:rFonts w:ascii="Arial" w:eastAsia="Calibri" w:hAnsi="Arial" w:cs="Arial"/>
          <w:color w:val="000000" w:themeColor="text1"/>
          <w:sz w:val="24"/>
          <w:szCs w:val="24"/>
          <w:lang w:val="en-GB"/>
        </w:rPr>
        <w:t>,</w:t>
      </w:r>
      <w:r w:rsidRPr="007B5256">
        <w:rPr>
          <w:rFonts w:ascii="Arial" w:eastAsia="Calibri" w:hAnsi="Arial" w:cs="Arial"/>
          <w:color w:val="000000" w:themeColor="text1"/>
          <w:sz w:val="24"/>
          <w:szCs w:val="24"/>
          <w:lang w:val="en-GB"/>
        </w:rPr>
        <w:t xml:space="preserve"> definition of ‘Play’ is</w:t>
      </w:r>
      <w:r w:rsidR="00AD24C1">
        <w:rPr>
          <w:rFonts w:ascii="Arial" w:eastAsia="Calibri" w:hAnsi="Arial" w:cs="Arial"/>
          <w:color w:val="000000" w:themeColor="text1"/>
          <w:sz w:val="24"/>
          <w:szCs w:val="24"/>
          <w:lang w:val="en-GB"/>
        </w:rPr>
        <w:t xml:space="preserve"> </w:t>
      </w:r>
      <w:r w:rsidRPr="00314A63">
        <w:rPr>
          <w:rFonts w:ascii="Arial" w:eastAsia="Times New Roman" w:hAnsi="Arial" w:cs="Arial"/>
          <w:color w:val="111111"/>
          <w:sz w:val="24"/>
          <w:szCs w:val="24"/>
          <w:lang w:val="en-GB" w:eastAsia="en-GB"/>
        </w:rPr>
        <w:t>engag</w:t>
      </w:r>
      <w:r w:rsidRPr="007B5256">
        <w:rPr>
          <w:rFonts w:ascii="Arial" w:eastAsia="Times New Roman" w:hAnsi="Arial" w:cs="Arial"/>
          <w:color w:val="111111"/>
          <w:sz w:val="24"/>
          <w:szCs w:val="24"/>
          <w:lang w:val="en-GB" w:eastAsia="en-GB"/>
        </w:rPr>
        <w:t>ing</w:t>
      </w:r>
      <w:r w:rsidRPr="00314A63">
        <w:rPr>
          <w:rFonts w:ascii="Arial" w:eastAsia="Times New Roman" w:hAnsi="Arial" w:cs="Arial"/>
          <w:color w:val="111111"/>
          <w:sz w:val="24"/>
          <w:szCs w:val="24"/>
          <w:lang w:val="en-GB" w:eastAsia="en-GB"/>
        </w:rPr>
        <w:t xml:space="preserve"> in activity for enjoyment and recreation rather than a serious or practical purpose</w:t>
      </w:r>
      <w:r w:rsidRPr="007B5256">
        <w:rPr>
          <w:rFonts w:ascii="Arial" w:eastAsia="Times New Roman" w:hAnsi="Arial" w:cs="Arial"/>
          <w:color w:val="111111"/>
          <w:sz w:val="24"/>
          <w:szCs w:val="24"/>
          <w:lang w:val="en-GB" w:eastAsia="en-GB"/>
        </w:rPr>
        <w:t xml:space="preserve">. </w:t>
      </w:r>
      <w:r w:rsidR="00A04288" w:rsidRPr="00A04288">
        <w:rPr>
          <w:rFonts w:ascii="Arial" w:eastAsia="Times New Roman" w:hAnsi="Arial" w:cs="Arial"/>
          <w:color w:val="111111"/>
          <w:sz w:val="24"/>
          <w:szCs w:val="24"/>
          <w:lang w:val="en-GB" w:eastAsia="en-GB"/>
        </w:rPr>
        <w:t>According to Reed and Brown (2000), there is no universally accepted definition of play in literature, which raises the possibility that play is difficult to define since it is something that is "felt" rather than "done."</w:t>
      </w:r>
      <w:r w:rsidR="00115608">
        <w:rPr>
          <w:rFonts w:ascii="Arial" w:eastAsia="Times New Roman" w:hAnsi="Arial" w:cs="Arial"/>
          <w:color w:val="111111"/>
          <w:sz w:val="24"/>
          <w:szCs w:val="24"/>
          <w:lang w:val="en-GB" w:eastAsia="en-GB"/>
        </w:rPr>
        <w:t xml:space="preserve"> </w:t>
      </w:r>
      <w:r w:rsidRPr="00AD1AFA">
        <w:rPr>
          <w:rFonts w:ascii="Arial" w:eastAsia="Times New Roman" w:hAnsi="Arial" w:cs="Arial"/>
          <w:color w:val="111111"/>
          <w:sz w:val="24"/>
          <w:szCs w:val="24"/>
          <w:lang w:val="en-GB" w:eastAsia="en-GB"/>
        </w:rPr>
        <w:t xml:space="preserve">This is supported by </w:t>
      </w:r>
      <w:r w:rsidR="00822F3F" w:rsidRPr="00AD1AFA">
        <w:rPr>
          <w:rFonts w:ascii="Arial" w:eastAsia="Times New Roman" w:hAnsi="Arial" w:cs="Arial"/>
          <w:color w:val="111111"/>
          <w:sz w:val="24"/>
          <w:szCs w:val="24"/>
          <w:lang w:val="en-GB" w:eastAsia="en-GB"/>
        </w:rPr>
        <w:t>Steiner</w:t>
      </w:r>
      <w:r w:rsidR="001454ED" w:rsidRPr="00AD1AFA">
        <w:rPr>
          <w:rFonts w:ascii="Arial" w:eastAsia="Times New Roman" w:hAnsi="Arial" w:cs="Arial"/>
          <w:color w:val="111111"/>
          <w:sz w:val="24"/>
          <w:szCs w:val="24"/>
          <w:lang w:val="en-GB" w:eastAsia="en-GB"/>
        </w:rPr>
        <w:t>,</w:t>
      </w:r>
      <w:r w:rsidR="00822F3F" w:rsidRPr="00AD1AFA">
        <w:rPr>
          <w:rFonts w:ascii="Arial" w:eastAsia="Times New Roman" w:hAnsi="Arial" w:cs="Arial"/>
          <w:color w:val="111111"/>
          <w:sz w:val="24"/>
          <w:szCs w:val="24"/>
          <w:lang w:val="en-GB" w:eastAsia="en-GB"/>
        </w:rPr>
        <w:t xml:space="preserve"> </w:t>
      </w:r>
      <w:r w:rsidRPr="00AD1AFA">
        <w:rPr>
          <w:rFonts w:ascii="Arial" w:eastAsia="Times New Roman" w:hAnsi="Arial" w:cs="Arial"/>
          <w:color w:val="111111"/>
          <w:sz w:val="24"/>
          <w:szCs w:val="24"/>
          <w:lang w:val="en-GB" w:eastAsia="en-GB"/>
        </w:rPr>
        <w:t xml:space="preserve">Frobel and Vygotsky who </w:t>
      </w:r>
      <w:r w:rsidR="002A71F6" w:rsidRPr="00AD1AFA">
        <w:rPr>
          <w:rFonts w:ascii="Arial" w:eastAsia="Times New Roman" w:hAnsi="Arial" w:cs="Arial"/>
          <w:color w:val="111111"/>
          <w:sz w:val="24"/>
          <w:szCs w:val="24"/>
          <w:lang w:val="en-GB" w:eastAsia="en-GB"/>
        </w:rPr>
        <w:t>all</w:t>
      </w:r>
      <w:r w:rsidRPr="00AD1AFA">
        <w:rPr>
          <w:rFonts w:ascii="Arial" w:eastAsia="Times New Roman" w:hAnsi="Arial" w:cs="Arial"/>
          <w:color w:val="111111"/>
          <w:sz w:val="24"/>
          <w:szCs w:val="24"/>
          <w:lang w:val="en-GB" w:eastAsia="en-GB"/>
        </w:rPr>
        <w:t xml:space="preserve"> believe that </w:t>
      </w:r>
      <w:r w:rsidR="00871C95" w:rsidRPr="00AD1AFA">
        <w:rPr>
          <w:rFonts w:ascii="Arial" w:eastAsia="Times New Roman" w:hAnsi="Arial" w:cs="Arial"/>
          <w:color w:val="111111"/>
          <w:sz w:val="24"/>
          <w:szCs w:val="24"/>
          <w:lang w:val="en-GB" w:eastAsia="en-GB"/>
        </w:rPr>
        <w:t xml:space="preserve">play has no goal or </w:t>
      </w:r>
      <w:r w:rsidR="00AA164B" w:rsidRPr="00AD1AFA">
        <w:rPr>
          <w:rFonts w:ascii="Arial" w:eastAsia="Times New Roman" w:hAnsi="Arial" w:cs="Arial"/>
          <w:color w:val="111111"/>
          <w:sz w:val="24"/>
          <w:szCs w:val="24"/>
          <w:lang w:val="en-GB" w:eastAsia="en-GB"/>
        </w:rPr>
        <w:t>result</w:t>
      </w:r>
      <w:r w:rsidR="00871C95" w:rsidRPr="00AD1AFA">
        <w:rPr>
          <w:rFonts w:ascii="Arial" w:eastAsia="Times New Roman" w:hAnsi="Arial" w:cs="Arial"/>
          <w:color w:val="111111"/>
          <w:sz w:val="24"/>
          <w:szCs w:val="24"/>
          <w:lang w:val="en-GB" w:eastAsia="en-GB"/>
        </w:rPr>
        <w:t xml:space="preserve"> however</w:t>
      </w:r>
      <w:r w:rsidR="00581CBE" w:rsidRPr="00AD1AFA">
        <w:t xml:space="preserve"> </w:t>
      </w:r>
      <w:r w:rsidR="00581CBE" w:rsidRPr="00AD1AFA">
        <w:rPr>
          <w:rFonts w:ascii="Arial" w:eastAsia="Times New Roman" w:hAnsi="Arial" w:cs="Arial"/>
          <w:color w:val="111111"/>
          <w:sz w:val="24"/>
          <w:szCs w:val="24"/>
          <w:lang w:val="en-GB" w:eastAsia="en-GB"/>
        </w:rPr>
        <w:t xml:space="preserve">considering the difficulty in defining play, an important argument highlights the complexity of play as a behaviour, a process, and an approach to a goal. </w:t>
      </w:r>
      <w:r w:rsidR="00C9650E" w:rsidRPr="00AD1AFA">
        <w:rPr>
          <w:rFonts w:ascii="Arial" w:eastAsia="Times New Roman" w:hAnsi="Arial" w:cs="Arial"/>
          <w:color w:val="111111"/>
          <w:sz w:val="24"/>
          <w:szCs w:val="24"/>
          <w:lang w:val="en-GB" w:eastAsia="en-GB"/>
        </w:rPr>
        <w:t>C</w:t>
      </w:r>
      <w:r w:rsidR="00581CBE" w:rsidRPr="00AD1AFA">
        <w:rPr>
          <w:rFonts w:ascii="Arial" w:eastAsia="Times New Roman" w:hAnsi="Arial" w:cs="Arial"/>
          <w:color w:val="111111"/>
          <w:sz w:val="24"/>
          <w:szCs w:val="24"/>
          <w:lang w:val="en-GB" w:eastAsia="en-GB"/>
        </w:rPr>
        <w:t>hildren's healthy development greatly benefits from the freedom and choice that come with spontaneous play.</w:t>
      </w:r>
      <w:r w:rsidR="00467AEE" w:rsidRPr="00AD1AFA">
        <w:t xml:space="preserve"> </w:t>
      </w:r>
      <w:r w:rsidR="00467AEE" w:rsidRPr="00AD1AFA">
        <w:rPr>
          <w:rFonts w:ascii="Arial" w:eastAsia="Times New Roman" w:hAnsi="Arial" w:cs="Arial"/>
          <w:color w:val="111111"/>
          <w:sz w:val="24"/>
          <w:szCs w:val="24"/>
          <w:lang w:val="en-GB" w:eastAsia="en-GB"/>
        </w:rPr>
        <w:t>(Moyles, 1989; Lester &amp; Russell, 2008; Howard and McInnes 2013a</w:t>
      </w:r>
      <w:r w:rsidR="00467AEE" w:rsidRPr="00BC2B09">
        <w:rPr>
          <w:rFonts w:ascii="Arial" w:eastAsia="Times New Roman" w:hAnsi="Arial" w:cs="Arial"/>
          <w:color w:val="111111"/>
          <w:sz w:val="24"/>
          <w:szCs w:val="24"/>
          <w:lang w:val="en-GB" w:eastAsia="en-GB"/>
        </w:rPr>
        <w:t>)</w:t>
      </w:r>
      <w:r w:rsidR="008F3389" w:rsidRPr="00BC2B09">
        <w:t xml:space="preserve"> </w:t>
      </w:r>
      <w:r w:rsidR="006F3AFB" w:rsidRPr="00BC2B09">
        <w:rPr>
          <w:rFonts w:ascii="Arial" w:hAnsi="Arial" w:cs="Arial"/>
          <w:sz w:val="24"/>
          <w:szCs w:val="24"/>
        </w:rPr>
        <w:t>A</w:t>
      </w:r>
      <w:r w:rsidR="00F876D7" w:rsidRPr="00BC2B09">
        <w:rPr>
          <w:rFonts w:ascii="Arial" w:hAnsi="Arial" w:cs="Arial"/>
          <w:sz w:val="24"/>
          <w:szCs w:val="24"/>
        </w:rPr>
        <w:t xml:space="preserve">ccording to </w:t>
      </w:r>
      <w:r w:rsidR="009B5E3D" w:rsidRPr="00BC2B09">
        <w:rPr>
          <w:rFonts w:ascii="Arial" w:hAnsi="Arial" w:cs="Arial"/>
          <w:sz w:val="24"/>
          <w:szCs w:val="24"/>
        </w:rPr>
        <w:t xml:space="preserve">the British Association </w:t>
      </w:r>
      <w:r w:rsidR="0044627B" w:rsidRPr="00BC2B09">
        <w:rPr>
          <w:rFonts w:ascii="Arial" w:hAnsi="Arial" w:cs="Arial"/>
          <w:sz w:val="24"/>
          <w:szCs w:val="24"/>
        </w:rPr>
        <w:t>for Early Childhood Education</w:t>
      </w:r>
      <w:r w:rsidR="004E79F3" w:rsidRPr="00BC2B09">
        <w:rPr>
          <w:rFonts w:ascii="Arial" w:hAnsi="Arial" w:cs="Arial"/>
          <w:sz w:val="24"/>
          <w:szCs w:val="24"/>
        </w:rPr>
        <w:t xml:space="preserve"> (2021),</w:t>
      </w:r>
      <w:r w:rsidR="00F876D7" w:rsidRPr="00F876D7">
        <w:rPr>
          <w:rFonts w:ascii="Arial" w:hAnsi="Arial" w:cs="Arial"/>
          <w:sz w:val="24"/>
          <w:szCs w:val="24"/>
        </w:rPr>
        <w:t xml:space="preserve"> </w:t>
      </w:r>
      <w:r w:rsidR="008F3389" w:rsidRPr="00F876D7">
        <w:rPr>
          <w:rFonts w:ascii="Arial" w:eastAsia="Times New Roman" w:hAnsi="Arial" w:cs="Arial"/>
          <w:color w:val="111111"/>
          <w:sz w:val="24"/>
          <w:szCs w:val="24"/>
          <w:lang w:val="en-GB" w:eastAsia="en-GB"/>
        </w:rPr>
        <w:t>Froebel</w:t>
      </w:r>
      <w:r w:rsidR="008F3389" w:rsidRPr="008F3389">
        <w:rPr>
          <w:rFonts w:ascii="Arial" w:eastAsia="Times New Roman" w:hAnsi="Arial" w:cs="Arial"/>
          <w:color w:val="111111"/>
          <w:sz w:val="24"/>
          <w:szCs w:val="24"/>
          <w:lang w:val="en-GB" w:eastAsia="en-GB"/>
        </w:rPr>
        <w:t xml:space="preserve"> believed in the holistic development of the child, including not only the child's environment, social relationships, emotional stability, and spiritual development, but also their physical and mental health.</w:t>
      </w:r>
      <w:r w:rsidR="00A6630E">
        <w:rPr>
          <w:rFonts w:ascii="Arial" w:eastAsia="Times New Roman" w:hAnsi="Arial" w:cs="Arial"/>
          <w:color w:val="111111"/>
          <w:sz w:val="24"/>
          <w:szCs w:val="24"/>
          <w:lang w:val="en-GB" w:eastAsia="en-GB"/>
        </w:rPr>
        <w:t xml:space="preserve"> </w:t>
      </w:r>
      <w:r w:rsidR="00A6630E" w:rsidRPr="0089120E">
        <w:rPr>
          <w:rFonts w:ascii="Arial" w:eastAsia="Times New Roman" w:hAnsi="Arial" w:cs="Arial"/>
          <w:color w:val="111111"/>
          <w:sz w:val="24"/>
          <w:szCs w:val="24"/>
          <w:lang w:val="en-GB" w:eastAsia="en-GB"/>
        </w:rPr>
        <w:t>He believed that “play is the highest expression of human development in childhood for it alone is the free expression of what is in the child’s soul.”</w:t>
      </w:r>
      <w:r w:rsidR="00441679">
        <w:rPr>
          <w:rFonts w:ascii="Arial" w:eastAsia="Times New Roman" w:hAnsi="Arial" w:cs="Arial"/>
          <w:color w:val="111111"/>
          <w:sz w:val="24"/>
          <w:szCs w:val="24"/>
          <w:lang w:val="en-GB" w:eastAsia="en-GB"/>
        </w:rPr>
        <w:t xml:space="preserve"> </w:t>
      </w:r>
    </w:p>
    <w:p w14:paraId="38623287" w14:textId="36E6BCBF" w:rsidR="0009659D" w:rsidRPr="0009659D" w:rsidRDefault="008C72F5" w:rsidP="0009659D">
      <w:pPr>
        <w:spacing w:after="0"/>
        <w:rPr>
          <w:rFonts w:ascii="Arial" w:eastAsia="Times New Roman" w:hAnsi="Arial" w:cs="Arial"/>
          <w:color w:val="111111"/>
          <w:sz w:val="24"/>
          <w:szCs w:val="24"/>
          <w:lang w:val="en-GB" w:eastAsia="en-GB"/>
        </w:rPr>
      </w:pPr>
      <w:r w:rsidRPr="008C72F5">
        <w:rPr>
          <w:rFonts w:ascii="Arial" w:eastAsia="Times New Roman" w:hAnsi="Arial" w:cs="Arial"/>
          <w:color w:val="111111"/>
          <w:sz w:val="24"/>
          <w:szCs w:val="24"/>
          <w:lang w:val="en-GB" w:eastAsia="en-GB"/>
        </w:rPr>
        <w:t>Piaget's play theory</w:t>
      </w:r>
      <w:r>
        <w:rPr>
          <w:rFonts w:ascii="Arial" w:eastAsia="Times New Roman" w:hAnsi="Arial" w:cs="Arial"/>
          <w:color w:val="111111"/>
          <w:sz w:val="24"/>
          <w:szCs w:val="24"/>
          <w:lang w:val="en-GB" w:eastAsia="en-GB"/>
        </w:rPr>
        <w:t xml:space="preserve"> (1951),</w:t>
      </w:r>
      <w:r w:rsidRPr="008C72F5">
        <w:rPr>
          <w:rFonts w:ascii="Arial" w:eastAsia="Times New Roman" w:hAnsi="Arial" w:cs="Arial"/>
          <w:color w:val="111111"/>
          <w:sz w:val="24"/>
          <w:szCs w:val="24"/>
          <w:lang w:val="en-GB" w:eastAsia="en-GB"/>
        </w:rPr>
        <w:t xml:space="preserve"> is often referred to as the developmental stage theory and is based on the belief that a child's cognitive development as they become older, particularly for language development, depends on suitable experiences and influences from their environment. According to him the two fundamental processes are assimilation, the taking in of new knowledge and experience and accommodation, the fitting of those into the child's established internal structured thought and behaviour patterns, or schemas.</w:t>
      </w:r>
      <w:r>
        <w:rPr>
          <w:rFonts w:ascii="Arial" w:eastAsia="Times New Roman" w:hAnsi="Arial" w:cs="Arial"/>
          <w:color w:val="111111"/>
          <w:sz w:val="24"/>
          <w:szCs w:val="24"/>
          <w:lang w:val="en-GB" w:eastAsia="en-GB"/>
        </w:rPr>
        <w:t xml:space="preserve"> </w:t>
      </w:r>
      <w:r w:rsidR="0003443A" w:rsidRPr="00941634">
        <w:rPr>
          <w:rFonts w:ascii="Arial" w:eastAsia="Times New Roman" w:hAnsi="Arial" w:cs="Arial"/>
          <w:color w:val="111111"/>
          <w:sz w:val="24"/>
          <w:szCs w:val="24"/>
          <w:lang w:val="en-GB" w:eastAsia="en-GB"/>
        </w:rPr>
        <w:t>Play was divided into three kinds by Piaget</w:t>
      </w:r>
      <w:r>
        <w:rPr>
          <w:rFonts w:ascii="Arial" w:eastAsia="Times New Roman" w:hAnsi="Arial" w:cs="Arial"/>
          <w:color w:val="111111"/>
          <w:sz w:val="24"/>
          <w:szCs w:val="24"/>
          <w:lang w:val="en-GB" w:eastAsia="en-GB"/>
        </w:rPr>
        <w:t xml:space="preserve">, </w:t>
      </w:r>
      <w:r w:rsidR="0003443A" w:rsidRPr="00941634">
        <w:rPr>
          <w:rFonts w:ascii="Arial" w:eastAsia="Times New Roman" w:hAnsi="Arial" w:cs="Arial"/>
          <w:color w:val="111111"/>
          <w:sz w:val="24"/>
          <w:szCs w:val="24"/>
          <w:lang w:val="en-GB" w:eastAsia="en-GB"/>
        </w:rPr>
        <w:t>games with rules, symbolic play, and practice play.</w:t>
      </w:r>
      <w:r w:rsidR="0003443A" w:rsidRPr="004F04CD">
        <w:rPr>
          <w:rFonts w:ascii="Arial" w:eastAsia="Times New Roman" w:hAnsi="Arial" w:cs="Arial"/>
          <w:color w:val="111111"/>
          <w:sz w:val="24"/>
          <w:szCs w:val="24"/>
          <w:lang w:val="en-GB" w:eastAsia="en-GB"/>
        </w:rPr>
        <w:t xml:space="preserve"> </w:t>
      </w:r>
      <w:r w:rsidR="0003443A" w:rsidRPr="0009659D">
        <w:rPr>
          <w:rFonts w:ascii="Arial" w:eastAsia="Times New Roman" w:hAnsi="Arial" w:cs="Arial"/>
          <w:color w:val="111111"/>
          <w:sz w:val="24"/>
          <w:szCs w:val="24"/>
          <w:lang w:val="en-GB" w:eastAsia="en-GB"/>
        </w:rPr>
        <w:t xml:space="preserve">However, Hughes (2006) made a distinction between </w:t>
      </w:r>
      <w:r w:rsidR="001210C6" w:rsidRPr="0009659D">
        <w:rPr>
          <w:rFonts w:ascii="Arial" w:eastAsia="Times New Roman" w:hAnsi="Arial" w:cs="Arial"/>
          <w:color w:val="111111"/>
          <w:sz w:val="24"/>
          <w:szCs w:val="24"/>
          <w:lang w:val="en-GB" w:eastAsia="en-GB"/>
        </w:rPr>
        <w:t>16</w:t>
      </w:r>
      <w:r w:rsidR="0003443A" w:rsidRPr="0009659D">
        <w:rPr>
          <w:rFonts w:ascii="Arial" w:eastAsia="Times New Roman" w:hAnsi="Arial" w:cs="Arial"/>
          <w:color w:val="111111"/>
          <w:sz w:val="24"/>
          <w:szCs w:val="24"/>
          <w:lang w:val="en-GB" w:eastAsia="en-GB"/>
        </w:rPr>
        <w:t xml:space="preserve"> kinds of play</w:t>
      </w:r>
      <w:r w:rsidR="001210C6" w:rsidRPr="0009659D">
        <w:rPr>
          <w:rFonts w:ascii="Arial" w:eastAsia="Times New Roman" w:hAnsi="Arial" w:cs="Arial"/>
          <w:color w:val="111111"/>
          <w:sz w:val="24"/>
          <w:szCs w:val="24"/>
          <w:lang w:val="en-GB" w:eastAsia="en-GB"/>
        </w:rPr>
        <w:t xml:space="preserve"> types </w:t>
      </w:r>
      <w:r w:rsidR="00BC7ECB" w:rsidRPr="0009659D">
        <w:rPr>
          <w:rFonts w:ascii="Arial" w:eastAsia="Times New Roman" w:hAnsi="Arial" w:cs="Arial"/>
          <w:color w:val="111111"/>
          <w:sz w:val="24"/>
          <w:szCs w:val="24"/>
          <w:lang w:val="en-GB" w:eastAsia="en-GB"/>
        </w:rPr>
        <w:t xml:space="preserve">such as </w:t>
      </w:r>
      <w:r w:rsidR="002F0DBF" w:rsidRPr="0009659D">
        <w:rPr>
          <w:rFonts w:ascii="Arial" w:eastAsia="Times New Roman" w:hAnsi="Arial" w:cs="Arial"/>
          <w:color w:val="111111"/>
          <w:sz w:val="24"/>
          <w:szCs w:val="24"/>
          <w:lang w:val="en-GB" w:eastAsia="en-GB"/>
        </w:rPr>
        <w:t>Social, Imaginative</w:t>
      </w:r>
      <w:r w:rsidR="007C59CB" w:rsidRPr="0009659D">
        <w:rPr>
          <w:rFonts w:ascii="Arial" w:eastAsia="Times New Roman" w:hAnsi="Arial" w:cs="Arial"/>
          <w:color w:val="111111"/>
          <w:sz w:val="24"/>
          <w:szCs w:val="24"/>
          <w:lang w:val="en-GB" w:eastAsia="en-GB"/>
        </w:rPr>
        <w:t>, Creative and Exploratory play.</w:t>
      </w:r>
      <w:r w:rsidR="0009659D">
        <w:rPr>
          <w:rFonts w:ascii="Arial" w:eastAsia="Times New Roman" w:hAnsi="Arial" w:cs="Arial"/>
          <w:color w:val="111111"/>
          <w:sz w:val="24"/>
          <w:szCs w:val="24"/>
          <w:lang w:val="en-GB" w:eastAsia="en-GB"/>
        </w:rPr>
        <w:t xml:space="preserve"> Hughes also suggests that p</w:t>
      </w:r>
      <w:r w:rsidR="0009659D" w:rsidRPr="0009659D">
        <w:rPr>
          <w:rFonts w:ascii="Arial" w:eastAsia="Times New Roman" w:hAnsi="Arial" w:cs="Arial"/>
          <w:color w:val="111111"/>
          <w:sz w:val="24"/>
          <w:szCs w:val="24"/>
          <w:lang w:val="en-GB" w:eastAsia="en-GB"/>
        </w:rPr>
        <w:t>lay is an essential aspect of childhood that promotes holistic growth and provides children an extensive number of opportunities for personal growth and academic achievement.</w:t>
      </w:r>
    </w:p>
    <w:p w14:paraId="32001FE0" w14:textId="666AE361" w:rsidR="00D62199" w:rsidRPr="007B5256" w:rsidRDefault="00D62199" w:rsidP="00D62199">
      <w:pPr>
        <w:spacing w:after="0"/>
        <w:rPr>
          <w:rFonts w:ascii="Arial" w:eastAsia="Times New Roman" w:hAnsi="Arial" w:cs="Arial"/>
          <w:color w:val="111111"/>
          <w:sz w:val="24"/>
          <w:szCs w:val="24"/>
          <w:lang w:val="en-GB" w:eastAsia="en-GB"/>
        </w:rPr>
      </w:pPr>
      <w:r w:rsidRPr="007B5256">
        <w:rPr>
          <w:rFonts w:ascii="Arial" w:hAnsi="Arial" w:cs="Arial"/>
          <w:color w:val="252525"/>
          <w:sz w:val="24"/>
          <w:szCs w:val="24"/>
          <w:shd w:val="clear" w:color="auto" w:fill="FFFFFF"/>
        </w:rPr>
        <w:t>Play is essential for the development, learning and education of all children no matter what their age or stage.</w:t>
      </w:r>
      <w:r w:rsidR="007B5256">
        <w:rPr>
          <w:rFonts w:ascii="Arial" w:hAnsi="Arial" w:cs="Arial"/>
          <w:color w:val="252525"/>
          <w:sz w:val="24"/>
          <w:szCs w:val="24"/>
          <w:shd w:val="clear" w:color="auto" w:fill="FFFFFF"/>
        </w:rPr>
        <w:t xml:space="preserve"> </w:t>
      </w:r>
      <w:r w:rsidR="007B5256" w:rsidRPr="007B5256">
        <w:rPr>
          <w:rFonts w:ascii="Arial" w:hAnsi="Arial" w:cs="Arial"/>
          <w:color w:val="252525"/>
          <w:sz w:val="24"/>
          <w:szCs w:val="24"/>
          <w:shd w:val="clear" w:color="auto" w:fill="FFFFFF"/>
        </w:rPr>
        <w:t>According to U</w:t>
      </w:r>
      <w:r w:rsidR="007A49B0">
        <w:rPr>
          <w:rFonts w:ascii="Arial" w:hAnsi="Arial" w:cs="Arial"/>
          <w:color w:val="252525"/>
          <w:sz w:val="24"/>
          <w:szCs w:val="24"/>
          <w:shd w:val="clear" w:color="auto" w:fill="FFFFFF"/>
        </w:rPr>
        <w:t xml:space="preserve">nited </w:t>
      </w:r>
      <w:r w:rsidR="007B5256" w:rsidRPr="007B5256">
        <w:rPr>
          <w:rFonts w:ascii="Arial" w:hAnsi="Arial" w:cs="Arial"/>
          <w:color w:val="252525"/>
          <w:sz w:val="24"/>
          <w:szCs w:val="24"/>
          <w:shd w:val="clear" w:color="auto" w:fill="FFFFFF"/>
        </w:rPr>
        <w:t>N</w:t>
      </w:r>
      <w:r w:rsidR="007A49B0">
        <w:rPr>
          <w:rFonts w:ascii="Arial" w:hAnsi="Arial" w:cs="Arial"/>
          <w:color w:val="252525"/>
          <w:sz w:val="24"/>
          <w:szCs w:val="24"/>
          <w:shd w:val="clear" w:color="auto" w:fill="FFFFFF"/>
        </w:rPr>
        <w:t xml:space="preserve">ations </w:t>
      </w:r>
      <w:r w:rsidR="007B5256" w:rsidRPr="007B5256">
        <w:rPr>
          <w:rFonts w:ascii="Arial" w:hAnsi="Arial" w:cs="Arial"/>
          <w:color w:val="252525"/>
          <w:sz w:val="24"/>
          <w:szCs w:val="24"/>
          <w:shd w:val="clear" w:color="auto" w:fill="FFFFFF"/>
        </w:rPr>
        <w:t>C</w:t>
      </w:r>
      <w:r w:rsidR="007A49B0">
        <w:rPr>
          <w:rFonts w:ascii="Arial" w:hAnsi="Arial" w:cs="Arial"/>
          <w:color w:val="252525"/>
          <w:sz w:val="24"/>
          <w:szCs w:val="24"/>
          <w:shd w:val="clear" w:color="auto" w:fill="FFFFFF"/>
        </w:rPr>
        <w:t xml:space="preserve">onvention on the </w:t>
      </w:r>
      <w:r w:rsidR="007B5256" w:rsidRPr="007B5256">
        <w:rPr>
          <w:rFonts w:ascii="Arial" w:hAnsi="Arial" w:cs="Arial"/>
          <w:color w:val="252525"/>
          <w:sz w:val="24"/>
          <w:szCs w:val="24"/>
          <w:shd w:val="clear" w:color="auto" w:fill="FFFFFF"/>
        </w:rPr>
        <w:t>R</w:t>
      </w:r>
      <w:r w:rsidR="007A49B0">
        <w:rPr>
          <w:rFonts w:ascii="Arial" w:hAnsi="Arial" w:cs="Arial"/>
          <w:color w:val="252525"/>
          <w:sz w:val="24"/>
          <w:szCs w:val="24"/>
          <w:shd w:val="clear" w:color="auto" w:fill="FFFFFF"/>
        </w:rPr>
        <w:t xml:space="preserve">ights of the </w:t>
      </w:r>
      <w:r w:rsidR="007B5256" w:rsidRPr="007B5256">
        <w:rPr>
          <w:rFonts w:ascii="Arial" w:hAnsi="Arial" w:cs="Arial"/>
          <w:color w:val="252525"/>
          <w:sz w:val="24"/>
          <w:szCs w:val="24"/>
          <w:shd w:val="clear" w:color="auto" w:fill="FFFFFF"/>
        </w:rPr>
        <w:t>C</w:t>
      </w:r>
      <w:r w:rsidR="007A49B0">
        <w:rPr>
          <w:rFonts w:ascii="Arial" w:hAnsi="Arial" w:cs="Arial"/>
          <w:color w:val="252525"/>
          <w:sz w:val="24"/>
          <w:szCs w:val="24"/>
          <w:shd w:val="clear" w:color="auto" w:fill="FFFFFF"/>
        </w:rPr>
        <w:t>hild</w:t>
      </w:r>
      <w:r w:rsidR="00017B1B">
        <w:rPr>
          <w:rFonts w:ascii="Arial" w:hAnsi="Arial" w:cs="Arial"/>
          <w:color w:val="252525"/>
          <w:sz w:val="24"/>
          <w:szCs w:val="24"/>
          <w:shd w:val="clear" w:color="auto" w:fill="FFFFFF"/>
        </w:rPr>
        <w:t>,</w:t>
      </w:r>
      <w:r w:rsidR="007B5256" w:rsidRPr="007B5256">
        <w:rPr>
          <w:rFonts w:ascii="Arial" w:hAnsi="Arial" w:cs="Arial"/>
          <w:color w:val="252525"/>
          <w:sz w:val="24"/>
          <w:szCs w:val="24"/>
          <w:shd w:val="clear" w:color="auto" w:fill="FFFFFF"/>
        </w:rPr>
        <w:t xml:space="preserve"> Article 3</w:t>
      </w:r>
      <w:r w:rsidR="007A49B0">
        <w:rPr>
          <w:rFonts w:ascii="Arial" w:hAnsi="Arial" w:cs="Arial"/>
          <w:color w:val="252525"/>
          <w:sz w:val="24"/>
          <w:szCs w:val="24"/>
          <w:shd w:val="clear" w:color="auto" w:fill="FFFFFF"/>
        </w:rPr>
        <w:t>1(1989)</w:t>
      </w:r>
      <w:r w:rsidR="007B5256" w:rsidRPr="007B5256">
        <w:rPr>
          <w:rFonts w:ascii="Arial" w:hAnsi="Arial" w:cs="Arial"/>
          <w:color w:val="252525"/>
          <w:sz w:val="24"/>
          <w:szCs w:val="24"/>
          <w:shd w:val="clear" w:color="auto" w:fill="FFFFFF"/>
        </w:rPr>
        <w:t>, children have a basic right to play and leisure time. Play is a universal and natural want that children experience. This essential and beneficial element is necessary to support children's growth, learning, and development as well as their physical and emotional well-being.</w:t>
      </w:r>
    </w:p>
    <w:p w14:paraId="74CE92FC" w14:textId="77777777" w:rsidR="002E105D" w:rsidRDefault="00485018" w:rsidP="00D62199">
      <w:pPr>
        <w:spacing w:after="0"/>
        <w:rPr>
          <w:rFonts w:ascii="Arial" w:eastAsia="Calibri" w:hAnsi="Arial" w:cs="Arial"/>
          <w:color w:val="000000" w:themeColor="text1"/>
          <w:sz w:val="24"/>
          <w:szCs w:val="24"/>
          <w:lang w:val="en-GB"/>
        </w:rPr>
      </w:pPr>
      <w:r>
        <w:rPr>
          <w:rFonts w:ascii="Arial" w:eastAsia="Calibri" w:hAnsi="Arial" w:cs="Arial"/>
          <w:color w:val="000000" w:themeColor="text1"/>
          <w:sz w:val="24"/>
          <w:szCs w:val="24"/>
          <w:lang w:val="en-GB"/>
        </w:rPr>
        <w:t>According to Mc</w:t>
      </w:r>
      <w:r w:rsidR="000E482D">
        <w:rPr>
          <w:rFonts w:ascii="Arial" w:eastAsia="Calibri" w:hAnsi="Arial" w:cs="Arial"/>
          <w:color w:val="000000" w:themeColor="text1"/>
          <w:sz w:val="24"/>
          <w:szCs w:val="24"/>
          <w:lang w:val="en-GB"/>
        </w:rPr>
        <w:t>Lar</w:t>
      </w:r>
      <w:r>
        <w:rPr>
          <w:rFonts w:ascii="Arial" w:eastAsia="Calibri" w:hAnsi="Arial" w:cs="Arial"/>
          <w:color w:val="000000" w:themeColor="text1"/>
          <w:sz w:val="24"/>
          <w:szCs w:val="24"/>
          <w:lang w:val="en-GB"/>
        </w:rPr>
        <w:t xml:space="preserve">en (2023) </w:t>
      </w:r>
      <w:r w:rsidR="009D4044" w:rsidRPr="009D4044">
        <w:rPr>
          <w:rFonts w:ascii="Arial" w:eastAsia="Calibri" w:hAnsi="Arial" w:cs="Arial"/>
          <w:color w:val="000000" w:themeColor="text1"/>
          <w:sz w:val="24"/>
          <w:szCs w:val="24"/>
          <w:lang w:val="en-GB"/>
        </w:rPr>
        <w:t xml:space="preserve">Self-directed play involves children choosing the games to play and making up the rules on how to play. As they have autonomy over their play, children can freely explore their own interests, ideas, and instincts. </w:t>
      </w:r>
    </w:p>
    <w:p w14:paraId="2F6F02BE" w14:textId="39A1C618" w:rsidR="002B6DBB" w:rsidRDefault="00B173D8" w:rsidP="00D62199">
      <w:pPr>
        <w:spacing w:after="0"/>
        <w:rPr>
          <w:rFonts w:ascii="Arial" w:eastAsia="Calibri" w:hAnsi="Arial" w:cs="Arial"/>
          <w:color w:val="000000" w:themeColor="text1"/>
          <w:sz w:val="24"/>
          <w:szCs w:val="24"/>
          <w:lang w:val="en-GB"/>
        </w:rPr>
      </w:pPr>
      <w:r w:rsidRPr="007F519B">
        <w:rPr>
          <w:rFonts w:ascii="Arial" w:eastAsia="Calibri" w:hAnsi="Arial" w:cs="Arial"/>
          <w:color w:val="000000" w:themeColor="text1"/>
          <w:sz w:val="24"/>
          <w:szCs w:val="24"/>
          <w:lang w:val="en-GB"/>
        </w:rPr>
        <w:t xml:space="preserve">When we refer to </w:t>
      </w:r>
      <w:r w:rsidR="002E105D" w:rsidRPr="007F519B">
        <w:rPr>
          <w:rFonts w:ascii="Arial" w:eastAsia="Calibri" w:hAnsi="Arial" w:cs="Arial"/>
          <w:color w:val="000000" w:themeColor="text1"/>
          <w:sz w:val="24"/>
          <w:szCs w:val="24"/>
          <w:lang w:val="en-GB"/>
        </w:rPr>
        <w:t>play</w:t>
      </w:r>
      <w:r w:rsidRPr="007F519B">
        <w:rPr>
          <w:rFonts w:ascii="Arial" w:eastAsia="Calibri" w:hAnsi="Arial" w:cs="Arial"/>
          <w:color w:val="000000" w:themeColor="text1"/>
          <w:sz w:val="24"/>
          <w:szCs w:val="24"/>
          <w:lang w:val="en-GB"/>
        </w:rPr>
        <w:t xml:space="preserve"> as "self-directed" and "freely chosen," we imply that </w:t>
      </w:r>
      <w:r w:rsidR="002E105D" w:rsidRPr="007F519B">
        <w:rPr>
          <w:rFonts w:ascii="Arial" w:eastAsia="Calibri" w:hAnsi="Arial" w:cs="Arial"/>
          <w:color w:val="000000" w:themeColor="text1"/>
          <w:sz w:val="24"/>
          <w:szCs w:val="24"/>
          <w:lang w:val="en-GB"/>
        </w:rPr>
        <w:t>the children</w:t>
      </w:r>
      <w:r w:rsidRPr="007F519B">
        <w:rPr>
          <w:rFonts w:ascii="Arial" w:eastAsia="Calibri" w:hAnsi="Arial" w:cs="Arial"/>
          <w:color w:val="000000" w:themeColor="text1"/>
          <w:sz w:val="24"/>
          <w:szCs w:val="24"/>
          <w:lang w:val="en-GB"/>
        </w:rPr>
        <w:t xml:space="preserve"> make their own decisions about what, when, </w:t>
      </w:r>
      <w:r w:rsidR="00D73E61" w:rsidRPr="007F519B">
        <w:rPr>
          <w:rFonts w:ascii="Arial" w:eastAsia="Calibri" w:hAnsi="Arial" w:cs="Arial"/>
          <w:color w:val="000000" w:themeColor="text1"/>
          <w:sz w:val="24"/>
          <w:szCs w:val="24"/>
          <w:lang w:val="en-GB"/>
        </w:rPr>
        <w:t xml:space="preserve">where </w:t>
      </w:r>
      <w:r w:rsidRPr="007F519B">
        <w:rPr>
          <w:rFonts w:ascii="Arial" w:eastAsia="Calibri" w:hAnsi="Arial" w:cs="Arial"/>
          <w:color w:val="000000" w:themeColor="text1"/>
          <w:sz w:val="24"/>
          <w:szCs w:val="24"/>
          <w:lang w:val="en-GB"/>
        </w:rPr>
        <w:t>and how to play. It should</w:t>
      </w:r>
      <w:r w:rsidR="00D73E61" w:rsidRPr="007F519B">
        <w:rPr>
          <w:rFonts w:ascii="Arial" w:eastAsia="Calibri" w:hAnsi="Arial" w:cs="Arial"/>
          <w:color w:val="000000" w:themeColor="text1"/>
          <w:sz w:val="24"/>
          <w:szCs w:val="24"/>
          <w:lang w:val="en-GB"/>
        </w:rPr>
        <w:t xml:space="preserve"> </w:t>
      </w:r>
      <w:r w:rsidRPr="007F519B">
        <w:rPr>
          <w:rFonts w:ascii="Arial" w:eastAsia="Calibri" w:hAnsi="Arial" w:cs="Arial"/>
          <w:color w:val="000000" w:themeColor="text1"/>
          <w:sz w:val="24"/>
          <w:szCs w:val="24"/>
          <w:lang w:val="en-GB"/>
        </w:rPr>
        <w:t>n</w:t>
      </w:r>
      <w:r w:rsidR="00D73E61" w:rsidRPr="007F519B">
        <w:rPr>
          <w:rFonts w:ascii="Arial" w:eastAsia="Calibri" w:hAnsi="Arial" w:cs="Arial"/>
          <w:color w:val="000000" w:themeColor="text1"/>
          <w:sz w:val="24"/>
          <w:szCs w:val="24"/>
          <w:lang w:val="en-GB"/>
        </w:rPr>
        <w:t>o</w:t>
      </w:r>
      <w:r w:rsidRPr="007F519B">
        <w:rPr>
          <w:rFonts w:ascii="Arial" w:eastAsia="Calibri" w:hAnsi="Arial" w:cs="Arial"/>
          <w:color w:val="000000" w:themeColor="text1"/>
          <w:sz w:val="24"/>
          <w:szCs w:val="24"/>
          <w:lang w:val="en-GB"/>
        </w:rPr>
        <w:t xml:space="preserve">t have </w:t>
      </w:r>
      <w:r w:rsidRPr="007F519B">
        <w:rPr>
          <w:rFonts w:ascii="Arial" w:eastAsia="Calibri" w:hAnsi="Arial" w:cs="Arial"/>
          <w:color w:val="000000" w:themeColor="text1"/>
          <w:sz w:val="24"/>
          <w:szCs w:val="24"/>
          <w:lang w:val="en-GB"/>
        </w:rPr>
        <w:lastRenderedPageBreak/>
        <w:t xml:space="preserve">any set tasks or </w:t>
      </w:r>
      <w:r w:rsidR="00D73E61" w:rsidRPr="007F519B">
        <w:rPr>
          <w:rFonts w:ascii="Arial" w:eastAsia="Calibri" w:hAnsi="Arial" w:cs="Arial"/>
          <w:color w:val="000000" w:themeColor="text1"/>
          <w:sz w:val="24"/>
          <w:szCs w:val="24"/>
          <w:lang w:val="en-GB"/>
        </w:rPr>
        <w:t>rules</w:t>
      </w:r>
      <w:r w:rsidRPr="007F519B">
        <w:rPr>
          <w:rFonts w:ascii="Arial" w:eastAsia="Calibri" w:hAnsi="Arial" w:cs="Arial"/>
          <w:color w:val="000000" w:themeColor="text1"/>
          <w:sz w:val="24"/>
          <w:szCs w:val="24"/>
          <w:lang w:val="en-GB"/>
        </w:rPr>
        <w:t xml:space="preserve"> that must be adhered to</w:t>
      </w:r>
      <w:r w:rsidR="001657C3" w:rsidRPr="007F519B">
        <w:rPr>
          <w:rFonts w:ascii="Arial" w:eastAsia="Calibri" w:hAnsi="Arial" w:cs="Arial"/>
          <w:color w:val="000000" w:themeColor="text1"/>
          <w:sz w:val="24"/>
          <w:szCs w:val="24"/>
          <w:lang w:val="en-GB"/>
        </w:rPr>
        <w:t xml:space="preserve"> during this </w:t>
      </w:r>
      <w:r w:rsidR="00F1231A" w:rsidRPr="007F519B">
        <w:rPr>
          <w:rFonts w:ascii="Arial" w:eastAsia="Calibri" w:hAnsi="Arial" w:cs="Arial"/>
          <w:color w:val="000000" w:themeColor="text1"/>
          <w:sz w:val="24"/>
          <w:szCs w:val="24"/>
          <w:lang w:val="en-GB"/>
        </w:rPr>
        <w:t>‘</w:t>
      </w:r>
      <w:r w:rsidR="001657C3" w:rsidRPr="007F519B">
        <w:rPr>
          <w:rFonts w:ascii="Arial" w:eastAsia="Calibri" w:hAnsi="Arial" w:cs="Arial"/>
          <w:color w:val="000000" w:themeColor="text1"/>
          <w:sz w:val="24"/>
          <w:szCs w:val="24"/>
          <w:lang w:val="en-GB"/>
        </w:rPr>
        <w:t>time to play</w:t>
      </w:r>
      <w:r w:rsidR="00F1231A" w:rsidRPr="007F519B">
        <w:rPr>
          <w:rFonts w:ascii="Arial" w:eastAsia="Calibri" w:hAnsi="Arial" w:cs="Arial"/>
          <w:color w:val="000000" w:themeColor="text1"/>
          <w:sz w:val="24"/>
          <w:szCs w:val="24"/>
          <w:lang w:val="en-GB"/>
        </w:rPr>
        <w:t>’</w:t>
      </w:r>
      <w:r w:rsidR="001657C3" w:rsidRPr="007F519B">
        <w:rPr>
          <w:rFonts w:ascii="Arial" w:eastAsia="Calibri" w:hAnsi="Arial" w:cs="Arial"/>
          <w:color w:val="000000" w:themeColor="text1"/>
          <w:sz w:val="24"/>
          <w:szCs w:val="24"/>
          <w:lang w:val="en-GB"/>
        </w:rPr>
        <w:t>.</w:t>
      </w:r>
      <w:r w:rsidRPr="007F519B">
        <w:rPr>
          <w:rFonts w:ascii="Arial" w:eastAsia="Calibri" w:hAnsi="Arial" w:cs="Arial"/>
          <w:color w:val="000000" w:themeColor="text1"/>
          <w:sz w:val="24"/>
          <w:szCs w:val="24"/>
          <w:lang w:val="en-GB"/>
        </w:rPr>
        <w:t xml:space="preserve"> Th</w:t>
      </w:r>
      <w:r w:rsidR="00F007DE" w:rsidRPr="007F519B">
        <w:rPr>
          <w:rFonts w:ascii="Arial" w:eastAsia="Calibri" w:hAnsi="Arial" w:cs="Arial"/>
          <w:color w:val="000000" w:themeColor="text1"/>
          <w:sz w:val="24"/>
          <w:szCs w:val="24"/>
          <w:lang w:val="en-GB"/>
        </w:rPr>
        <w:t>ese</w:t>
      </w:r>
      <w:r w:rsidRPr="007F519B">
        <w:rPr>
          <w:rFonts w:ascii="Arial" w:eastAsia="Calibri" w:hAnsi="Arial" w:cs="Arial"/>
          <w:color w:val="000000" w:themeColor="text1"/>
          <w:sz w:val="24"/>
          <w:szCs w:val="24"/>
          <w:lang w:val="en-GB"/>
        </w:rPr>
        <w:t xml:space="preserve"> term</w:t>
      </w:r>
      <w:r w:rsidR="00F007DE" w:rsidRPr="007F519B">
        <w:rPr>
          <w:rFonts w:ascii="Arial" w:eastAsia="Calibri" w:hAnsi="Arial" w:cs="Arial"/>
          <w:color w:val="000000" w:themeColor="text1"/>
          <w:sz w:val="24"/>
          <w:szCs w:val="24"/>
          <w:lang w:val="en-GB"/>
        </w:rPr>
        <w:t>s</w:t>
      </w:r>
      <w:r w:rsidRPr="007F519B">
        <w:rPr>
          <w:rFonts w:ascii="Arial" w:eastAsia="Calibri" w:hAnsi="Arial" w:cs="Arial"/>
          <w:color w:val="000000" w:themeColor="text1"/>
          <w:sz w:val="24"/>
          <w:szCs w:val="24"/>
          <w:lang w:val="en-GB"/>
        </w:rPr>
        <w:t xml:space="preserve">, similar to "child led," highlights the child's complete </w:t>
      </w:r>
      <w:r w:rsidR="006F0DC8" w:rsidRPr="007F519B">
        <w:rPr>
          <w:rFonts w:ascii="Arial" w:eastAsia="Calibri" w:hAnsi="Arial" w:cs="Arial"/>
          <w:color w:val="000000" w:themeColor="text1"/>
          <w:sz w:val="24"/>
          <w:szCs w:val="24"/>
          <w:lang w:val="en-GB"/>
        </w:rPr>
        <w:t xml:space="preserve">control </w:t>
      </w:r>
      <w:r w:rsidRPr="007F519B">
        <w:rPr>
          <w:rFonts w:ascii="Arial" w:eastAsia="Calibri" w:hAnsi="Arial" w:cs="Arial"/>
          <w:color w:val="000000" w:themeColor="text1"/>
          <w:sz w:val="24"/>
          <w:szCs w:val="24"/>
          <w:lang w:val="en-GB"/>
        </w:rPr>
        <w:t>over the play.</w:t>
      </w:r>
      <w:r w:rsidR="00906389" w:rsidRPr="007F519B">
        <w:rPr>
          <w:rFonts w:ascii="Arial" w:eastAsia="Calibri" w:hAnsi="Arial" w:cs="Arial"/>
          <w:color w:val="000000" w:themeColor="text1"/>
          <w:sz w:val="24"/>
          <w:szCs w:val="24"/>
          <w:lang w:val="en-GB"/>
        </w:rPr>
        <w:t xml:space="preserve"> </w:t>
      </w:r>
      <w:r w:rsidR="00F13F7E" w:rsidRPr="007F519B">
        <w:rPr>
          <w:rFonts w:ascii="Arial" w:eastAsia="Calibri" w:hAnsi="Arial" w:cs="Arial"/>
          <w:color w:val="000000" w:themeColor="text1"/>
          <w:sz w:val="24"/>
          <w:szCs w:val="24"/>
          <w:lang w:val="en-GB"/>
        </w:rPr>
        <w:t>(</w:t>
      </w:r>
      <w:r w:rsidR="00906389" w:rsidRPr="007F519B">
        <w:rPr>
          <w:rFonts w:ascii="Arial" w:eastAsia="Calibri" w:hAnsi="Arial" w:cs="Arial"/>
          <w:color w:val="000000" w:themeColor="text1"/>
          <w:sz w:val="24"/>
          <w:szCs w:val="24"/>
          <w:lang w:val="en-GB"/>
        </w:rPr>
        <w:t>Play Wales, 2021).</w:t>
      </w:r>
      <w:r w:rsidRPr="007F519B">
        <w:rPr>
          <w:rFonts w:ascii="Arial" w:eastAsia="Calibri" w:hAnsi="Arial" w:cs="Arial"/>
          <w:color w:val="000000" w:themeColor="text1"/>
          <w:sz w:val="24"/>
          <w:szCs w:val="24"/>
          <w:lang w:val="en-GB"/>
        </w:rPr>
        <w:t xml:space="preserve"> </w:t>
      </w:r>
      <w:r w:rsidRPr="006F57AF">
        <w:rPr>
          <w:rFonts w:ascii="Arial" w:eastAsia="Calibri" w:hAnsi="Arial" w:cs="Arial"/>
          <w:color w:val="000000" w:themeColor="text1"/>
          <w:sz w:val="24"/>
          <w:szCs w:val="24"/>
          <w:highlight w:val="yellow"/>
          <w:lang w:val="en-GB"/>
        </w:rPr>
        <w:t xml:space="preserve">Curriculum across the globe commonly builds on these terms when implementing play-based learning. Should children not be </w:t>
      </w:r>
      <w:r w:rsidR="00907728" w:rsidRPr="006F57AF">
        <w:rPr>
          <w:rFonts w:ascii="Arial" w:eastAsia="Calibri" w:hAnsi="Arial" w:cs="Arial"/>
          <w:color w:val="000000" w:themeColor="text1"/>
          <w:sz w:val="24"/>
          <w:szCs w:val="24"/>
          <w:highlight w:val="yellow"/>
          <w:lang w:val="en-GB"/>
        </w:rPr>
        <w:t>fully</w:t>
      </w:r>
      <w:r w:rsidRPr="006F57AF">
        <w:rPr>
          <w:rFonts w:ascii="Arial" w:eastAsia="Calibri" w:hAnsi="Arial" w:cs="Arial"/>
          <w:color w:val="000000" w:themeColor="text1"/>
          <w:sz w:val="24"/>
          <w:szCs w:val="24"/>
          <w:highlight w:val="yellow"/>
          <w:lang w:val="en-GB"/>
        </w:rPr>
        <w:t xml:space="preserve"> allowed to play the </w:t>
      </w:r>
      <w:r w:rsidR="00ED0F29">
        <w:rPr>
          <w:rFonts w:ascii="Arial" w:eastAsia="Calibri" w:hAnsi="Arial" w:cs="Arial"/>
          <w:color w:val="000000" w:themeColor="text1"/>
          <w:sz w:val="24"/>
          <w:szCs w:val="24"/>
          <w:highlight w:val="yellow"/>
          <w:lang w:val="en-GB"/>
        </w:rPr>
        <w:t>way</w:t>
      </w:r>
      <w:r w:rsidRPr="006F57AF">
        <w:rPr>
          <w:rFonts w:ascii="Arial" w:eastAsia="Calibri" w:hAnsi="Arial" w:cs="Arial"/>
          <w:color w:val="000000" w:themeColor="text1"/>
          <w:sz w:val="24"/>
          <w:szCs w:val="24"/>
          <w:highlight w:val="yellow"/>
          <w:lang w:val="en-GB"/>
        </w:rPr>
        <w:t xml:space="preserve"> they desire, this phrase</w:t>
      </w:r>
      <w:r w:rsidR="003223C2">
        <w:rPr>
          <w:rFonts w:ascii="Arial" w:eastAsia="Calibri" w:hAnsi="Arial" w:cs="Arial"/>
          <w:color w:val="000000" w:themeColor="text1"/>
          <w:sz w:val="24"/>
          <w:szCs w:val="24"/>
          <w:highlight w:val="yellow"/>
          <w:lang w:val="en-GB"/>
        </w:rPr>
        <w:t>s</w:t>
      </w:r>
      <w:r w:rsidRPr="006F57AF">
        <w:rPr>
          <w:rFonts w:ascii="Arial" w:eastAsia="Calibri" w:hAnsi="Arial" w:cs="Arial"/>
          <w:color w:val="000000" w:themeColor="text1"/>
          <w:sz w:val="24"/>
          <w:szCs w:val="24"/>
          <w:highlight w:val="yellow"/>
          <w:lang w:val="en-GB"/>
        </w:rPr>
        <w:t xml:space="preserve"> may start to feel like a form of hypocrisy.</w:t>
      </w:r>
      <w:r w:rsidR="00C46F59" w:rsidRPr="00C46F59">
        <w:t xml:space="preserve"> </w:t>
      </w:r>
      <w:r w:rsidR="00C46F59" w:rsidRPr="00C46F59">
        <w:rPr>
          <w:rFonts w:ascii="Arial" w:eastAsia="Calibri" w:hAnsi="Arial" w:cs="Arial"/>
          <w:color w:val="000000" w:themeColor="text1"/>
          <w:sz w:val="24"/>
          <w:szCs w:val="24"/>
          <w:lang w:val="en-GB"/>
        </w:rPr>
        <w:t>Adults should always remember that children make the decisions when it comes to self-directed play</w:t>
      </w:r>
      <w:r w:rsidR="00610A5B">
        <w:rPr>
          <w:rFonts w:ascii="Arial" w:eastAsia="Calibri" w:hAnsi="Arial" w:cs="Arial"/>
          <w:color w:val="000000" w:themeColor="text1"/>
          <w:sz w:val="24"/>
          <w:szCs w:val="24"/>
          <w:lang w:val="en-GB"/>
        </w:rPr>
        <w:t xml:space="preserve">, </w:t>
      </w:r>
      <w:r w:rsidR="00C46F59" w:rsidRPr="00C46F59">
        <w:rPr>
          <w:rFonts w:ascii="Arial" w:eastAsia="Calibri" w:hAnsi="Arial" w:cs="Arial"/>
          <w:color w:val="000000" w:themeColor="text1"/>
          <w:sz w:val="24"/>
          <w:szCs w:val="24"/>
          <w:lang w:val="en-GB"/>
        </w:rPr>
        <w:t>as long as they are playing within safe boundaries. Adults have preconceived notions about what they want to happen when they do something. It</w:t>
      </w:r>
      <w:r w:rsidR="000416B6">
        <w:rPr>
          <w:rFonts w:ascii="Arial" w:eastAsia="Calibri" w:hAnsi="Arial" w:cs="Arial"/>
          <w:color w:val="000000" w:themeColor="text1"/>
          <w:sz w:val="24"/>
          <w:szCs w:val="24"/>
          <w:lang w:val="en-GB"/>
        </w:rPr>
        <w:t xml:space="preserve"> is a natural reaction</w:t>
      </w:r>
      <w:r w:rsidR="00C46F59" w:rsidRPr="00C46F59">
        <w:rPr>
          <w:rFonts w:ascii="Arial" w:eastAsia="Calibri" w:hAnsi="Arial" w:cs="Arial"/>
          <w:color w:val="000000" w:themeColor="text1"/>
          <w:sz w:val="24"/>
          <w:szCs w:val="24"/>
          <w:lang w:val="en-GB"/>
        </w:rPr>
        <w:t xml:space="preserve"> to intervene and instruct the children on the "correct" course of action. This is when the 'step back' approach should be engaged. Seeing how children come up with the solutions on their own may be an interesting way to observe the process</w:t>
      </w:r>
      <w:r w:rsidR="000416B6">
        <w:rPr>
          <w:rFonts w:ascii="Arial" w:eastAsia="Calibri" w:hAnsi="Arial" w:cs="Arial"/>
          <w:color w:val="000000" w:themeColor="text1"/>
          <w:sz w:val="24"/>
          <w:szCs w:val="24"/>
          <w:lang w:val="en-GB"/>
        </w:rPr>
        <w:t xml:space="preserve"> of play.</w:t>
      </w:r>
      <w:r w:rsidR="002B6DBB">
        <w:rPr>
          <w:rFonts w:ascii="Arial" w:eastAsia="Calibri" w:hAnsi="Arial" w:cs="Arial"/>
          <w:color w:val="000000" w:themeColor="text1"/>
          <w:sz w:val="24"/>
          <w:szCs w:val="24"/>
          <w:lang w:val="en-GB"/>
        </w:rPr>
        <w:t xml:space="preserve"> </w:t>
      </w:r>
    </w:p>
    <w:p w14:paraId="5100EAD3" w14:textId="50C8FAF4" w:rsidR="00016BD4" w:rsidRPr="006F57AF" w:rsidRDefault="007331B4" w:rsidP="00D62199">
      <w:pPr>
        <w:spacing w:after="0"/>
        <w:rPr>
          <w:rFonts w:ascii="Arial" w:eastAsia="Calibri" w:hAnsi="Arial" w:cs="Arial"/>
          <w:color w:val="000000" w:themeColor="text1"/>
          <w:sz w:val="24"/>
          <w:szCs w:val="24"/>
          <w:highlight w:val="yellow"/>
          <w:lang w:val="en-GB"/>
        </w:rPr>
      </w:pPr>
      <w:r>
        <w:rPr>
          <w:rFonts w:ascii="Arial" w:eastAsia="Calibri" w:hAnsi="Arial" w:cs="Arial"/>
          <w:color w:val="000000" w:themeColor="text1"/>
          <w:sz w:val="24"/>
          <w:szCs w:val="24"/>
          <w:lang w:val="en-GB"/>
        </w:rPr>
        <w:t>(</w:t>
      </w:r>
      <w:r w:rsidR="002B6DBB" w:rsidRPr="002B6DBB">
        <w:rPr>
          <w:rFonts w:ascii="Arial" w:eastAsia="Calibri" w:hAnsi="Arial" w:cs="Arial"/>
          <w:color w:val="000000" w:themeColor="text1"/>
          <w:sz w:val="24"/>
          <w:szCs w:val="24"/>
          <w:lang w:val="en-GB"/>
        </w:rPr>
        <w:t>Ledendecker</w:t>
      </w:r>
      <w:r w:rsidR="002B6DBB">
        <w:rPr>
          <w:rFonts w:ascii="Arial" w:eastAsia="Calibri" w:hAnsi="Arial" w:cs="Arial"/>
          <w:color w:val="000000" w:themeColor="text1"/>
          <w:sz w:val="24"/>
          <w:szCs w:val="24"/>
          <w:lang w:val="en-GB"/>
        </w:rPr>
        <w:t>, 2020).</w:t>
      </w:r>
      <w:r w:rsidR="00B173D8" w:rsidRPr="006F57AF">
        <w:rPr>
          <w:rFonts w:ascii="Arial" w:eastAsia="Calibri" w:hAnsi="Arial" w:cs="Arial"/>
          <w:color w:val="000000" w:themeColor="text1"/>
          <w:sz w:val="24"/>
          <w:szCs w:val="24"/>
          <w:highlight w:val="yellow"/>
          <w:lang w:val="en-GB"/>
        </w:rPr>
        <w:t xml:space="preserve"> </w:t>
      </w:r>
      <w:r w:rsidR="008B2591" w:rsidRPr="006F57AF">
        <w:rPr>
          <w:rFonts w:ascii="Arial" w:eastAsia="Calibri" w:hAnsi="Arial" w:cs="Arial"/>
          <w:color w:val="000000" w:themeColor="text1"/>
          <w:sz w:val="24"/>
          <w:szCs w:val="24"/>
          <w:highlight w:val="yellow"/>
          <w:lang w:val="en-GB"/>
        </w:rPr>
        <w:t>Whether through direct or indirect play engagement, the adult's role and involvement can easily change the child's view of the activity as play by providing too much direction, boundaries, or involvement.</w:t>
      </w:r>
      <w:r w:rsidR="007D6780" w:rsidRPr="006F57AF">
        <w:rPr>
          <w:rFonts w:ascii="Arial" w:eastAsia="Calibri" w:hAnsi="Arial" w:cs="Arial"/>
          <w:color w:val="000000" w:themeColor="text1"/>
          <w:sz w:val="24"/>
          <w:szCs w:val="24"/>
          <w:highlight w:val="yellow"/>
          <w:lang w:val="en-GB"/>
        </w:rPr>
        <w:t xml:space="preserve"> </w:t>
      </w:r>
    </w:p>
    <w:p w14:paraId="3D86CD44" w14:textId="4227CF8B" w:rsidR="00F1298B" w:rsidRPr="006F57AF" w:rsidRDefault="00F91E1B" w:rsidP="00D62199">
      <w:pPr>
        <w:spacing w:after="0"/>
        <w:rPr>
          <w:rFonts w:ascii="Arial" w:eastAsia="Calibri" w:hAnsi="Arial" w:cs="Arial"/>
          <w:color w:val="000000" w:themeColor="text1"/>
          <w:sz w:val="24"/>
          <w:szCs w:val="24"/>
          <w:highlight w:val="yellow"/>
        </w:rPr>
      </w:pPr>
      <w:r w:rsidRPr="006F57AF">
        <w:rPr>
          <w:rFonts w:ascii="Arial" w:eastAsia="Calibri" w:hAnsi="Arial" w:cs="Arial"/>
          <w:color w:val="000000" w:themeColor="text1"/>
          <w:sz w:val="24"/>
          <w:szCs w:val="24"/>
          <w:highlight w:val="yellow"/>
        </w:rPr>
        <w:t>Holistic play teaches</w:t>
      </w:r>
      <w:r w:rsidR="00AE0941" w:rsidRPr="006F57AF">
        <w:rPr>
          <w:rFonts w:ascii="Arial" w:eastAsia="Calibri" w:hAnsi="Arial" w:cs="Arial"/>
          <w:color w:val="000000" w:themeColor="text1"/>
          <w:sz w:val="24"/>
          <w:szCs w:val="24"/>
          <w:highlight w:val="yellow"/>
        </w:rPr>
        <w:t>,</w:t>
      </w:r>
      <w:r w:rsidRPr="006F57AF">
        <w:rPr>
          <w:rFonts w:ascii="Arial" w:eastAsia="Calibri" w:hAnsi="Arial" w:cs="Arial"/>
          <w:color w:val="000000" w:themeColor="text1"/>
          <w:sz w:val="24"/>
          <w:szCs w:val="24"/>
          <w:highlight w:val="yellow"/>
        </w:rPr>
        <w:t> that children are born leaders who show others the way to </w:t>
      </w:r>
    </w:p>
    <w:p w14:paraId="3D4C24A5" w14:textId="683E6A74" w:rsidR="00502E63" w:rsidRDefault="00F91E1B" w:rsidP="00D62199">
      <w:pPr>
        <w:spacing w:after="0"/>
        <w:rPr>
          <w:rFonts w:ascii="Arial" w:eastAsia="Calibri" w:hAnsi="Arial" w:cs="Arial"/>
          <w:color w:val="000000" w:themeColor="text1"/>
          <w:sz w:val="24"/>
          <w:szCs w:val="24"/>
          <w:lang w:val="en-GB"/>
        </w:rPr>
      </w:pPr>
      <w:r w:rsidRPr="006F57AF">
        <w:rPr>
          <w:rFonts w:ascii="Arial" w:eastAsia="Calibri" w:hAnsi="Arial" w:cs="Arial"/>
          <w:color w:val="000000" w:themeColor="text1"/>
          <w:sz w:val="24"/>
          <w:szCs w:val="24"/>
          <w:highlight w:val="yellow"/>
        </w:rPr>
        <w:t>development and education. They actively participate in their own growth and well-being.</w:t>
      </w:r>
    </w:p>
    <w:p w14:paraId="73691A14" w14:textId="71AF8E5B" w:rsidR="00016BD4" w:rsidRDefault="006945A7" w:rsidP="00D62199">
      <w:pPr>
        <w:spacing w:after="0"/>
        <w:rPr>
          <w:rFonts w:ascii="Arial" w:eastAsia="Calibri" w:hAnsi="Arial" w:cs="Arial"/>
          <w:color w:val="000000" w:themeColor="text1"/>
          <w:sz w:val="24"/>
          <w:szCs w:val="24"/>
          <w:lang w:val="en-GB"/>
        </w:rPr>
      </w:pPr>
      <w:r w:rsidRPr="00016BD4">
        <w:rPr>
          <w:rFonts w:ascii="Arial" w:eastAsia="Calibri" w:hAnsi="Arial" w:cs="Arial"/>
          <w:color w:val="000000" w:themeColor="text1"/>
          <w:sz w:val="24"/>
          <w:szCs w:val="24"/>
          <w:lang w:val="en-GB"/>
        </w:rPr>
        <w:t>Regarding</w:t>
      </w:r>
      <w:r w:rsidR="00016BD4" w:rsidRPr="00016BD4">
        <w:rPr>
          <w:rFonts w:ascii="Arial" w:eastAsia="Calibri" w:hAnsi="Arial" w:cs="Arial"/>
          <w:color w:val="000000" w:themeColor="text1"/>
          <w:sz w:val="24"/>
          <w:szCs w:val="24"/>
          <w:lang w:val="en-GB"/>
        </w:rPr>
        <w:t xml:space="preserve"> education, there are four main </w:t>
      </w:r>
      <w:r w:rsidR="000D3F84">
        <w:rPr>
          <w:rFonts w:ascii="Arial" w:eastAsia="Calibri" w:hAnsi="Arial" w:cs="Arial"/>
          <w:color w:val="000000" w:themeColor="text1"/>
          <w:sz w:val="24"/>
          <w:szCs w:val="24"/>
          <w:lang w:val="en-GB"/>
        </w:rPr>
        <w:t>purposes</w:t>
      </w:r>
      <w:r w:rsidR="00016BD4" w:rsidRPr="00016BD4">
        <w:rPr>
          <w:rFonts w:ascii="Arial" w:eastAsia="Calibri" w:hAnsi="Arial" w:cs="Arial"/>
          <w:color w:val="000000" w:themeColor="text1"/>
          <w:sz w:val="24"/>
          <w:szCs w:val="24"/>
          <w:lang w:val="en-GB"/>
        </w:rPr>
        <w:t xml:space="preserve"> that are outlined in the Curriculum for Wales and </w:t>
      </w:r>
      <w:r w:rsidR="000D3F84">
        <w:rPr>
          <w:rFonts w:ascii="Arial" w:eastAsia="Calibri" w:hAnsi="Arial" w:cs="Arial"/>
          <w:color w:val="000000" w:themeColor="text1"/>
          <w:sz w:val="24"/>
          <w:szCs w:val="24"/>
          <w:lang w:val="en-GB"/>
        </w:rPr>
        <w:t>are</w:t>
      </w:r>
      <w:r w:rsidR="00016BD4" w:rsidRPr="00016BD4">
        <w:rPr>
          <w:rFonts w:ascii="Arial" w:eastAsia="Calibri" w:hAnsi="Arial" w:cs="Arial"/>
          <w:color w:val="000000" w:themeColor="text1"/>
          <w:sz w:val="24"/>
          <w:szCs w:val="24"/>
          <w:lang w:val="en-GB"/>
        </w:rPr>
        <w:t xml:space="preserve"> accessible to all students</w:t>
      </w:r>
      <w:r w:rsidR="001454B2">
        <w:rPr>
          <w:rFonts w:ascii="Arial" w:eastAsia="Calibri" w:hAnsi="Arial" w:cs="Arial"/>
          <w:color w:val="000000" w:themeColor="text1"/>
          <w:sz w:val="24"/>
          <w:szCs w:val="24"/>
          <w:lang w:val="en-GB"/>
        </w:rPr>
        <w:t xml:space="preserve"> and can be adapted to all play types</w:t>
      </w:r>
      <w:r w:rsidR="00016BD4" w:rsidRPr="00016BD4">
        <w:rPr>
          <w:rFonts w:ascii="Arial" w:eastAsia="Calibri" w:hAnsi="Arial" w:cs="Arial"/>
          <w:color w:val="000000" w:themeColor="text1"/>
          <w:sz w:val="24"/>
          <w:szCs w:val="24"/>
          <w:lang w:val="en-GB"/>
        </w:rPr>
        <w:t>. Wales is reflected in the Framework in all of its diversity and cultural legacies, languages, and national and local beliefs, customs, and history. Encouraging learners to feel passionate and proud of their country, communities, and selves is at the heart of the four core purposes.</w:t>
      </w:r>
      <w:r w:rsidR="003E66FC">
        <w:rPr>
          <w:rFonts w:ascii="Arial" w:eastAsia="Calibri" w:hAnsi="Arial" w:cs="Arial"/>
          <w:color w:val="000000" w:themeColor="text1"/>
          <w:sz w:val="24"/>
          <w:szCs w:val="24"/>
          <w:lang w:val="en-GB"/>
        </w:rPr>
        <w:t xml:space="preserve"> </w:t>
      </w:r>
      <w:r w:rsidR="00036251">
        <w:rPr>
          <w:rFonts w:ascii="Arial" w:eastAsia="Calibri" w:hAnsi="Arial" w:cs="Arial"/>
          <w:color w:val="000000" w:themeColor="text1"/>
          <w:sz w:val="24"/>
          <w:szCs w:val="24"/>
          <w:lang w:val="en-GB"/>
        </w:rPr>
        <w:t>(Hwb.</w:t>
      </w:r>
      <w:r w:rsidR="00BF43A3">
        <w:rPr>
          <w:rFonts w:ascii="Arial" w:eastAsia="Calibri" w:hAnsi="Arial" w:cs="Arial"/>
          <w:color w:val="000000" w:themeColor="text1"/>
          <w:sz w:val="24"/>
          <w:szCs w:val="24"/>
          <w:lang w:val="en-GB"/>
        </w:rPr>
        <w:t>G</w:t>
      </w:r>
      <w:r w:rsidR="00036251">
        <w:rPr>
          <w:rFonts w:ascii="Arial" w:eastAsia="Calibri" w:hAnsi="Arial" w:cs="Arial"/>
          <w:color w:val="000000" w:themeColor="text1"/>
          <w:sz w:val="24"/>
          <w:szCs w:val="24"/>
          <w:lang w:val="en-GB"/>
        </w:rPr>
        <w:t>ov</w:t>
      </w:r>
      <w:r w:rsidR="002E5364">
        <w:rPr>
          <w:rFonts w:ascii="Arial" w:eastAsia="Calibri" w:hAnsi="Arial" w:cs="Arial"/>
          <w:color w:val="000000" w:themeColor="text1"/>
          <w:sz w:val="24"/>
          <w:szCs w:val="24"/>
          <w:lang w:val="en-GB"/>
        </w:rPr>
        <w:t xml:space="preserve"> 2022).</w:t>
      </w:r>
    </w:p>
    <w:p w14:paraId="0071F27C" w14:textId="77777777" w:rsidR="00BF4F7E" w:rsidRDefault="00BF4F7E" w:rsidP="00D62199">
      <w:pPr>
        <w:spacing w:after="0"/>
        <w:rPr>
          <w:rFonts w:ascii="Arial" w:eastAsia="Calibri" w:hAnsi="Arial" w:cs="Arial"/>
          <w:color w:val="000000" w:themeColor="text1"/>
          <w:sz w:val="24"/>
          <w:szCs w:val="24"/>
          <w:lang w:val="en-GB"/>
        </w:rPr>
      </w:pPr>
    </w:p>
    <w:p w14:paraId="309F0C69" w14:textId="77777777" w:rsidR="00C25173" w:rsidRPr="007B5256" w:rsidRDefault="00C25173" w:rsidP="212F5A95">
      <w:pPr>
        <w:rPr>
          <w:rFonts w:ascii="Arial" w:eastAsia="Calibri" w:hAnsi="Arial" w:cs="Arial"/>
          <w:color w:val="000000" w:themeColor="text1"/>
          <w:sz w:val="24"/>
          <w:szCs w:val="24"/>
        </w:rPr>
      </w:pPr>
    </w:p>
    <w:p w14:paraId="7DE34B4B" w14:textId="77777777" w:rsidR="0076575D" w:rsidRPr="007B5256" w:rsidRDefault="0076575D" w:rsidP="00D43304">
      <w:pPr>
        <w:spacing w:after="0" w:line="240" w:lineRule="auto"/>
        <w:jc w:val="both"/>
        <w:rPr>
          <w:rFonts w:ascii="Arial" w:eastAsia="Calibri" w:hAnsi="Arial" w:cs="Arial"/>
          <w:color w:val="000000" w:themeColor="text1"/>
          <w:sz w:val="24"/>
          <w:szCs w:val="24"/>
        </w:rPr>
      </w:pPr>
    </w:p>
    <w:p w14:paraId="3301A21A" w14:textId="7B186D44" w:rsidR="00D74E61" w:rsidRPr="003B6DEC" w:rsidRDefault="00C25173" w:rsidP="00FB403B">
      <w:pPr>
        <w:rPr>
          <w:rFonts w:ascii="Arial" w:eastAsia="Calibri" w:hAnsi="Arial" w:cs="Arial"/>
          <w:color w:val="000000" w:themeColor="text1"/>
          <w:sz w:val="24"/>
          <w:szCs w:val="24"/>
        </w:rPr>
      </w:pPr>
      <w:r w:rsidRPr="007B5256">
        <w:rPr>
          <w:rFonts w:ascii="Arial" w:eastAsia="Calibri" w:hAnsi="Arial" w:cs="Arial"/>
          <w:b/>
          <w:bCs/>
          <w:color w:val="000000" w:themeColor="text1"/>
          <w:sz w:val="24"/>
          <w:szCs w:val="24"/>
          <w:u w:val="single"/>
          <w:lang w:val="en-GB"/>
        </w:rPr>
        <w:t xml:space="preserve">Section </w:t>
      </w:r>
      <w:r w:rsidR="25BEEFF1" w:rsidRPr="007B5256">
        <w:rPr>
          <w:rFonts w:ascii="Arial" w:eastAsia="Calibri" w:hAnsi="Arial" w:cs="Arial"/>
          <w:b/>
          <w:bCs/>
          <w:color w:val="000000" w:themeColor="text1"/>
          <w:sz w:val="24"/>
          <w:szCs w:val="24"/>
          <w:u w:val="single"/>
          <w:lang w:val="en-GB"/>
        </w:rPr>
        <w:t xml:space="preserve">2. </w:t>
      </w:r>
    </w:p>
    <w:p w14:paraId="662E5881" w14:textId="2D1D3FF3" w:rsidR="002670F3" w:rsidRDefault="002670F3" w:rsidP="00800DA0">
      <w:pPr>
        <w:spacing w:after="0"/>
        <w:rPr>
          <w:rFonts w:ascii="Arial" w:eastAsia="Calibri" w:hAnsi="Arial" w:cs="Arial"/>
          <w:color w:val="000000" w:themeColor="text1"/>
          <w:sz w:val="24"/>
          <w:szCs w:val="24"/>
        </w:rPr>
      </w:pPr>
      <w:r>
        <w:rPr>
          <w:rFonts w:ascii="Arial" w:eastAsia="Calibri" w:hAnsi="Arial" w:cs="Arial"/>
          <w:color w:val="000000" w:themeColor="text1"/>
          <w:sz w:val="24"/>
          <w:szCs w:val="24"/>
        </w:rPr>
        <w:t>The importance of children choosing their own play is that, according to c</w:t>
      </w:r>
      <w:r w:rsidRPr="002670F3">
        <w:rPr>
          <w:rFonts w:ascii="Arial" w:eastAsia="Calibri" w:hAnsi="Arial" w:cs="Arial"/>
          <w:color w:val="000000" w:themeColor="text1"/>
          <w:sz w:val="24"/>
          <w:szCs w:val="24"/>
        </w:rPr>
        <w:t>hildren's play significantly impacts their health, well-being, and development. It fosters creativity, problem-solving skills, and confidence, while allowing them to explore their interests and passions. Both child-initiated and adult-guided play contribute to their learning process.</w:t>
      </w:r>
    </w:p>
    <w:p w14:paraId="068D60EF" w14:textId="6C647D78" w:rsidR="00322553" w:rsidRDefault="00241FFE" w:rsidP="00800DA0">
      <w:pPr>
        <w:spacing w:after="0"/>
        <w:rPr>
          <w:rFonts w:ascii="Arial" w:eastAsia="Calibri" w:hAnsi="Arial" w:cs="Arial"/>
          <w:color w:val="000000" w:themeColor="text1"/>
          <w:sz w:val="24"/>
          <w:szCs w:val="24"/>
        </w:rPr>
      </w:pPr>
      <w:r w:rsidRPr="00241FFE">
        <w:rPr>
          <w:rFonts w:ascii="Arial" w:eastAsia="Calibri" w:hAnsi="Arial" w:cs="Arial"/>
          <w:color w:val="000000" w:themeColor="text1"/>
          <w:sz w:val="24"/>
          <w:szCs w:val="24"/>
        </w:rPr>
        <w:t xml:space="preserve">An adult can gently scaffold and maintain play for a child or group of children by participating in it themselves. Children can play in both a physical and imaginative, fast-paced manner. An adult might facilitate a child's engagement by assigning them a specific role, volunteering as a partner, setting an example of acceptable </w:t>
      </w:r>
      <w:proofErr w:type="spellStart"/>
      <w:r w:rsidRPr="00241FFE">
        <w:rPr>
          <w:rFonts w:ascii="Arial" w:eastAsia="Calibri" w:hAnsi="Arial" w:cs="Arial"/>
          <w:color w:val="000000" w:themeColor="text1"/>
          <w:sz w:val="24"/>
          <w:szCs w:val="24"/>
        </w:rPr>
        <w:t>behaviour</w:t>
      </w:r>
      <w:proofErr w:type="spellEnd"/>
      <w:r w:rsidRPr="00241FFE">
        <w:rPr>
          <w:rFonts w:ascii="Arial" w:eastAsia="Calibri" w:hAnsi="Arial" w:cs="Arial"/>
          <w:color w:val="000000" w:themeColor="text1"/>
          <w:sz w:val="24"/>
          <w:szCs w:val="24"/>
        </w:rPr>
        <w:t>, or giving them a mechanism to end play when they're ready.</w:t>
      </w:r>
      <w:r w:rsidR="00814791" w:rsidRPr="00814791">
        <w:t xml:space="preserve"> </w:t>
      </w:r>
      <w:r w:rsidR="00814791" w:rsidRPr="00814791">
        <w:rPr>
          <w:rFonts w:ascii="Arial" w:eastAsia="Calibri" w:hAnsi="Arial" w:cs="Arial"/>
          <w:color w:val="000000" w:themeColor="text1"/>
          <w:sz w:val="24"/>
          <w:szCs w:val="24"/>
        </w:rPr>
        <w:t>Arguably</w:t>
      </w:r>
      <w:r w:rsidR="008C2BE7">
        <w:rPr>
          <w:rFonts w:ascii="Arial" w:eastAsia="Calibri" w:hAnsi="Arial" w:cs="Arial"/>
          <w:color w:val="000000" w:themeColor="text1"/>
          <w:sz w:val="24"/>
          <w:szCs w:val="24"/>
        </w:rPr>
        <w:t>,</w:t>
      </w:r>
      <w:r w:rsidR="003040AD">
        <w:rPr>
          <w:rFonts w:ascii="Arial" w:eastAsia="Calibri" w:hAnsi="Arial" w:cs="Arial"/>
          <w:color w:val="000000" w:themeColor="text1"/>
          <w:sz w:val="24"/>
          <w:szCs w:val="24"/>
        </w:rPr>
        <w:t xml:space="preserve"> Mathias</w:t>
      </w:r>
      <w:r w:rsidR="00CA7328">
        <w:rPr>
          <w:rFonts w:ascii="Arial" w:eastAsia="Calibri" w:hAnsi="Arial" w:cs="Arial"/>
          <w:color w:val="000000" w:themeColor="text1"/>
          <w:sz w:val="24"/>
          <w:szCs w:val="24"/>
        </w:rPr>
        <w:t xml:space="preserve"> (2024),</w:t>
      </w:r>
      <w:r w:rsidR="00C707D4">
        <w:rPr>
          <w:rFonts w:ascii="Arial" w:eastAsia="Calibri" w:hAnsi="Arial" w:cs="Arial"/>
          <w:color w:val="000000" w:themeColor="text1"/>
          <w:sz w:val="24"/>
          <w:szCs w:val="24"/>
        </w:rPr>
        <w:t xml:space="preserve"> suggests that</w:t>
      </w:r>
      <w:r w:rsidR="00814791" w:rsidRPr="00814791">
        <w:rPr>
          <w:rFonts w:ascii="Arial" w:eastAsia="Calibri" w:hAnsi="Arial" w:cs="Arial"/>
          <w:color w:val="000000" w:themeColor="text1"/>
          <w:sz w:val="24"/>
          <w:szCs w:val="24"/>
        </w:rPr>
        <w:t xml:space="preserve"> Vygotsky was among the earliest theorist to thoroughly examine the value and significance of play in children's lives as well as to </w:t>
      </w:r>
      <w:r w:rsidR="00A624EF" w:rsidRPr="00814791">
        <w:rPr>
          <w:rFonts w:ascii="Arial" w:eastAsia="Calibri" w:hAnsi="Arial" w:cs="Arial"/>
          <w:color w:val="000000" w:themeColor="text1"/>
          <w:sz w:val="24"/>
          <w:szCs w:val="24"/>
        </w:rPr>
        <w:t>recognize</w:t>
      </w:r>
      <w:r w:rsidR="00814791" w:rsidRPr="00814791">
        <w:rPr>
          <w:rFonts w:ascii="Arial" w:eastAsia="Calibri" w:hAnsi="Arial" w:cs="Arial"/>
          <w:color w:val="000000" w:themeColor="text1"/>
          <w:sz w:val="24"/>
          <w:szCs w:val="24"/>
        </w:rPr>
        <w:t xml:space="preserve"> that play-based learning is "socially constructed," which means that children's learning is linked to the locations, items, and</w:t>
      </w:r>
      <w:r w:rsidR="00CA7328">
        <w:rPr>
          <w:rFonts w:ascii="Arial" w:eastAsia="Calibri" w:hAnsi="Arial" w:cs="Arial"/>
          <w:color w:val="000000" w:themeColor="text1"/>
          <w:sz w:val="24"/>
          <w:szCs w:val="24"/>
        </w:rPr>
        <w:t xml:space="preserve">, </w:t>
      </w:r>
      <w:r w:rsidR="00814791" w:rsidRPr="00814791">
        <w:rPr>
          <w:rFonts w:ascii="Arial" w:eastAsia="Calibri" w:hAnsi="Arial" w:cs="Arial"/>
          <w:color w:val="000000" w:themeColor="text1"/>
          <w:sz w:val="24"/>
          <w:szCs w:val="24"/>
        </w:rPr>
        <w:t>perhaps most importantly</w:t>
      </w:r>
      <w:r w:rsidR="00CA7328">
        <w:rPr>
          <w:rFonts w:ascii="Arial" w:eastAsia="Calibri" w:hAnsi="Arial" w:cs="Arial"/>
          <w:color w:val="000000" w:themeColor="text1"/>
          <w:sz w:val="24"/>
          <w:szCs w:val="24"/>
        </w:rPr>
        <w:t xml:space="preserve">, </w:t>
      </w:r>
      <w:r w:rsidR="00814791" w:rsidRPr="00814791">
        <w:rPr>
          <w:rFonts w:ascii="Arial" w:eastAsia="Calibri" w:hAnsi="Arial" w:cs="Arial"/>
          <w:color w:val="000000" w:themeColor="text1"/>
          <w:sz w:val="24"/>
          <w:szCs w:val="24"/>
        </w:rPr>
        <w:t>people in their immediate surroundings.</w:t>
      </w:r>
      <w:r w:rsidRPr="00241FFE">
        <w:rPr>
          <w:rFonts w:ascii="Arial" w:eastAsia="Calibri" w:hAnsi="Arial" w:cs="Arial"/>
          <w:color w:val="000000" w:themeColor="text1"/>
          <w:sz w:val="24"/>
          <w:szCs w:val="24"/>
        </w:rPr>
        <w:t xml:space="preserve"> </w:t>
      </w:r>
    </w:p>
    <w:p w14:paraId="41C926A0" w14:textId="775CB5BB" w:rsidR="00F87091" w:rsidRDefault="00992BD4" w:rsidP="00F87091">
      <w:pPr>
        <w:spacing w:after="0"/>
      </w:pPr>
      <w:r w:rsidRPr="00992BD4">
        <w:rPr>
          <w:rFonts w:ascii="Arial" w:eastAsia="Calibri" w:hAnsi="Arial" w:cs="Arial"/>
          <w:color w:val="000000" w:themeColor="text1"/>
          <w:sz w:val="24"/>
          <w:szCs w:val="24"/>
        </w:rPr>
        <w:t xml:space="preserve">The Department for Education and Skills (2005) developed and designed the early years curriculum to </w:t>
      </w:r>
      <w:r w:rsidR="00A624EF" w:rsidRPr="00992BD4">
        <w:rPr>
          <w:rFonts w:ascii="Arial" w:eastAsia="Calibri" w:hAnsi="Arial" w:cs="Arial"/>
          <w:color w:val="000000" w:themeColor="text1"/>
          <w:sz w:val="24"/>
          <w:szCs w:val="24"/>
        </w:rPr>
        <w:t>emphasize</w:t>
      </w:r>
      <w:r w:rsidRPr="00992BD4">
        <w:rPr>
          <w:rFonts w:ascii="Arial" w:eastAsia="Calibri" w:hAnsi="Arial" w:cs="Arial"/>
          <w:color w:val="000000" w:themeColor="text1"/>
          <w:sz w:val="24"/>
          <w:szCs w:val="24"/>
        </w:rPr>
        <w:t xml:space="preserve"> the value of play in response to concerns about mental </w:t>
      </w:r>
      <w:r w:rsidRPr="00992BD4">
        <w:rPr>
          <w:rFonts w:ascii="Arial" w:eastAsia="Calibri" w:hAnsi="Arial" w:cs="Arial"/>
          <w:color w:val="000000" w:themeColor="text1"/>
          <w:sz w:val="24"/>
          <w:szCs w:val="24"/>
        </w:rPr>
        <w:lastRenderedPageBreak/>
        <w:t xml:space="preserve">health disorders (Green </w:t>
      </w:r>
      <w:r w:rsidRPr="005052B5">
        <w:rPr>
          <w:rFonts w:ascii="Arial" w:eastAsia="Calibri" w:hAnsi="Arial" w:cs="Arial"/>
          <w:i/>
          <w:iCs/>
          <w:color w:val="000000" w:themeColor="text1"/>
          <w:sz w:val="24"/>
          <w:szCs w:val="24"/>
        </w:rPr>
        <w:t>et al</w:t>
      </w:r>
      <w:r w:rsidRPr="00992BD4">
        <w:rPr>
          <w:rFonts w:ascii="Arial" w:eastAsia="Calibri" w:hAnsi="Arial" w:cs="Arial"/>
          <w:color w:val="000000" w:themeColor="text1"/>
          <w:sz w:val="24"/>
          <w:szCs w:val="24"/>
        </w:rPr>
        <w:t xml:space="preserve">, 2005). These concerns have also prompted a number of play-based policy initiatives and </w:t>
      </w:r>
      <w:r w:rsidR="00A624EF" w:rsidRPr="00992BD4">
        <w:rPr>
          <w:rFonts w:ascii="Arial" w:eastAsia="Calibri" w:hAnsi="Arial" w:cs="Arial"/>
          <w:color w:val="000000" w:themeColor="text1"/>
          <w:sz w:val="24"/>
          <w:szCs w:val="24"/>
        </w:rPr>
        <w:t>programs</w:t>
      </w:r>
      <w:r w:rsidRPr="00992BD4">
        <w:rPr>
          <w:rFonts w:ascii="Arial" w:eastAsia="Calibri" w:hAnsi="Arial" w:cs="Arial"/>
          <w:color w:val="000000" w:themeColor="text1"/>
          <w:sz w:val="24"/>
          <w:szCs w:val="24"/>
        </w:rPr>
        <w:t xml:space="preserve"> within the social and emotional aspects of learning</w:t>
      </w:r>
      <w:r w:rsidR="00FE4585">
        <w:rPr>
          <w:rFonts w:ascii="Arial" w:eastAsia="Calibri" w:hAnsi="Arial" w:cs="Arial"/>
          <w:color w:val="000000" w:themeColor="text1"/>
          <w:sz w:val="24"/>
          <w:szCs w:val="24"/>
        </w:rPr>
        <w:t xml:space="preserve"> such as the Curriculum for Wales</w:t>
      </w:r>
      <w:r w:rsidR="00C253AC">
        <w:rPr>
          <w:rFonts w:ascii="Arial" w:eastAsia="Calibri" w:hAnsi="Arial" w:cs="Arial"/>
          <w:color w:val="000000" w:themeColor="text1"/>
          <w:sz w:val="24"/>
          <w:szCs w:val="24"/>
        </w:rPr>
        <w:t>.</w:t>
      </w:r>
      <w:r w:rsidR="00F87091" w:rsidRPr="00F87091">
        <w:t xml:space="preserve"> </w:t>
      </w:r>
    </w:p>
    <w:p w14:paraId="3D35EC31" w14:textId="0D20E3A0" w:rsidR="00F87091" w:rsidRPr="00F87091" w:rsidRDefault="00F87091" w:rsidP="00F87091">
      <w:pPr>
        <w:spacing w:after="0"/>
        <w:rPr>
          <w:rFonts w:ascii="Arial" w:eastAsia="Calibri" w:hAnsi="Arial" w:cs="Arial"/>
          <w:color w:val="000000" w:themeColor="text1"/>
          <w:sz w:val="24"/>
          <w:szCs w:val="24"/>
        </w:rPr>
      </w:pPr>
      <w:r w:rsidRPr="00F87091">
        <w:rPr>
          <w:rFonts w:ascii="Arial" w:eastAsia="Calibri" w:hAnsi="Arial" w:cs="Arial"/>
          <w:color w:val="000000" w:themeColor="text1"/>
          <w:sz w:val="24"/>
          <w:szCs w:val="24"/>
        </w:rPr>
        <w:t>Children's social and cultural interactions are extremely important.</w:t>
      </w:r>
    </w:p>
    <w:p w14:paraId="5E0F2C3F" w14:textId="58B2E133" w:rsidR="00800DA0" w:rsidRDefault="00F87091" w:rsidP="00F87091">
      <w:pPr>
        <w:spacing w:after="0"/>
        <w:rPr>
          <w:rFonts w:ascii="Arial" w:eastAsia="Calibri" w:hAnsi="Arial" w:cs="Arial"/>
          <w:color w:val="000000" w:themeColor="text1"/>
          <w:sz w:val="24"/>
          <w:szCs w:val="24"/>
        </w:rPr>
      </w:pPr>
      <w:r w:rsidRPr="00F87091">
        <w:rPr>
          <w:rFonts w:ascii="Arial" w:eastAsia="Calibri" w:hAnsi="Arial" w:cs="Arial"/>
          <w:color w:val="000000" w:themeColor="text1"/>
          <w:sz w:val="24"/>
          <w:szCs w:val="24"/>
        </w:rPr>
        <w:t xml:space="preserve">Vygotsky claims that social interactions and connections are essential for children's cognitive development. The development of play-based imagination is an important component of this. If children had the right amount of adult support during play, Vygotsky believed that children were able to develop, grow and learn via play (Nilsson and </w:t>
      </w:r>
      <w:proofErr w:type="spellStart"/>
      <w:r w:rsidRPr="00F87091">
        <w:rPr>
          <w:rFonts w:ascii="Arial" w:eastAsia="Calibri" w:hAnsi="Arial" w:cs="Arial"/>
          <w:color w:val="000000" w:themeColor="text1"/>
          <w:sz w:val="24"/>
          <w:szCs w:val="24"/>
        </w:rPr>
        <w:t>Ferholt</w:t>
      </w:r>
      <w:proofErr w:type="spellEnd"/>
      <w:r w:rsidRPr="00F87091">
        <w:rPr>
          <w:rFonts w:ascii="Arial" w:eastAsia="Calibri" w:hAnsi="Arial" w:cs="Arial"/>
          <w:color w:val="000000" w:themeColor="text1"/>
          <w:sz w:val="24"/>
          <w:szCs w:val="24"/>
        </w:rPr>
        <w:t>, 2014). Tassoni et al, 2010 suggests that although Vygotsky underlined the importance of direct instruction, he also highlighted the importance of children actively participating in their own education.</w:t>
      </w:r>
    </w:p>
    <w:p w14:paraId="5AA2A9D2" w14:textId="45BE0AA6" w:rsidR="00C57B1F" w:rsidRDefault="00C57B1F" w:rsidP="00800DA0">
      <w:pPr>
        <w:spacing w:after="0"/>
        <w:rPr>
          <w:rFonts w:ascii="Arial" w:eastAsia="Calibri" w:hAnsi="Arial" w:cs="Arial"/>
          <w:color w:val="000000" w:themeColor="text1"/>
          <w:sz w:val="24"/>
          <w:szCs w:val="24"/>
        </w:rPr>
      </w:pPr>
      <w:r w:rsidRPr="00C57B1F">
        <w:rPr>
          <w:rFonts w:ascii="Arial" w:eastAsia="Calibri" w:hAnsi="Arial" w:cs="Arial"/>
          <w:color w:val="000000" w:themeColor="text1"/>
          <w:sz w:val="24"/>
          <w:szCs w:val="24"/>
        </w:rPr>
        <w:t xml:space="preserve">The Zone of Proximal Development was first </w:t>
      </w:r>
      <w:r w:rsidR="00A624EF" w:rsidRPr="00C57B1F">
        <w:rPr>
          <w:rFonts w:ascii="Arial" w:eastAsia="Calibri" w:hAnsi="Arial" w:cs="Arial"/>
          <w:color w:val="000000" w:themeColor="text1"/>
          <w:sz w:val="24"/>
          <w:szCs w:val="24"/>
        </w:rPr>
        <w:t>conceptualized</w:t>
      </w:r>
      <w:r w:rsidRPr="00C57B1F">
        <w:rPr>
          <w:rFonts w:ascii="Arial" w:eastAsia="Calibri" w:hAnsi="Arial" w:cs="Arial"/>
          <w:color w:val="000000" w:themeColor="text1"/>
          <w:sz w:val="24"/>
          <w:szCs w:val="24"/>
        </w:rPr>
        <w:t xml:space="preserve"> by Vygotsky. The main goal of this zone is to help children understand the difference between what they can accomplish on their own and what they can accomplish with guidance and assistance from someone with expertise.</w:t>
      </w:r>
      <w:r w:rsidR="00675E3E">
        <w:rPr>
          <w:rFonts w:ascii="Arial" w:eastAsia="Calibri" w:hAnsi="Arial" w:cs="Arial"/>
          <w:color w:val="000000" w:themeColor="text1"/>
          <w:sz w:val="24"/>
          <w:szCs w:val="24"/>
        </w:rPr>
        <w:t xml:space="preserve"> </w:t>
      </w:r>
      <w:r w:rsidR="00D91B38">
        <w:rPr>
          <w:rFonts w:ascii="Arial" w:eastAsia="Calibri" w:hAnsi="Arial" w:cs="Arial"/>
          <w:color w:val="000000" w:themeColor="text1"/>
          <w:sz w:val="24"/>
          <w:szCs w:val="24"/>
        </w:rPr>
        <w:t xml:space="preserve">(Tassoni </w:t>
      </w:r>
      <w:r w:rsidR="00D91B38" w:rsidRPr="00CA6511">
        <w:rPr>
          <w:rFonts w:ascii="Arial" w:eastAsia="Calibri" w:hAnsi="Arial" w:cs="Arial"/>
          <w:i/>
          <w:iCs/>
          <w:color w:val="000000" w:themeColor="text1"/>
          <w:sz w:val="24"/>
          <w:szCs w:val="24"/>
        </w:rPr>
        <w:t>et al</w:t>
      </w:r>
      <w:r w:rsidR="00675E3E">
        <w:rPr>
          <w:rFonts w:ascii="Arial" w:eastAsia="Calibri" w:hAnsi="Arial" w:cs="Arial"/>
          <w:color w:val="000000" w:themeColor="text1"/>
          <w:sz w:val="24"/>
          <w:szCs w:val="24"/>
        </w:rPr>
        <w:t>, 2010).</w:t>
      </w:r>
    </w:p>
    <w:p w14:paraId="3B679A12" w14:textId="5DAD7BC1" w:rsidR="0033552F" w:rsidRDefault="00193C8D" w:rsidP="00800DA0">
      <w:pPr>
        <w:spacing w:after="0"/>
        <w:rPr>
          <w:rFonts w:ascii="Arial" w:eastAsia="Calibri" w:hAnsi="Arial" w:cs="Arial"/>
          <w:color w:val="000000" w:themeColor="text1"/>
          <w:sz w:val="24"/>
          <w:szCs w:val="24"/>
        </w:rPr>
      </w:pPr>
      <w:r w:rsidRPr="00193C8D">
        <w:rPr>
          <w:rFonts w:ascii="Arial" w:eastAsia="Calibri" w:hAnsi="Arial" w:cs="Arial"/>
          <w:color w:val="000000" w:themeColor="text1"/>
          <w:sz w:val="24"/>
          <w:szCs w:val="24"/>
        </w:rPr>
        <w:t>Play is important, but it</w:t>
      </w:r>
      <w:r w:rsidR="00870634">
        <w:rPr>
          <w:rFonts w:ascii="Arial" w:eastAsia="Calibri" w:hAnsi="Arial" w:cs="Arial"/>
          <w:color w:val="000000" w:themeColor="text1"/>
          <w:sz w:val="24"/>
          <w:szCs w:val="24"/>
        </w:rPr>
        <w:t xml:space="preserve"> i</w:t>
      </w:r>
      <w:r w:rsidRPr="00193C8D">
        <w:rPr>
          <w:rFonts w:ascii="Arial" w:eastAsia="Calibri" w:hAnsi="Arial" w:cs="Arial"/>
          <w:color w:val="000000" w:themeColor="text1"/>
          <w:sz w:val="24"/>
          <w:szCs w:val="24"/>
        </w:rPr>
        <w:t xml:space="preserve">s not the only method that young children </w:t>
      </w:r>
      <w:r w:rsidR="00DA387B">
        <w:rPr>
          <w:rFonts w:ascii="Arial" w:eastAsia="Calibri" w:hAnsi="Arial" w:cs="Arial"/>
          <w:color w:val="000000" w:themeColor="text1"/>
          <w:sz w:val="24"/>
          <w:szCs w:val="24"/>
        </w:rPr>
        <w:t xml:space="preserve">can </w:t>
      </w:r>
      <w:r w:rsidRPr="00193C8D">
        <w:rPr>
          <w:rFonts w:ascii="Arial" w:eastAsia="Calibri" w:hAnsi="Arial" w:cs="Arial"/>
          <w:color w:val="000000" w:themeColor="text1"/>
          <w:sz w:val="24"/>
          <w:szCs w:val="24"/>
        </w:rPr>
        <w:t xml:space="preserve">learn and grow.  Children can learn through a range of first-hand experiences, as well as by watching adults perform tasks, conversing with them, and participating in activities designed to teach or </w:t>
      </w:r>
      <w:r w:rsidR="00840AB6" w:rsidRPr="00193C8D">
        <w:rPr>
          <w:rFonts w:ascii="Arial" w:eastAsia="Calibri" w:hAnsi="Arial" w:cs="Arial"/>
          <w:color w:val="000000" w:themeColor="text1"/>
          <w:sz w:val="24"/>
          <w:szCs w:val="24"/>
        </w:rPr>
        <w:t>practice</w:t>
      </w:r>
      <w:r w:rsidRPr="00193C8D">
        <w:rPr>
          <w:rFonts w:ascii="Arial" w:eastAsia="Calibri" w:hAnsi="Arial" w:cs="Arial"/>
          <w:color w:val="000000" w:themeColor="text1"/>
          <w:sz w:val="24"/>
          <w:szCs w:val="24"/>
        </w:rPr>
        <w:t xml:space="preserve"> specific skills. These adult-led activities are not play, but they work best when they incorporate play elements giving children a choice, letting them get their hands dirty, making the activity entertaining, and connecting it to their interests that stimulate their curiosity and inspire them (Birth to 5 Matters, 2021).</w:t>
      </w:r>
    </w:p>
    <w:p w14:paraId="40DA537B" w14:textId="72509B53" w:rsidR="00344427" w:rsidRDefault="007629E2" w:rsidP="00800DA0">
      <w:pPr>
        <w:spacing w:after="0"/>
        <w:rPr>
          <w:rFonts w:ascii="Arial" w:eastAsia="Calibri" w:hAnsi="Arial" w:cs="Arial"/>
          <w:color w:val="000000" w:themeColor="text1"/>
          <w:sz w:val="24"/>
          <w:szCs w:val="24"/>
        </w:rPr>
      </w:pPr>
      <w:r>
        <w:rPr>
          <w:rFonts w:ascii="Arial" w:eastAsia="Calibri" w:hAnsi="Arial" w:cs="Arial"/>
          <w:color w:val="000000" w:themeColor="text1"/>
          <w:sz w:val="24"/>
          <w:szCs w:val="24"/>
        </w:rPr>
        <w:t xml:space="preserve">However, the perception of play from a child’s point of view compared to that of an adult, can differ greatly (Howard </w:t>
      </w:r>
      <w:r w:rsidRPr="007629E2">
        <w:rPr>
          <w:rFonts w:ascii="Arial" w:eastAsia="Calibri" w:hAnsi="Arial" w:cs="Arial"/>
          <w:i/>
          <w:iCs/>
          <w:color w:val="000000" w:themeColor="text1"/>
          <w:sz w:val="24"/>
          <w:szCs w:val="24"/>
        </w:rPr>
        <w:t>et al</w:t>
      </w:r>
      <w:r>
        <w:rPr>
          <w:rFonts w:ascii="Arial" w:eastAsia="Calibri" w:hAnsi="Arial" w:cs="Arial"/>
          <w:color w:val="000000" w:themeColor="text1"/>
          <w:sz w:val="24"/>
          <w:szCs w:val="24"/>
        </w:rPr>
        <w:t xml:space="preserve">, 2003). It is said by </w:t>
      </w:r>
      <w:proofErr w:type="spellStart"/>
      <w:r>
        <w:rPr>
          <w:rFonts w:ascii="Arial" w:eastAsia="Calibri" w:hAnsi="Arial" w:cs="Arial"/>
          <w:color w:val="000000" w:themeColor="text1"/>
          <w:sz w:val="24"/>
          <w:szCs w:val="24"/>
        </w:rPr>
        <w:t>Karrby</w:t>
      </w:r>
      <w:proofErr w:type="spellEnd"/>
      <w:r>
        <w:rPr>
          <w:rFonts w:ascii="Arial" w:eastAsia="Calibri" w:hAnsi="Arial" w:cs="Arial"/>
          <w:color w:val="000000" w:themeColor="text1"/>
          <w:sz w:val="24"/>
          <w:szCs w:val="24"/>
        </w:rPr>
        <w:t xml:space="preserve"> (1989), Wing (1995) and Howard (2002), that children use cues to determine whether an activity is actual play for example, location of activity, choice and adult presence and when they are in a situation where they felt it was play, their functioning drastically improved (Thomas </w:t>
      </w:r>
      <w:r w:rsidRPr="007629E2">
        <w:rPr>
          <w:rFonts w:ascii="Arial" w:eastAsia="Calibri" w:hAnsi="Arial" w:cs="Arial"/>
          <w:i/>
          <w:iCs/>
          <w:color w:val="000000" w:themeColor="text1"/>
          <w:sz w:val="24"/>
          <w:szCs w:val="24"/>
        </w:rPr>
        <w:t>et al</w:t>
      </w:r>
      <w:r>
        <w:rPr>
          <w:rFonts w:ascii="Arial" w:eastAsia="Calibri" w:hAnsi="Arial" w:cs="Arial"/>
          <w:i/>
          <w:iCs/>
          <w:color w:val="000000" w:themeColor="text1"/>
          <w:sz w:val="24"/>
          <w:szCs w:val="24"/>
        </w:rPr>
        <w:t xml:space="preserve"> </w:t>
      </w:r>
      <w:r w:rsidRPr="007629E2">
        <w:rPr>
          <w:rFonts w:ascii="Arial" w:eastAsia="Calibri" w:hAnsi="Arial" w:cs="Arial"/>
          <w:color w:val="000000" w:themeColor="text1"/>
          <w:sz w:val="24"/>
          <w:szCs w:val="24"/>
        </w:rPr>
        <w:t>2006</w:t>
      </w:r>
      <w:r>
        <w:rPr>
          <w:rFonts w:ascii="Arial" w:eastAsia="Calibri" w:hAnsi="Arial" w:cs="Arial"/>
          <w:color w:val="000000" w:themeColor="text1"/>
          <w:sz w:val="24"/>
          <w:szCs w:val="24"/>
        </w:rPr>
        <w:t xml:space="preserve"> and McInnes </w:t>
      </w:r>
      <w:r w:rsidRPr="007629E2">
        <w:rPr>
          <w:rFonts w:ascii="Arial" w:eastAsia="Calibri" w:hAnsi="Arial" w:cs="Arial"/>
          <w:i/>
          <w:iCs/>
          <w:color w:val="000000" w:themeColor="text1"/>
          <w:sz w:val="24"/>
          <w:szCs w:val="24"/>
        </w:rPr>
        <w:t>et al</w:t>
      </w:r>
      <w:r>
        <w:rPr>
          <w:rFonts w:ascii="Arial" w:eastAsia="Calibri" w:hAnsi="Arial" w:cs="Arial"/>
          <w:i/>
          <w:iCs/>
          <w:color w:val="000000" w:themeColor="text1"/>
          <w:sz w:val="24"/>
          <w:szCs w:val="24"/>
        </w:rPr>
        <w:t xml:space="preserve"> </w:t>
      </w:r>
      <w:r>
        <w:rPr>
          <w:rFonts w:ascii="Arial" w:eastAsia="Calibri" w:hAnsi="Arial" w:cs="Arial"/>
          <w:color w:val="000000" w:themeColor="text1"/>
          <w:sz w:val="24"/>
          <w:szCs w:val="24"/>
        </w:rPr>
        <w:t>2009)</w:t>
      </w:r>
      <w:r w:rsidR="00344427">
        <w:rPr>
          <w:rFonts w:ascii="Arial" w:eastAsia="Calibri" w:hAnsi="Arial" w:cs="Arial"/>
          <w:color w:val="000000" w:themeColor="text1"/>
          <w:sz w:val="24"/>
          <w:szCs w:val="24"/>
        </w:rPr>
        <w:t>, however teaching approaches that incorporate cues associated with play can influence pupil engagement and involvement in learning and as Laevers (1993,199</w:t>
      </w:r>
      <w:r w:rsidR="001126C5">
        <w:rPr>
          <w:rFonts w:ascii="Arial" w:eastAsia="Calibri" w:hAnsi="Arial" w:cs="Arial"/>
          <w:color w:val="000000" w:themeColor="text1"/>
          <w:sz w:val="24"/>
          <w:szCs w:val="24"/>
        </w:rPr>
        <w:t>7</w:t>
      </w:r>
      <w:r w:rsidR="00344427">
        <w:rPr>
          <w:rFonts w:ascii="Arial" w:eastAsia="Calibri" w:hAnsi="Arial" w:cs="Arial"/>
          <w:color w:val="000000" w:themeColor="text1"/>
          <w:sz w:val="24"/>
          <w:szCs w:val="24"/>
        </w:rPr>
        <w:t>,</w:t>
      </w:r>
      <w:r w:rsidR="001126C5">
        <w:rPr>
          <w:rFonts w:ascii="Arial" w:eastAsia="Calibri" w:hAnsi="Arial" w:cs="Arial"/>
          <w:color w:val="000000" w:themeColor="text1"/>
          <w:sz w:val="24"/>
          <w:szCs w:val="24"/>
        </w:rPr>
        <w:t xml:space="preserve"> </w:t>
      </w:r>
      <w:r w:rsidR="00344427">
        <w:rPr>
          <w:rFonts w:ascii="Arial" w:eastAsia="Calibri" w:hAnsi="Arial" w:cs="Arial"/>
          <w:color w:val="000000" w:themeColor="text1"/>
          <w:sz w:val="24"/>
          <w:szCs w:val="24"/>
        </w:rPr>
        <w:t>2000,</w:t>
      </w:r>
      <w:r w:rsidR="001126C5">
        <w:rPr>
          <w:rFonts w:ascii="Arial" w:eastAsia="Calibri" w:hAnsi="Arial" w:cs="Arial"/>
          <w:color w:val="000000" w:themeColor="text1"/>
          <w:sz w:val="24"/>
          <w:szCs w:val="24"/>
        </w:rPr>
        <w:t xml:space="preserve"> </w:t>
      </w:r>
      <w:r w:rsidR="00344427">
        <w:rPr>
          <w:rFonts w:ascii="Arial" w:eastAsia="Calibri" w:hAnsi="Arial" w:cs="Arial"/>
          <w:color w:val="000000" w:themeColor="text1"/>
          <w:sz w:val="24"/>
          <w:szCs w:val="24"/>
        </w:rPr>
        <w:t xml:space="preserve">2005) suggests, deeper learning may result from increased involvement. </w:t>
      </w:r>
    </w:p>
    <w:p w14:paraId="459BC086" w14:textId="1145E120" w:rsidR="0033552F" w:rsidRPr="007629E2" w:rsidRDefault="009177A4" w:rsidP="00800DA0">
      <w:pPr>
        <w:spacing w:after="0"/>
        <w:rPr>
          <w:rFonts w:ascii="Arial" w:eastAsia="Calibri" w:hAnsi="Arial" w:cs="Arial"/>
          <w:color w:val="000000" w:themeColor="text1"/>
          <w:sz w:val="24"/>
          <w:szCs w:val="24"/>
        </w:rPr>
      </w:pPr>
      <w:r>
        <w:rPr>
          <w:rFonts w:ascii="Arial" w:eastAsia="Calibri" w:hAnsi="Arial" w:cs="Arial"/>
          <w:color w:val="000000" w:themeColor="text1"/>
          <w:sz w:val="24"/>
          <w:szCs w:val="24"/>
        </w:rPr>
        <w:t>Dr David Whitebr</w:t>
      </w:r>
      <w:r w:rsidR="00BE3EED">
        <w:rPr>
          <w:rFonts w:ascii="Arial" w:eastAsia="Calibri" w:hAnsi="Arial" w:cs="Arial"/>
          <w:color w:val="000000" w:themeColor="text1"/>
          <w:sz w:val="24"/>
          <w:szCs w:val="24"/>
        </w:rPr>
        <w:t>ead suggests that it is important for schools to have good outdoor facilities and they should be designed by taking children’s views into account</w:t>
      </w:r>
      <w:r w:rsidR="00F777E2">
        <w:rPr>
          <w:rFonts w:ascii="Arial" w:eastAsia="Calibri" w:hAnsi="Arial" w:cs="Arial"/>
          <w:color w:val="000000" w:themeColor="text1"/>
          <w:sz w:val="24"/>
          <w:szCs w:val="24"/>
        </w:rPr>
        <w:t xml:space="preserve">. </w:t>
      </w:r>
      <w:r w:rsidR="00F777E2" w:rsidRPr="00F777E2">
        <w:rPr>
          <w:rFonts w:ascii="Arial" w:eastAsia="Calibri" w:hAnsi="Arial" w:cs="Arial"/>
          <w:color w:val="000000" w:themeColor="text1"/>
          <w:sz w:val="24"/>
          <w:szCs w:val="24"/>
        </w:rPr>
        <w:t xml:space="preserve">On flexible adventure playgrounds, children can </w:t>
      </w:r>
      <w:r w:rsidR="00F777E2">
        <w:rPr>
          <w:rFonts w:ascii="Arial" w:eastAsia="Calibri" w:hAnsi="Arial" w:cs="Arial"/>
          <w:color w:val="000000" w:themeColor="text1"/>
          <w:sz w:val="24"/>
          <w:szCs w:val="24"/>
        </w:rPr>
        <w:t xml:space="preserve">help to </w:t>
      </w:r>
      <w:r w:rsidR="00F777E2" w:rsidRPr="00F777E2">
        <w:rPr>
          <w:rFonts w:ascii="Arial" w:eastAsia="Calibri" w:hAnsi="Arial" w:cs="Arial"/>
          <w:color w:val="000000" w:themeColor="text1"/>
          <w:sz w:val="24"/>
          <w:szCs w:val="24"/>
        </w:rPr>
        <w:t xml:space="preserve">create their own </w:t>
      </w:r>
      <w:r w:rsidR="00F777E2">
        <w:rPr>
          <w:rFonts w:ascii="Arial" w:eastAsia="Calibri" w:hAnsi="Arial" w:cs="Arial"/>
          <w:color w:val="000000" w:themeColor="text1"/>
          <w:sz w:val="24"/>
          <w:szCs w:val="24"/>
        </w:rPr>
        <w:t>innovative</w:t>
      </w:r>
      <w:r w:rsidR="00F777E2" w:rsidRPr="00F777E2">
        <w:rPr>
          <w:rFonts w:ascii="Arial" w:eastAsia="Calibri" w:hAnsi="Arial" w:cs="Arial"/>
          <w:color w:val="000000" w:themeColor="text1"/>
          <w:sz w:val="24"/>
          <w:szCs w:val="24"/>
        </w:rPr>
        <w:t xml:space="preserve"> worlds and settings using a variety of natural and man-made elements </w:t>
      </w:r>
      <w:r w:rsidR="00BE3EED">
        <w:rPr>
          <w:rFonts w:ascii="Arial" w:eastAsia="Calibri" w:hAnsi="Arial" w:cs="Arial"/>
          <w:color w:val="000000" w:themeColor="text1"/>
          <w:sz w:val="24"/>
          <w:szCs w:val="24"/>
        </w:rPr>
        <w:t>(Bartlett, 2002)</w:t>
      </w:r>
      <w:r w:rsidR="00F777E2">
        <w:rPr>
          <w:rFonts w:ascii="Arial" w:eastAsia="Calibri" w:hAnsi="Arial" w:cs="Arial"/>
          <w:color w:val="000000" w:themeColor="text1"/>
          <w:sz w:val="24"/>
          <w:szCs w:val="24"/>
        </w:rPr>
        <w:t xml:space="preserve"> and recent studies by Howard </w:t>
      </w:r>
      <w:r w:rsidR="00544A7A" w:rsidRPr="00544A7A">
        <w:rPr>
          <w:rFonts w:ascii="Arial" w:eastAsia="Calibri" w:hAnsi="Arial" w:cs="Arial"/>
          <w:i/>
          <w:iCs/>
          <w:color w:val="000000" w:themeColor="text1"/>
          <w:sz w:val="24"/>
          <w:szCs w:val="24"/>
        </w:rPr>
        <w:t>et al</w:t>
      </w:r>
      <w:r w:rsidR="00544A7A">
        <w:rPr>
          <w:rFonts w:ascii="Arial" w:eastAsia="Calibri" w:hAnsi="Arial" w:cs="Arial"/>
          <w:color w:val="000000" w:themeColor="text1"/>
          <w:sz w:val="24"/>
          <w:szCs w:val="24"/>
        </w:rPr>
        <w:t xml:space="preserve"> </w:t>
      </w:r>
      <w:r w:rsidR="00F777E2">
        <w:rPr>
          <w:rFonts w:ascii="Arial" w:eastAsia="Calibri" w:hAnsi="Arial" w:cs="Arial"/>
          <w:color w:val="000000" w:themeColor="text1"/>
          <w:sz w:val="24"/>
          <w:szCs w:val="24"/>
        </w:rPr>
        <w:t>(2002), have shown that the key factor in children engaging with and learning effectively from activities with toys and other materials</w:t>
      </w:r>
      <w:r w:rsidR="00544A7A">
        <w:rPr>
          <w:rFonts w:ascii="Arial" w:eastAsia="Calibri" w:hAnsi="Arial" w:cs="Arial"/>
          <w:color w:val="000000" w:themeColor="text1"/>
          <w:sz w:val="24"/>
          <w:szCs w:val="24"/>
        </w:rPr>
        <w:t>,</w:t>
      </w:r>
      <w:r w:rsidR="00F777E2">
        <w:rPr>
          <w:rFonts w:ascii="Arial" w:eastAsia="Calibri" w:hAnsi="Arial" w:cs="Arial"/>
          <w:color w:val="000000" w:themeColor="text1"/>
          <w:sz w:val="24"/>
          <w:szCs w:val="24"/>
        </w:rPr>
        <w:t xml:space="preserve"> is that they perceive the situation to be playful</w:t>
      </w:r>
      <w:r w:rsidR="00544A7A">
        <w:rPr>
          <w:rFonts w:ascii="Arial" w:eastAsia="Calibri" w:hAnsi="Arial" w:cs="Arial"/>
          <w:color w:val="000000" w:themeColor="text1"/>
          <w:sz w:val="24"/>
          <w:szCs w:val="24"/>
        </w:rPr>
        <w:t>.</w:t>
      </w:r>
    </w:p>
    <w:p w14:paraId="3B896C1B" w14:textId="77777777" w:rsidR="0033552F" w:rsidRDefault="0033552F" w:rsidP="00800DA0">
      <w:pPr>
        <w:spacing w:after="0"/>
        <w:rPr>
          <w:rFonts w:ascii="Arial" w:eastAsia="Calibri" w:hAnsi="Arial" w:cs="Arial"/>
          <w:color w:val="000000" w:themeColor="text1"/>
          <w:sz w:val="24"/>
          <w:szCs w:val="24"/>
        </w:rPr>
      </w:pPr>
    </w:p>
    <w:p w14:paraId="36371087" w14:textId="77777777" w:rsidR="0033552F" w:rsidRDefault="0033552F" w:rsidP="00800DA0">
      <w:pPr>
        <w:spacing w:after="0"/>
        <w:rPr>
          <w:rFonts w:ascii="Arial" w:eastAsia="Calibri" w:hAnsi="Arial" w:cs="Arial"/>
          <w:color w:val="000000" w:themeColor="text1"/>
          <w:sz w:val="24"/>
          <w:szCs w:val="24"/>
        </w:rPr>
      </w:pPr>
    </w:p>
    <w:p w14:paraId="07C07D92" w14:textId="77777777" w:rsidR="0033552F" w:rsidRDefault="0033552F" w:rsidP="00800DA0">
      <w:pPr>
        <w:spacing w:after="0"/>
        <w:rPr>
          <w:rFonts w:ascii="Arial" w:eastAsia="Calibri" w:hAnsi="Arial" w:cs="Arial"/>
          <w:color w:val="000000" w:themeColor="text1"/>
          <w:sz w:val="24"/>
          <w:szCs w:val="24"/>
        </w:rPr>
      </w:pPr>
    </w:p>
    <w:p w14:paraId="0D220D7E" w14:textId="77777777" w:rsidR="0033552F" w:rsidRDefault="0033552F" w:rsidP="00800DA0">
      <w:pPr>
        <w:spacing w:after="0"/>
        <w:rPr>
          <w:rFonts w:ascii="Arial" w:eastAsia="Calibri" w:hAnsi="Arial" w:cs="Arial"/>
          <w:color w:val="000000" w:themeColor="text1"/>
          <w:sz w:val="24"/>
          <w:szCs w:val="24"/>
        </w:rPr>
      </w:pPr>
    </w:p>
    <w:p w14:paraId="4C19BDE3" w14:textId="77777777" w:rsidR="0033552F" w:rsidRDefault="0033552F" w:rsidP="00800DA0">
      <w:pPr>
        <w:spacing w:after="0"/>
        <w:rPr>
          <w:rFonts w:ascii="Arial" w:eastAsia="Calibri" w:hAnsi="Arial" w:cs="Arial"/>
          <w:color w:val="000000" w:themeColor="text1"/>
          <w:sz w:val="24"/>
          <w:szCs w:val="24"/>
        </w:rPr>
      </w:pPr>
    </w:p>
    <w:p w14:paraId="34950437" w14:textId="77777777" w:rsidR="0033552F" w:rsidRDefault="0033552F" w:rsidP="00800DA0">
      <w:pPr>
        <w:spacing w:after="0"/>
        <w:rPr>
          <w:rFonts w:ascii="Arial" w:eastAsia="Calibri" w:hAnsi="Arial" w:cs="Arial"/>
          <w:color w:val="000000" w:themeColor="text1"/>
          <w:sz w:val="24"/>
          <w:szCs w:val="24"/>
        </w:rPr>
      </w:pPr>
    </w:p>
    <w:p w14:paraId="5A621DE9" w14:textId="77777777" w:rsidR="0033552F" w:rsidRDefault="0033552F" w:rsidP="00800DA0">
      <w:pPr>
        <w:spacing w:after="0"/>
        <w:rPr>
          <w:rFonts w:ascii="Arial" w:eastAsia="Calibri" w:hAnsi="Arial" w:cs="Arial"/>
          <w:color w:val="000000" w:themeColor="text1"/>
          <w:sz w:val="24"/>
          <w:szCs w:val="24"/>
        </w:rPr>
      </w:pPr>
    </w:p>
    <w:p w14:paraId="1E4245DB" w14:textId="77777777" w:rsidR="0033552F" w:rsidRDefault="0033552F" w:rsidP="00800DA0">
      <w:pPr>
        <w:spacing w:after="0"/>
        <w:rPr>
          <w:rFonts w:ascii="Arial" w:eastAsia="Calibri" w:hAnsi="Arial" w:cs="Arial"/>
          <w:color w:val="000000" w:themeColor="text1"/>
          <w:sz w:val="24"/>
          <w:szCs w:val="24"/>
        </w:rPr>
      </w:pPr>
    </w:p>
    <w:p w14:paraId="69345313" w14:textId="77777777" w:rsidR="0033552F" w:rsidRDefault="0033552F" w:rsidP="00800DA0">
      <w:pPr>
        <w:spacing w:after="0"/>
        <w:rPr>
          <w:rFonts w:ascii="Arial" w:eastAsia="Calibri" w:hAnsi="Arial" w:cs="Arial"/>
          <w:color w:val="000000" w:themeColor="text1"/>
          <w:sz w:val="24"/>
          <w:szCs w:val="24"/>
        </w:rPr>
      </w:pPr>
    </w:p>
    <w:p w14:paraId="706AF43D" w14:textId="77777777" w:rsidR="0033552F" w:rsidRPr="00800DA0" w:rsidRDefault="0033552F" w:rsidP="00800DA0">
      <w:pPr>
        <w:spacing w:after="0"/>
        <w:rPr>
          <w:rFonts w:ascii="Arial" w:eastAsia="Calibri" w:hAnsi="Arial" w:cs="Arial"/>
          <w:color w:val="000000" w:themeColor="text1"/>
          <w:sz w:val="24"/>
          <w:szCs w:val="24"/>
        </w:rPr>
      </w:pPr>
    </w:p>
    <w:p w14:paraId="38F4531E" w14:textId="1E28DC58" w:rsidR="00D74E61" w:rsidRPr="0012028A" w:rsidRDefault="25BEEFF1" w:rsidP="00FB403B">
      <w:pPr>
        <w:rPr>
          <w:rFonts w:ascii="Arial" w:eastAsia="Calibri" w:hAnsi="Arial" w:cs="Arial"/>
          <w:color w:val="000000" w:themeColor="text1"/>
          <w:sz w:val="24"/>
          <w:szCs w:val="24"/>
        </w:rPr>
      </w:pPr>
      <w:r w:rsidRPr="007B5256">
        <w:rPr>
          <w:rFonts w:ascii="Arial" w:eastAsia="Calibri" w:hAnsi="Arial" w:cs="Arial"/>
          <w:b/>
          <w:bCs/>
          <w:color w:val="000000" w:themeColor="text1"/>
          <w:sz w:val="24"/>
          <w:szCs w:val="24"/>
          <w:u w:val="single"/>
          <w:lang w:val="en-GB"/>
        </w:rPr>
        <w:t xml:space="preserve">Section 3 </w:t>
      </w:r>
    </w:p>
    <w:p w14:paraId="38BF97F0" w14:textId="16F43DFD" w:rsidR="00D26F15" w:rsidRPr="0012028A" w:rsidRDefault="000F2FCC" w:rsidP="0012028A">
      <w:pPr>
        <w:rPr>
          <w:rFonts w:ascii="Arial" w:eastAsia="Calibri" w:hAnsi="Arial" w:cs="Arial"/>
          <w:color w:val="000000" w:themeColor="text1"/>
          <w:sz w:val="24"/>
          <w:szCs w:val="24"/>
        </w:rPr>
      </w:pPr>
      <w:r w:rsidRPr="000F2FCC">
        <w:rPr>
          <w:rFonts w:ascii="Arial" w:eastAsia="Calibri" w:hAnsi="Arial" w:cs="Arial"/>
          <w:color w:val="000000" w:themeColor="text1"/>
          <w:sz w:val="24"/>
          <w:szCs w:val="24"/>
        </w:rPr>
        <w:t>The Leuven scale is a five-point scoring system that child care specialists, nursery workers, and education professionals use to assess a child's emotional health and participation. Early childhood education is crucial for building a knowledge of emotional involvement and well-being since it supports a child's emotional development while developing engagement for learning.</w:t>
      </w:r>
      <w:r w:rsidR="00D26F15">
        <w:rPr>
          <w:rFonts w:ascii="Arial" w:eastAsia="Calibri" w:hAnsi="Arial" w:cs="Arial"/>
          <w:color w:val="000000" w:themeColor="text1"/>
          <w:sz w:val="24"/>
          <w:szCs w:val="24"/>
        </w:rPr>
        <w:t xml:space="preserve"> </w:t>
      </w:r>
      <w:r w:rsidR="00D26F15" w:rsidRPr="00D26F15">
        <w:rPr>
          <w:rFonts w:ascii="Arial" w:eastAsia="Calibri" w:hAnsi="Arial" w:cs="Arial"/>
          <w:color w:val="000000" w:themeColor="text1"/>
          <w:sz w:val="24"/>
          <w:szCs w:val="24"/>
        </w:rPr>
        <w:t>T</w:t>
      </w:r>
      <w:r w:rsidR="0091159F">
        <w:rPr>
          <w:rFonts w:ascii="Arial" w:eastAsia="Calibri" w:hAnsi="Arial" w:cs="Arial"/>
          <w:color w:val="000000" w:themeColor="text1"/>
          <w:sz w:val="24"/>
          <w:szCs w:val="24"/>
        </w:rPr>
        <w:t>his</w:t>
      </w:r>
      <w:r w:rsidR="00D26F15" w:rsidRPr="00D26F15">
        <w:rPr>
          <w:rFonts w:ascii="Arial" w:eastAsia="Calibri" w:hAnsi="Arial" w:cs="Arial"/>
          <w:color w:val="000000" w:themeColor="text1"/>
          <w:sz w:val="24"/>
          <w:szCs w:val="24"/>
        </w:rPr>
        <w:t xml:space="preserve"> is an observation-based method that puts the development of the child first and has several important benefits. Studies have consistently shown the benefits of observation-based learning, which is the most effective way for adults to learn about the early stages of development. The Leuven Scale ensures that the approach does not become a "one size fits all" pedagogical approach that can be used on every child by focusing on the child's mental, social, and emotional health. It encourages experts to respond and modify to meet the requirements of </w:t>
      </w:r>
      <w:r w:rsidR="0072467F">
        <w:rPr>
          <w:rFonts w:ascii="Arial" w:eastAsia="Calibri" w:hAnsi="Arial" w:cs="Arial"/>
          <w:color w:val="000000" w:themeColor="text1"/>
          <w:sz w:val="24"/>
          <w:szCs w:val="24"/>
        </w:rPr>
        <w:t>each child as an individual</w:t>
      </w:r>
      <w:r w:rsidR="004C7DDD">
        <w:rPr>
          <w:rFonts w:ascii="Arial" w:eastAsia="Calibri" w:hAnsi="Arial" w:cs="Arial"/>
          <w:color w:val="000000" w:themeColor="text1"/>
          <w:sz w:val="24"/>
          <w:szCs w:val="24"/>
        </w:rPr>
        <w:t>.</w:t>
      </w:r>
    </w:p>
    <w:p w14:paraId="006A0BCC" w14:textId="10A42EA8" w:rsidR="00D74E61" w:rsidRPr="007B5256" w:rsidRDefault="25BEEFF1" w:rsidP="00FB403B">
      <w:pPr>
        <w:rPr>
          <w:rFonts w:ascii="Arial" w:eastAsia="Calibri" w:hAnsi="Arial" w:cs="Arial"/>
          <w:color w:val="000000" w:themeColor="text1"/>
          <w:sz w:val="24"/>
          <w:szCs w:val="24"/>
        </w:rPr>
      </w:pPr>
      <w:r w:rsidRPr="007B5256">
        <w:rPr>
          <w:rFonts w:ascii="Arial" w:eastAsia="Calibri" w:hAnsi="Arial" w:cs="Arial"/>
          <w:b/>
          <w:bCs/>
          <w:color w:val="000000" w:themeColor="text1"/>
          <w:sz w:val="24"/>
          <w:szCs w:val="24"/>
          <w:u w:val="single"/>
          <w:lang w:val="en-GB"/>
        </w:rPr>
        <w:t>Section 4</w:t>
      </w:r>
      <w:r w:rsidRPr="007B5256">
        <w:rPr>
          <w:rFonts w:ascii="Arial" w:eastAsia="Calibri" w:hAnsi="Arial" w:cs="Arial"/>
          <w:color w:val="000000" w:themeColor="text1"/>
          <w:sz w:val="24"/>
          <w:szCs w:val="24"/>
          <w:lang w:val="en-GB"/>
        </w:rPr>
        <w:t xml:space="preserve"> </w:t>
      </w:r>
    </w:p>
    <w:p w14:paraId="54D77454" w14:textId="513FF95F" w:rsidR="00D74E61" w:rsidRPr="007B5256" w:rsidRDefault="00870634" w:rsidP="00870634">
      <w:pPr>
        <w:spacing w:line="240" w:lineRule="auto"/>
        <w:jc w:val="both"/>
        <w:rPr>
          <w:rFonts w:ascii="Arial" w:eastAsia="Arial" w:hAnsi="Arial" w:cs="Arial"/>
          <w:color w:val="000000" w:themeColor="text1"/>
          <w:sz w:val="24"/>
          <w:szCs w:val="24"/>
        </w:rPr>
      </w:pPr>
      <w:r w:rsidRPr="00870634">
        <w:rPr>
          <w:rFonts w:ascii="Arial" w:eastAsia="Arial" w:hAnsi="Arial" w:cs="Arial"/>
          <w:color w:val="000000" w:themeColor="text1"/>
          <w:sz w:val="24"/>
          <w:szCs w:val="24"/>
        </w:rPr>
        <w:t xml:space="preserve">Play is a big part of a child's life, therefore </w:t>
      </w:r>
      <w:r>
        <w:rPr>
          <w:rFonts w:ascii="Arial" w:eastAsia="Arial" w:hAnsi="Arial" w:cs="Arial"/>
          <w:color w:val="000000" w:themeColor="text1"/>
          <w:sz w:val="24"/>
          <w:szCs w:val="24"/>
        </w:rPr>
        <w:t>it is</w:t>
      </w:r>
      <w:r w:rsidRPr="00870634">
        <w:rPr>
          <w:rFonts w:ascii="Arial" w:eastAsia="Arial" w:hAnsi="Arial" w:cs="Arial"/>
          <w:color w:val="000000" w:themeColor="text1"/>
          <w:sz w:val="24"/>
          <w:szCs w:val="24"/>
        </w:rPr>
        <w:t xml:space="preserve"> an excellent opportunity to watch and record their progress. Play, it has been</w:t>
      </w:r>
      <w:r>
        <w:rPr>
          <w:rFonts w:ascii="Arial" w:eastAsia="Arial" w:hAnsi="Arial" w:cs="Arial"/>
          <w:color w:val="000000" w:themeColor="text1"/>
          <w:sz w:val="24"/>
          <w:szCs w:val="24"/>
        </w:rPr>
        <w:t xml:space="preserve"> </w:t>
      </w:r>
      <w:r w:rsidRPr="00870634">
        <w:rPr>
          <w:rFonts w:ascii="Arial" w:eastAsia="Arial" w:hAnsi="Arial" w:cs="Arial"/>
          <w:color w:val="000000" w:themeColor="text1"/>
          <w:sz w:val="24"/>
          <w:szCs w:val="24"/>
        </w:rPr>
        <w:t>argued, provides a window into children's developmental progress</w:t>
      </w:r>
      <w:r>
        <w:rPr>
          <w:rFonts w:ascii="Arial" w:eastAsia="Arial" w:hAnsi="Arial" w:cs="Arial"/>
          <w:color w:val="000000" w:themeColor="text1"/>
          <w:sz w:val="24"/>
          <w:szCs w:val="24"/>
        </w:rPr>
        <w:t xml:space="preserve"> as suggested by </w:t>
      </w:r>
      <w:r w:rsidRPr="00870634">
        <w:rPr>
          <w:rFonts w:ascii="Arial" w:eastAsia="Arial" w:hAnsi="Arial" w:cs="Arial"/>
          <w:color w:val="000000" w:themeColor="text1"/>
          <w:sz w:val="24"/>
          <w:szCs w:val="24"/>
        </w:rPr>
        <w:t>Eisert &amp;</w:t>
      </w:r>
      <w:r>
        <w:rPr>
          <w:rFonts w:ascii="Arial" w:eastAsia="Arial" w:hAnsi="Arial" w:cs="Arial"/>
          <w:color w:val="000000" w:themeColor="text1"/>
          <w:sz w:val="24"/>
          <w:szCs w:val="24"/>
        </w:rPr>
        <w:t xml:space="preserve"> </w:t>
      </w:r>
      <w:proofErr w:type="spellStart"/>
      <w:r w:rsidRPr="00870634">
        <w:rPr>
          <w:rFonts w:ascii="Arial" w:eastAsia="Arial" w:hAnsi="Arial" w:cs="Arial"/>
          <w:color w:val="000000" w:themeColor="text1"/>
          <w:sz w:val="24"/>
          <w:szCs w:val="24"/>
        </w:rPr>
        <w:t>Lamorey</w:t>
      </w:r>
      <w:proofErr w:type="spellEnd"/>
      <w:r w:rsidRPr="00870634">
        <w:rPr>
          <w:rFonts w:ascii="Arial" w:eastAsia="Arial" w:hAnsi="Arial" w:cs="Arial"/>
          <w:color w:val="000000" w:themeColor="text1"/>
          <w:sz w:val="24"/>
          <w:szCs w:val="24"/>
        </w:rPr>
        <w:t xml:space="preserve">, 1996; Oaklander, 1988; </w:t>
      </w:r>
      <w:proofErr w:type="spellStart"/>
      <w:r w:rsidRPr="00870634">
        <w:rPr>
          <w:rFonts w:ascii="Arial" w:eastAsia="Arial" w:hAnsi="Arial" w:cs="Arial"/>
          <w:color w:val="000000" w:themeColor="text1"/>
          <w:sz w:val="24"/>
          <w:szCs w:val="24"/>
        </w:rPr>
        <w:t>Stagnitti</w:t>
      </w:r>
      <w:proofErr w:type="spellEnd"/>
      <w:r w:rsidRPr="00870634">
        <w:rPr>
          <w:rFonts w:ascii="Arial" w:eastAsia="Arial" w:hAnsi="Arial" w:cs="Arial"/>
          <w:color w:val="000000" w:themeColor="text1"/>
          <w:sz w:val="24"/>
          <w:szCs w:val="24"/>
        </w:rPr>
        <w:t xml:space="preserve"> &amp; Cooper,</w:t>
      </w:r>
      <w:r>
        <w:rPr>
          <w:rFonts w:ascii="Arial" w:eastAsia="Arial" w:hAnsi="Arial" w:cs="Arial"/>
          <w:color w:val="000000" w:themeColor="text1"/>
          <w:sz w:val="24"/>
          <w:szCs w:val="24"/>
        </w:rPr>
        <w:t xml:space="preserve"> </w:t>
      </w:r>
      <w:r w:rsidRPr="00870634">
        <w:rPr>
          <w:rFonts w:ascii="Arial" w:eastAsia="Arial" w:hAnsi="Arial" w:cs="Arial"/>
          <w:color w:val="000000" w:themeColor="text1"/>
          <w:sz w:val="24"/>
          <w:szCs w:val="24"/>
        </w:rPr>
        <w:t>2009</w:t>
      </w:r>
      <w:r>
        <w:rPr>
          <w:rFonts w:ascii="Arial" w:eastAsia="Arial" w:hAnsi="Arial" w:cs="Arial"/>
          <w:color w:val="000000" w:themeColor="text1"/>
          <w:sz w:val="24"/>
          <w:szCs w:val="24"/>
        </w:rPr>
        <w:t xml:space="preserve"> (cited Howard and McInnes, 2013, </w:t>
      </w:r>
      <w:r w:rsidR="00737DE8">
        <w:rPr>
          <w:rFonts w:ascii="Arial" w:eastAsia="Arial" w:hAnsi="Arial" w:cs="Arial"/>
          <w:color w:val="000000" w:themeColor="text1"/>
          <w:sz w:val="24"/>
          <w:szCs w:val="24"/>
        </w:rPr>
        <w:t>p103).</w:t>
      </w:r>
      <w:r>
        <w:rPr>
          <w:rFonts w:ascii="Arial" w:eastAsia="Arial" w:hAnsi="Arial" w:cs="Arial"/>
          <w:color w:val="000000" w:themeColor="text1"/>
          <w:sz w:val="24"/>
          <w:szCs w:val="24"/>
        </w:rPr>
        <w:t xml:space="preserve"> </w:t>
      </w:r>
      <w:r w:rsidR="004E20D6" w:rsidRPr="004E20D6">
        <w:rPr>
          <w:rFonts w:ascii="Arial" w:eastAsia="Arial" w:hAnsi="Arial" w:cs="Arial"/>
          <w:color w:val="000000" w:themeColor="text1"/>
          <w:sz w:val="24"/>
          <w:szCs w:val="24"/>
        </w:rPr>
        <w:t xml:space="preserve">A child's interests, interactions, moods, learning styles, developmental stages, and successful learning characteristics can all be understood through play observations, which also explain how to monitor specific concerns like </w:t>
      </w:r>
      <w:proofErr w:type="spellStart"/>
      <w:r w:rsidR="004E20D6" w:rsidRPr="004E20D6">
        <w:rPr>
          <w:rFonts w:ascii="Arial" w:eastAsia="Arial" w:hAnsi="Arial" w:cs="Arial"/>
          <w:color w:val="000000" w:themeColor="text1"/>
          <w:sz w:val="24"/>
          <w:szCs w:val="24"/>
        </w:rPr>
        <w:t>behaviour</w:t>
      </w:r>
      <w:proofErr w:type="spellEnd"/>
      <w:r w:rsidR="004E20D6" w:rsidRPr="004E20D6">
        <w:rPr>
          <w:rFonts w:ascii="Arial" w:eastAsia="Arial" w:hAnsi="Arial" w:cs="Arial"/>
          <w:color w:val="000000" w:themeColor="text1"/>
          <w:sz w:val="24"/>
          <w:szCs w:val="24"/>
        </w:rPr>
        <w:t xml:space="preserve"> and learning delays. It </w:t>
      </w:r>
      <w:r w:rsidR="00A624EF" w:rsidRPr="004E20D6">
        <w:rPr>
          <w:rFonts w:ascii="Arial" w:eastAsia="Arial" w:hAnsi="Arial" w:cs="Arial"/>
          <w:color w:val="000000" w:themeColor="text1"/>
          <w:sz w:val="24"/>
          <w:szCs w:val="24"/>
        </w:rPr>
        <w:t>emphasizes</w:t>
      </w:r>
      <w:r w:rsidR="004E20D6" w:rsidRPr="004E20D6">
        <w:rPr>
          <w:rFonts w:ascii="Arial" w:eastAsia="Arial" w:hAnsi="Arial" w:cs="Arial"/>
          <w:color w:val="000000" w:themeColor="text1"/>
          <w:sz w:val="24"/>
          <w:szCs w:val="24"/>
        </w:rPr>
        <w:t xml:space="preserve"> the need to fully understand children' schemas, facilitate effective learning, and be able to address developmental issues.</w:t>
      </w:r>
      <w:r w:rsidR="003772CB">
        <w:rPr>
          <w:rFonts w:ascii="Arial" w:eastAsia="Arial" w:hAnsi="Arial" w:cs="Arial"/>
          <w:color w:val="000000" w:themeColor="text1"/>
          <w:sz w:val="24"/>
          <w:szCs w:val="24"/>
        </w:rPr>
        <w:t xml:space="preserve"> (Professional</w:t>
      </w:r>
      <w:r w:rsidR="007B36A0">
        <w:rPr>
          <w:rFonts w:ascii="Arial" w:eastAsia="Arial" w:hAnsi="Arial" w:cs="Arial"/>
          <w:color w:val="000000" w:themeColor="text1"/>
          <w:sz w:val="24"/>
          <w:szCs w:val="24"/>
        </w:rPr>
        <w:t xml:space="preserve"> association for childcare and early years</w:t>
      </w:r>
      <w:r w:rsidR="00AB2B24">
        <w:rPr>
          <w:rFonts w:ascii="Arial" w:eastAsia="Arial" w:hAnsi="Arial" w:cs="Arial"/>
          <w:color w:val="000000" w:themeColor="text1"/>
          <w:sz w:val="24"/>
          <w:szCs w:val="24"/>
        </w:rPr>
        <w:t>, 2016)</w:t>
      </w:r>
      <w:r w:rsidR="004F04CD">
        <w:rPr>
          <w:rFonts w:ascii="Arial" w:eastAsia="Arial" w:hAnsi="Arial" w:cs="Arial"/>
          <w:color w:val="000000" w:themeColor="text1"/>
          <w:sz w:val="24"/>
          <w:szCs w:val="24"/>
        </w:rPr>
        <w:t>.</w:t>
      </w:r>
      <w:r w:rsidR="00C70D21">
        <w:rPr>
          <w:rFonts w:ascii="Arial" w:eastAsia="Arial" w:hAnsi="Arial" w:cs="Arial"/>
          <w:color w:val="000000" w:themeColor="text1"/>
          <w:sz w:val="24"/>
          <w:szCs w:val="24"/>
        </w:rPr>
        <w:t xml:space="preserve"> </w:t>
      </w:r>
      <w:r w:rsidR="00941634" w:rsidRPr="00941634">
        <w:rPr>
          <w:rFonts w:ascii="Arial" w:eastAsia="Arial" w:hAnsi="Arial" w:cs="Arial"/>
          <w:color w:val="000000" w:themeColor="text1"/>
          <w:sz w:val="24"/>
          <w:szCs w:val="24"/>
        </w:rPr>
        <w:t>According to Piaget, learning new information and determining which category it falls into are processes known as schemas.  He believed that once people learned new information, their schemas would continuously evolve.</w:t>
      </w:r>
      <w:r w:rsidR="00590896" w:rsidRPr="00590896">
        <w:t xml:space="preserve"> </w:t>
      </w:r>
      <w:r w:rsidR="00590896" w:rsidRPr="00590896">
        <w:rPr>
          <w:rFonts w:ascii="Arial" w:eastAsia="Arial" w:hAnsi="Arial" w:cs="Arial"/>
          <w:color w:val="000000" w:themeColor="text1"/>
          <w:sz w:val="24"/>
          <w:szCs w:val="24"/>
        </w:rPr>
        <w:t>Children's schemas can be linked to experiences that encourage extensive engagement, curiosity, and discovery, allowing them to interpret the world in an individual manner. Laevers claims that children who take an active role in their learning expend more mental effort, which gradually transforms the way they think and enables them to achieve success at higher standards (Pascal and Bertram, 2001).</w:t>
      </w:r>
      <w:r w:rsidR="00C70D21">
        <w:rPr>
          <w:rFonts w:ascii="Arial" w:eastAsia="Arial" w:hAnsi="Arial" w:cs="Arial"/>
          <w:color w:val="000000" w:themeColor="text1"/>
          <w:sz w:val="24"/>
          <w:szCs w:val="24"/>
        </w:rPr>
        <w:t xml:space="preserve"> </w:t>
      </w:r>
      <w:r w:rsidR="00C70D21" w:rsidRPr="00C70D21">
        <w:rPr>
          <w:rFonts w:ascii="Arial" w:eastAsia="Arial" w:hAnsi="Arial" w:cs="Arial"/>
          <w:color w:val="000000" w:themeColor="text1"/>
          <w:sz w:val="24"/>
          <w:szCs w:val="24"/>
        </w:rPr>
        <w:t>According to Atherton and Nutbrown (2013), practitioners can help children expand their knowledge by having a better understanding of schemas, which provides them with insight into the way children think. The Foundation Phase curriculum in Wales is pedagogically based on child-centered and child-focused activities, which can be developed by practitioners with an understanding of schemas (WAG, 2008).</w:t>
      </w:r>
    </w:p>
    <w:p w14:paraId="78C65ED9" w14:textId="28D8304F" w:rsidR="00D74E61" w:rsidRPr="007B5256" w:rsidRDefault="00D74E61" w:rsidP="29DD0239">
      <w:pPr>
        <w:spacing w:line="360" w:lineRule="auto"/>
        <w:jc w:val="both"/>
        <w:rPr>
          <w:rFonts w:ascii="Arial" w:eastAsia="Arial" w:hAnsi="Arial" w:cs="Arial"/>
          <w:color w:val="000000" w:themeColor="text1"/>
          <w:sz w:val="24"/>
          <w:szCs w:val="24"/>
        </w:rPr>
      </w:pPr>
    </w:p>
    <w:p w14:paraId="5483C394" w14:textId="177CEC85" w:rsidR="00D74E61" w:rsidRPr="007B5256" w:rsidRDefault="00D74E61" w:rsidP="29DD0239">
      <w:pPr>
        <w:spacing w:line="360" w:lineRule="auto"/>
        <w:jc w:val="both"/>
        <w:rPr>
          <w:rFonts w:ascii="Arial" w:eastAsia="Arial" w:hAnsi="Arial" w:cs="Arial"/>
          <w:color w:val="000000" w:themeColor="text1"/>
          <w:sz w:val="24"/>
          <w:szCs w:val="24"/>
        </w:rPr>
      </w:pPr>
    </w:p>
    <w:p w14:paraId="2C7406A5" w14:textId="7B25DC31" w:rsidR="00D74E61" w:rsidRDefault="00D74E61" w:rsidP="29DD0239">
      <w:pPr>
        <w:spacing w:line="360" w:lineRule="auto"/>
        <w:jc w:val="both"/>
        <w:rPr>
          <w:rFonts w:ascii="Arial" w:eastAsia="Arial" w:hAnsi="Arial" w:cs="Arial"/>
          <w:color w:val="000000" w:themeColor="text1"/>
          <w:sz w:val="24"/>
          <w:szCs w:val="24"/>
        </w:rPr>
      </w:pPr>
    </w:p>
    <w:p w14:paraId="086C384F" w14:textId="77777777" w:rsidR="00737DE8" w:rsidRDefault="00737DE8" w:rsidP="29DD0239">
      <w:pPr>
        <w:spacing w:line="360" w:lineRule="auto"/>
        <w:jc w:val="both"/>
        <w:rPr>
          <w:rFonts w:ascii="Arial" w:eastAsia="Arial" w:hAnsi="Arial" w:cs="Arial"/>
          <w:color w:val="000000" w:themeColor="text1"/>
          <w:sz w:val="24"/>
          <w:szCs w:val="24"/>
        </w:rPr>
      </w:pPr>
    </w:p>
    <w:p w14:paraId="5F96435E" w14:textId="77777777" w:rsidR="00737DE8" w:rsidRDefault="00737DE8" w:rsidP="29DD0239">
      <w:pPr>
        <w:spacing w:line="360" w:lineRule="auto"/>
        <w:jc w:val="both"/>
        <w:rPr>
          <w:rFonts w:ascii="Arial" w:eastAsia="Arial" w:hAnsi="Arial" w:cs="Arial"/>
          <w:color w:val="000000" w:themeColor="text1"/>
          <w:sz w:val="24"/>
          <w:szCs w:val="24"/>
        </w:rPr>
      </w:pPr>
    </w:p>
    <w:p w14:paraId="6D2666BC" w14:textId="77777777" w:rsidR="00737DE8" w:rsidRDefault="00737DE8" w:rsidP="29DD0239">
      <w:pPr>
        <w:spacing w:line="360" w:lineRule="auto"/>
        <w:jc w:val="both"/>
        <w:rPr>
          <w:rFonts w:ascii="Arial" w:eastAsia="Arial" w:hAnsi="Arial" w:cs="Arial"/>
          <w:color w:val="000000" w:themeColor="text1"/>
          <w:sz w:val="24"/>
          <w:szCs w:val="24"/>
        </w:rPr>
      </w:pPr>
    </w:p>
    <w:p w14:paraId="39E92B14" w14:textId="77777777" w:rsidR="00737DE8" w:rsidRDefault="00737DE8" w:rsidP="29DD0239">
      <w:pPr>
        <w:spacing w:line="360" w:lineRule="auto"/>
        <w:jc w:val="both"/>
        <w:rPr>
          <w:rFonts w:ascii="Arial" w:eastAsia="Arial" w:hAnsi="Arial" w:cs="Arial"/>
          <w:color w:val="000000" w:themeColor="text1"/>
          <w:sz w:val="24"/>
          <w:szCs w:val="24"/>
        </w:rPr>
      </w:pPr>
    </w:p>
    <w:p w14:paraId="1503171E" w14:textId="77777777" w:rsidR="00737DE8" w:rsidRPr="007B5256" w:rsidRDefault="00737DE8" w:rsidP="29DD0239">
      <w:pPr>
        <w:spacing w:line="360" w:lineRule="auto"/>
        <w:jc w:val="both"/>
        <w:rPr>
          <w:rFonts w:ascii="Arial" w:eastAsia="Arial" w:hAnsi="Arial" w:cs="Arial"/>
          <w:color w:val="000000" w:themeColor="text1"/>
          <w:sz w:val="24"/>
          <w:szCs w:val="24"/>
        </w:rPr>
      </w:pPr>
    </w:p>
    <w:p w14:paraId="31C99349" w14:textId="19818428" w:rsidR="00D74E61" w:rsidRPr="007B5256" w:rsidRDefault="00D74E61" w:rsidP="29DD0239">
      <w:pPr>
        <w:spacing w:line="360" w:lineRule="auto"/>
        <w:jc w:val="both"/>
        <w:rPr>
          <w:rFonts w:ascii="Arial" w:eastAsia="Arial" w:hAnsi="Arial" w:cs="Arial"/>
          <w:color w:val="000000" w:themeColor="text1"/>
          <w:sz w:val="24"/>
          <w:szCs w:val="24"/>
        </w:rPr>
      </w:pPr>
    </w:p>
    <w:p w14:paraId="2C078E63" w14:textId="6973E571" w:rsidR="00D74E61" w:rsidRPr="007B5256" w:rsidRDefault="00D74E61" w:rsidP="29DD0239">
      <w:pPr>
        <w:rPr>
          <w:rFonts w:ascii="Arial" w:hAnsi="Arial" w:cs="Arial"/>
        </w:rPr>
      </w:pPr>
    </w:p>
    <w:p w14:paraId="3456F496" w14:textId="334B173C" w:rsidR="212F5A95" w:rsidRPr="007B5256" w:rsidRDefault="212F5A95" w:rsidP="212F5A95">
      <w:pPr>
        <w:rPr>
          <w:rFonts w:ascii="Arial" w:hAnsi="Arial" w:cs="Arial"/>
        </w:rPr>
      </w:pPr>
    </w:p>
    <w:p w14:paraId="2759DA2E" w14:textId="44A9D54A" w:rsidR="212F5A95" w:rsidRPr="007B5256" w:rsidRDefault="212F5A95" w:rsidP="212F5A95">
      <w:pPr>
        <w:rPr>
          <w:rFonts w:ascii="Arial" w:hAnsi="Arial" w:cs="Arial"/>
        </w:rPr>
      </w:pPr>
    </w:p>
    <w:p w14:paraId="6510CA1B" w14:textId="36C7759A" w:rsidR="212F5A95" w:rsidRPr="007B5256" w:rsidRDefault="212F5A95" w:rsidP="212F5A95">
      <w:pPr>
        <w:rPr>
          <w:rFonts w:ascii="Arial" w:hAnsi="Arial" w:cs="Arial"/>
        </w:rPr>
      </w:pPr>
    </w:p>
    <w:p w14:paraId="51978310" w14:textId="2EC17A2C" w:rsidR="212F5A95" w:rsidRPr="007B5256" w:rsidRDefault="212F5A95" w:rsidP="212F5A95">
      <w:pPr>
        <w:rPr>
          <w:rFonts w:ascii="Arial" w:hAnsi="Arial" w:cs="Arial"/>
        </w:rPr>
      </w:pPr>
    </w:p>
    <w:p w14:paraId="3D23AB37" w14:textId="61AC577D" w:rsidR="212F5A95" w:rsidRPr="007B5256" w:rsidRDefault="212F5A95" w:rsidP="212F5A95">
      <w:pPr>
        <w:rPr>
          <w:rFonts w:ascii="Arial" w:hAnsi="Arial" w:cs="Arial"/>
        </w:rPr>
      </w:pPr>
    </w:p>
    <w:p w14:paraId="2479E6B0" w14:textId="77777777" w:rsidR="00FD693D" w:rsidRDefault="00FD693D" w:rsidP="212F5A95">
      <w:pPr>
        <w:rPr>
          <w:rFonts w:ascii="Arial" w:hAnsi="Arial" w:cs="Arial"/>
          <w:sz w:val="32"/>
          <w:szCs w:val="32"/>
          <w:u w:val="single"/>
        </w:rPr>
      </w:pPr>
    </w:p>
    <w:p w14:paraId="04789098" w14:textId="77777777" w:rsidR="00FD693D" w:rsidRDefault="00FD693D" w:rsidP="212F5A95">
      <w:pPr>
        <w:rPr>
          <w:rFonts w:ascii="Arial" w:hAnsi="Arial" w:cs="Arial"/>
          <w:sz w:val="32"/>
          <w:szCs w:val="32"/>
          <w:u w:val="single"/>
        </w:rPr>
      </w:pPr>
    </w:p>
    <w:p w14:paraId="2FACE583" w14:textId="77777777" w:rsidR="00FD693D" w:rsidRDefault="00FD693D" w:rsidP="212F5A95">
      <w:pPr>
        <w:rPr>
          <w:rFonts w:ascii="Arial" w:hAnsi="Arial" w:cs="Arial"/>
          <w:sz w:val="32"/>
          <w:szCs w:val="32"/>
          <w:u w:val="single"/>
        </w:rPr>
      </w:pPr>
    </w:p>
    <w:p w14:paraId="32E0B8F8" w14:textId="77777777" w:rsidR="00FD693D" w:rsidRDefault="00FD693D" w:rsidP="212F5A95">
      <w:pPr>
        <w:rPr>
          <w:rFonts w:ascii="Arial" w:hAnsi="Arial" w:cs="Arial"/>
          <w:sz w:val="32"/>
          <w:szCs w:val="32"/>
          <w:u w:val="single"/>
        </w:rPr>
      </w:pPr>
    </w:p>
    <w:p w14:paraId="0716DF8A" w14:textId="77777777" w:rsidR="00FD693D" w:rsidRDefault="00FD693D" w:rsidP="212F5A95">
      <w:pPr>
        <w:rPr>
          <w:rFonts w:ascii="Arial" w:hAnsi="Arial" w:cs="Arial"/>
          <w:sz w:val="32"/>
          <w:szCs w:val="32"/>
          <w:u w:val="single"/>
        </w:rPr>
      </w:pPr>
    </w:p>
    <w:p w14:paraId="409B76D3" w14:textId="77777777" w:rsidR="00FD693D" w:rsidRDefault="00FD693D" w:rsidP="212F5A95">
      <w:pPr>
        <w:rPr>
          <w:rFonts w:ascii="Arial" w:hAnsi="Arial" w:cs="Arial"/>
          <w:sz w:val="32"/>
          <w:szCs w:val="32"/>
          <w:u w:val="single"/>
        </w:rPr>
      </w:pPr>
    </w:p>
    <w:p w14:paraId="1ED4AAFB" w14:textId="77777777" w:rsidR="00FD693D" w:rsidRDefault="00FD693D" w:rsidP="212F5A95">
      <w:pPr>
        <w:rPr>
          <w:rFonts w:ascii="Arial" w:hAnsi="Arial" w:cs="Arial"/>
          <w:sz w:val="32"/>
          <w:szCs w:val="32"/>
          <w:u w:val="single"/>
        </w:rPr>
      </w:pPr>
    </w:p>
    <w:p w14:paraId="79EAF422" w14:textId="77777777" w:rsidR="00737DE8" w:rsidRDefault="00737DE8" w:rsidP="212F5A95">
      <w:pPr>
        <w:rPr>
          <w:rFonts w:ascii="Arial" w:hAnsi="Arial" w:cs="Arial"/>
          <w:sz w:val="32"/>
          <w:szCs w:val="32"/>
          <w:u w:val="single"/>
        </w:rPr>
      </w:pPr>
    </w:p>
    <w:p w14:paraId="26B72007" w14:textId="272A5A3D" w:rsidR="212F5A95" w:rsidRPr="007B5256" w:rsidRDefault="00BF37B4" w:rsidP="212F5A95">
      <w:pPr>
        <w:rPr>
          <w:rFonts w:ascii="Arial" w:hAnsi="Arial" w:cs="Arial"/>
          <w:sz w:val="32"/>
          <w:szCs w:val="32"/>
          <w:u w:val="single"/>
        </w:rPr>
      </w:pPr>
      <w:r w:rsidRPr="007B5256">
        <w:rPr>
          <w:rFonts w:ascii="Arial" w:hAnsi="Arial" w:cs="Arial"/>
          <w:sz w:val="32"/>
          <w:szCs w:val="32"/>
          <w:u w:val="single"/>
        </w:rPr>
        <w:t>Reference List.</w:t>
      </w:r>
    </w:p>
    <w:p w14:paraId="11B86083" w14:textId="77777777" w:rsidR="00737DE8" w:rsidRPr="007B5256" w:rsidRDefault="00737DE8" w:rsidP="212F5A95">
      <w:pPr>
        <w:rPr>
          <w:rFonts w:ascii="Arial" w:hAnsi="Arial" w:cs="Arial"/>
        </w:rPr>
      </w:pPr>
    </w:p>
    <w:p w14:paraId="695B428D" w14:textId="77777777" w:rsidR="00737DE8" w:rsidRDefault="00737DE8" w:rsidP="212F5A95">
      <w:pPr>
        <w:rPr>
          <w:rFonts w:ascii="Arial" w:hAnsi="Arial" w:cs="Arial"/>
          <w:sz w:val="24"/>
          <w:szCs w:val="24"/>
        </w:rPr>
      </w:pPr>
      <w:r>
        <w:rPr>
          <w:rFonts w:ascii="Arial" w:hAnsi="Arial" w:cs="Arial"/>
          <w:sz w:val="24"/>
          <w:szCs w:val="24"/>
        </w:rPr>
        <w:lastRenderedPageBreak/>
        <w:t xml:space="preserve">Bartlett, S. (2002). </w:t>
      </w:r>
      <w:r w:rsidRPr="00BE3EED">
        <w:rPr>
          <w:rFonts w:ascii="Arial" w:hAnsi="Arial" w:cs="Arial"/>
          <w:i/>
          <w:iCs/>
          <w:sz w:val="24"/>
          <w:szCs w:val="24"/>
        </w:rPr>
        <w:t>Urban children and the physical environment</w:t>
      </w:r>
      <w:r>
        <w:rPr>
          <w:rFonts w:ascii="Arial" w:hAnsi="Arial" w:cs="Arial"/>
          <w:sz w:val="24"/>
          <w:szCs w:val="24"/>
        </w:rPr>
        <w:t>. Children and the City Conference, 11</w:t>
      </w:r>
      <w:r w:rsidRPr="00BE3EED">
        <w:rPr>
          <w:rFonts w:ascii="Arial" w:hAnsi="Arial" w:cs="Arial"/>
          <w:sz w:val="24"/>
          <w:szCs w:val="24"/>
          <w:vertAlign w:val="superscript"/>
        </w:rPr>
        <w:t>th</w:t>
      </w:r>
      <w:r>
        <w:rPr>
          <w:rFonts w:ascii="Arial" w:hAnsi="Arial" w:cs="Arial"/>
          <w:sz w:val="24"/>
          <w:szCs w:val="24"/>
        </w:rPr>
        <w:t>-13</w:t>
      </w:r>
      <w:r w:rsidRPr="00BE3EED">
        <w:rPr>
          <w:rFonts w:ascii="Arial" w:hAnsi="Arial" w:cs="Arial"/>
          <w:sz w:val="24"/>
          <w:szCs w:val="24"/>
          <w:vertAlign w:val="superscript"/>
        </w:rPr>
        <w:t>th</w:t>
      </w:r>
      <w:r>
        <w:rPr>
          <w:rFonts w:ascii="Arial" w:hAnsi="Arial" w:cs="Arial"/>
          <w:sz w:val="24"/>
          <w:szCs w:val="24"/>
        </w:rPr>
        <w:t xml:space="preserve"> December 2002. Amman, Jordan: Arab Urban Development Institute. </w:t>
      </w:r>
    </w:p>
    <w:p w14:paraId="6D150791" w14:textId="77777777" w:rsidR="00737DE8" w:rsidRDefault="00737DE8" w:rsidP="212F5A95">
      <w:pPr>
        <w:rPr>
          <w:rFonts w:ascii="Arial" w:hAnsi="Arial" w:cs="Arial"/>
          <w:sz w:val="24"/>
          <w:szCs w:val="24"/>
        </w:rPr>
      </w:pPr>
      <w:r>
        <w:rPr>
          <w:rFonts w:ascii="Arial" w:hAnsi="Arial" w:cs="Arial"/>
          <w:sz w:val="24"/>
          <w:szCs w:val="24"/>
        </w:rPr>
        <w:t xml:space="preserve">Birth to 5 Matters. (2021) </w:t>
      </w:r>
      <w:hyperlink r:id="rId5" w:history="1">
        <w:r w:rsidRPr="0082006C">
          <w:rPr>
            <w:rStyle w:val="Hyperlink"/>
            <w:rFonts w:ascii="Arial" w:hAnsi="Arial" w:cs="Arial"/>
            <w:sz w:val="24"/>
            <w:szCs w:val="24"/>
          </w:rPr>
          <w:t>https://birthto5matters.org.uk/play/</w:t>
        </w:r>
      </w:hyperlink>
      <w:r>
        <w:rPr>
          <w:rFonts w:ascii="Arial" w:hAnsi="Arial" w:cs="Arial"/>
          <w:sz w:val="24"/>
          <w:szCs w:val="24"/>
        </w:rPr>
        <w:t xml:space="preserve"> (Accessed: 19 March 2024).</w:t>
      </w:r>
    </w:p>
    <w:p w14:paraId="5AD0388A" w14:textId="77777777" w:rsidR="00737DE8" w:rsidRDefault="00737DE8" w:rsidP="212F5A95">
      <w:pPr>
        <w:rPr>
          <w:rFonts w:ascii="Arial" w:hAnsi="Arial" w:cs="Arial"/>
          <w:sz w:val="24"/>
          <w:szCs w:val="24"/>
        </w:rPr>
      </w:pPr>
      <w:r>
        <w:rPr>
          <w:rFonts w:ascii="Arial" w:hAnsi="Arial" w:cs="Arial"/>
          <w:sz w:val="24"/>
          <w:szCs w:val="24"/>
        </w:rPr>
        <w:t xml:space="preserve">Howard, J. (2002). </w:t>
      </w:r>
      <w:r>
        <w:rPr>
          <w:rFonts w:ascii="Arial" w:hAnsi="Arial" w:cs="Arial"/>
          <w:i/>
          <w:iCs/>
          <w:sz w:val="24"/>
          <w:szCs w:val="24"/>
        </w:rPr>
        <w:t xml:space="preserve">Eliciting young children’s perceptions of play, work and learning using the activity apperception story procedure. </w:t>
      </w:r>
      <w:r>
        <w:rPr>
          <w:rFonts w:ascii="Arial" w:hAnsi="Arial" w:cs="Arial"/>
          <w:sz w:val="24"/>
          <w:szCs w:val="24"/>
        </w:rPr>
        <w:t>Early Child Development and Care, 127, 489-502.</w:t>
      </w:r>
    </w:p>
    <w:p w14:paraId="0115F182" w14:textId="77777777" w:rsidR="00737DE8" w:rsidRDefault="00737DE8" w:rsidP="00D62199">
      <w:pPr>
        <w:spacing w:after="0"/>
        <w:rPr>
          <w:rFonts w:ascii="Arial" w:hAnsi="Arial" w:cs="Arial"/>
          <w:sz w:val="24"/>
          <w:szCs w:val="24"/>
        </w:rPr>
      </w:pPr>
      <w:r>
        <w:rPr>
          <w:rFonts w:ascii="Arial" w:hAnsi="Arial" w:cs="Arial"/>
          <w:sz w:val="24"/>
          <w:szCs w:val="24"/>
        </w:rPr>
        <w:t xml:space="preserve">Howard, J. and McInnes, K. (2013a) </w:t>
      </w:r>
      <w:r>
        <w:rPr>
          <w:rFonts w:ascii="Arial" w:hAnsi="Arial" w:cs="Arial"/>
          <w:i/>
          <w:iCs/>
          <w:sz w:val="24"/>
          <w:szCs w:val="24"/>
        </w:rPr>
        <w:t>The Essence of Play: A Practice Companion for Professionals Working with Children and Young People.</w:t>
      </w:r>
      <w:r>
        <w:rPr>
          <w:rFonts w:ascii="Arial" w:hAnsi="Arial" w:cs="Arial"/>
          <w:sz w:val="24"/>
          <w:szCs w:val="24"/>
        </w:rPr>
        <w:t xml:space="preserve"> Routledge. New York.</w:t>
      </w:r>
    </w:p>
    <w:p w14:paraId="3EF3C70E" w14:textId="77777777" w:rsidR="00737DE8" w:rsidRDefault="00737DE8" w:rsidP="00D62199">
      <w:pPr>
        <w:spacing w:after="0"/>
        <w:rPr>
          <w:rFonts w:ascii="Arial" w:hAnsi="Arial" w:cs="Arial"/>
          <w:sz w:val="24"/>
          <w:szCs w:val="24"/>
        </w:rPr>
      </w:pPr>
    </w:p>
    <w:p w14:paraId="41DEC6DE" w14:textId="77777777" w:rsidR="00737DE8" w:rsidRDefault="00737DE8" w:rsidP="005724E7">
      <w:pPr>
        <w:spacing w:line="240" w:lineRule="auto"/>
        <w:rPr>
          <w:rFonts w:ascii="Arial" w:hAnsi="Arial" w:cs="Arial"/>
          <w:sz w:val="24"/>
          <w:szCs w:val="24"/>
        </w:rPr>
      </w:pPr>
      <w:proofErr w:type="spellStart"/>
      <w:r>
        <w:rPr>
          <w:rFonts w:ascii="Arial" w:hAnsi="Arial" w:cs="Arial"/>
          <w:sz w:val="24"/>
          <w:szCs w:val="24"/>
        </w:rPr>
        <w:t>Howard,J</w:t>
      </w:r>
      <w:proofErr w:type="spellEnd"/>
      <w:r>
        <w:rPr>
          <w:rFonts w:ascii="Arial" w:hAnsi="Arial" w:cs="Arial"/>
          <w:sz w:val="24"/>
          <w:szCs w:val="24"/>
        </w:rPr>
        <w:t xml:space="preserve">., &amp; </w:t>
      </w:r>
      <w:proofErr w:type="spellStart"/>
      <w:r>
        <w:rPr>
          <w:rFonts w:ascii="Arial" w:hAnsi="Arial" w:cs="Arial"/>
          <w:sz w:val="24"/>
          <w:szCs w:val="24"/>
        </w:rPr>
        <w:t>McInnes,K</w:t>
      </w:r>
      <w:proofErr w:type="spellEnd"/>
      <w:r>
        <w:rPr>
          <w:rFonts w:ascii="Arial" w:hAnsi="Arial" w:cs="Arial"/>
          <w:sz w:val="24"/>
          <w:szCs w:val="24"/>
        </w:rPr>
        <w:t xml:space="preserve">. (2013) </w:t>
      </w:r>
      <w:r w:rsidRPr="0003443A">
        <w:rPr>
          <w:rFonts w:ascii="Arial" w:hAnsi="Arial" w:cs="Arial"/>
          <w:i/>
          <w:iCs/>
          <w:sz w:val="24"/>
          <w:szCs w:val="24"/>
        </w:rPr>
        <w:t>The essence of play: A practice companion for professionals working with children and young people</w:t>
      </w:r>
      <w:r>
        <w:rPr>
          <w:rFonts w:ascii="Arial" w:hAnsi="Arial" w:cs="Arial"/>
          <w:sz w:val="24"/>
          <w:szCs w:val="24"/>
        </w:rPr>
        <w:t>. New York, NY: Routledge.</w:t>
      </w:r>
    </w:p>
    <w:p w14:paraId="1A8006CC" w14:textId="77777777" w:rsidR="00737DE8" w:rsidRDefault="00737DE8" w:rsidP="212F5A95">
      <w:pPr>
        <w:rPr>
          <w:rFonts w:ascii="Arial" w:hAnsi="Arial" w:cs="Arial"/>
          <w:sz w:val="24"/>
          <w:szCs w:val="24"/>
        </w:rPr>
      </w:pPr>
      <w:proofErr w:type="spellStart"/>
      <w:r>
        <w:rPr>
          <w:rFonts w:ascii="Arial" w:hAnsi="Arial" w:cs="Arial"/>
          <w:sz w:val="24"/>
          <w:szCs w:val="24"/>
        </w:rPr>
        <w:t>Karrby</w:t>
      </w:r>
      <w:proofErr w:type="spellEnd"/>
      <w:r>
        <w:rPr>
          <w:rFonts w:ascii="Arial" w:hAnsi="Arial" w:cs="Arial"/>
          <w:sz w:val="24"/>
          <w:szCs w:val="24"/>
        </w:rPr>
        <w:t xml:space="preserve">, G. (1989). </w:t>
      </w:r>
      <w:r>
        <w:rPr>
          <w:rFonts w:ascii="Arial" w:hAnsi="Arial" w:cs="Arial"/>
          <w:i/>
          <w:iCs/>
          <w:sz w:val="24"/>
          <w:szCs w:val="24"/>
        </w:rPr>
        <w:t xml:space="preserve">Childrens conceptions of their own play. </w:t>
      </w:r>
      <w:r>
        <w:rPr>
          <w:rFonts w:ascii="Arial" w:hAnsi="Arial" w:cs="Arial"/>
          <w:sz w:val="24"/>
          <w:szCs w:val="24"/>
        </w:rPr>
        <w:t>International Journal of Early Childhood Education, 21, 2, 49-54</w:t>
      </w:r>
    </w:p>
    <w:p w14:paraId="3C917E60" w14:textId="77777777" w:rsidR="00737DE8" w:rsidRPr="00135EDB" w:rsidRDefault="00737DE8" w:rsidP="212F5A95">
      <w:pPr>
        <w:rPr>
          <w:rFonts w:ascii="Arial" w:hAnsi="Arial" w:cs="Arial"/>
          <w:i/>
          <w:iCs/>
          <w:sz w:val="24"/>
          <w:szCs w:val="24"/>
        </w:rPr>
      </w:pPr>
      <w:proofErr w:type="spellStart"/>
      <w:r w:rsidRPr="00256AC6">
        <w:rPr>
          <w:rFonts w:ascii="Arial" w:hAnsi="Arial" w:cs="Arial"/>
          <w:sz w:val="24"/>
          <w:szCs w:val="24"/>
        </w:rPr>
        <w:t>Ledendecker</w:t>
      </w:r>
      <w:proofErr w:type="spellEnd"/>
      <w:r w:rsidRPr="00256AC6">
        <w:rPr>
          <w:rFonts w:ascii="Arial" w:hAnsi="Arial" w:cs="Arial"/>
          <w:sz w:val="24"/>
          <w:szCs w:val="24"/>
        </w:rPr>
        <w:t xml:space="preserve">, M. (2020) </w:t>
      </w:r>
      <w:r w:rsidRPr="00135EDB">
        <w:rPr>
          <w:rFonts w:ascii="Arial" w:hAnsi="Arial" w:cs="Arial"/>
          <w:i/>
          <w:iCs/>
          <w:sz w:val="24"/>
          <w:szCs w:val="24"/>
        </w:rPr>
        <w:t>Why Encourage Self-Directed Play?</w:t>
      </w:r>
      <w:r>
        <w:rPr>
          <w:rFonts w:ascii="Arial" w:hAnsi="Arial" w:cs="Arial"/>
          <w:i/>
          <w:iCs/>
          <w:sz w:val="24"/>
          <w:szCs w:val="24"/>
        </w:rPr>
        <w:t xml:space="preserve"> </w:t>
      </w:r>
      <w:r w:rsidRPr="00075497">
        <w:rPr>
          <w:rFonts w:ascii="Arial" w:hAnsi="Arial" w:cs="Arial"/>
          <w:sz w:val="24"/>
          <w:szCs w:val="24"/>
        </w:rPr>
        <w:t>Available at</w:t>
      </w:r>
      <w:r>
        <w:rPr>
          <w:rFonts w:ascii="Arial" w:hAnsi="Arial" w:cs="Arial"/>
          <w:sz w:val="24"/>
          <w:szCs w:val="24"/>
        </w:rPr>
        <w:t xml:space="preserve">: </w:t>
      </w:r>
      <w:hyperlink r:id="rId6" w:history="1">
        <w:r w:rsidRPr="00FF64D0">
          <w:rPr>
            <w:rStyle w:val="Hyperlink"/>
            <w:rFonts w:ascii="Arial" w:hAnsi="Arial" w:cs="Arial"/>
            <w:sz w:val="24"/>
            <w:szCs w:val="24"/>
          </w:rPr>
          <w:t>https://www.berkshiremontessori.org/msb-blog/self-directed-play</w:t>
        </w:r>
      </w:hyperlink>
      <w:r>
        <w:rPr>
          <w:rFonts w:ascii="Arial" w:hAnsi="Arial" w:cs="Arial"/>
          <w:sz w:val="24"/>
          <w:szCs w:val="24"/>
        </w:rPr>
        <w:t xml:space="preserve"> (Accessed: 9 March 2024).</w:t>
      </w:r>
    </w:p>
    <w:p w14:paraId="34AA008B" w14:textId="77777777" w:rsidR="00737DE8" w:rsidRDefault="00737DE8" w:rsidP="00D62199">
      <w:pPr>
        <w:spacing w:after="0"/>
        <w:rPr>
          <w:rFonts w:ascii="Arial" w:hAnsi="Arial" w:cs="Arial"/>
          <w:sz w:val="24"/>
          <w:szCs w:val="24"/>
        </w:rPr>
      </w:pPr>
      <w:r>
        <w:rPr>
          <w:rFonts w:ascii="Arial" w:hAnsi="Arial" w:cs="Arial"/>
          <w:sz w:val="24"/>
          <w:szCs w:val="24"/>
        </w:rPr>
        <w:t xml:space="preserve">Lester, S. and Russell, W. (2008) </w:t>
      </w:r>
      <w:r>
        <w:rPr>
          <w:rFonts w:ascii="Arial" w:hAnsi="Arial" w:cs="Arial"/>
          <w:i/>
          <w:iCs/>
          <w:sz w:val="24"/>
          <w:szCs w:val="24"/>
        </w:rPr>
        <w:t>Play for a Change. Play Policy and Practice: a Review of Contemporary Perspectives.</w:t>
      </w:r>
      <w:r>
        <w:rPr>
          <w:rFonts w:ascii="Arial" w:hAnsi="Arial" w:cs="Arial"/>
          <w:sz w:val="24"/>
          <w:szCs w:val="24"/>
        </w:rPr>
        <w:t xml:space="preserve"> London: NCB and Play England.</w:t>
      </w:r>
    </w:p>
    <w:p w14:paraId="4DD918EF" w14:textId="77777777" w:rsidR="00737DE8" w:rsidRDefault="00737DE8" w:rsidP="00D62199">
      <w:pPr>
        <w:spacing w:after="0"/>
        <w:rPr>
          <w:rFonts w:ascii="Arial" w:hAnsi="Arial" w:cs="Arial"/>
          <w:sz w:val="24"/>
          <w:szCs w:val="24"/>
        </w:rPr>
      </w:pPr>
    </w:p>
    <w:p w14:paraId="78E39BE6" w14:textId="77777777" w:rsidR="00737DE8" w:rsidRPr="00256AC6" w:rsidRDefault="00737DE8" w:rsidP="212F5A95">
      <w:pPr>
        <w:rPr>
          <w:rFonts w:ascii="Arial" w:hAnsi="Arial" w:cs="Arial"/>
          <w:sz w:val="24"/>
          <w:szCs w:val="24"/>
        </w:rPr>
      </w:pPr>
      <w:r w:rsidRPr="00067938">
        <w:rPr>
          <w:rFonts w:ascii="Arial" w:hAnsi="Arial" w:cs="Arial"/>
          <w:sz w:val="24"/>
          <w:szCs w:val="24"/>
        </w:rPr>
        <w:t xml:space="preserve">Mathias, L. (2024) </w:t>
      </w:r>
      <w:r w:rsidRPr="00067938">
        <w:rPr>
          <w:rFonts w:ascii="Arial" w:hAnsi="Arial" w:cs="Arial"/>
          <w:i/>
          <w:iCs/>
          <w:sz w:val="24"/>
          <w:szCs w:val="24"/>
        </w:rPr>
        <w:t>Vygotskian theory of play – Who is Vygotsky and what is his legacy?</w:t>
      </w:r>
      <w:r>
        <w:rPr>
          <w:rFonts w:ascii="Arial" w:hAnsi="Arial" w:cs="Arial"/>
          <w:i/>
          <w:iCs/>
          <w:sz w:val="24"/>
          <w:szCs w:val="24"/>
        </w:rPr>
        <w:t xml:space="preserve"> </w:t>
      </w:r>
      <w:r w:rsidRPr="00256AC6">
        <w:rPr>
          <w:rFonts w:ascii="Arial" w:hAnsi="Arial" w:cs="Arial"/>
          <w:sz w:val="24"/>
          <w:szCs w:val="24"/>
        </w:rPr>
        <w:t xml:space="preserve">Available at: </w:t>
      </w:r>
      <w:hyperlink r:id="rId7" w:history="1">
        <w:r w:rsidRPr="00256AC6">
          <w:rPr>
            <w:rStyle w:val="Hyperlink"/>
            <w:rFonts w:ascii="Arial" w:hAnsi="Arial" w:cs="Arial"/>
            <w:sz w:val="24"/>
            <w:szCs w:val="24"/>
          </w:rPr>
          <w:t>https://www.teachearlyyears.com/nursery-management/view/pioneering-play</w:t>
        </w:r>
      </w:hyperlink>
      <w:r w:rsidRPr="00256AC6">
        <w:rPr>
          <w:rFonts w:ascii="Arial" w:hAnsi="Arial" w:cs="Arial"/>
          <w:sz w:val="24"/>
          <w:szCs w:val="24"/>
        </w:rPr>
        <w:t>. (Accessed: 5 February 2024).</w:t>
      </w:r>
    </w:p>
    <w:p w14:paraId="4EE0CABA" w14:textId="77777777" w:rsidR="00737DE8" w:rsidRPr="007B5256" w:rsidRDefault="00737DE8" w:rsidP="004D7813">
      <w:pPr>
        <w:spacing w:line="240" w:lineRule="auto"/>
        <w:rPr>
          <w:rFonts w:ascii="Arial" w:hAnsi="Arial" w:cs="Arial"/>
          <w:sz w:val="24"/>
          <w:szCs w:val="24"/>
        </w:rPr>
      </w:pPr>
      <w:r>
        <w:rPr>
          <w:rFonts w:ascii="Arial" w:hAnsi="Arial" w:cs="Arial"/>
          <w:sz w:val="24"/>
          <w:szCs w:val="24"/>
        </w:rPr>
        <w:t xml:space="preserve">McLaren, P. (2023) </w:t>
      </w:r>
      <w:r w:rsidRPr="0067426F">
        <w:rPr>
          <w:rFonts w:ascii="Arial" w:hAnsi="Arial" w:cs="Arial"/>
          <w:i/>
          <w:iCs/>
          <w:sz w:val="24"/>
          <w:szCs w:val="24"/>
        </w:rPr>
        <w:t>Self Directed Play: 26 Examples For Endless Playtime Fun</w:t>
      </w:r>
      <w:r w:rsidRPr="004336AB">
        <w:rPr>
          <w:rFonts w:ascii="Arial" w:hAnsi="Arial" w:cs="Arial"/>
          <w:sz w:val="24"/>
          <w:szCs w:val="24"/>
        </w:rPr>
        <w:t>!</w:t>
      </w:r>
      <w:r>
        <w:rPr>
          <w:rFonts w:ascii="Arial" w:hAnsi="Arial" w:cs="Arial"/>
          <w:sz w:val="24"/>
          <w:szCs w:val="24"/>
        </w:rPr>
        <w:t xml:space="preserve"> Available at: </w:t>
      </w:r>
      <w:hyperlink r:id="rId8" w:history="1">
        <w:r w:rsidRPr="00383C8B">
          <w:rPr>
            <w:rStyle w:val="Hyperlink"/>
            <w:rFonts w:ascii="Arial" w:hAnsi="Arial" w:cs="Arial"/>
            <w:sz w:val="24"/>
            <w:szCs w:val="24"/>
          </w:rPr>
          <w:t>https://www.teethingtotantrums.com/self-directed-play/</w:t>
        </w:r>
      </w:hyperlink>
      <w:r>
        <w:rPr>
          <w:rFonts w:ascii="Arial" w:hAnsi="Arial" w:cs="Arial"/>
          <w:sz w:val="24"/>
          <w:szCs w:val="24"/>
        </w:rPr>
        <w:t xml:space="preserve"> (Accessed: 7 March 2024).</w:t>
      </w:r>
    </w:p>
    <w:p w14:paraId="20CE2B4C" w14:textId="77777777" w:rsidR="00737DE8" w:rsidRDefault="00737DE8" w:rsidP="00D62199">
      <w:pPr>
        <w:spacing w:after="0"/>
        <w:rPr>
          <w:rFonts w:ascii="Arial" w:hAnsi="Arial" w:cs="Arial"/>
          <w:sz w:val="24"/>
          <w:szCs w:val="24"/>
        </w:rPr>
      </w:pPr>
      <w:r>
        <w:rPr>
          <w:rFonts w:ascii="Arial" w:hAnsi="Arial" w:cs="Arial"/>
          <w:sz w:val="24"/>
          <w:szCs w:val="24"/>
        </w:rPr>
        <w:t xml:space="preserve">Moyles, J. (1989) </w:t>
      </w:r>
      <w:r>
        <w:rPr>
          <w:rFonts w:ascii="Arial" w:hAnsi="Arial" w:cs="Arial"/>
          <w:i/>
          <w:iCs/>
          <w:sz w:val="24"/>
          <w:szCs w:val="24"/>
        </w:rPr>
        <w:t xml:space="preserve">Just Playing?: Roll and Status of Play in Early Childhood Education. </w:t>
      </w:r>
      <w:r w:rsidRPr="004D5851">
        <w:rPr>
          <w:rFonts w:ascii="Arial" w:hAnsi="Arial" w:cs="Arial"/>
          <w:sz w:val="24"/>
          <w:szCs w:val="24"/>
        </w:rPr>
        <w:t>Buckingham: Open University Press.</w:t>
      </w:r>
    </w:p>
    <w:p w14:paraId="05B1691C" w14:textId="77777777" w:rsidR="00737DE8" w:rsidRDefault="00737DE8" w:rsidP="00D62199">
      <w:pPr>
        <w:spacing w:after="0"/>
        <w:rPr>
          <w:rFonts w:ascii="Arial" w:hAnsi="Arial" w:cs="Arial"/>
          <w:sz w:val="24"/>
          <w:szCs w:val="24"/>
        </w:rPr>
      </w:pPr>
    </w:p>
    <w:p w14:paraId="205FC167" w14:textId="77777777" w:rsidR="00737DE8" w:rsidRPr="007B5256" w:rsidRDefault="00737DE8" w:rsidP="212F5A95">
      <w:pPr>
        <w:rPr>
          <w:rFonts w:ascii="Arial" w:hAnsi="Arial" w:cs="Arial"/>
        </w:rPr>
      </w:pPr>
      <w:r w:rsidRPr="005F0061">
        <w:rPr>
          <w:rFonts w:ascii="Arial" w:hAnsi="Arial" w:cs="Arial"/>
        </w:rPr>
        <w:t xml:space="preserve">Nilsson, M., &amp; </w:t>
      </w:r>
      <w:proofErr w:type="spellStart"/>
      <w:r w:rsidRPr="005F0061">
        <w:rPr>
          <w:rFonts w:ascii="Arial" w:hAnsi="Arial" w:cs="Arial"/>
        </w:rPr>
        <w:t>Ferholt</w:t>
      </w:r>
      <w:proofErr w:type="spellEnd"/>
      <w:r w:rsidRPr="005F0061">
        <w:rPr>
          <w:rFonts w:ascii="Arial" w:hAnsi="Arial" w:cs="Arial"/>
        </w:rPr>
        <w:t xml:space="preserve">, B. (2014). </w:t>
      </w:r>
      <w:r w:rsidRPr="00DC6D12">
        <w:rPr>
          <w:rFonts w:ascii="Arial" w:hAnsi="Arial" w:cs="Arial"/>
          <w:i/>
          <w:iCs/>
        </w:rPr>
        <w:t>Vygotsky’s theories of play, imagination and creativity in current practice: Gunilla Lindqvist’s “creative pedagogy of play” in U. S. kindergartens and Swedish Reggio-Emilia inspired preschools</w:t>
      </w:r>
      <w:r w:rsidRPr="005F0061">
        <w:rPr>
          <w:rFonts w:ascii="Arial" w:hAnsi="Arial" w:cs="Arial"/>
        </w:rPr>
        <w:t xml:space="preserve">. </w:t>
      </w:r>
      <w:proofErr w:type="spellStart"/>
      <w:r w:rsidRPr="005F0061">
        <w:rPr>
          <w:rFonts w:ascii="Arial" w:hAnsi="Arial" w:cs="Arial"/>
        </w:rPr>
        <w:t>Perspectiva</w:t>
      </w:r>
      <w:proofErr w:type="spellEnd"/>
      <w:r w:rsidRPr="005F0061">
        <w:rPr>
          <w:rFonts w:ascii="Arial" w:hAnsi="Arial" w:cs="Arial"/>
        </w:rPr>
        <w:t xml:space="preserve"> (</w:t>
      </w:r>
      <w:proofErr w:type="spellStart"/>
      <w:r w:rsidRPr="005F0061">
        <w:rPr>
          <w:rFonts w:ascii="Arial" w:hAnsi="Arial" w:cs="Arial"/>
        </w:rPr>
        <w:t>Florianópolis</w:t>
      </w:r>
      <w:proofErr w:type="spellEnd"/>
      <w:r w:rsidRPr="005F0061">
        <w:rPr>
          <w:rFonts w:ascii="Arial" w:hAnsi="Arial" w:cs="Arial"/>
        </w:rPr>
        <w:t xml:space="preserve">, Brazil), 32(3), 919–950. </w:t>
      </w:r>
    </w:p>
    <w:p w14:paraId="148B4824" w14:textId="77777777" w:rsidR="00737DE8" w:rsidRDefault="00737DE8" w:rsidP="007B5256">
      <w:pPr>
        <w:spacing w:after="0"/>
        <w:rPr>
          <w:rFonts w:ascii="Arial" w:hAnsi="Arial" w:cs="Arial"/>
          <w:sz w:val="24"/>
          <w:szCs w:val="24"/>
        </w:rPr>
      </w:pPr>
      <w:r w:rsidRPr="007B5256">
        <w:rPr>
          <w:rFonts w:ascii="Arial" w:hAnsi="Arial" w:cs="Arial"/>
          <w:sz w:val="24"/>
          <w:szCs w:val="24"/>
        </w:rPr>
        <w:t xml:space="preserve">Oxford Languages (2023) </w:t>
      </w:r>
      <w:r w:rsidRPr="007B5256">
        <w:rPr>
          <w:rFonts w:ascii="Arial" w:hAnsi="Arial" w:cs="Arial"/>
          <w:i/>
          <w:iCs/>
          <w:sz w:val="24"/>
          <w:szCs w:val="24"/>
        </w:rPr>
        <w:t xml:space="preserve">The Home of Language Data. </w:t>
      </w:r>
      <w:r w:rsidRPr="007B5256">
        <w:rPr>
          <w:rFonts w:ascii="Arial" w:hAnsi="Arial" w:cs="Arial"/>
          <w:sz w:val="24"/>
          <w:szCs w:val="24"/>
        </w:rPr>
        <w:t>Available at: https://languages.oup.com/ (Accessed: 2 February 2024).</w:t>
      </w:r>
    </w:p>
    <w:p w14:paraId="3E5B37A3" w14:textId="77777777" w:rsidR="00737DE8" w:rsidRDefault="00737DE8" w:rsidP="212F5A95">
      <w:pPr>
        <w:rPr>
          <w:rFonts w:ascii="Arial" w:hAnsi="Arial" w:cs="Arial"/>
          <w:sz w:val="24"/>
          <w:szCs w:val="24"/>
        </w:rPr>
      </w:pPr>
      <w:proofErr w:type="spellStart"/>
      <w:r>
        <w:rPr>
          <w:rFonts w:ascii="Arial" w:hAnsi="Arial" w:cs="Arial"/>
          <w:sz w:val="24"/>
          <w:szCs w:val="24"/>
        </w:rPr>
        <w:t>Pascal,C</w:t>
      </w:r>
      <w:proofErr w:type="spellEnd"/>
      <w:r>
        <w:rPr>
          <w:rFonts w:ascii="Arial" w:hAnsi="Arial" w:cs="Arial"/>
          <w:sz w:val="24"/>
          <w:szCs w:val="24"/>
        </w:rPr>
        <w:t xml:space="preserve">., and Bertram, T. (2001). </w:t>
      </w:r>
      <w:r>
        <w:rPr>
          <w:rFonts w:ascii="Arial" w:hAnsi="Arial" w:cs="Arial"/>
          <w:i/>
          <w:iCs/>
          <w:sz w:val="24"/>
          <w:szCs w:val="24"/>
        </w:rPr>
        <w:t xml:space="preserve">Effective Early Learning Case Studies in Improvement. </w:t>
      </w:r>
      <w:r>
        <w:rPr>
          <w:rFonts w:ascii="Arial" w:hAnsi="Arial" w:cs="Arial"/>
          <w:sz w:val="24"/>
          <w:szCs w:val="24"/>
        </w:rPr>
        <w:t>London: Paul Chapman.</w:t>
      </w:r>
    </w:p>
    <w:p w14:paraId="4C7248A6" w14:textId="77777777" w:rsidR="00737DE8" w:rsidRPr="00A63796" w:rsidRDefault="00737DE8" w:rsidP="212F5A95">
      <w:pPr>
        <w:rPr>
          <w:rFonts w:ascii="Arial" w:hAnsi="Arial" w:cs="Arial"/>
          <w:sz w:val="24"/>
          <w:szCs w:val="24"/>
        </w:rPr>
      </w:pPr>
      <w:r w:rsidRPr="00344427">
        <w:rPr>
          <w:rFonts w:ascii="Arial" w:hAnsi="Arial" w:cs="Arial"/>
          <w:sz w:val="24"/>
          <w:szCs w:val="24"/>
        </w:rPr>
        <w:lastRenderedPageBreak/>
        <w:t>Playful Pedagogy for deeper learning</w:t>
      </w:r>
      <w:r>
        <w:rPr>
          <w:rFonts w:ascii="Arial" w:hAnsi="Arial" w:cs="Arial"/>
          <w:sz w:val="24"/>
          <w:szCs w:val="24"/>
        </w:rPr>
        <w:t xml:space="preserve"> </w:t>
      </w:r>
      <w:r w:rsidRPr="001126C5">
        <w:rPr>
          <w:rFonts w:ascii="Arial" w:hAnsi="Arial" w:cs="Arial"/>
          <w:sz w:val="24"/>
          <w:szCs w:val="24"/>
        </w:rPr>
        <w:t>(2018)</w:t>
      </w:r>
      <w:r w:rsidRPr="00344427">
        <w:rPr>
          <w:rFonts w:ascii="Arial" w:hAnsi="Arial" w:cs="Arial"/>
          <w:sz w:val="24"/>
          <w:szCs w:val="24"/>
        </w:rPr>
        <w:t>:</w:t>
      </w:r>
      <w:r>
        <w:rPr>
          <w:rFonts w:ascii="Arial" w:hAnsi="Arial" w:cs="Arial"/>
          <w:sz w:val="24"/>
          <w:szCs w:val="24"/>
        </w:rPr>
        <w:t xml:space="preserve"> </w:t>
      </w:r>
      <w:r w:rsidRPr="001126C5">
        <w:rPr>
          <w:rFonts w:ascii="Arial" w:hAnsi="Arial" w:cs="Arial"/>
          <w:i/>
          <w:iCs/>
          <w:sz w:val="24"/>
          <w:szCs w:val="24"/>
        </w:rPr>
        <w:t>Exploring the implementation of the play</w:t>
      </w:r>
      <w:r>
        <w:rPr>
          <w:rFonts w:ascii="Arial" w:hAnsi="Arial" w:cs="Arial"/>
          <w:i/>
          <w:iCs/>
          <w:sz w:val="24"/>
          <w:szCs w:val="24"/>
        </w:rPr>
        <w:t>-</w:t>
      </w:r>
      <w:r w:rsidRPr="001126C5">
        <w:rPr>
          <w:rFonts w:ascii="Arial" w:hAnsi="Arial" w:cs="Arial"/>
          <w:i/>
          <w:iCs/>
          <w:sz w:val="24"/>
          <w:szCs w:val="24"/>
        </w:rPr>
        <w:t>based foundation phase in Wales</w:t>
      </w:r>
      <w:r w:rsidRPr="00344427">
        <w:rPr>
          <w:rFonts w:ascii="Arial" w:hAnsi="Arial" w:cs="Arial"/>
          <w:sz w:val="24"/>
          <w:szCs w:val="24"/>
        </w:rPr>
        <w:t>. Early child Development and Care</w:t>
      </w:r>
      <w:r>
        <w:rPr>
          <w:rFonts w:ascii="Arial" w:hAnsi="Arial" w:cs="Arial"/>
          <w:sz w:val="24"/>
          <w:szCs w:val="24"/>
        </w:rPr>
        <w:t>.</w:t>
      </w:r>
    </w:p>
    <w:p w14:paraId="5759D960" w14:textId="77777777" w:rsidR="00737DE8" w:rsidRDefault="00737DE8" w:rsidP="212F5A95">
      <w:pPr>
        <w:rPr>
          <w:rFonts w:ascii="Arial" w:hAnsi="Arial" w:cs="Arial"/>
          <w:sz w:val="24"/>
          <w:szCs w:val="24"/>
        </w:rPr>
      </w:pPr>
      <w:r w:rsidRPr="00C96934">
        <w:rPr>
          <w:rFonts w:ascii="Arial" w:hAnsi="Arial" w:cs="Arial"/>
          <w:sz w:val="24"/>
          <w:szCs w:val="24"/>
        </w:rPr>
        <w:t xml:space="preserve">Professional Association for </w:t>
      </w:r>
      <w:r>
        <w:rPr>
          <w:rFonts w:ascii="Arial" w:hAnsi="Arial" w:cs="Arial"/>
          <w:sz w:val="24"/>
          <w:szCs w:val="24"/>
        </w:rPr>
        <w:t>C</w:t>
      </w:r>
      <w:r w:rsidRPr="00C96934">
        <w:rPr>
          <w:rFonts w:ascii="Arial" w:hAnsi="Arial" w:cs="Arial"/>
          <w:sz w:val="24"/>
          <w:szCs w:val="24"/>
        </w:rPr>
        <w:t xml:space="preserve">hildcare and </w:t>
      </w:r>
      <w:r>
        <w:rPr>
          <w:rFonts w:ascii="Arial" w:hAnsi="Arial" w:cs="Arial"/>
          <w:sz w:val="24"/>
          <w:szCs w:val="24"/>
        </w:rPr>
        <w:t>E</w:t>
      </w:r>
      <w:r w:rsidRPr="00C96934">
        <w:rPr>
          <w:rFonts w:ascii="Arial" w:hAnsi="Arial" w:cs="Arial"/>
          <w:sz w:val="24"/>
          <w:szCs w:val="24"/>
        </w:rPr>
        <w:t xml:space="preserve">arly </w:t>
      </w:r>
      <w:r>
        <w:rPr>
          <w:rFonts w:ascii="Arial" w:hAnsi="Arial" w:cs="Arial"/>
          <w:sz w:val="24"/>
          <w:szCs w:val="24"/>
        </w:rPr>
        <w:t>Y</w:t>
      </w:r>
      <w:r w:rsidRPr="00C96934">
        <w:rPr>
          <w:rFonts w:ascii="Arial" w:hAnsi="Arial" w:cs="Arial"/>
          <w:sz w:val="24"/>
          <w:szCs w:val="24"/>
        </w:rPr>
        <w:t>ears</w:t>
      </w:r>
      <w:r>
        <w:rPr>
          <w:rFonts w:ascii="Arial" w:hAnsi="Arial" w:cs="Arial"/>
          <w:sz w:val="24"/>
          <w:szCs w:val="24"/>
        </w:rPr>
        <w:t xml:space="preserve"> [PACEY] (2016) </w:t>
      </w:r>
      <w:r w:rsidRPr="00FD462B">
        <w:rPr>
          <w:rFonts w:ascii="Arial" w:hAnsi="Arial" w:cs="Arial"/>
          <w:i/>
          <w:iCs/>
          <w:sz w:val="24"/>
          <w:szCs w:val="24"/>
        </w:rPr>
        <w:t>Child observations and learning journeys</w:t>
      </w:r>
      <w:r>
        <w:rPr>
          <w:rFonts w:ascii="Arial" w:hAnsi="Arial" w:cs="Arial"/>
          <w:i/>
          <w:iCs/>
          <w:sz w:val="24"/>
          <w:szCs w:val="24"/>
        </w:rPr>
        <w:t xml:space="preserve">. </w:t>
      </w:r>
      <w:r w:rsidRPr="00327A8E">
        <w:rPr>
          <w:rFonts w:ascii="Arial" w:hAnsi="Arial" w:cs="Arial"/>
          <w:sz w:val="24"/>
          <w:szCs w:val="24"/>
        </w:rPr>
        <w:t>Available at:</w:t>
      </w:r>
      <w:r>
        <w:rPr>
          <w:rFonts w:ascii="Arial" w:hAnsi="Arial" w:cs="Arial"/>
          <w:sz w:val="24"/>
          <w:szCs w:val="24"/>
        </w:rPr>
        <w:t xml:space="preserve"> </w:t>
      </w:r>
      <w:hyperlink r:id="rId9" w:history="1">
        <w:r w:rsidRPr="007E0629">
          <w:rPr>
            <w:rStyle w:val="Hyperlink"/>
            <w:rFonts w:ascii="Arial" w:hAnsi="Arial" w:cs="Arial"/>
            <w:sz w:val="24"/>
            <w:szCs w:val="24"/>
          </w:rPr>
          <w:t>PG05-Child-observations-learning-journeys.pdf (pacey.org.uk)</w:t>
        </w:r>
      </w:hyperlink>
      <w:r>
        <w:rPr>
          <w:rFonts w:ascii="Arial" w:hAnsi="Arial" w:cs="Arial"/>
          <w:sz w:val="24"/>
          <w:szCs w:val="24"/>
        </w:rPr>
        <w:t xml:space="preserve"> (Accessed: 20 February 2024).</w:t>
      </w:r>
    </w:p>
    <w:p w14:paraId="2CF5263F" w14:textId="77777777" w:rsidR="00737DE8" w:rsidRPr="00287C87" w:rsidRDefault="00737DE8" w:rsidP="212F5A95">
      <w:pPr>
        <w:rPr>
          <w:rFonts w:ascii="Arial" w:hAnsi="Arial" w:cs="Arial"/>
          <w:sz w:val="24"/>
          <w:szCs w:val="24"/>
        </w:rPr>
      </w:pPr>
      <w:r w:rsidRPr="00067938">
        <w:rPr>
          <w:rFonts w:ascii="Arial" w:hAnsi="Arial" w:cs="Arial"/>
          <w:sz w:val="24"/>
          <w:szCs w:val="24"/>
        </w:rPr>
        <w:t>Round</w:t>
      </w:r>
      <w:r>
        <w:rPr>
          <w:rFonts w:ascii="Arial" w:hAnsi="Arial" w:cs="Arial"/>
          <w:sz w:val="24"/>
          <w:szCs w:val="24"/>
        </w:rPr>
        <w:t>,</w:t>
      </w:r>
      <w:r w:rsidRPr="00067938">
        <w:rPr>
          <w:rFonts w:ascii="Arial" w:hAnsi="Arial" w:cs="Arial"/>
          <w:sz w:val="24"/>
          <w:szCs w:val="24"/>
        </w:rPr>
        <w:t xml:space="preserve"> J</w:t>
      </w:r>
      <w:r>
        <w:rPr>
          <w:rFonts w:ascii="Arial" w:hAnsi="Arial" w:cs="Arial"/>
          <w:sz w:val="24"/>
          <w:szCs w:val="24"/>
        </w:rPr>
        <w:t xml:space="preserve">. (2013) </w:t>
      </w:r>
      <w:r w:rsidRPr="00287C87">
        <w:rPr>
          <w:rFonts w:ascii="Arial" w:hAnsi="Arial" w:cs="Arial"/>
          <w:i/>
          <w:iCs/>
          <w:sz w:val="24"/>
          <w:szCs w:val="24"/>
        </w:rPr>
        <w:t>Bob Hughes – Play theorist and activist</w:t>
      </w:r>
      <w:r>
        <w:rPr>
          <w:rFonts w:ascii="Arial" w:hAnsi="Arial" w:cs="Arial"/>
          <w:i/>
          <w:iCs/>
          <w:sz w:val="24"/>
          <w:szCs w:val="24"/>
        </w:rPr>
        <w:t xml:space="preserve">. </w:t>
      </w:r>
      <w:r>
        <w:rPr>
          <w:rFonts w:ascii="Arial" w:hAnsi="Arial" w:cs="Arial"/>
          <w:sz w:val="24"/>
          <w:szCs w:val="24"/>
        </w:rPr>
        <w:t xml:space="preserve">Available at: </w:t>
      </w:r>
      <w:hyperlink r:id="rId10" w:history="1">
        <w:r w:rsidRPr="007D5533">
          <w:rPr>
            <w:rStyle w:val="Hyperlink"/>
            <w:rFonts w:ascii="Arial" w:hAnsi="Arial" w:cs="Arial"/>
            <w:sz w:val="24"/>
            <w:szCs w:val="24"/>
          </w:rPr>
          <w:t>https://playfulminds.co.uk/2013/01/14/bob-hughes-play-theorist-and-activist/</w:t>
        </w:r>
      </w:hyperlink>
      <w:r>
        <w:rPr>
          <w:rFonts w:ascii="Arial" w:hAnsi="Arial" w:cs="Arial"/>
          <w:sz w:val="24"/>
          <w:szCs w:val="24"/>
        </w:rPr>
        <w:t xml:space="preserve"> (Accessed:28 February 2024).</w:t>
      </w:r>
    </w:p>
    <w:p w14:paraId="53C907B7" w14:textId="77777777" w:rsidR="00737DE8" w:rsidRDefault="00737DE8" w:rsidP="212F5A95">
      <w:pPr>
        <w:rPr>
          <w:rFonts w:ascii="Arial" w:hAnsi="Arial" w:cs="Arial"/>
        </w:rPr>
      </w:pPr>
      <w:r w:rsidRPr="0061256A">
        <w:rPr>
          <w:rFonts w:ascii="Arial" w:hAnsi="Arial" w:cs="Arial"/>
        </w:rPr>
        <w:t>Tassoni et al, 2010</w:t>
      </w:r>
    </w:p>
    <w:p w14:paraId="6239E699" w14:textId="77777777" w:rsidR="00737DE8" w:rsidRDefault="00737DE8" w:rsidP="00D62199">
      <w:pPr>
        <w:spacing w:after="0"/>
        <w:rPr>
          <w:rFonts w:ascii="Arial" w:hAnsi="Arial" w:cs="Arial"/>
          <w:sz w:val="24"/>
          <w:szCs w:val="24"/>
        </w:rPr>
      </w:pPr>
      <w:r>
        <w:rPr>
          <w:rFonts w:ascii="Arial" w:hAnsi="Arial" w:cs="Arial"/>
          <w:sz w:val="24"/>
          <w:szCs w:val="24"/>
        </w:rPr>
        <w:t>T</w:t>
      </w:r>
      <w:r w:rsidRPr="004751A7">
        <w:rPr>
          <w:rFonts w:ascii="Arial" w:hAnsi="Arial" w:cs="Arial"/>
          <w:sz w:val="24"/>
          <w:szCs w:val="24"/>
        </w:rPr>
        <w:t>he British Association for Early Childhood Education</w:t>
      </w:r>
      <w:r>
        <w:rPr>
          <w:rFonts w:ascii="Arial" w:hAnsi="Arial" w:cs="Arial"/>
          <w:sz w:val="24"/>
          <w:szCs w:val="24"/>
        </w:rPr>
        <w:t xml:space="preserve"> (2021) </w:t>
      </w:r>
      <w:r w:rsidRPr="00A977E7">
        <w:rPr>
          <w:rFonts w:ascii="Arial" w:hAnsi="Arial" w:cs="Arial"/>
          <w:i/>
          <w:iCs/>
          <w:sz w:val="24"/>
          <w:szCs w:val="24"/>
        </w:rPr>
        <w:t>Who was Friedrich Froebel (1782-1852)</w:t>
      </w:r>
      <w:r>
        <w:rPr>
          <w:rFonts w:ascii="Arial" w:hAnsi="Arial" w:cs="Arial"/>
          <w:i/>
          <w:iCs/>
          <w:sz w:val="24"/>
          <w:szCs w:val="24"/>
        </w:rPr>
        <w:t xml:space="preserve">. </w:t>
      </w:r>
      <w:r>
        <w:rPr>
          <w:rFonts w:ascii="Arial" w:hAnsi="Arial" w:cs="Arial"/>
          <w:sz w:val="24"/>
          <w:szCs w:val="24"/>
        </w:rPr>
        <w:t xml:space="preserve">Available at: </w:t>
      </w:r>
      <w:hyperlink r:id="rId11" w:history="1">
        <w:r w:rsidRPr="00383C8B">
          <w:rPr>
            <w:rStyle w:val="Hyperlink"/>
            <w:rFonts w:ascii="Arial" w:hAnsi="Arial" w:cs="Arial"/>
            <w:sz w:val="24"/>
            <w:szCs w:val="24"/>
          </w:rPr>
          <w:t>https://early-education.org.uk/friedrich-froebel/</w:t>
        </w:r>
      </w:hyperlink>
      <w:r>
        <w:rPr>
          <w:rFonts w:ascii="Arial" w:hAnsi="Arial" w:cs="Arial"/>
          <w:sz w:val="24"/>
          <w:szCs w:val="24"/>
        </w:rPr>
        <w:t xml:space="preserve"> (Accessed: 12 February 2024).</w:t>
      </w:r>
    </w:p>
    <w:p w14:paraId="2BC92F6D" w14:textId="77777777" w:rsidR="00737DE8" w:rsidRPr="00432573" w:rsidRDefault="00737DE8" w:rsidP="00D62199">
      <w:pPr>
        <w:spacing w:after="0"/>
        <w:rPr>
          <w:rFonts w:ascii="Arial" w:hAnsi="Arial" w:cs="Arial"/>
          <w:sz w:val="24"/>
          <w:szCs w:val="24"/>
        </w:rPr>
      </w:pPr>
    </w:p>
    <w:p w14:paraId="625063BB" w14:textId="77777777" w:rsidR="00737DE8" w:rsidRDefault="00737DE8" w:rsidP="005724E7">
      <w:pPr>
        <w:spacing w:line="240" w:lineRule="auto"/>
        <w:rPr>
          <w:rFonts w:ascii="Arial" w:hAnsi="Arial" w:cs="Arial"/>
          <w:sz w:val="24"/>
          <w:szCs w:val="24"/>
        </w:rPr>
      </w:pPr>
      <w:r>
        <w:rPr>
          <w:rFonts w:ascii="Arial" w:hAnsi="Arial" w:cs="Arial"/>
          <w:sz w:val="24"/>
          <w:szCs w:val="24"/>
        </w:rPr>
        <w:t xml:space="preserve">The United Nations Convention on the Rights of the Child (2023) </w:t>
      </w:r>
      <w:r w:rsidRPr="005724E7">
        <w:rPr>
          <w:rFonts w:ascii="Arial" w:hAnsi="Arial" w:cs="Arial"/>
          <w:i/>
          <w:iCs/>
          <w:sz w:val="24"/>
          <w:szCs w:val="24"/>
        </w:rPr>
        <w:t>Article 31</w:t>
      </w:r>
      <w:r>
        <w:rPr>
          <w:rFonts w:ascii="Arial" w:hAnsi="Arial" w:cs="Arial"/>
          <w:i/>
          <w:iCs/>
          <w:sz w:val="24"/>
          <w:szCs w:val="24"/>
        </w:rPr>
        <w:t xml:space="preserve">. </w:t>
      </w:r>
      <w:r>
        <w:rPr>
          <w:rFonts w:ascii="Arial" w:hAnsi="Arial" w:cs="Arial"/>
          <w:sz w:val="24"/>
          <w:szCs w:val="24"/>
        </w:rPr>
        <w:t xml:space="preserve">Available at: </w:t>
      </w:r>
      <w:hyperlink r:id="rId12" w:history="1">
        <w:r w:rsidRPr="00445933">
          <w:rPr>
            <w:rStyle w:val="Hyperlink"/>
            <w:rFonts w:ascii="Arial" w:hAnsi="Arial" w:cs="Arial"/>
            <w:i/>
            <w:iCs/>
            <w:sz w:val="24"/>
            <w:szCs w:val="24"/>
          </w:rPr>
          <w:t>https</w:t>
        </w:r>
        <w:r w:rsidRPr="00445933">
          <w:rPr>
            <w:rStyle w:val="Hyperlink"/>
            <w:rFonts w:ascii="Arial" w:hAnsi="Arial" w:cs="Arial"/>
            <w:sz w:val="24"/>
            <w:szCs w:val="24"/>
          </w:rPr>
          <w:t>://www.unicef.org.uk/wp-content/uploads/2016/08/unicef-convention-rights-child-uncrc.pdf</w:t>
        </w:r>
      </w:hyperlink>
      <w:r>
        <w:rPr>
          <w:rFonts w:ascii="Arial" w:hAnsi="Arial" w:cs="Arial"/>
          <w:sz w:val="24"/>
          <w:szCs w:val="24"/>
        </w:rPr>
        <w:t xml:space="preserve"> (Accessed: 2 February 2024).</w:t>
      </w:r>
    </w:p>
    <w:p w14:paraId="410EE935" w14:textId="77777777" w:rsidR="00737DE8" w:rsidRDefault="00737DE8" w:rsidP="004D7813">
      <w:pPr>
        <w:spacing w:line="240" w:lineRule="auto"/>
        <w:rPr>
          <w:rFonts w:ascii="Arial" w:hAnsi="Arial" w:cs="Arial"/>
          <w:sz w:val="24"/>
          <w:szCs w:val="24"/>
        </w:rPr>
      </w:pPr>
      <w:r w:rsidRPr="00B76857">
        <w:rPr>
          <w:rFonts w:ascii="Arial" w:hAnsi="Arial" w:cs="Arial"/>
          <w:sz w:val="24"/>
          <w:szCs w:val="24"/>
        </w:rPr>
        <w:t>Welsh Government (2022)</w:t>
      </w:r>
      <w:r w:rsidRPr="00615036">
        <w:rPr>
          <w:rFonts w:ascii="Arial" w:hAnsi="Arial" w:cs="Arial"/>
          <w:i/>
          <w:iCs/>
          <w:sz w:val="24"/>
          <w:szCs w:val="24"/>
        </w:rPr>
        <w:t xml:space="preserve"> Developing a vision for curriculum design</w:t>
      </w:r>
      <w:r>
        <w:rPr>
          <w:rFonts w:ascii="Arial" w:hAnsi="Arial" w:cs="Arial"/>
          <w:i/>
          <w:iCs/>
          <w:sz w:val="24"/>
          <w:szCs w:val="24"/>
        </w:rPr>
        <w:t>.</w:t>
      </w:r>
      <w:r>
        <w:rPr>
          <w:rFonts w:ascii="Arial" w:hAnsi="Arial" w:cs="Arial"/>
          <w:sz w:val="24"/>
          <w:szCs w:val="24"/>
        </w:rPr>
        <w:t xml:space="preserve"> Available at: </w:t>
      </w:r>
      <w:hyperlink r:id="rId13" w:history="1">
        <w:r w:rsidRPr="00383C8B">
          <w:rPr>
            <w:rStyle w:val="Hyperlink"/>
            <w:rFonts w:ascii="Arial" w:hAnsi="Arial" w:cs="Arial"/>
            <w:sz w:val="24"/>
            <w:szCs w:val="24"/>
          </w:rPr>
          <w:t>https://hwb.gov.wales/curriculum-for-wales/designing-your-curriculum/developing-a-vision-for-curriculum-design/</w:t>
        </w:r>
      </w:hyperlink>
      <w:r>
        <w:rPr>
          <w:rFonts w:ascii="Arial" w:hAnsi="Arial" w:cs="Arial"/>
          <w:sz w:val="24"/>
          <w:szCs w:val="24"/>
        </w:rPr>
        <w:t xml:space="preserve"> (Accessed: 23 February 2024).</w:t>
      </w:r>
    </w:p>
    <w:p w14:paraId="74155BC9" w14:textId="77777777" w:rsidR="00737DE8" w:rsidRDefault="00737DE8" w:rsidP="212F5A95">
      <w:pPr>
        <w:rPr>
          <w:rFonts w:ascii="Arial" w:hAnsi="Arial" w:cs="Arial"/>
          <w:sz w:val="24"/>
          <w:szCs w:val="24"/>
        </w:rPr>
      </w:pPr>
      <w:r>
        <w:rPr>
          <w:rFonts w:ascii="Arial" w:hAnsi="Arial" w:cs="Arial"/>
          <w:sz w:val="24"/>
          <w:szCs w:val="24"/>
        </w:rPr>
        <w:t xml:space="preserve">Wing, L. (1995). </w:t>
      </w:r>
      <w:r>
        <w:rPr>
          <w:rFonts w:ascii="Arial" w:hAnsi="Arial" w:cs="Arial"/>
          <w:i/>
          <w:iCs/>
          <w:sz w:val="24"/>
          <w:szCs w:val="24"/>
        </w:rPr>
        <w:t xml:space="preserve">Play is not the work of the child, young children’s perceptions of work and play. </w:t>
      </w:r>
      <w:r>
        <w:rPr>
          <w:rFonts w:ascii="Arial" w:hAnsi="Arial" w:cs="Arial"/>
          <w:sz w:val="24"/>
          <w:szCs w:val="24"/>
        </w:rPr>
        <w:t>Early Childhood Research Quarterly, 16, 209-36.</w:t>
      </w:r>
    </w:p>
    <w:sectPr w:rsidR="00737D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CC468"/>
    <w:multiLevelType w:val="hybridMultilevel"/>
    <w:tmpl w:val="66AC60D4"/>
    <w:lvl w:ilvl="0" w:tplc="21088E7E">
      <w:start w:val="1"/>
      <w:numFmt w:val="bullet"/>
      <w:lvlText w:val=""/>
      <w:lvlJc w:val="left"/>
      <w:pPr>
        <w:ind w:left="720" w:hanging="360"/>
      </w:pPr>
      <w:rPr>
        <w:rFonts w:ascii="Symbol" w:hAnsi="Symbol" w:hint="default"/>
      </w:rPr>
    </w:lvl>
    <w:lvl w:ilvl="1" w:tplc="05B89C2A">
      <w:start w:val="1"/>
      <w:numFmt w:val="bullet"/>
      <w:lvlText w:val="o"/>
      <w:lvlJc w:val="left"/>
      <w:pPr>
        <w:ind w:left="1440" w:hanging="360"/>
      </w:pPr>
      <w:rPr>
        <w:rFonts w:ascii="Courier New" w:hAnsi="Courier New" w:hint="default"/>
      </w:rPr>
    </w:lvl>
    <w:lvl w:ilvl="2" w:tplc="A7D639CE">
      <w:start w:val="1"/>
      <w:numFmt w:val="bullet"/>
      <w:lvlText w:val=""/>
      <w:lvlJc w:val="left"/>
      <w:pPr>
        <w:ind w:left="2160" w:hanging="360"/>
      </w:pPr>
      <w:rPr>
        <w:rFonts w:ascii="Wingdings" w:hAnsi="Wingdings" w:hint="default"/>
      </w:rPr>
    </w:lvl>
    <w:lvl w:ilvl="3" w:tplc="F4585C08">
      <w:start w:val="1"/>
      <w:numFmt w:val="bullet"/>
      <w:lvlText w:val=""/>
      <w:lvlJc w:val="left"/>
      <w:pPr>
        <w:ind w:left="2880" w:hanging="360"/>
      </w:pPr>
      <w:rPr>
        <w:rFonts w:ascii="Symbol" w:hAnsi="Symbol" w:hint="default"/>
      </w:rPr>
    </w:lvl>
    <w:lvl w:ilvl="4" w:tplc="13A609D2">
      <w:start w:val="1"/>
      <w:numFmt w:val="bullet"/>
      <w:lvlText w:val="o"/>
      <w:lvlJc w:val="left"/>
      <w:pPr>
        <w:ind w:left="3600" w:hanging="360"/>
      </w:pPr>
      <w:rPr>
        <w:rFonts w:ascii="Courier New" w:hAnsi="Courier New" w:hint="default"/>
      </w:rPr>
    </w:lvl>
    <w:lvl w:ilvl="5" w:tplc="31003C48">
      <w:start w:val="1"/>
      <w:numFmt w:val="bullet"/>
      <w:lvlText w:val=""/>
      <w:lvlJc w:val="left"/>
      <w:pPr>
        <w:ind w:left="4320" w:hanging="360"/>
      </w:pPr>
      <w:rPr>
        <w:rFonts w:ascii="Wingdings" w:hAnsi="Wingdings" w:hint="default"/>
      </w:rPr>
    </w:lvl>
    <w:lvl w:ilvl="6" w:tplc="E93654AA">
      <w:start w:val="1"/>
      <w:numFmt w:val="bullet"/>
      <w:lvlText w:val=""/>
      <w:lvlJc w:val="left"/>
      <w:pPr>
        <w:ind w:left="5040" w:hanging="360"/>
      </w:pPr>
      <w:rPr>
        <w:rFonts w:ascii="Symbol" w:hAnsi="Symbol" w:hint="default"/>
      </w:rPr>
    </w:lvl>
    <w:lvl w:ilvl="7" w:tplc="76AAD560">
      <w:start w:val="1"/>
      <w:numFmt w:val="bullet"/>
      <w:lvlText w:val="o"/>
      <w:lvlJc w:val="left"/>
      <w:pPr>
        <w:ind w:left="5760" w:hanging="360"/>
      </w:pPr>
      <w:rPr>
        <w:rFonts w:ascii="Courier New" w:hAnsi="Courier New" w:hint="default"/>
      </w:rPr>
    </w:lvl>
    <w:lvl w:ilvl="8" w:tplc="6E6E102A">
      <w:start w:val="1"/>
      <w:numFmt w:val="bullet"/>
      <w:lvlText w:val=""/>
      <w:lvlJc w:val="left"/>
      <w:pPr>
        <w:ind w:left="6480" w:hanging="360"/>
      </w:pPr>
      <w:rPr>
        <w:rFonts w:ascii="Wingdings" w:hAnsi="Wingdings" w:hint="default"/>
      </w:rPr>
    </w:lvl>
  </w:abstractNum>
  <w:abstractNum w:abstractNumId="1" w15:restartNumberingAfterBreak="0">
    <w:nsid w:val="05C79589"/>
    <w:multiLevelType w:val="hybridMultilevel"/>
    <w:tmpl w:val="EBC8E7DC"/>
    <w:lvl w:ilvl="0" w:tplc="69905A9C">
      <w:start w:val="1"/>
      <w:numFmt w:val="bullet"/>
      <w:lvlText w:val=""/>
      <w:lvlJc w:val="left"/>
      <w:pPr>
        <w:ind w:left="720" w:hanging="360"/>
      </w:pPr>
      <w:rPr>
        <w:rFonts w:ascii="Symbol" w:hAnsi="Symbol" w:hint="default"/>
      </w:rPr>
    </w:lvl>
    <w:lvl w:ilvl="1" w:tplc="8F0A00FE">
      <w:start w:val="1"/>
      <w:numFmt w:val="bullet"/>
      <w:lvlText w:val="o"/>
      <w:lvlJc w:val="left"/>
      <w:pPr>
        <w:ind w:left="1440" w:hanging="360"/>
      </w:pPr>
      <w:rPr>
        <w:rFonts w:ascii="Courier New" w:hAnsi="Courier New" w:hint="default"/>
      </w:rPr>
    </w:lvl>
    <w:lvl w:ilvl="2" w:tplc="51EC5028">
      <w:start w:val="1"/>
      <w:numFmt w:val="bullet"/>
      <w:lvlText w:val=""/>
      <w:lvlJc w:val="left"/>
      <w:pPr>
        <w:ind w:left="2160" w:hanging="360"/>
      </w:pPr>
      <w:rPr>
        <w:rFonts w:ascii="Wingdings" w:hAnsi="Wingdings" w:hint="default"/>
      </w:rPr>
    </w:lvl>
    <w:lvl w:ilvl="3" w:tplc="78FAB424">
      <w:start w:val="1"/>
      <w:numFmt w:val="bullet"/>
      <w:lvlText w:val=""/>
      <w:lvlJc w:val="left"/>
      <w:pPr>
        <w:ind w:left="2880" w:hanging="360"/>
      </w:pPr>
      <w:rPr>
        <w:rFonts w:ascii="Symbol" w:hAnsi="Symbol" w:hint="default"/>
      </w:rPr>
    </w:lvl>
    <w:lvl w:ilvl="4" w:tplc="42AC2786">
      <w:start w:val="1"/>
      <w:numFmt w:val="bullet"/>
      <w:lvlText w:val="o"/>
      <w:lvlJc w:val="left"/>
      <w:pPr>
        <w:ind w:left="3600" w:hanging="360"/>
      </w:pPr>
      <w:rPr>
        <w:rFonts w:ascii="Courier New" w:hAnsi="Courier New" w:hint="default"/>
      </w:rPr>
    </w:lvl>
    <w:lvl w:ilvl="5" w:tplc="89FC205C">
      <w:start w:val="1"/>
      <w:numFmt w:val="bullet"/>
      <w:lvlText w:val=""/>
      <w:lvlJc w:val="left"/>
      <w:pPr>
        <w:ind w:left="4320" w:hanging="360"/>
      </w:pPr>
      <w:rPr>
        <w:rFonts w:ascii="Wingdings" w:hAnsi="Wingdings" w:hint="default"/>
      </w:rPr>
    </w:lvl>
    <w:lvl w:ilvl="6" w:tplc="BB960F74">
      <w:start w:val="1"/>
      <w:numFmt w:val="bullet"/>
      <w:lvlText w:val=""/>
      <w:lvlJc w:val="left"/>
      <w:pPr>
        <w:ind w:left="5040" w:hanging="360"/>
      </w:pPr>
      <w:rPr>
        <w:rFonts w:ascii="Symbol" w:hAnsi="Symbol" w:hint="default"/>
      </w:rPr>
    </w:lvl>
    <w:lvl w:ilvl="7" w:tplc="2D7C3A84">
      <w:start w:val="1"/>
      <w:numFmt w:val="bullet"/>
      <w:lvlText w:val="o"/>
      <w:lvlJc w:val="left"/>
      <w:pPr>
        <w:ind w:left="5760" w:hanging="360"/>
      </w:pPr>
      <w:rPr>
        <w:rFonts w:ascii="Courier New" w:hAnsi="Courier New" w:hint="default"/>
      </w:rPr>
    </w:lvl>
    <w:lvl w:ilvl="8" w:tplc="58B8E3BE">
      <w:start w:val="1"/>
      <w:numFmt w:val="bullet"/>
      <w:lvlText w:val=""/>
      <w:lvlJc w:val="left"/>
      <w:pPr>
        <w:ind w:left="6480" w:hanging="360"/>
      </w:pPr>
      <w:rPr>
        <w:rFonts w:ascii="Wingdings" w:hAnsi="Wingdings" w:hint="default"/>
      </w:rPr>
    </w:lvl>
  </w:abstractNum>
  <w:abstractNum w:abstractNumId="2" w15:restartNumberingAfterBreak="0">
    <w:nsid w:val="0B474567"/>
    <w:multiLevelType w:val="hybridMultilevel"/>
    <w:tmpl w:val="16843B8A"/>
    <w:lvl w:ilvl="0" w:tplc="68027784">
      <w:start w:val="1"/>
      <w:numFmt w:val="bullet"/>
      <w:lvlText w:val=""/>
      <w:lvlJc w:val="left"/>
      <w:pPr>
        <w:ind w:left="720" w:hanging="360"/>
      </w:pPr>
      <w:rPr>
        <w:rFonts w:ascii="Symbol" w:hAnsi="Symbol" w:hint="default"/>
      </w:rPr>
    </w:lvl>
    <w:lvl w:ilvl="1" w:tplc="94089FEC">
      <w:start w:val="1"/>
      <w:numFmt w:val="bullet"/>
      <w:lvlText w:val="o"/>
      <w:lvlJc w:val="left"/>
      <w:pPr>
        <w:ind w:left="1440" w:hanging="360"/>
      </w:pPr>
      <w:rPr>
        <w:rFonts w:ascii="Courier New" w:hAnsi="Courier New" w:hint="default"/>
      </w:rPr>
    </w:lvl>
    <w:lvl w:ilvl="2" w:tplc="CEAE9C1A">
      <w:start w:val="1"/>
      <w:numFmt w:val="bullet"/>
      <w:lvlText w:val=""/>
      <w:lvlJc w:val="left"/>
      <w:pPr>
        <w:ind w:left="2160" w:hanging="360"/>
      </w:pPr>
      <w:rPr>
        <w:rFonts w:ascii="Wingdings" w:hAnsi="Wingdings" w:hint="default"/>
      </w:rPr>
    </w:lvl>
    <w:lvl w:ilvl="3" w:tplc="3D7E7B48">
      <w:start w:val="1"/>
      <w:numFmt w:val="bullet"/>
      <w:lvlText w:val=""/>
      <w:lvlJc w:val="left"/>
      <w:pPr>
        <w:ind w:left="2880" w:hanging="360"/>
      </w:pPr>
      <w:rPr>
        <w:rFonts w:ascii="Symbol" w:hAnsi="Symbol" w:hint="default"/>
      </w:rPr>
    </w:lvl>
    <w:lvl w:ilvl="4" w:tplc="0B2290F6">
      <w:start w:val="1"/>
      <w:numFmt w:val="bullet"/>
      <w:lvlText w:val="o"/>
      <w:lvlJc w:val="left"/>
      <w:pPr>
        <w:ind w:left="3600" w:hanging="360"/>
      </w:pPr>
      <w:rPr>
        <w:rFonts w:ascii="Courier New" w:hAnsi="Courier New" w:hint="default"/>
      </w:rPr>
    </w:lvl>
    <w:lvl w:ilvl="5" w:tplc="CE0AFFF2">
      <w:start w:val="1"/>
      <w:numFmt w:val="bullet"/>
      <w:lvlText w:val=""/>
      <w:lvlJc w:val="left"/>
      <w:pPr>
        <w:ind w:left="4320" w:hanging="360"/>
      </w:pPr>
      <w:rPr>
        <w:rFonts w:ascii="Wingdings" w:hAnsi="Wingdings" w:hint="default"/>
      </w:rPr>
    </w:lvl>
    <w:lvl w:ilvl="6" w:tplc="8BFA9084">
      <w:start w:val="1"/>
      <w:numFmt w:val="bullet"/>
      <w:lvlText w:val=""/>
      <w:lvlJc w:val="left"/>
      <w:pPr>
        <w:ind w:left="5040" w:hanging="360"/>
      </w:pPr>
      <w:rPr>
        <w:rFonts w:ascii="Symbol" w:hAnsi="Symbol" w:hint="default"/>
      </w:rPr>
    </w:lvl>
    <w:lvl w:ilvl="7" w:tplc="C41852BE">
      <w:start w:val="1"/>
      <w:numFmt w:val="bullet"/>
      <w:lvlText w:val="o"/>
      <w:lvlJc w:val="left"/>
      <w:pPr>
        <w:ind w:left="5760" w:hanging="360"/>
      </w:pPr>
      <w:rPr>
        <w:rFonts w:ascii="Courier New" w:hAnsi="Courier New" w:hint="default"/>
      </w:rPr>
    </w:lvl>
    <w:lvl w:ilvl="8" w:tplc="9606D62A">
      <w:start w:val="1"/>
      <w:numFmt w:val="bullet"/>
      <w:lvlText w:val=""/>
      <w:lvlJc w:val="left"/>
      <w:pPr>
        <w:ind w:left="6480" w:hanging="360"/>
      </w:pPr>
      <w:rPr>
        <w:rFonts w:ascii="Wingdings" w:hAnsi="Wingdings" w:hint="default"/>
      </w:rPr>
    </w:lvl>
  </w:abstractNum>
  <w:abstractNum w:abstractNumId="3" w15:restartNumberingAfterBreak="0">
    <w:nsid w:val="0D375F50"/>
    <w:multiLevelType w:val="hybridMultilevel"/>
    <w:tmpl w:val="F1FCF582"/>
    <w:lvl w:ilvl="0" w:tplc="05BAEF60">
      <w:start w:val="1"/>
      <w:numFmt w:val="bullet"/>
      <w:lvlText w:val=""/>
      <w:lvlJc w:val="left"/>
      <w:pPr>
        <w:ind w:left="720" w:hanging="360"/>
      </w:pPr>
      <w:rPr>
        <w:rFonts w:ascii="Symbol" w:hAnsi="Symbol" w:hint="default"/>
      </w:rPr>
    </w:lvl>
    <w:lvl w:ilvl="1" w:tplc="C5862F60">
      <w:start w:val="1"/>
      <w:numFmt w:val="bullet"/>
      <w:lvlText w:val="o"/>
      <w:lvlJc w:val="left"/>
      <w:pPr>
        <w:ind w:left="1440" w:hanging="360"/>
      </w:pPr>
      <w:rPr>
        <w:rFonts w:ascii="Courier New" w:hAnsi="Courier New" w:hint="default"/>
      </w:rPr>
    </w:lvl>
    <w:lvl w:ilvl="2" w:tplc="C5FE4110">
      <w:start w:val="1"/>
      <w:numFmt w:val="bullet"/>
      <w:lvlText w:val=""/>
      <w:lvlJc w:val="left"/>
      <w:pPr>
        <w:ind w:left="2160" w:hanging="360"/>
      </w:pPr>
      <w:rPr>
        <w:rFonts w:ascii="Wingdings" w:hAnsi="Wingdings" w:hint="default"/>
      </w:rPr>
    </w:lvl>
    <w:lvl w:ilvl="3" w:tplc="75F83F26">
      <w:start w:val="1"/>
      <w:numFmt w:val="bullet"/>
      <w:lvlText w:val=""/>
      <w:lvlJc w:val="left"/>
      <w:pPr>
        <w:ind w:left="2880" w:hanging="360"/>
      </w:pPr>
      <w:rPr>
        <w:rFonts w:ascii="Symbol" w:hAnsi="Symbol" w:hint="default"/>
      </w:rPr>
    </w:lvl>
    <w:lvl w:ilvl="4" w:tplc="023631D6">
      <w:start w:val="1"/>
      <w:numFmt w:val="bullet"/>
      <w:lvlText w:val="o"/>
      <w:lvlJc w:val="left"/>
      <w:pPr>
        <w:ind w:left="3600" w:hanging="360"/>
      </w:pPr>
      <w:rPr>
        <w:rFonts w:ascii="Courier New" w:hAnsi="Courier New" w:hint="default"/>
      </w:rPr>
    </w:lvl>
    <w:lvl w:ilvl="5" w:tplc="5F385E92">
      <w:start w:val="1"/>
      <w:numFmt w:val="bullet"/>
      <w:lvlText w:val=""/>
      <w:lvlJc w:val="left"/>
      <w:pPr>
        <w:ind w:left="4320" w:hanging="360"/>
      </w:pPr>
      <w:rPr>
        <w:rFonts w:ascii="Wingdings" w:hAnsi="Wingdings" w:hint="default"/>
      </w:rPr>
    </w:lvl>
    <w:lvl w:ilvl="6" w:tplc="90F0AEA2">
      <w:start w:val="1"/>
      <w:numFmt w:val="bullet"/>
      <w:lvlText w:val=""/>
      <w:lvlJc w:val="left"/>
      <w:pPr>
        <w:ind w:left="5040" w:hanging="360"/>
      </w:pPr>
      <w:rPr>
        <w:rFonts w:ascii="Symbol" w:hAnsi="Symbol" w:hint="default"/>
      </w:rPr>
    </w:lvl>
    <w:lvl w:ilvl="7" w:tplc="32A6605A">
      <w:start w:val="1"/>
      <w:numFmt w:val="bullet"/>
      <w:lvlText w:val="o"/>
      <w:lvlJc w:val="left"/>
      <w:pPr>
        <w:ind w:left="5760" w:hanging="360"/>
      </w:pPr>
      <w:rPr>
        <w:rFonts w:ascii="Courier New" w:hAnsi="Courier New" w:hint="default"/>
      </w:rPr>
    </w:lvl>
    <w:lvl w:ilvl="8" w:tplc="FC54D6BA">
      <w:start w:val="1"/>
      <w:numFmt w:val="bullet"/>
      <w:lvlText w:val=""/>
      <w:lvlJc w:val="left"/>
      <w:pPr>
        <w:ind w:left="6480" w:hanging="360"/>
      </w:pPr>
      <w:rPr>
        <w:rFonts w:ascii="Wingdings" w:hAnsi="Wingdings" w:hint="default"/>
      </w:rPr>
    </w:lvl>
  </w:abstractNum>
  <w:abstractNum w:abstractNumId="4" w15:restartNumberingAfterBreak="0">
    <w:nsid w:val="109D0F32"/>
    <w:multiLevelType w:val="hybridMultilevel"/>
    <w:tmpl w:val="CD1C65FE"/>
    <w:lvl w:ilvl="0" w:tplc="554E14A2">
      <w:start w:val="1"/>
      <w:numFmt w:val="bullet"/>
      <w:lvlText w:val=""/>
      <w:lvlJc w:val="left"/>
      <w:pPr>
        <w:ind w:left="720" w:hanging="360"/>
      </w:pPr>
      <w:rPr>
        <w:rFonts w:ascii="Symbol" w:hAnsi="Symbol" w:hint="default"/>
      </w:rPr>
    </w:lvl>
    <w:lvl w:ilvl="1" w:tplc="EFB6C262">
      <w:start w:val="1"/>
      <w:numFmt w:val="bullet"/>
      <w:lvlText w:val="o"/>
      <w:lvlJc w:val="left"/>
      <w:pPr>
        <w:ind w:left="1440" w:hanging="360"/>
      </w:pPr>
      <w:rPr>
        <w:rFonts w:ascii="Courier New" w:hAnsi="Courier New" w:hint="default"/>
      </w:rPr>
    </w:lvl>
    <w:lvl w:ilvl="2" w:tplc="B16ABC24">
      <w:start w:val="1"/>
      <w:numFmt w:val="bullet"/>
      <w:lvlText w:val=""/>
      <w:lvlJc w:val="left"/>
      <w:pPr>
        <w:ind w:left="2160" w:hanging="360"/>
      </w:pPr>
      <w:rPr>
        <w:rFonts w:ascii="Wingdings" w:hAnsi="Wingdings" w:hint="default"/>
      </w:rPr>
    </w:lvl>
    <w:lvl w:ilvl="3" w:tplc="45A2C6A2">
      <w:start w:val="1"/>
      <w:numFmt w:val="bullet"/>
      <w:lvlText w:val=""/>
      <w:lvlJc w:val="left"/>
      <w:pPr>
        <w:ind w:left="2880" w:hanging="360"/>
      </w:pPr>
      <w:rPr>
        <w:rFonts w:ascii="Symbol" w:hAnsi="Symbol" w:hint="default"/>
      </w:rPr>
    </w:lvl>
    <w:lvl w:ilvl="4" w:tplc="E23217DE">
      <w:start w:val="1"/>
      <w:numFmt w:val="bullet"/>
      <w:lvlText w:val="o"/>
      <w:lvlJc w:val="left"/>
      <w:pPr>
        <w:ind w:left="3600" w:hanging="360"/>
      </w:pPr>
      <w:rPr>
        <w:rFonts w:ascii="Courier New" w:hAnsi="Courier New" w:hint="default"/>
      </w:rPr>
    </w:lvl>
    <w:lvl w:ilvl="5" w:tplc="EFE0FE10">
      <w:start w:val="1"/>
      <w:numFmt w:val="bullet"/>
      <w:lvlText w:val=""/>
      <w:lvlJc w:val="left"/>
      <w:pPr>
        <w:ind w:left="4320" w:hanging="360"/>
      </w:pPr>
      <w:rPr>
        <w:rFonts w:ascii="Wingdings" w:hAnsi="Wingdings" w:hint="default"/>
      </w:rPr>
    </w:lvl>
    <w:lvl w:ilvl="6" w:tplc="600C39D0">
      <w:start w:val="1"/>
      <w:numFmt w:val="bullet"/>
      <w:lvlText w:val=""/>
      <w:lvlJc w:val="left"/>
      <w:pPr>
        <w:ind w:left="5040" w:hanging="360"/>
      </w:pPr>
      <w:rPr>
        <w:rFonts w:ascii="Symbol" w:hAnsi="Symbol" w:hint="default"/>
      </w:rPr>
    </w:lvl>
    <w:lvl w:ilvl="7" w:tplc="5FD4AD2A">
      <w:start w:val="1"/>
      <w:numFmt w:val="bullet"/>
      <w:lvlText w:val="o"/>
      <w:lvlJc w:val="left"/>
      <w:pPr>
        <w:ind w:left="5760" w:hanging="360"/>
      </w:pPr>
      <w:rPr>
        <w:rFonts w:ascii="Courier New" w:hAnsi="Courier New" w:hint="default"/>
      </w:rPr>
    </w:lvl>
    <w:lvl w:ilvl="8" w:tplc="B8F89B36">
      <w:start w:val="1"/>
      <w:numFmt w:val="bullet"/>
      <w:lvlText w:val=""/>
      <w:lvlJc w:val="left"/>
      <w:pPr>
        <w:ind w:left="6480" w:hanging="360"/>
      </w:pPr>
      <w:rPr>
        <w:rFonts w:ascii="Wingdings" w:hAnsi="Wingdings" w:hint="default"/>
      </w:rPr>
    </w:lvl>
  </w:abstractNum>
  <w:abstractNum w:abstractNumId="5" w15:restartNumberingAfterBreak="0">
    <w:nsid w:val="1262776B"/>
    <w:multiLevelType w:val="multilevel"/>
    <w:tmpl w:val="2B6C1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B936C4"/>
    <w:multiLevelType w:val="hybridMultilevel"/>
    <w:tmpl w:val="F1F03164"/>
    <w:lvl w:ilvl="0" w:tplc="2D9AF1BE">
      <w:start w:val="9"/>
      <w:numFmt w:val="decimal"/>
      <w:lvlText w:val="%1."/>
      <w:lvlJc w:val="left"/>
      <w:pPr>
        <w:ind w:left="720" w:hanging="360"/>
      </w:pPr>
    </w:lvl>
    <w:lvl w:ilvl="1" w:tplc="85C8E9A0">
      <w:start w:val="1"/>
      <w:numFmt w:val="lowerLetter"/>
      <w:lvlText w:val="%2."/>
      <w:lvlJc w:val="left"/>
      <w:pPr>
        <w:ind w:left="1440" w:hanging="360"/>
      </w:pPr>
    </w:lvl>
    <w:lvl w:ilvl="2" w:tplc="259AFBA6">
      <w:start w:val="1"/>
      <w:numFmt w:val="lowerRoman"/>
      <w:lvlText w:val="%3."/>
      <w:lvlJc w:val="right"/>
      <w:pPr>
        <w:ind w:left="2160" w:hanging="180"/>
      </w:pPr>
    </w:lvl>
    <w:lvl w:ilvl="3" w:tplc="CB4C9994">
      <w:start w:val="1"/>
      <w:numFmt w:val="decimal"/>
      <w:lvlText w:val="%4."/>
      <w:lvlJc w:val="left"/>
      <w:pPr>
        <w:ind w:left="2880" w:hanging="360"/>
      </w:pPr>
    </w:lvl>
    <w:lvl w:ilvl="4" w:tplc="52BC5E6C">
      <w:start w:val="1"/>
      <w:numFmt w:val="lowerLetter"/>
      <w:lvlText w:val="%5."/>
      <w:lvlJc w:val="left"/>
      <w:pPr>
        <w:ind w:left="3600" w:hanging="360"/>
      </w:pPr>
    </w:lvl>
    <w:lvl w:ilvl="5" w:tplc="D728A4B8">
      <w:start w:val="1"/>
      <w:numFmt w:val="lowerRoman"/>
      <w:lvlText w:val="%6."/>
      <w:lvlJc w:val="right"/>
      <w:pPr>
        <w:ind w:left="4320" w:hanging="180"/>
      </w:pPr>
    </w:lvl>
    <w:lvl w:ilvl="6" w:tplc="BFD849EA">
      <w:start w:val="1"/>
      <w:numFmt w:val="decimal"/>
      <w:lvlText w:val="%7."/>
      <w:lvlJc w:val="left"/>
      <w:pPr>
        <w:ind w:left="5040" w:hanging="360"/>
      </w:pPr>
    </w:lvl>
    <w:lvl w:ilvl="7" w:tplc="E9B2011A">
      <w:start w:val="1"/>
      <w:numFmt w:val="lowerLetter"/>
      <w:lvlText w:val="%8."/>
      <w:lvlJc w:val="left"/>
      <w:pPr>
        <w:ind w:left="5760" w:hanging="360"/>
      </w:pPr>
    </w:lvl>
    <w:lvl w:ilvl="8" w:tplc="8EB8AFF0">
      <w:start w:val="1"/>
      <w:numFmt w:val="lowerRoman"/>
      <w:lvlText w:val="%9."/>
      <w:lvlJc w:val="right"/>
      <w:pPr>
        <w:ind w:left="6480" w:hanging="180"/>
      </w:pPr>
    </w:lvl>
  </w:abstractNum>
  <w:abstractNum w:abstractNumId="7" w15:restartNumberingAfterBreak="0">
    <w:nsid w:val="2236C069"/>
    <w:multiLevelType w:val="hybridMultilevel"/>
    <w:tmpl w:val="5158F508"/>
    <w:lvl w:ilvl="0" w:tplc="F4A6049E">
      <w:start w:val="6"/>
      <w:numFmt w:val="decimal"/>
      <w:lvlText w:val="%1."/>
      <w:lvlJc w:val="left"/>
      <w:pPr>
        <w:ind w:left="720" w:hanging="360"/>
      </w:pPr>
    </w:lvl>
    <w:lvl w:ilvl="1" w:tplc="9EE89C02">
      <w:start w:val="1"/>
      <w:numFmt w:val="lowerLetter"/>
      <w:lvlText w:val="%2."/>
      <w:lvlJc w:val="left"/>
      <w:pPr>
        <w:ind w:left="1440" w:hanging="360"/>
      </w:pPr>
    </w:lvl>
    <w:lvl w:ilvl="2" w:tplc="88EAFC32">
      <w:start w:val="1"/>
      <w:numFmt w:val="lowerRoman"/>
      <w:lvlText w:val="%3."/>
      <w:lvlJc w:val="right"/>
      <w:pPr>
        <w:ind w:left="2160" w:hanging="180"/>
      </w:pPr>
    </w:lvl>
    <w:lvl w:ilvl="3" w:tplc="A420E030">
      <w:start w:val="1"/>
      <w:numFmt w:val="decimal"/>
      <w:lvlText w:val="%4."/>
      <w:lvlJc w:val="left"/>
      <w:pPr>
        <w:ind w:left="2880" w:hanging="360"/>
      </w:pPr>
    </w:lvl>
    <w:lvl w:ilvl="4" w:tplc="0BEA4ECE">
      <w:start w:val="1"/>
      <w:numFmt w:val="lowerLetter"/>
      <w:lvlText w:val="%5."/>
      <w:lvlJc w:val="left"/>
      <w:pPr>
        <w:ind w:left="3600" w:hanging="360"/>
      </w:pPr>
    </w:lvl>
    <w:lvl w:ilvl="5" w:tplc="9B664074">
      <w:start w:val="1"/>
      <w:numFmt w:val="lowerRoman"/>
      <w:lvlText w:val="%6."/>
      <w:lvlJc w:val="right"/>
      <w:pPr>
        <w:ind w:left="4320" w:hanging="180"/>
      </w:pPr>
    </w:lvl>
    <w:lvl w:ilvl="6" w:tplc="F09C3A16">
      <w:start w:val="1"/>
      <w:numFmt w:val="decimal"/>
      <w:lvlText w:val="%7."/>
      <w:lvlJc w:val="left"/>
      <w:pPr>
        <w:ind w:left="5040" w:hanging="360"/>
      </w:pPr>
    </w:lvl>
    <w:lvl w:ilvl="7" w:tplc="E1E837A2">
      <w:start w:val="1"/>
      <w:numFmt w:val="lowerLetter"/>
      <w:lvlText w:val="%8."/>
      <w:lvlJc w:val="left"/>
      <w:pPr>
        <w:ind w:left="5760" w:hanging="360"/>
      </w:pPr>
    </w:lvl>
    <w:lvl w:ilvl="8" w:tplc="B66E14A2">
      <w:start w:val="1"/>
      <w:numFmt w:val="lowerRoman"/>
      <w:lvlText w:val="%9."/>
      <w:lvlJc w:val="right"/>
      <w:pPr>
        <w:ind w:left="6480" w:hanging="180"/>
      </w:pPr>
    </w:lvl>
  </w:abstractNum>
  <w:abstractNum w:abstractNumId="8" w15:restartNumberingAfterBreak="0">
    <w:nsid w:val="23AAAB79"/>
    <w:multiLevelType w:val="hybridMultilevel"/>
    <w:tmpl w:val="B46AF828"/>
    <w:lvl w:ilvl="0" w:tplc="DB945CE8">
      <w:start w:val="1"/>
      <w:numFmt w:val="decimal"/>
      <w:lvlText w:val="%1."/>
      <w:lvlJc w:val="left"/>
      <w:pPr>
        <w:ind w:left="720" w:hanging="360"/>
      </w:pPr>
    </w:lvl>
    <w:lvl w:ilvl="1" w:tplc="9B6CFFF0">
      <w:start w:val="1"/>
      <w:numFmt w:val="lowerLetter"/>
      <w:lvlText w:val="%2."/>
      <w:lvlJc w:val="left"/>
      <w:pPr>
        <w:ind w:left="1440" w:hanging="360"/>
      </w:pPr>
    </w:lvl>
    <w:lvl w:ilvl="2" w:tplc="26F86DF6">
      <w:start w:val="1"/>
      <w:numFmt w:val="lowerRoman"/>
      <w:lvlText w:val="%3."/>
      <w:lvlJc w:val="right"/>
      <w:pPr>
        <w:ind w:left="2160" w:hanging="180"/>
      </w:pPr>
    </w:lvl>
    <w:lvl w:ilvl="3" w:tplc="F9FE31E8">
      <w:start w:val="1"/>
      <w:numFmt w:val="decimal"/>
      <w:lvlText w:val="%4."/>
      <w:lvlJc w:val="left"/>
      <w:pPr>
        <w:ind w:left="2880" w:hanging="360"/>
      </w:pPr>
    </w:lvl>
    <w:lvl w:ilvl="4" w:tplc="02722A9C">
      <w:start w:val="1"/>
      <w:numFmt w:val="lowerLetter"/>
      <w:lvlText w:val="%5."/>
      <w:lvlJc w:val="left"/>
      <w:pPr>
        <w:ind w:left="3600" w:hanging="360"/>
      </w:pPr>
    </w:lvl>
    <w:lvl w:ilvl="5" w:tplc="129AF396">
      <w:start w:val="1"/>
      <w:numFmt w:val="lowerRoman"/>
      <w:lvlText w:val="%6."/>
      <w:lvlJc w:val="right"/>
      <w:pPr>
        <w:ind w:left="4320" w:hanging="180"/>
      </w:pPr>
    </w:lvl>
    <w:lvl w:ilvl="6" w:tplc="6188008E">
      <w:start w:val="1"/>
      <w:numFmt w:val="decimal"/>
      <w:lvlText w:val="%7."/>
      <w:lvlJc w:val="left"/>
      <w:pPr>
        <w:ind w:left="5040" w:hanging="360"/>
      </w:pPr>
    </w:lvl>
    <w:lvl w:ilvl="7" w:tplc="8C24BA62">
      <w:start w:val="1"/>
      <w:numFmt w:val="lowerLetter"/>
      <w:lvlText w:val="%8."/>
      <w:lvlJc w:val="left"/>
      <w:pPr>
        <w:ind w:left="5760" w:hanging="360"/>
      </w:pPr>
    </w:lvl>
    <w:lvl w:ilvl="8" w:tplc="E1ECD874">
      <w:start w:val="1"/>
      <w:numFmt w:val="lowerRoman"/>
      <w:lvlText w:val="%9."/>
      <w:lvlJc w:val="right"/>
      <w:pPr>
        <w:ind w:left="6480" w:hanging="180"/>
      </w:pPr>
    </w:lvl>
  </w:abstractNum>
  <w:abstractNum w:abstractNumId="9" w15:restartNumberingAfterBreak="0">
    <w:nsid w:val="26397D7C"/>
    <w:multiLevelType w:val="hybridMultilevel"/>
    <w:tmpl w:val="893A11EE"/>
    <w:lvl w:ilvl="0" w:tplc="31EC70A2">
      <w:start w:val="1"/>
      <w:numFmt w:val="bullet"/>
      <w:lvlText w:val=""/>
      <w:lvlJc w:val="left"/>
      <w:pPr>
        <w:ind w:left="720" w:hanging="360"/>
      </w:pPr>
      <w:rPr>
        <w:rFonts w:ascii="Symbol" w:hAnsi="Symbol" w:hint="default"/>
      </w:rPr>
    </w:lvl>
    <w:lvl w:ilvl="1" w:tplc="5B00876A">
      <w:start w:val="1"/>
      <w:numFmt w:val="bullet"/>
      <w:lvlText w:val="o"/>
      <w:lvlJc w:val="left"/>
      <w:pPr>
        <w:ind w:left="1440" w:hanging="360"/>
      </w:pPr>
      <w:rPr>
        <w:rFonts w:ascii="Courier New" w:hAnsi="Courier New" w:hint="default"/>
      </w:rPr>
    </w:lvl>
    <w:lvl w:ilvl="2" w:tplc="6EC4BF00">
      <w:start w:val="1"/>
      <w:numFmt w:val="bullet"/>
      <w:lvlText w:val=""/>
      <w:lvlJc w:val="left"/>
      <w:pPr>
        <w:ind w:left="2160" w:hanging="360"/>
      </w:pPr>
      <w:rPr>
        <w:rFonts w:ascii="Wingdings" w:hAnsi="Wingdings" w:hint="default"/>
      </w:rPr>
    </w:lvl>
    <w:lvl w:ilvl="3" w:tplc="E5CECA5E">
      <w:start w:val="1"/>
      <w:numFmt w:val="bullet"/>
      <w:lvlText w:val=""/>
      <w:lvlJc w:val="left"/>
      <w:pPr>
        <w:ind w:left="2880" w:hanging="360"/>
      </w:pPr>
      <w:rPr>
        <w:rFonts w:ascii="Symbol" w:hAnsi="Symbol" w:hint="default"/>
      </w:rPr>
    </w:lvl>
    <w:lvl w:ilvl="4" w:tplc="094AC91A">
      <w:start w:val="1"/>
      <w:numFmt w:val="bullet"/>
      <w:lvlText w:val="o"/>
      <w:lvlJc w:val="left"/>
      <w:pPr>
        <w:ind w:left="3600" w:hanging="360"/>
      </w:pPr>
      <w:rPr>
        <w:rFonts w:ascii="Courier New" w:hAnsi="Courier New" w:hint="default"/>
      </w:rPr>
    </w:lvl>
    <w:lvl w:ilvl="5" w:tplc="88129E46">
      <w:start w:val="1"/>
      <w:numFmt w:val="bullet"/>
      <w:lvlText w:val=""/>
      <w:lvlJc w:val="left"/>
      <w:pPr>
        <w:ind w:left="4320" w:hanging="360"/>
      </w:pPr>
      <w:rPr>
        <w:rFonts w:ascii="Wingdings" w:hAnsi="Wingdings" w:hint="default"/>
      </w:rPr>
    </w:lvl>
    <w:lvl w:ilvl="6" w:tplc="88F48FDA">
      <w:start w:val="1"/>
      <w:numFmt w:val="bullet"/>
      <w:lvlText w:val=""/>
      <w:lvlJc w:val="left"/>
      <w:pPr>
        <w:ind w:left="5040" w:hanging="360"/>
      </w:pPr>
      <w:rPr>
        <w:rFonts w:ascii="Symbol" w:hAnsi="Symbol" w:hint="default"/>
      </w:rPr>
    </w:lvl>
    <w:lvl w:ilvl="7" w:tplc="10607D46">
      <w:start w:val="1"/>
      <w:numFmt w:val="bullet"/>
      <w:lvlText w:val="o"/>
      <w:lvlJc w:val="left"/>
      <w:pPr>
        <w:ind w:left="5760" w:hanging="360"/>
      </w:pPr>
      <w:rPr>
        <w:rFonts w:ascii="Courier New" w:hAnsi="Courier New" w:hint="default"/>
      </w:rPr>
    </w:lvl>
    <w:lvl w:ilvl="8" w:tplc="43101824">
      <w:start w:val="1"/>
      <w:numFmt w:val="bullet"/>
      <w:lvlText w:val=""/>
      <w:lvlJc w:val="left"/>
      <w:pPr>
        <w:ind w:left="6480" w:hanging="360"/>
      </w:pPr>
      <w:rPr>
        <w:rFonts w:ascii="Wingdings" w:hAnsi="Wingdings" w:hint="default"/>
      </w:rPr>
    </w:lvl>
  </w:abstractNum>
  <w:abstractNum w:abstractNumId="10" w15:restartNumberingAfterBreak="0">
    <w:nsid w:val="2850AFCD"/>
    <w:multiLevelType w:val="hybridMultilevel"/>
    <w:tmpl w:val="6E7849AC"/>
    <w:lvl w:ilvl="0" w:tplc="CA4AF200">
      <w:start w:val="1"/>
      <w:numFmt w:val="bullet"/>
      <w:lvlText w:val=""/>
      <w:lvlJc w:val="left"/>
      <w:pPr>
        <w:ind w:left="720" w:hanging="360"/>
      </w:pPr>
      <w:rPr>
        <w:rFonts w:ascii="Symbol" w:hAnsi="Symbol" w:hint="default"/>
      </w:rPr>
    </w:lvl>
    <w:lvl w:ilvl="1" w:tplc="AF6402EE">
      <w:start w:val="1"/>
      <w:numFmt w:val="bullet"/>
      <w:lvlText w:val="o"/>
      <w:lvlJc w:val="left"/>
      <w:pPr>
        <w:ind w:left="1440" w:hanging="360"/>
      </w:pPr>
      <w:rPr>
        <w:rFonts w:ascii="Courier New" w:hAnsi="Courier New" w:hint="default"/>
      </w:rPr>
    </w:lvl>
    <w:lvl w:ilvl="2" w:tplc="B7501BF0">
      <w:start w:val="1"/>
      <w:numFmt w:val="bullet"/>
      <w:lvlText w:val=""/>
      <w:lvlJc w:val="left"/>
      <w:pPr>
        <w:ind w:left="2160" w:hanging="360"/>
      </w:pPr>
      <w:rPr>
        <w:rFonts w:ascii="Wingdings" w:hAnsi="Wingdings" w:hint="default"/>
      </w:rPr>
    </w:lvl>
    <w:lvl w:ilvl="3" w:tplc="2AC08310">
      <w:start w:val="1"/>
      <w:numFmt w:val="bullet"/>
      <w:lvlText w:val=""/>
      <w:lvlJc w:val="left"/>
      <w:pPr>
        <w:ind w:left="2880" w:hanging="360"/>
      </w:pPr>
      <w:rPr>
        <w:rFonts w:ascii="Symbol" w:hAnsi="Symbol" w:hint="default"/>
      </w:rPr>
    </w:lvl>
    <w:lvl w:ilvl="4" w:tplc="978A160E">
      <w:start w:val="1"/>
      <w:numFmt w:val="bullet"/>
      <w:lvlText w:val="o"/>
      <w:lvlJc w:val="left"/>
      <w:pPr>
        <w:ind w:left="3600" w:hanging="360"/>
      </w:pPr>
      <w:rPr>
        <w:rFonts w:ascii="Courier New" w:hAnsi="Courier New" w:hint="default"/>
      </w:rPr>
    </w:lvl>
    <w:lvl w:ilvl="5" w:tplc="674677E8">
      <w:start w:val="1"/>
      <w:numFmt w:val="bullet"/>
      <w:lvlText w:val=""/>
      <w:lvlJc w:val="left"/>
      <w:pPr>
        <w:ind w:left="4320" w:hanging="360"/>
      </w:pPr>
      <w:rPr>
        <w:rFonts w:ascii="Wingdings" w:hAnsi="Wingdings" w:hint="default"/>
      </w:rPr>
    </w:lvl>
    <w:lvl w:ilvl="6" w:tplc="6F382AD8">
      <w:start w:val="1"/>
      <w:numFmt w:val="bullet"/>
      <w:lvlText w:val=""/>
      <w:lvlJc w:val="left"/>
      <w:pPr>
        <w:ind w:left="5040" w:hanging="360"/>
      </w:pPr>
      <w:rPr>
        <w:rFonts w:ascii="Symbol" w:hAnsi="Symbol" w:hint="default"/>
      </w:rPr>
    </w:lvl>
    <w:lvl w:ilvl="7" w:tplc="0B60BAB4">
      <w:start w:val="1"/>
      <w:numFmt w:val="bullet"/>
      <w:lvlText w:val="o"/>
      <w:lvlJc w:val="left"/>
      <w:pPr>
        <w:ind w:left="5760" w:hanging="360"/>
      </w:pPr>
      <w:rPr>
        <w:rFonts w:ascii="Courier New" w:hAnsi="Courier New" w:hint="default"/>
      </w:rPr>
    </w:lvl>
    <w:lvl w:ilvl="8" w:tplc="3AA438C2">
      <w:start w:val="1"/>
      <w:numFmt w:val="bullet"/>
      <w:lvlText w:val=""/>
      <w:lvlJc w:val="left"/>
      <w:pPr>
        <w:ind w:left="6480" w:hanging="360"/>
      </w:pPr>
      <w:rPr>
        <w:rFonts w:ascii="Wingdings" w:hAnsi="Wingdings" w:hint="default"/>
      </w:rPr>
    </w:lvl>
  </w:abstractNum>
  <w:abstractNum w:abstractNumId="11" w15:restartNumberingAfterBreak="0">
    <w:nsid w:val="2B4B3547"/>
    <w:multiLevelType w:val="hybridMultilevel"/>
    <w:tmpl w:val="91726BF2"/>
    <w:lvl w:ilvl="0" w:tplc="87149658">
      <w:start w:val="1"/>
      <w:numFmt w:val="bullet"/>
      <w:lvlText w:val=""/>
      <w:lvlJc w:val="left"/>
      <w:pPr>
        <w:ind w:left="720" w:hanging="360"/>
      </w:pPr>
      <w:rPr>
        <w:rFonts w:ascii="Symbol" w:hAnsi="Symbol" w:hint="default"/>
      </w:rPr>
    </w:lvl>
    <w:lvl w:ilvl="1" w:tplc="541ABD66">
      <w:start w:val="1"/>
      <w:numFmt w:val="bullet"/>
      <w:lvlText w:val="o"/>
      <w:lvlJc w:val="left"/>
      <w:pPr>
        <w:ind w:left="1440" w:hanging="360"/>
      </w:pPr>
      <w:rPr>
        <w:rFonts w:ascii="Courier New" w:hAnsi="Courier New" w:hint="default"/>
      </w:rPr>
    </w:lvl>
    <w:lvl w:ilvl="2" w:tplc="81CAB408">
      <w:start w:val="1"/>
      <w:numFmt w:val="bullet"/>
      <w:lvlText w:val=""/>
      <w:lvlJc w:val="left"/>
      <w:pPr>
        <w:ind w:left="2160" w:hanging="360"/>
      </w:pPr>
      <w:rPr>
        <w:rFonts w:ascii="Wingdings" w:hAnsi="Wingdings" w:hint="default"/>
      </w:rPr>
    </w:lvl>
    <w:lvl w:ilvl="3" w:tplc="1698047A">
      <w:start w:val="1"/>
      <w:numFmt w:val="bullet"/>
      <w:lvlText w:val=""/>
      <w:lvlJc w:val="left"/>
      <w:pPr>
        <w:ind w:left="2880" w:hanging="360"/>
      </w:pPr>
      <w:rPr>
        <w:rFonts w:ascii="Symbol" w:hAnsi="Symbol" w:hint="default"/>
      </w:rPr>
    </w:lvl>
    <w:lvl w:ilvl="4" w:tplc="2C7E3F38">
      <w:start w:val="1"/>
      <w:numFmt w:val="bullet"/>
      <w:lvlText w:val="o"/>
      <w:lvlJc w:val="left"/>
      <w:pPr>
        <w:ind w:left="3600" w:hanging="360"/>
      </w:pPr>
      <w:rPr>
        <w:rFonts w:ascii="Courier New" w:hAnsi="Courier New" w:hint="default"/>
      </w:rPr>
    </w:lvl>
    <w:lvl w:ilvl="5" w:tplc="A8C28C84">
      <w:start w:val="1"/>
      <w:numFmt w:val="bullet"/>
      <w:lvlText w:val=""/>
      <w:lvlJc w:val="left"/>
      <w:pPr>
        <w:ind w:left="4320" w:hanging="360"/>
      </w:pPr>
      <w:rPr>
        <w:rFonts w:ascii="Wingdings" w:hAnsi="Wingdings" w:hint="default"/>
      </w:rPr>
    </w:lvl>
    <w:lvl w:ilvl="6" w:tplc="2494B918">
      <w:start w:val="1"/>
      <w:numFmt w:val="bullet"/>
      <w:lvlText w:val=""/>
      <w:lvlJc w:val="left"/>
      <w:pPr>
        <w:ind w:left="5040" w:hanging="360"/>
      </w:pPr>
      <w:rPr>
        <w:rFonts w:ascii="Symbol" w:hAnsi="Symbol" w:hint="default"/>
      </w:rPr>
    </w:lvl>
    <w:lvl w:ilvl="7" w:tplc="63CE3B66">
      <w:start w:val="1"/>
      <w:numFmt w:val="bullet"/>
      <w:lvlText w:val="o"/>
      <w:lvlJc w:val="left"/>
      <w:pPr>
        <w:ind w:left="5760" w:hanging="360"/>
      </w:pPr>
      <w:rPr>
        <w:rFonts w:ascii="Courier New" w:hAnsi="Courier New" w:hint="default"/>
      </w:rPr>
    </w:lvl>
    <w:lvl w:ilvl="8" w:tplc="41E8C222">
      <w:start w:val="1"/>
      <w:numFmt w:val="bullet"/>
      <w:lvlText w:val=""/>
      <w:lvlJc w:val="left"/>
      <w:pPr>
        <w:ind w:left="6480" w:hanging="360"/>
      </w:pPr>
      <w:rPr>
        <w:rFonts w:ascii="Wingdings" w:hAnsi="Wingdings" w:hint="default"/>
      </w:rPr>
    </w:lvl>
  </w:abstractNum>
  <w:abstractNum w:abstractNumId="12" w15:restartNumberingAfterBreak="0">
    <w:nsid w:val="301D6FFF"/>
    <w:multiLevelType w:val="hybridMultilevel"/>
    <w:tmpl w:val="97E0D17E"/>
    <w:lvl w:ilvl="0" w:tplc="8186592E">
      <w:start w:val="1"/>
      <w:numFmt w:val="bullet"/>
      <w:lvlText w:val=""/>
      <w:lvlJc w:val="left"/>
      <w:pPr>
        <w:ind w:left="720" w:hanging="360"/>
      </w:pPr>
      <w:rPr>
        <w:rFonts w:ascii="Symbol" w:hAnsi="Symbol" w:hint="default"/>
      </w:rPr>
    </w:lvl>
    <w:lvl w:ilvl="1" w:tplc="CF6AC7CA">
      <w:start w:val="1"/>
      <w:numFmt w:val="bullet"/>
      <w:lvlText w:val="o"/>
      <w:lvlJc w:val="left"/>
      <w:pPr>
        <w:ind w:left="1440" w:hanging="360"/>
      </w:pPr>
      <w:rPr>
        <w:rFonts w:ascii="Courier New" w:hAnsi="Courier New" w:hint="default"/>
      </w:rPr>
    </w:lvl>
    <w:lvl w:ilvl="2" w:tplc="3E84B17A">
      <w:start w:val="1"/>
      <w:numFmt w:val="bullet"/>
      <w:lvlText w:val=""/>
      <w:lvlJc w:val="left"/>
      <w:pPr>
        <w:ind w:left="2160" w:hanging="360"/>
      </w:pPr>
      <w:rPr>
        <w:rFonts w:ascii="Wingdings" w:hAnsi="Wingdings" w:hint="default"/>
      </w:rPr>
    </w:lvl>
    <w:lvl w:ilvl="3" w:tplc="10641594">
      <w:start w:val="1"/>
      <w:numFmt w:val="bullet"/>
      <w:lvlText w:val=""/>
      <w:lvlJc w:val="left"/>
      <w:pPr>
        <w:ind w:left="2880" w:hanging="360"/>
      </w:pPr>
      <w:rPr>
        <w:rFonts w:ascii="Symbol" w:hAnsi="Symbol" w:hint="default"/>
      </w:rPr>
    </w:lvl>
    <w:lvl w:ilvl="4" w:tplc="1F5EB3DA">
      <w:start w:val="1"/>
      <w:numFmt w:val="bullet"/>
      <w:lvlText w:val="o"/>
      <w:lvlJc w:val="left"/>
      <w:pPr>
        <w:ind w:left="3600" w:hanging="360"/>
      </w:pPr>
      <w:rPr>
        <w:rFonts w:ascii="Courier New" w:hAnsi="Courier New" w:hint="default"/>
      </w:rPr>
    </w:lvl>
    <w:lvl w:ilvl="5" w:tplc="4560EBA2">
      <w:start w:val="1"/>
      <w:numFmt w:val="bullet"/>
      <w:lvlText w:val=""/>
      <w:lvlJc w:val="left"/>
      <w:pPr>
        <w:ind w:left="4320" w:hanging="360"/>
      </w:pPr>
      <w:rPr>
        <w:rFonts w:ascii="Wingdings" w:hAnsi="Wingdings" w:hint="default"/>
      </w:rPr>
    </w:lvl>
    <w:lvl w:ilvl="6" w:tplc="45A4F532">
      <w:start w:val="1"/>
      <w:numFmt w:val="bullet"/>
      <w:lvlText w:val=""/>
      <w:lvlJc w:val="left"/>
      <w:pPr>
        <w:ind w:left="5040" w:hanging="360"/>
      </w:pPr>
      <w:rPr>
        <w:rFonts w:ascii="Symbol" w:hAnsi="Symbol" w:hint="default"/>
      </w:rPr>
    </w:lvl>
    <w:lvl w:ilvl="7" w:tplc="1550F4B2">
      <w:start w:val="1"/>
      <w:numFmt w:val="bullet"/>
      <w:lvlText w:val="o"/>
      <w:lvlJc w:val="left"/>
      <w:pPr>
        <w:ind w:left="5760" w:hanging="360"/>
      </w:pPr>
      <w:rPr>
        <w:rFonts w:ascii="Courier New" w:hAnsi="Courier New" w:hint="default"/>
      </w:rPr>
    </w:lvl>
    <w:lvl w:ilvl="8" w:tplc="DCB225DC">
      <w:start w:val="1"/>
      <w:numFmt w:val="bullet"/>
      <w:lvlText w:val=""/>
      <w:lvlJc w:val="left"/>
      <w:pPr>
        <w:ind w:left="6480" w:hanging="360"/>
      </w:pPr>
      <w:rPr>
        <w:rFonts w:ascii="Wingdings" w:hAnsi="Wingdings" w:hint="default"/>
      </w:rPr>
    </w:lvl>
  </w:abstractNum>
  <w:abstractNum w:abstractNumId="13" w15:restartNumberingAfterBreak="0">
    <w:nsid w:val="3A16B1AA"/>
    <w:multiLevelType w:val="hybridMultilevel"/>
    <w:tmpl w:val="1B86422E"/>
    <w:lvl w:ilvl="0" w:tplc="2CD2D692">
      <w:start w:val="1"/>
      <w:numFmt w:val="bullet"/>
      <w:lvlText w:val=""/>
      <w:lvlJc w:val="left"/>
      <w:pPr>
        <w:ind w:left="720" w:hanging="360"/>
      </w:pPr>
      <w:rPr>
        <w:rFonts w:ascii="Symbol" w:hAnsi="Symbol" w:hint="default"/>
      </w:rPr>
    </w:lvl>
    <w:lvl w:ilvl="1" w:tplc="3F6A4F82">
      <w:start w:val="1"/>
      <w:numFmt w:val="bullet"/>
      <w:lvlText w:val="o"/>
      <w:lvlJc w:val="left"/>
      <w:pPr>
        <w:ind w:left="1440" w:hanging="360"/>
      </w:pPr>
      <w:rPr>
        <w:rFonts w:ascii="Courier New" w:hAnsi="Courier New" w:hint="default"/>
      </w:rPr>
    </w:lvl>
    <w:lvl w:ilvl="2" w:tplc="8B90AA92">
      <w:start w:val="1"/>
      <w:numFmt w:val="bullet"/>
      <w:lvlText w:val=""/>
      <w:lvlJc w:val="left"/>
      <w:pPr>
        <w:ind w:left="2160" w:hanging="360"/>
      </w:pPr>
      <w:rPr>
        <w:rFonts w:ascii="Wingdings" w:hAnsi="Wingdings" w:hint="default"/>
      </w:rPr>
    </w:lvl>
    <w:lvl w:ilvl="3" w:tplc="2DD005DE">
      <w:start w:val="1"/>
      <w:numFmt w:val="bullet"/>
      <w:lvlText w:val=""/>
      <w:lvlJc w:val="left"/>
      <w:pPr>
        <w:ind w:left="2880" w:hanging="360"/>
      </w:pPr>
      <w:rPr>
        <w:rFonts w:ascii="Symbol" w:hAnsi="Symbol" w:hint="default"/>
      </w:rPr>
    </w:lvl>
    <w:lvl w:ilvl="4" w:tplc="954E563E">
      <w:start w:val="1"/>
      <w:numFmt w:val="bullet"/>
      <w:lvlText w:val="o"/>
      <w:lvlJc w:val="left"/>
      <w:pPr>
        <w:ind w:left="3600" w:hanging="360"/>
      </w:pPr>
      <w:rPr>
        <w:rFonts w:ascii="Courier New" w:hAnsi="Courier New" w:hint="default"/>
      </w:rPr>
    </w:lvl>
    <w:lvl w:ilvl="5" w:tplc="F5CAF6FE">
      <w:start w:val="1"/>
      <w:numFmt w:val="bullet"/>
      <w:lvlText w:val=""/>
      <w:lvlJc w:val="left"/>
      <w:pPr>
        <w:ind w:left="4320" w:hanging="360"/>
      </w:pPr>
      <w:rPr>
        <w:rFonts w:ascii="Wingdings" w:hAnsi="Wingdings" w:hint="default"/>
      </w:rPr>
    </w:lvl>
    <w:lvl w:ilvl="6" w:tplc="F910840A">
      <w:start w:val="1"/>
      <w:numFmt w:val="bullet"/>
      <w:lvlText w:val=""/>
      <w:lvlJc w:val="left"/>
      <w:pPr>
        <w:ind w:left="5040" w:hanging="360"/>
      </w:pPr>
      <w:rPr>
        <w:rFonts w:ascii="Symbol" w:hAnsi="Symbol" w:hint="default"/>
      </w:rPr>
    </w:lvl>
    <w:lvl w:ilvl="7" w:tplc="0868EAD6">
      <w:start w:val="1"/>
      <w:numFmt w:val="bullet"/>
      <w:lvlText w:val="o"/>
      <w:lvlJc w:val="left"/>
      <w:pPr>
        <w:ind w:left="5760" w:hanging="360"/>
      </w:pPr>
      <w:rPr>
        <w:rFonts w:ascii="Courier New" w:hAnsi="Courier New" w:hint="default"/>
      </w:rPr>
    </w:lvl>
    <w:lvl w:ilvl="8" w:tplc="D144C9F8">
      <w:start w:val="1"/>
      <w:numFmt w:val="bullet"/>
      <w:lvlText w:val=""/>
      <w:lvlJc w:val="left"/>
      <w:pPr>
        <w:ind w:left="6480" w:hanging="360"/>
      </w:pPr>
      <w:rPr>
        <w:rFonts w:ascii="Wingdings" w:hAnsi="Wingdings" w:hint="default"/>
      </w:rPr>
    </w:lvl>
  </w:abstractNum>
  <w:abstractNum w:abstractNumId="14" w15:restartNumberingAfterBreak="0">
    <w:nsid w:val="3A3EDC6B"/>
    <w:multiLevelType w:val="hybridMultilevel"/>
    <w:tmpl w:val="EE8AB088"/>
    <w:lvl w:ilvl="0" w:tplc="FBDA7BD2">
      <w:start w:val="1"/>
      <w:numFmt w:val="bullet"/>
      <w:lvlText w:val=""/>
      <w:lvlJc w:val="left"/>
      <w:pPr>
        <w:ind w:left="720" w:hanging="360"/>
      </w:pPr>
      <w:rPr>
        <w:rFonts w:ascii="Symbol" w:hAnsi="Symbol" w:hint="default"/>
      </w:rPr>
    </w:lvl>
    <w:lvl w:ilvl="1" w:tplc="A41AFE10">
      <w:start w:val="1"/>
      <w:numFmt w:val="bullet"/>
      <w:lvlText w:val="o"/>
      <w:lvlJc w:val="left"/>
      <w:pPr>
        <w:ind w:left="1440" w:hanging="360"/>
      </w:pPr>
      <w:rPr>
        <w:rFonts w:ascii="Courier New" w:hAnsi="Courier New" w:hint="default"/>
      </w:rPr>
    </w:lvl>
    <w:lvl w:ilvl="2" w:tplc="70D4E62E">
      <w:start w:val="1"/>
      <w:numFmt w:val="bullet"/>
      <w:lvlText w:val=""/>
      <w:lvlJc w:val="left"/>
      <w:pPr>
        <w:ind w:left="2160" w:hanging="360"/>
      </w:pPr>
      <w:rPr>
        <w:rFonts w:ascii="Wingdings" w:hAnsi="Wingdings" w:hint="default"/>
      </w:rPr>
    </w:lvl>
    <w:lvl w:ilvl="3" w:tplc="14602372">
      <w:start w:val="1"/>
      <w:numFmt w:val="bullet"/>
      <w:lvlText w:val=""/>
      <w:lvlJc w:val="left"/>
      <w:pPr>
        <w:ind w:left="2880" w:hanging="360"/>
      </w:pPr>
      <w:rPr>
        <w:rFonts w:ascii="Symbol" w:hAnsi="Symbol" w:hint="default"/>
      </w:rPr>
    </w:lvl>
    <w:lvl w:ilvl="4" w:tplc="21226DB0">
      <w:start w:val="1"/>
      <w:numFmt w:val="bullet"/>
      <w:lvlText w:val="o"/>
      <w:lvlJc w:val="left"/>
      <w:pPr>
        <w:ind w:left="3600" w:hanging="360"/>
      </w:pPr>
      <w:rPr>
        <w:rFonts w:ascii="Courier New" w:hAnsi="Courier New" w:hint="default"/>
      </w:rPr>
    </w:lvl>
    <w:lvl w:ilvl="5" w:tplc="92287DAA">
      <w:start w:val="1"/>
      <w:numFmt w:val="bullet"/>
      <w:lvlText w:val=""/>
      <w:lvlJc w:val="left"/>
      <w:pPr>
        <w:ind w:left="4320" w:hanging="360"/>
      </w:pPr>
      <w:rPr>
        <w:rFonts w:ascii="Wingdings" w:hAnsi="Wingdings" w:hint="default"/>
      </w:rPr>
    </w:lvl>
    <w:lvl w:ilvl="6" w:tplc="5B64A414">
      <w:start w:val="1"/>
      <w:numFmt w:val="bullet"/>
      <w:lvlText w:val=""/>
      <w:lvlJc w:val="left"/>
      <w:pPr>
        <w:ind w:left="5040" w:hanging="360"/>
      </w:pPr>
      <w:rPr>
        <w:rFonts w:ascii="Symbol" w:hAnsi="Symbol" w:hint="default"/>
      </w:rPr>
    </w:lvl>
    <w:lvl w:ilvl="7" w:tplc="11AE7D78">
      <w:start w:val="1"/>
      <w:numFmt w:val="bullet"/>
      <w:lvlText w:val="o"/>
      <w:lvlJc w:val="left"/>
      <w:pPr>
        <w:ind w:left="5760" w:hanging="360"/>
      </w:pPr>
      <w:rPr>
        <w:rFonts w:ascii="Courier New" w:hAnsi="Courier New" w:hint="default"/>
      </w:rPr>
    </w:lvl>
    <w:lvl w:ilvl="8" w:tplc="C2224BF0">
      <w:start w:val="1"/>
      <w:numFmt w:val="bullet"/>
      <w:lvlText w:val=""/>
      <w:lvlJc w:val="left"/>
      <w:pPr>
        <w:ind w:left="6480" w:hanging="360"/>
      </w:pPr>
      <w:rPr>
        <w:rFonts w:ascii="Wingdings" w:hAnsi="Wingdings" w:hint="default"/>
      </w:rPr>
    </w:lvl>
  </w:abstractNum>
  <w:abstractNum w:abstractNumId="15" w15:restartNumberingAfterBreak="0">
    <w:nsid w:val="3C0DFC4A"/>
    <w:multiLevelType w:val="hybridMultilevel"/>
    <w:tmpl w:val="12BE60E4"/>
    <w:lvl w:ilvl="0" w:tplc="7D88481C">
      <w:start w:val="2"/>
      <w:numFmt w:val="decimal"/>
      <w:lvlText w:val="%1."/>
      <w:lvlJc w:val="left"/>
      <w:pPr>
        <w:ind w:left="720" w:hanging="360"/>
      </w:pPr>
    </w:lvl>
    <w:lvl w:ilvl="1" w:tplc="E33AE464">
      <w:start w:val="1"/>
      <w:numFmt w:val="lowerLetter"/>
      <w:lvlText w:val="%2."/>
      <w:lvlJc w:val="left"/>
      <w:pPr>
        <w:ind w:left="1440" w:hanging="360"/>
      </w:pPr>
    </w:lvl>
    <w:lvl w:ilvl="2" w:tplc="6E02D39E">
      <w:start w:val="1"/>
      <w:numFmt w:val="lowerRoman"/>
      <w:lvlText w:val="%3."/>
      <w:lvlJc w:val="right"/>
      <w:pPr>
        <w:ind w:left="2160" w:hanging="180"/>
      </w:pPr>
    </w:lvl>
    <w:lvl w:ilvl="3" w:tplc="F022CDD8">
      <w:start w:val="1"/>
      <w:numFmt w:val="decimal"/>
      <w:lvlText w:val="%4."/>
      <w:lvlJc w:val="left"/>
      <w:pPr>
        <w:ind w:left="2880" w:hanging="360"/>
      </w:pPr>
    </w:lvl>
    <w:lvl w:ilvl="4" w:tplc="7F042BD6">
      <w:start w:val="1"/>
      <w:numFmt w:val="lowerLetter"/>
      <w:lvlText w:val="%5."/>
      <w:lvlJc w:val="left"/>
      <w:pPr>
        <w:ind w:left="3600" w:hanging="360"/>
      </w:pPr>
    </w:lvl>
    <w:lvl w:ilvl="5" w:tplc="2B9A0B10">
      <w:start w:val="1"/>
      <w:numFmt w:val="lowerRoman"/>
      <w:lvlText w:val="%6."/>
      <w:lvlJc w:val="right"/>
      <w:pPr>
        <w:ind w:left="4320" w:hanging="180"/>
      </w:pPr>
    </w:lvl>
    <w:lvl w:ilvl="6" w:tplc="DD1AC59C">
      <w:start w:val="1"/>
      <w:numFmt w:val="decimal"/>
      <w:lvlText w:val="%7."/>
      <w:lvlJc w:val="left"/>
      <w:pPr>
        <w:ind w:left="5040" w:hanging="360"/>
      </w:pPr>
    </w:lvl>
    <w:lvl w:ilvl="7" w:tplc="7818AD06">
      <w:start w:val="1"/>
      <w:numFmt w:val="lowerLetter"/>
      <w:lvlText w:val="%8."/>
      <w:lvlJc w:val="left"/>
      <w:pPr>
        <w:ind w:left="5760" w:hanging="360"/>
      </w:pPr>
    </w:lvl>
    <w:lvl w:ilvl="8" w:tplc="47CE0D02">
      <w:start w:val="1"/>
      <w:numFmt w:val="lowerRoman"/>
      <w:lvlText w:val="%9."/>
      <w:lvlJc w:val="right"/>
      <w:pPr>
        <w:ind w:left="6480" w:hanging="180"/>
      </w:pPr>
    </w:lvl>
  </w:abstractNum>
  <w:abstractNum w:abstractNumId="16" w15:restartNumberingAfterBreak="0">
    <w:nsid w:val="3D40C1C6"/>
    <w:multiLevelType w:val="hybridMultilevel"/>
    <w:tmpl w:val="8F309938"/>
    <w:lvl w:ilvl="0" w:tplc="7942423E">
      <w:start w:val="1"/>
      <w:numFmt w:val="bullet"/>
      <w:lvlText w:val=""/>
      <w:lvlJc w:val="left"/>
      <w:pPr>
        <w:ind w:left="720" w:hanging="360"/>
      </w:pPr>
      <w:rPr>
        <w:rFonts w:ascii="Symbol" w:hAnsi="Symbol" w:hint="default"/>
      </w:rPr>
    </w:lvl>
    <w:lvl w:ilvl="1" w:tplc="B4C8D6BE">
      <w:start w:val="1"/>
      <w:numFmt w:val="bullet"/>
      <w:lvlText w:val="o"/>
      <w:lvlJc w:val="left"/>
      <w:pPr>
        <w:ind w:left="1440" w:hanging="360"/>
      </w:pPr>
      <w:rPr>
        <w:rFonts w:ascii="Courier New" w:hAnsi="Courier New" w:hint="default"/>
      </w:rPr>
    </w:lvl>
    <w:lvl w:ilvl="2" w:tplc="BBB47390">
      <w:start w:val="1"/>
      <w:numFmt w:val="bullet"/>
      <w:lvlText w:val=""/>
      <w:lvlJc w:val="left"/>
      <w:pPr>
        <w:ind w:left="2160" w:hanging="360"/>
      </w:pPr>
      <w:rPr>
        <w:rFonts w:ascii="Wingdings" w:hAnsi="Wingdings" w:hint="default"/>
      </w:rPr>
    </w:lvl>
    <w:lvl w:ilvl="3" w:tplc="C2642ADC">
      <w:start w:val="1"/>
      <w:numFmt w:val="bullet"/>
      <w:lvlText w:val=""/>
      <w:lvlJc w:val="left"/>
      <w:pPr>
        <w:ind w:left="2880" w:hanging="360"/>
      </w:pPr>
      <w:rPr>
        <w:rFonts w:ascii="Symbol" w:hAnsi="Symbol" w:hint="default"/>
      </w:rPr>
    </w:lvl>
    <w:lvl w:ilvl="4" w:tplc="A0486C96">
      <w:start w:val="1"/>
      <w:numFmt w:val="bullet"/>
      <w:lvlText w:val="o"/>
      <w:lvlJc w:val="left"/>
      <w:pPr>
        <w:ind w:left="3600" w:hanging="360"/>
      </w:pPr>
      <w:rPr>
        <w:rFonts w:ascii="Courier New" w:hAnsi="Courier New" w:hint="default"/>
      </w:rPr>
    </w:lvl>
    <w:lvl w:ilvl="5" w:tplc="50261686">
      <w:start w:val="1"/>
      <w:numFmt w:val="bullet"/>
      <w:lvlText w:val=""/>
      <w:lvlJc w:val="left"/>
      <w:pPr>
        <w:ind w:left="4320" w:hanging="360"/>
      </w:pPr>
      <w:rPr>
        <w:rFonts w:ascii="Wingdings" w:hAnsi="Wingdings" w:hint="default"/>
      </w:rPr>
    </w:lvl>
    <w:lvl w:ilvl="6" w:tplc="576AF56C">
      <w:start w:val="1"/>
      <w:numFmt w:val="bullet"/>
      <w:lvlText w:val=""/>
      <w:lvlJc w:val="left"/>
      <w:pPr>
        <w:ind w:left="5040" w:hanging="360"/>
      </w:pPr>
      <w:rPr>
        <w:rFonts w:ascii="Symbol" w:hAnsi="Symbol" w:hint="default"/>
      </w:rPr>
    </w:lvl>
    <w:lvl w:ilvl="7" w:tplc="EA22B90C">
      <w:start w:val="1"/>
      <w:numFmt w:val="bullet"/>
      <w:lvlText w:val="o"/>
      <w:lvlJc w:val="left"/>
      <w:pPr>
        <w:ind w:left="5760" w:hanging="360"/>
      </w:pPr>
      <w:rPr>
        <w:rFonts w:ascii="Courier New" w:hAnsi="Courier New" w:hint="default"/>
      </w:rPr>
    </w:lvl>
    <w:lvl w:ilvl="8" w:tplc="78408E08">
      <w:start w:val="1"/>
      <w:numFmt w:val="bullet"/>
      <w:lvlText w:val=""/>
      <w:lvlJc w:val="left"/>
      <w:pPr>
        <w:ind w:left="6480" w:hanging="360"/>
      </w:pPr>
      <w:rPr>
        <w:rFonts w:ascii="Wingdings" w:hAnsi="Wingdings" w:hint="default"/>
      </w:rPr>
    </w:lvl>
  </w:abstractNum>
  <w:abstractNum w:abstractNumId="17" w15:restartNumberingAfterBreak="0">
    <w:nsid w:val="3F2BA287"/>
    <w:multiLevelType w:val="hybridMultilevel"/>
    <w:tmpl w:val="362ECBA0"/>
    <w:lvl w:ilvl="0" w:tplc="73AC01DA">
      <w:start w:val="1"/>
      <w:numFmt w:val="bullet"/>
      <w:lvlText w:val=""/>
      <w:lvlJc w:val="left"/>
      <w:pPr>
        <w:ind w:left="720" w:hanging="360"/>
      </w:pPr>
      <w:rPr>
        <w:rFonts w:ascii="Symbol" w:hAnsi="Symbol" w:hint="default"/>
      </w:rPr>
    </w:lvl>
    <w:lvl w:ilvl="1" w:tplc="8460D80E">
      <w:start w:val="1"/>
      <w:numFmt w:val="bullet"/>
      <w:lvlText w:val="o"/>
      <w:lvlJc w:val="left"/>
      <w:pPr>
        <w:ind w:left="1440" w:hanging="360"/>
      </w:pPr>
      <w:rPr>
        <w:rFonts w:ascii="Courier New" w:hAnsi="Courier New" w:hint="default"/>
      </w:rPr>
    </w:lvl>
    <w:lvl w:ilvl="2" w:tplc="1396E43A">
      <w:start w:val="1"/>
      <w:numFmt w:val="bullet"/>
      <w:lvlText w:val=""/>
      <w:lvlJc w:val="left"/>
      <w:pPr>
        <w:ind w:left="2160" w:hanging="360"/>
      </w:pPr>
      <w:rPr>
        <w:rFonts w:ascii="Wingdings" w:hAnsi="Wingdings" w:hint="default"/>
      </w:rPr>
    </w:lvl>
    <w:lvl w:ilvl="3" w:tplc="1B828C6C">
      <w:start w:val="1"/>
      <w:numFmt w:val="bullet"/>
      <w:lvlText w:val=""/>
      <w:lvlJc w:val="left"/>
      <w:pPr>
        <w:ind w:left="2880" w:hanging="360"/>
      </w:pPr>
      <w:rPr>
        <w:rFonts w:ascii="Symbol" w:hAnsi="Symbol" w:hint="default"/>
      </w:rPr>
    </w:lvl>
    <w:lvl w:ilvl="4" w:tplc="786C4C92">
      <w:start w:val="1"/>
      <w:numFmt w:val="bullet"/>
      <w:lvlText w:val="o"/>
      <w:lvlJc w:val="left"/>
      <w:pPr>
        <w:ind w:left="3600" w:hanging="360"/>
      </w:pPr>
      <w:rPr>
        <w:rFonts w:ascii="Courier New" w:hAnsi="Courier New" w:hint="default"/>
      </w:rPr>
    </w:lvl>
    <w:lvl w:ilvl="5" w:tplc="FCF844FE">
      <w:start w:val="1"/>
      <w:numFmt w:val="bullet"/>
      <w:lvlText w:val=""/>
      <w:lvlJc w:val="left"/>
      <w:pPr>
        <w:ind w:left="4320" w:hanging="360"/>
      </w:pPr>
      <w:rPr>
        <w:rFonts w:ascii="Wingdings" w:hAnsi="Wingdings" w:hint="default"/>
      </w:rPr>
    </w:lvl>
    <w:lvl w:ilvl="6" w:tplc="3A66B848">
      <w:start w:val="1"/>
      <w:numFmt w:val="bullet"/>
      <w:lvlText w:val=""/>
      <w:lvlJc w:val="left"/>
      <w:pPr>
        <w:ind w:left="5040" w:hanging="360"/>
      </w:pPr>
      <w:rPr>
        <w:rFonts w:ascii="Symbol" w:hAnsi="Symbol" w:hint="default"/>
      </w:rPr>
    </w:lvl>
    <w:lvl w:ilvl="7" w:tplc="5AC0FBEC">
      <w:start w:val="1"/>
      <w:numFmt w:val="bullet"/>
      <w:lvlText w:val="o"/>
      <w:lvlJc w:val="left"/>
      <w:pPr>
        <w:ind w:left="5760" w:hanging="360"/>
      </w:pPr>
      <w:rPr>
        <w:rFonts w:ascii="Courier New" w:hAnsi="Courier New" w:hint="default"/>
      </w:rPr>
    </w:lvl>
    <w:lvl w:ilvl="8" w:tplc="4D726AC2">
      <w:start w:val="1"/>
      <w:numFmt w:val="bullet"/>
      <w:lvlText w:val=""/>
      <w:lvlJc w:val="left"/>
      <w:pPr>
        <w:ind w:left="6480" w:hanging="360"/>
      </w:pPr>
      <w:rPr>
        <w:rFonts w:ascii="Wingdings" w:hAnsi="Wingdings" w:hint="default"/>
      </w:rPr>
    </w:lvl>
  </w:abstractNum>
  <w:abstractNum w:abstractNumId="18" w15:restartNumberingAfterBreak="0">
    <w:nsid w:val="47D110DF"/>
    <w:multiLevelType w:val="hybridMultilevel"/>
    <w:tmpl w:val="8F6EECA2"/>
    <w:lvl w:ilvl="0" w:tplc="933E3378">
      <w:start w:val="1"/>
      <w:numFmt w:val="bullet"/>
      <w:lvlText w:val=""/>
      <w:lvlJc w:val="left"/>
      <w:pPr>
        <w:ind w:left="720" w:hanging="360"/>
      </w:pPr>
      <w:rPr>
        <w:rFonts w:ascii="Symbol" w:hAnsi="Symbol" w:hint="default"/>
      </w:rPr>
    </w:lvl>
    <w:lvl w:ilvl="1" w:tplc="DB8282DA">
      <w:start w:val="1"/>
      <w:numFmt w:val="bullet"/>
      <w:lvlText w:val="o"/>
      <w:lvlJc w:val="left"/>
      <w:pPr>
        <w:ind w:left="1440" w:hanging="360"/>
      </w:pPr>
      <w:rPr>
        <w:rFonts w:ascii="Courier New" w:hAnsi="Courier New" w:hint="default"/>
      </w:rPr>
    </w:lvl>
    <w:lvl w:ilvl="2" w:tplc="517801FE">
      <w:start w:val="1"/>
      <w:numFmt w:val="bullet"/>
      <w:lvlText w:val=""/>
      <w:lvlJc w:val="left"/>
      <w:pPr>
        <w:ind w:left="2160" w:hanging="360"/>
      </w:pPr>
      <w:rPr>
        <w:rFonts w:ascii="Wingdings" w:hAnsi="Wingdings" w:hint="default"/>
      </w:rPr>
    </w:lvl>
    <w:lvl w:ilvl="3" w:tplc="CFAECFFA">
      <w:start w:val="1"/>
      <w:numFmt w:val="bullet"/>
      <w:lvlText w:val=""/>
      <w:lvlJc w:val="left"/>
      <w:pPr>
        <w:ind w:left="2880" w:hanging="360"/>
      </w:pPr>
      <w:rPr>
        <w:rFonts w:ascii="Symbol" w:hAnsi="Symbol" w:hint="default"/>
      </w:rPr>
    </w:lvl>
    <w:lvl w:ilvl="4" w:tplc="5B88E544">
      <w:start w:val="1"/>
      <w:numFmt w:val="bullet"/>
      <w:lvlText w:val="o"/>
      <w:lvlJc w:val="left"/>
      <w:pPr>
        <w:ind w:left="3600" w:hanging="360"/>
      </w:pPr>
      <w:rPr>
        <w:rFonts w:ascii="Courier New" w:hAnsi="Courier New" w:hint="default"/>
      </w:rPr>
    </w:lvl>
    <w:lvl w:ilvl="5" w:tplc="EE584ED0">
      <w:start w:val="1"/>
      <w:numFmt w:val="bullet"/>
      <w:lvlText w:val=""/>
      <w:lvlJc w:val="left"/>
      <w:pPr>
        <w:ind w:left="4320" w:hanging="360"/>
      </w:pPr>
      <w:rPr>
        <w:rFonts w:ascii="Wingdings" w:hAnsi="Wingdings" w:hint="default"/>
      </w:rPr>
    </w:lvl>
    <w:lvl w:ilvl="6" w:tplc="E25A3CC6">
      <w:start w:val="1"/>
      <w:numFmt w:val="bullet"/>
      <w:lvlText w:val=""/>
      <w:lvlJc w:val="left"/>
      <w:pPr>
        <w:ind w:left="5040" w:hanging="360"/>
      </w:pPr>
      <w:rPr>
        <w:rFonts w:ascii="Symbol" w:hAnsi="Symbol" w:hint="default"/>
      </w:rPr>
    </w:lvl>
    <w:lvl w:ilvl="7" w:tplc="C1A0A220">
      <w:start w:val="1"/>
      <w:numFmt w:val="bullet"/>
      <w:lvlText w:val="o"/>
      <w:lvlJc w:val="left"/>
      <w:pPr>
        <w:ind w:left="5760" w:hanging="360"/>
      </w:pPr>
      <w:rPr>
        <w:rFonts w:ascii="Courier New" w:hAnsi="Courier New" w:hint="default"/>
      </w:rPr>
    </w:lvl>
    <w:lvl w:ilvl="8" w:tplc="47A4DB30">
      <w:start w:val="1"/>
      <w:numFmt w:val="bullet"/>
      <w:lvlText w:val=""/>
      <w:lvlJc w:val="left"/>
      <w:pPr>
        <w:ind w:left="6480" w:hanging="360"/>
      </w:pPr>
      <w:rPr>
        <w:rFonts w:ascii="Wingdings" w:hAnsi="Wingdings" w:hint="default"/>
      </w:rPr>
    </w:lvl>
  </w:abstractNum>
  <w:abstractNum w:abstractNumId="19" w15:restartNumberingAfterBreak="0">
    <w:nsid w:val="4847DE33"/>
    <w:multiLevelType w:val="hybridMultilevel"/>
    <w:tmpl w:val="A8C64FCE"/>
    <w:lvl w:ilvl="0" w:tplc="2A569D30">
      <w:start w:val="4"/>
      <w:numFmt w:val="decimal"/>
      <w:lvlText w:val="%1."/>
      <w:lvlJc w:val="left"/>
      <w:pPr>
        <w:ind w:left="720" w:hanging="360"/>
      </w:pPr>
    </w:lvl>
    <w:lvl w:ilvl="1" w:tplc="B1687618">
      <w:start w:val="1"/>
      <w:numFmt w:val="lowerLetter"/>
      <w:lvlText w:val="%2."/>
      <w:lvlJc w:val="left"/>
      <w:pPr>
        <w:ind w:left="1440" w:hanging="360"/>
      </w:pPr>
    </w:lvl>
    <w:lvl w:ilvl="2" w:tplc="F5D6C522">
      <w:start w:val="1"/>
      <w:numFmt w:val="lowerRoman"/>
      <w:lvlText w:val="%3."/>
      <w:lvlJc w:val="right"/>
      <w:pPr>
        <w:ind w:left="2160" w:hanging="180"/>
      </w:pPr>
    </w:lvl>
    <w:lvl w:ilvl="3" w:tplc="1C08C62C">
      <w:start w:val="1"/>
      <w:numFmt w:val="decimal"/>
      <w:lvlText w:val="%4."/>
      <w:lvlJc w:val="left"/>
      <w:pPr>
        <w:ind w:left="2880" w:hanging="360"/>
      </w:pPr>
    </w:lvl>
    <w:lvl w:ilvl="4" w:tplc="004CD462">
      <w:start w:val="1"/>
      <w:numFmt w:val="lowerLetter"/>
      <w:lvlText w:val="%5."/>
      <w:lvlJc w:val="left"/>
      <w:pPr>
        <w:ind w:left="3600" w:hanging="360"/>
      </w:pPr>
    </w:lvl>
    <w:lvl w:ilvl="5" w:tplc="403A52A4">
      <w:start w:val="1"/>
      <w:numFmt w:val="lowerRoman"/>
      <w:lvlText w:val="%6."/>
      <w:lvlJc w:val="right"/>
      <w:pPr>
        <w:ind w:left="4320" w:hanging="180"/>
      </w:pPr>
    </w:lvl>
    <w:lvl w:ilvl="6" w:tplc="BD5617B6">
      <w:start w:val="1"/>
      <w:numFmt w:val="decimal"/>
      <w:lvlText w:val="%7."/>
      <w:lvlJc w:val="left"/>
      <w:pPr>
        <w:ind w:left="5040" w:hanging="360"/>
      </w:pPr>
    </w:lvl>
    <w:lvl w:ilvl="7" w:tplc="0BCE1BEC">
      <w:start w:val="1"/>
      <w:numFmt w:val="lowerLetter"/>
      <w:lvlText w:val="%8."/>
      <w:lvlJc w:val="left"/>
      <w:pPr>
        <w:ind w:left="5760" w:hanging="360"/>
      </w:pPr>
    </w:lvl>
    <w:lvl w:ilvl="8" w:tplc="89DC4AB0">
      <w:start w:val="1"/>
      <w:numFmt w:val="lowerRoman"/>
      <w:lvlText w:val="%9."/>
      <w:lvlJc w:val="right"/>
      <w:pPr>
        <w:ind w:left="6480" w:hanging="180"/>
      </w:pPr>
    </w:lvl>
  </w:abstractNum>
  <w:abstractNum w:abstractNumId="20" w15:restartNumberingAfterBreak="0">
    <w:nsid w:val="4C547A98"/>
    <w:multiLevelType w:val="hybridMultilevel"/>
    <w:tmpl w:val="790C5814"/>
    <w:lvl w:ilvl="0" w:tplc="8AA68F1E">
      <w:start w:val="1"/>
      <w:numFmt w:val="bullet"/>
      <w:lvlText w:val=""/>
      <w:lvlJc w:val="left"/>
      <w:pPr>
        <w:ind w:left="720" w:hanging="360"/>
      </w:pPr>
      <w:rPr>
        <w:rFonts w:ascii="Symbol" w:hAnsi="Symbol" w:hint="default"/>
      </w:rPr>
    </w:lvl>
    <w:lvl w:ilvl="1" w:tplc="ED48649C">
      <w:start w:val="1"/>
      <w:numFmt w:val="bullet"/>
      <w:lvlText w:val="o"/>
      <w:lvlJc w:val="left"/>
      <w:pPr>
        <w:ind w:left="1440" w:hanging="360"/>
      </w:pPr>
      <w:rPr>
        <w:rFonts w:ascii="Courier New" w:hAnsi="Courier New" w:hint="default"/>
      </w:rPr>
    </w:lvl>
    <w:lvl w:ilvl="2" w:tplc="443E77CC">
      <w:start w:val="1"/>
      <w:numFmt w:val="bullet"/>
      <w:lvlText w:val=""/>
      <w:lvlJc w:val="left"/>
      <w:pPr>
        <w:ind w:left="2160" w:hanging="360"/>
      </w:pPr>
      <w:rPr>
        <w:rFonts w:ascii="Wingdings" w:hAnsi="Wingdings" w:hint="default"/>
      </w:rPr>
    </w:lvl>
    <w:lvl w:ilvl="3" w:tplc="5030961A">
      <w:start w:val="1"/>
      <w:numFmt w:val="bullet"/>
      <w:lvlText w:val=""/>
      <w:lvlJc w:val="left"/>
      <w:pPr>
        <w:ind w:left="2880" w:hanging="360"/>
      </w:pPr>
      <w:rPr>
        <w:rFonts w:ascii="Symbol" w:hAnsi="Symbol" w:hint="default"/>
      </w:rPr>
    </w:lvl>
    <w:lvl w:ilvl="4" w:tplc="08480730">
      <w:start w:val="1"/>
      <w:numFmt w:val="bullet"/>
      <w:lvlText w:val="o"/>
      <w:lvlJc w:val="left"/>
      <w:pPr>
        <w:ind w:left="3600" w:hanging="360"/>
      </w:pPr>
      <w:rPr>
        <w:rFonts w:ascii="Courier New" w:hAnsi="Courier New" w:hint="default"/>
      </w:rPr>
    </w:lvl>
    <w:lvl w:ilvl="5" w:tplc="FEC43AFE">
      <w:start w:val="1"/>
      <w:numFmt w:val="bullet"/>
      <w:lvlText w:val=""/>
      <w:lvlJc w:val="left"/>
      <w:pPr>
        <w:ind w:left="4320" w:hanging="360"/>
      </w:pPr>
      <w:rPr>
        <w:rFonts w:ascii="Wingdings" w:hAnsi="Wingdings" w:hint="default"/>
      </w:rPr>
    </w:lvl>
    <w:lvl w:ilvl="6" w:tplc="80DA8E4C">
      <w:start w:val="1"/>
      <w:numFmt w:val="bullet"/>
      <w:lvlText w:val=""/>
      <w:lvlJc w:val="left"/>
      <w:pPr>
        <w:ind w:left="5040" w:hanging="360"/>
      </w:pPr>
      <w:rPr>
        <w:rFonts w:ascii="Symbol" w:hAnsi="Symbol" w:hint="default"/>
      </w:rPr>
    </w:lvl>
    <w:lvl w:ilvl="7" w:tplc="8D34A584">
      <w:start w:val="1"/>
      <w:numFmt w:val="bullet"/>
      <w:lvlText w:val="o"/>
      <w:lvlJc w:val="left"/>
      <w:pPr>
        <w:ind w:left="5760" w:hanging="360"/>
      </w:pPr>
      <w:rPr>
        <w:rFonts w:ascii="Courier New" w:hAnsi="Courier New" w:hint="default"/>
      </w:rPr>
    </w:lvl>
    <w:lvl w:ilvl="8" w:tplc="388EF90A">
      <w:start w:val="1"/>
      <w:numFmt w:val="bullet"/>
      <w:lvlText w:val=""/>
      <w:lvlJc w:val="left"/>
      <w:pPr>
        <w:ind w:left="6480" w:hanging="360"/>
      </w:pPr>
      <w:rPr>
        <w:rFonts w:ascii="Wingdings" w:hAnsi="Wingdings" w:hint="default"/>
      </w:rPr>
    </w:lvl>
  </w:abstractNum>
  <w:abstractNum w:abstractNumId="21" w15:restartNumberingAfterBreak="0">
    <w:nsid w:val="50A1CCF8"/>
    <w:multiLevelType w:val="hybridMultilevel"/>
    <w:tmpl w:val="62083D96"/>
    <w:lvl w:ilvl="0" w:tplc="2940DD28">
      <w:start w:val="1"/>
      <w:numFmt w:val="bullet"/>
      <w:lvlText w:val=""/>
      <w:lvlJc w:val="left"/>
      <w:pPr>
        <w:ind w:left="720" w:hanging="360"/>
      </w:pPr>
      <w:rPr>
        <w:rFonts w:ascii="Symbol" w:hAnsi="Symbol" w:hint="default"/>
      </w:rPr>
    </w:lvl>
    <w:lvl w:ilvl="1" w:tplc="DF904E68">
      <w:start w:val="1"/>
      <w:numFmt w:val="bullet"/>
      <w:lvlText w:val="o"/>
      <w:lvlJc w:val="left"/>
      <w:pPr>
        <w:ind w:left="1440" w:hanging="360"/>
      </w:pPr>
      <w:rPr>
        <w:rFonts w:ascii="Courier New" w:hAnsi="Courier New" w:hint="default"/>
      </w:rPr>
    </w:lvl>
    <w:lvl w:ilvl="2" w:tplc="6D7A3E14">
      <w:start w:val="1"/>
      <w:numFmt w:val="bullet"/>
      <w:lvlText w:val=""/>
      <w:lvlJc w:val="left"/>
      <w:pPr>
        <w:ind w:left="2160" w:hanging="360"/>
      </w:pPr>
      <w:rPr>
        <w:rFonts w:ascii="Wingdings" w:hAnsi="Wingdings" w:hint="default"/>
      </w:rPr>
    </w:lvl>
    <w:lvl w:ilvl="3" w:tplc="090C5BD4">
      <w:start w:val="1"/>
      <w:numFmt w:val="bullet"/>
      <w:lvlText w:val=""/>
      <w:lvlJc w:val="left"/>
      <w:pPr>
        <w:ind w:left="2880" w:hanging="360"/>
      </w:pPr>
      <w:rPr>
        <w:rFonts w:ascii="Symbol" w:hAnsi="Symbol" w:hint="default"/>
      </w:rPr>
    </w:lvl>
    <w:lvl w:ilvl="4" w:tplc="7064307A">
      <w:start w:val="1"/>
      <w:numFmt w:val="bullet"/>
      <w:lvlText w:val="o"/>
      <w:lvlJc w:val="left"/>
      <w:pPr>
        <w:ind w:left="3600" w:hanging="360"/>
      </w:pPr>
      <w:rPr>
        <w:rFonts w:ascii="Courier New" w:hAnsi="Courier New" w:hint="default"/>
      </w:rPr>
    </w:lvl>
    <w:lvl w:ilvl="5" w:tplc="09764B72">
      <w:start w:val="1"/>
      <w:numFmt w:val="bullet"/>
      <w:lvlText w:val=""/>
      <w:lvlJc w:val="left"/>
      <w:pPr>
        <w:ind w:left="4320" w:hanging="360"/>
      </w:pPr>
      <w:rPr>
        <w:rFonts w:ascii="Wingdings" w:hAnsi="Wingdings" w:hint="default"/>
      </w:rPr>
    </w:lvl>
    <w:lvl w:ilvl="6" w:tplc="AC442324">
      <w:start w:val="1"/>
      <w:numFmt w:val="bullet"/>
      <w:lvlText w:val=""/>
      <w:lvlJc w:val="left"/>
      <w:pPr>
        <w:ind w:left="5040" w:hanging="360"/>
      </w:pPr>
      <w:rPr>
        <w:rFonts w:ascii="Symbol" w:hAnsi="Symbol" w:hint="default"/>
      </w:rPr>
    </w:lvl>
    <w:lvl w:ilvl="7" w:tplc="94981B42">
      <w:start w:val="1"/>
      <w:numFmt w:val="bullet"/>
      <w:lvlText w:val="o"/>
      <w:lvlJc w:val="left"/>
      <w:pPr>
        <w:ind w:left="5760" w:hanging="360"/>
      </w:pPr>
      <w:rPr>
        <w:rFonts w:ascii="Courier New" w:hAnsi="Courier New" w:hint="default"/>
      </w:rPr>
    </w:lvl>
    <w:lvl w:ilvl="8" w:tplc="1B362C36">
      <w:start w:val="1"/>
      <w:numFmt w:val="bullet"/>
      <w:lvlText w:val=""/>
      <w:lvlJc w:val="left"/>
      <w:pPr>
        <w:ind w:left="6480" w:hanging="360"/>
      </w:pPr>
      <w:rPr>
        <w:rFonts w:ascii="Wingdings" w:hAnsi="Wingdings" w:hint="default"/>
      </w:rPr>
    </w:lvl>
  </w:abstractNum>
  <w:abstractNum w:abstractNumId="22" w15:restartNumberingAfterBreak="0">
    <w:nsid w:val="55193290"/>
    <w:multiLevelType w:val="hybridMultilevel"/>
    <w:tmpl w:val="F40051D6"/>
    <w:lvl w:ilvl="0" w:tplc="16623562">
      <w:start w:val="1"/>
      <w:numFmt w:val="bullet"/>
      <w:lvlText w:val=""/>
      <w:lvlJc w:val="left"/>
      <w:pPr>
        <w:ind w:left="720" w:hanging="360"/>
      </w:pPr>
      <w:rPr>
        <w:rFonts w:ascii="Symbol" w:hAnsi="Symbol" w:hint="default"/>
      </w:rPr>
    </w:lvl>
    <w:lvl w:ilvl="1" w:tplc="4B0ED262">
      <w:start w:val="1"/>
      <w:numFmt w:val="bullet"/>
      <w:lvlText w:val="o"/>
      <w:lvlJc w:val="left"/>
      <w:pPr>
        <w:ind w:left="1440" w:hanging="360"/>
      </w:pPr>
      <w:rPr>
        <w:rFonts w:ascii="Courier New" w:hAnsi="Courier New" w:hint="default"/>
      </w:rPr>
    </w:lvl>
    <w:lvl w:ilvl="2" w:tplc="A4803D70">
      <w:start w:val="1"/>
      <w:numFmt w:val="bullet"/>
      <w:lvlText w:val=""/>
      <w:lvlJc w:val="left"/>
      <w:pPr>
        <w:ind w:left="2160" w:hanging="360"/>
      </w:pPr>
      <w:rPr>
        <w:rFonts w:ascii="Wingdings" w:hAnsi="Wingdings" w:hint="default"/>
      </w:rPr>
    </w:lvl>
    <w:lvl w:ilvl="3" w:tplc="5C4AE41A">
      <w:start w:val="1"/>
      <w:numFmt w:val="bullet"/>
      <w:lvlText w:val=""/>
      <w:lvlJc w:val="left"/>
      <w:pPr>
        <w:ind w:left="2880" w:hanging="360"/>
      </w:pPr>
      <w:rPr>
        <w:rFonts w:ascii="Symbol" w:hAnsi="Symbol" w:hint="default"/>
      </w:rPr>
    </w:lvl>
    <w:lvl w:ilvl="4" w:tplc="38C2DFB0">
      <w:start w:val="1"/>
      <w:numFmt w:val="bullet"/>
      <w:lvlText w:val="o"/>
      <w:lvlJc w:val="left"/>
      <w:pPr>
        <w:ind w:left="3600" w:hanging="360"/>
      </w:pPr>
      <w:rPr>
        <w:rFonts w:ascii="Courier New" w:hAnsi="Courier New" w:hint="default"/>
      </w:rPr>
    </w:lvl>
    <w:lvl w:ilvl="5" w:tplc="16F4E680">
      <w:start w:val="1"/>
      <w:numFmt w:val="bullet"/>
      <w:lvlText w:val=""/>
      <w:lvlJc w:val="left"/>
      <w:pPr>
        <w:ind w:left="4320" w:hanging="360"/>
      </w:pPr>
      <w:rPr>
        <w:rFonts w:ascii="Wingdings" w:hAnsi="Wingdings" w:hint="default"/>
      </w:rPr>
    </w:lvl>
    <w:lvl w:ilvl="6" w:tplc="816EF878">
      <w:start w:val="1"/>
      <w:numFmt w:val="bullet"/>
      <w:lvlText w:val=""/>
      <w:lvlJc w:val="left"/>
      <w:pPr>
        <w:ind w:left="5040" w:hanging="360"/>
      </w:pPr>
      <w:rPr>
        <w:rFonts w:ascii="Symbol" w:hAnsi="Symbol" w:hint="default"/>
      </w:rPr>
    </w:lvl>
    <w:lvl w:ilvl="7" w:tplc="A75AA116">
      <w:start w:val="1"/>
      <w:numFmt w:val="bullet"/>
      <w:lvlText w:val="o"/>
      <w:lvlJc w:val="left"/>
      <w:pPr>
        <w:ind w:left="5760" w:hanging="360"/>
      </w:pPr>
      <w:rPr>
        <w:rFonts w:ascii="Courier New" w:hAnsi="Courier New" w:hint="default"/>
      </w:rPr>
    </w:lvl>
    <w:lvl w:ilvl="8" w:tplc="4B429E42">
      <w:start w:val="1"/>
      <w:numFmt w:val="bullet"/>
      <w:lvlText w:val=""/>
      <w:lvlJc w:val="left"/>
      <w:pPr>
        <w:ind w:left="6480" w:hanging="360"/>
      </w:pPr>
      <w:rPr>
        <w:rFonts w:ascii="Wingdings" w:hAnsi="Wingdings" w:hint="default"/>
      </w:rPr>
    </w:lvl>
  </w:abstractNum>
  <w:abstractNum w:abstractNumId="23" w15:restartNumberingAfterBreak="0">
    <w:nsid w:val="5A898604"/>
    <w:multiLevelType w:val="hybridMultilevel"/>
    <w:tmpl w:val="272C0624"/>
    <w:lvl w:ilvl="0" w:tplc="DA4A0288">
      <w:start w:val="1"/>
      <w:numFmt w:val="bullet"/>
      <w:lvlText w:val=""/>
      <w:lvlJc w:val="left"/>
      <w:pPr>
        <w:ind w:left="720" w:hanging="360"/>
      </w:pPr>
      <w:rPr>
        <w:rFonts w:ascii="Symbol" w:hAnsi="Symbol" w:hint="default"/>
      </w:rPr>
    </w:lvl>
    <w:lvl w:ilvl="1" w:tplc="75DCF7FA">
      <w:start w:val="1"/>
      <w:numFmt w:val="bullet"/>
      <w:lvlText w:val="o"/>
      <w:lvlJc w:val="left"/>
      <w:pPr>
        <w:ind w:left="1440" w:hanging="360"/>
      </w:pPr>
      <w:rPr>
        <w:rFonts w:ascii="Courier New" w:hAnsi="Courier New" w:hint="default"/>
      </w:rPr>
    </w:lvl>
    <w:lvl w:ilvl="2" w:tplc="FADC7D4A">
      <w:start w:val="1"/>
      <w:numFmt w:val="bullet"/>
      <w:lvlText w:val=""/>
      <w:lvlJc w:val="left"/>
      <w:pPr>
        <w:ind w:left="2160" w:hanging="360"/>
      </w:pPr>
      <w:rPr>
        <w:rFonts w:ascii="Wingdings" w:hAnsi="Wingdings" w:hint="default"/>
      </w:rPr>
    </w:lvl>
    <w:lvl w:ilvl="3" w:tplc="FB106086">
      <w:start w:val="1"/>
      <w:numFmt w:val="bullet"/>
      <w:lvlText w:val=""/>
      <w:lvlJc w:val="left"/>
      <w:pPr>
        <w:ind w:left="2880" w:hanging="360"/>
      </w:pPr>
      <w:rPr>
        <w:rFonts w:ascii="Symbol" w:hAnsi="Symbol" w:hint="default"/>
      </w:rPr>
    </w:lvl>
    <w:lvl w:ilvl="4" w:tplc="773EF1F0">
      <w:start w:val="1"/>
      <w:numFmt w:val="bullet"/>
      <w:lvlText w:val="o"/>
      <w:lvlJc w:val="left"/>
      <w:pPr>
        <w:ind w:left="3600" w:hanging="360"/>
      </w:pPr>
      <w:rPr>
        <w:rFonts w:ascii="Courier New" w:hAnsi="Courier New" w:hint="default"/>
      </w:rPr>
    </w:lvl>
    <w:lvl w:ilvl="5" w:tplc="331AE7A2">
      <w:start w:val="1"/>
      <w:numFmt w:val="bullet"/>
      <w:lvlText w:val=""/>
      <w:lvlJc w:val="left"/>
      <w:pPr>
        <w:ind w:left="4320" w:hanging="360"/>
      </w:pPr>
      <w:rPr>
        <w:rFonts w:ascii="Wingdings" w:hAnsi="Wingdings" w:hint="default"/>
      </w:rPr>
    </w:lvl>
    <w:lvl w:ilvl="6" w:tplc="DC5A266A">
      <w:start w:val="1"/>
      <w:numFmt w:val="bullet"/>
      <w:lvlText w:val=""/>
      <w:lvlJc w:val="left"/>
      <w:pPr>
        <w:ind w:left="5040" w:hanging="360"/>
      </w:pPr>
      <w:rPr>
        <w:rFonts w:ascii="Symbol" w:hAnsi="Symbol" w:hint="default"/>
      </w:rPr>
    </w:lvl>
    <w:lvl w:ilvl="7" w:tplc="0024E6D2">
      <w:start w:val="1"/>
      <w:numFmt w:val="bullet"/>
      <w:lvlText w:val="o"/>
      <w:lvlJc w:val="left"/>
      <w:pPr>
        <w:ind w:left="5760" w:hanging="360"/>
      </w:pPr>
      <w:rPr>
        <w:rFonts w:ascii="Courier New" w:hAnsi="Courier New" w:hint="default"/>
      </w:rPr>
    </w:lvl>
    <w:lvl w:ilvl="8" w:tplc="A49C68A8">
      <w:start w:val="1"/>
      <w:numFmt w:val="bullet"/>
      <w:lvlText w:val=""/>
      <w:lvlJc w:val="left"/>
      <w:pPr>
        <w:ind w:left="6480" w:hanging="360"/>
      </w:pPr>
      <w:rPr>
        <w:rFonts w:ascii="Wingdings" w:hAnsi="Wingdings" w:hint="default"/>
      </w:rPr>
    </w:lvl>
  </w:abstractNum>
  <w:abstractNum w:abstractNumId="24" w15:restartNumberingAfterBreak="0">
    <w:nsid w:val="5B26A8C1"/>
    <w:multiLevelType w:val="hybridMultilevel"/>
    <w:tmpl w:val="48C62262"/>
    <w:lvl w:ilvl="0" w:tplc="7AE0815E">
      <w:start w:val="1"/>
      <w:numFmt w:val="bullet"/>
      <w:lvlText w:val=""/>
      <w:lvlJc w:val="left"/>
      <w:pPr>
        <w:ind w:left="720" w:hanging="360"/>
      </w:pPr>
      <w:rPr>
        <w:rFonts w:ascii="Symbol" w:hAnsi="Symbol" w:hint="default"/>
      </w:rPr>
    </w:lvl>
    <w:lvl w:ilvl="1" w:tplc="863E7A34">
      <w:start w:val="1"/>
      <w:numFmt w:val="bullet"/>
      <w:lvlText w:val="o"/>
      <w:lvlJc w:val="left"/>
      <w:pPr>
        <w:ind w:left="1440" w:hanging="360"/>
      </w:pPr>
      <w:rPr>
        <w:rFonts w:ascii="Courier New" w:hAnsi="Courier New" w:hint="default"/>
      </w:rPr>
    </w:lvl>
    <w:lvl w:ilvl="2" w:tplc="8DB4DC96">
      <w:start w:val="1"/>
      <w:numFmt w:val="bullet"/>
      <w:lvlText w:val=""/>
      <w:lvlJc w:val="left"/>
      <w:pPr>
        <w:ind w:left="2160" w:hanging="360"/>
      </w:pPr>
      <w:rPr>
        <w:rFonts w:ascii="Wingdings" w:hAnsi="Wingdings" w:hint="default"/>
      </w:rPr>
    </w:lvl>
    <w:lvl w:ilvl="3" w:tplc="FE20B178">
      <w:start w:val="1"/>
      <w:numFmt w:val="bullet"/>
      <w:lvlText w:val=""/>
      <w:lvlJc w:val="left"/>
      <w:pPr>
        <w:ind w:left="2880" w:hanging="360"/>
      </w:pPr>
      <w:rPr>
        <w:rFonts w:ascii="Symbol" w:hAnsi="Symbol" w:hint="default"/>
      </w:rPr>
    </w:lvl>
    <w:lvl w:ilvl="4" w:tplc="BACEED12">
      <w:start w:val="1"/>
      <w:numFmt w:val="bullet"/>
      <w:lvlText w:val="o"/>
      <w:lvlJc w:val="left"/>
      <w:pPr>
        <w:ind w:left="3600" w:hanging="360"/>
      </w:pPr>
      <w:rPr>
        <w:rFonts w:ascii="Courier New" w:hAnsi="Courier New" w:hint="default"/>
      </w:rPr>
    </w:lvl>
    <w:lvl w:ilvl="5" w:tplc="86226F52">
      <w:start w:val="1"/>
      <w:numFmt w:val="bullet"/>
      <w:lvlText w:val=""/>
      <w:lvlJc w:val="left"/>
      <w:pPr>
        <w:ind w:left="4320" w:hanging="360"/>
      </w:pPr>
      <w:rPr>
        <w:rFonts w:ascii="Wingdings" w:hAnsi="Wingdings" w:hint="default"/>
      </w:rPr>
    </w:lvl>
    <w:lvl w:ilvl="6" w:tplc="29286F06">
      <w:start w:val="1"/>
      <w:numFmt w:val="bullet"/>
      <w:lvlText w:val=""/>
      <w:lvlJc w:val="left"/>
      <w:pPr>
        <w:ind w:left="5040" w:hanging="360"/>
      </w:pPr>
      <w:rPr>
        <w:rFonts w:ascii="Symbol" w:hAnsi="Symbol" w:hint="default"/>
      </w:rPr>
    </w:lvl>
    <w:lvl w:ilvl="7" w:tplc="9F5ABB0A">
      <w:start w:val="1"/>
      <w:numFmt w:val="bullet"/>
      <w:lvlText w:val="o"/>
      <w:lvlJc w:val="left"/>
      <w:pPr>
        <w:ind w:left="5760" w:hanging="360"/>
      </w:pPr>
      <w:rPr>
        <w:rFonts w:ascii="Courier New" w:hAnsi="Courier New" w:hint="default"/>
      </w:rPr>
    </w:lvl>
    <w:lvl w:ilvl="8" w:tplc="FB7EB366">
      <w:start w:val="1"/>
      <w:numFmt w:val="bullet"/>
      <w:lvlText w:val=""/>
      <w:lvlJc w:val="left"/>
      <w:pPr>
        <w:ind w:left="6480" w:hanging="360"/>
      </w:pPr>
      <w:rPr>
        <w:rFonts w:ascii="Wingdings" w:hAnsi="Wingdings" w:hint="default"/>
      </w:rPr>
    </w:lvl>
  </w:abstractNum>
  <w:abstractNum w:abstractNumId="25" w15:restartNumberingAfterBreak="0">
    <w:nsid w:val="69457BC4"/>
    <w:multiLevelType w:val="hybridMultilevel"/>
    <w:tmpl w:val="67A6CB4E"/>
    <w:lvl w:ilvl="0" w:tplc="263AC0C0">
      <w:start w:val="5"/>
      <w:numFmt w:val="decimal"/>
      <w:lvlText w:val="%1."/>
      <w:lvlJc w:val="left"/>
      <w:pPr>
        <w:ind w:left="720" w:hanging="360"/>
      </w:pPr>
    </w:lvl>
    <w:lvl w:ilvl="1" w:tplc="0DE8C404">
      <w:start w:val="1"/>
      <w:numFmt w:val="lowerLetter"/>
      <w:lvlText w:val="%2."/>
      <w:lvlJc w:val="left"/>
      <w:pPr>
        <w:ind w:left="1440" w:hanging="360"/>
      </w:pPr>
    </w:lvl>
    <w:lvl w:ilvl="2" w:tplc="7F0C8A66">
      <w:start w:val="1"/>
      <w:numFmt w:val="lowerRoman"/>
      <w:lvlText w:val="%3."/>
      <w:lvlJc w:val="right"/>
      <w:pPr>
        <w:ind w:left="2160" w:hanging="180"/>
      </w:pPr>
    </w:lvl>
    <w:lvl w:ilvl="3" w:tplc="DD50DDFA">
      <w:start w:val="1"/>
      <w:numFmt w:val="decimal"/>
      <w:lvlText w:val="%4."/>
      <w:lvlJc w:val="left"/>
      <w:pPr>
        <w:ind w:left="2880" w:hanging="360"/>
      </w:pPr>
    </w:lvl>
    <w:lvl w:ilvl="4" w:tplc="55B4403E">
      <w:start w:val="1"/>
      <w:numFmt w:val="lowerLetter"/>
      <w:lvlText w:val="%5."/>
      <w:lvlJc w:val="left"/>
      <w:pPr>
        <w:ind w:left="3600" w:hanging="360"/>
      </w:pPr>
    </w:lvl>
    <w:lvl w:ilvl="5" w:tplc="DA6C1D84">
      <w:start w:val="1"/>
      <w:numFmt w:val="lowerRoman"/>
      <w:lvlText w:val="%6."/>
      <w:lvlJc w:val="right"/>
      <w:pPr>
        <w:ind w:left="4320" w:hanging="180"/>
      </w:pPr>
    </w:lvl>
    <w:lvl w:ilvl="6" w:tplc="D27217BE">
      <w:start w:val="1"/>
      <w:numFmt w:val="decimal"/>
      <w:lvlText w:val="%7."/>
      <w:lvlJc w:val="left"/>
      <w:pPr>
        <w:ind w:left="5040" w:hanging="360"/>
      </w:pPr>
    </w:lvl>
    <w:lvl w:ilvl="7" w:tplc="5CDCE78E">
      <w:start w:val="1"/>
      <w:numFmt w:val="lowerLetter"/>
      <w:lvlText w:val="%8."/>
      <w:lvlJc w:val="left"/>
      <w:pPr>
        <w:ind w:left="5760" w:hanging="360"/>
      </w:pPr>
    </w:lvl>
    <w:lvl w:ilvl="8" w:tplc="E1C28AD0">
      <w:start w:val="1"/>
      <w:numFmt w:val="lowerRoman"/>
      <w:lvlText w:val="%9."/>
      <w:lvlJc w:val="right"/>
      <w:pPr>
        <w:ind w:left="6480" w:hanging="180"/>
      </w:pPr>
    </w:lvl>
  </w:abstractNum>
  <w:abstractNum w:abstractNumId="26" w15:restartNumberingAfterBreak="0">
    <w:nsid w:val="6AA2F92B"/>
    <w:multiLevelType w:val="hybridMultilevel"/>
    <w:tmpl w:val="485EB698"/>
    <w:lvl w:ilvl="0" w:tplc="7BDE6FD8">
      <w:start w:val="8"/>
      <w:numFmt w:val="decimal"/>
      <w:lvlText w:val="%1."/>
      <w:lvlJc w:val="left"/>
      <w:pPr>
        <w:ind w:left="720" w:hanging="360"/>
      </w:pPr>
    </w:lvl>
    <w:lvl w:ilvl="1" w:tplc="2F5E983A">
      <w:start w:val="1"/>
      <w:numFmt w:val="lowerLetter"/>
      <w:lvlText w:val="%2."/>
      <w:lvlJc w:val="left"/>
      <w:pPr>
        <w:ind w:left="1440" w:hanging="360"/>
      </w:pPr>
    </w:lvl>
    <w:lvl w:ilvl="2" w:tplc="66D677BE">
      <w:start w:val="1"/>
      <w:numFmt w:val="lowerRoman"/>
      <w:lvlText w:val="%3."/>
      <w:lvlJc w:val="right"/>
      <w:pPr>
        <w:ind w:left="2160" w:hanging="180"/>
      </w:pPr>
    </w:lvl>
    <w:lvl w:ilvl="3" w:tplc="13F4D082">
      <w:start w:val="1"/>
      <w:numFmt w:val="decimal"/>
      <w:lvlText w:val="%4."/>
      <w:lvlJc w:val="left"/>
      <w:pPr>
        <w:ind w:left="2880" w:hanging="360"/>
      </w:pPr>
    </w:lvl>
    <w:lvl w:ilvl="4" w:tplc="82AC8A1A">
      <w:start w:val="1"/>
      <w:numFmt w:val="lowerLetter"/>
      <w:lvlText w:val="%5."/>
      <w:lvlJc w:val="left"/>
      <w:pPr>
        <w:ind w:left="3600" w:hanging="360"/>
      </w:pPr>
    </w:lvl>
    <w:lvl w:ilvl="5" w:tplc="9E2694DA">
      <w:start w:val="1"/>
      <w:numFmt w:val="lowerRoman"/>
      <w:lvlText w:val="%6."/>
      <w:lvlJc w:val="right"/>
      <w:pPr>
        <w:ind w:left="4320" w:hanging="180"/>
      </w:pPr>
    </w:lvl>
    <w:lvl w:ilvl="6" w:tplc="D228C8AC">
      <w:start w:val="1"/>
      <w:numFmt w:val="decimal"/>
      <w:lvlText w:val="%7."/>
      <w:lvlJc w:val="left"/>
      <w:pPr>
        <w:ind w:left="5040" w:hanging="360"/>
      </w:pPr>
    </w:lvl>
    <w:lvl w:ilvl="7" w:tplc="1A20A0B0">
      <w:start w:val="1"/>
      <w:numFmt w:val="lowerLetter"/>
      <w:lvlText w:val="%8."/>
      <w:lvlJc w:val="left"/>
      <w:pPr>
        <w:ind w:left="5760" w:hanging="360"/>
      </w:pPr>
    </w:lvl>
    <w:lvl w:ilvl="8" w:tplc="02E686C8">
      <w:start w:val="1"/>
      <w:numFmt w:val="lowerRoman"/>
      <w:lvlText w:val="%9."/>
      <w:lvlJc w:val="right"/>
      <w:pPr>
        <w:ind w:left="6480" w:hanging="180"/>
      </w:pPr>
    </w:lvl>
  </w:abstractNum>
  <w:abstractNum w:abstractNumId="27" w15:restartNumberingAfterBreak="0">
    <w:nsid w:val="6C6CD790"/>
    <w:multiLevelType w:val="hybridMultilevel"/>
    <w:tmpl w:val="D79AC82C"/>
    <w:lvl w:ilvl="0" w:tplc="B7362FE2">
      <w:start w:val="3"/>
      <w:numFmt w:val="decimal"/>
      <w:lvlText w:val="%1."/>
      <w:lvlJc w:val="left"/>
      <w:pPr>
        <w:ind w:left="720" w:hanging="360"/>
      </w:pPr>
    </w:lvl>
    <w:lvl w:ilvl="1" w:tplc="6BE0C710">
      <w:start w:val="1"/>
      <w:numFmt w:val="lowerLetter"/>
      <w:lvlText w:val="%2."/>
      <w:lvlJc w:val="left"/>
      <w:pPr>
        <w:ind w:left="1440" w:hanging="360"/>
      </w:pPr>
    </w:lvl>
    <w:lvl w:ilvl="2" w:tplc="6408E6F2">
      <w:start w:val="1"/>
      <w:numFmt w:val="lowerRoman"/>
      <w:lvlText w:val="%3."/>
      <w:lvlJc w:val="right"/>
      <w:pPr>
        <w:ind w:left="2160" w:hanging="180"/>
      </w:pPr>
    </w:lvl>
    <w:lvl w:ilvl="3" w:tplc="9646762C">
      <w:start w:val="1"/>
      <w:numFmt w:val="decimal"/>
      <w:lvlText w:val="%4."/>
      <w:lvlJc w:val="left"/>
      <w:pPr>
        <w:ind w:left="2880" w:hanging="360"/>
      </w:pPr>
    </w:lvl>
    <w:lvl w:ilvl="4" w:tplc="05DE5ECC">
      <w:start w:val="1"/>
      <w:numFmt w:val="lowerLetter"/>
      <w:lvlText w:val="%5."/>
      <w:lvlJc w:val="left"/>
      <w:pPr>
        <w:ind w:left="3600" w:hanging="360"/>
      </w:pPr>
    </w:lvl>
    <w:lvl w:ilvl="5" w:tplc="34E0FBC2">
      <w:start w:val="1"/>
      <w:numFmt w:val="lowerRoman"/>
      <w:lvlText w:val="%6."/>
      <w:lvlJc w:val="right"/>
      <w:pPr>
        <w:ind w:left="4320" w:hanging="180"/>
      </w:pPr>
    </w:lvl>
    <w:lvl w:ilvl="6" w:tplc="08E21A38">
      <w:start w:val="1"/>
      <w:numFmt w:val="decimal"/>
      <w:lvlText w:val="%7."/>
      <w:lvlJc w:val="left"/>
      <w:pPr>
        <w:ind w:left="5040" w:hanging="360"/>
      </w:pPr>
    </w:lvl>
    <w:lvl w:ilvl="7" w:tplc="3E62C8F0">
      <w:start w:val="1"/>
      <w:numFmt w:val="lowerLetter"/>
      <w:lvlText w:val="%8."/>
      <w:lvlJc w:val="left"/>
      <w:pPr>
        <w:ind w:left="5760" w:hanging="360"/>
      </w:pPr>
    </w:lvl>
    <w:lvl w:ilvl="8" w:tplc="4E601DD6">
      <w:start w:val="1"/>
      <w:numFmt w:val="lowerRoman"/>
      <w:lvlText w:val="%9."/>
      <w:lvlJc w:val="right"/>
      <w:pPr>
        <w:ind w:left="6480" w:hanging="180"/>
      </w:pPr>
    </w:lvl>
  </w:abstractNum>
  <w:abstractNum w:abstractNumId="28" w15:restartNumberingAfterBreak="0">
    <w:nsid w:val="6DF3DF78"/>
    <w:multiLevelType w:val="hybridMultilevel"/>
    <w:tmpl w:val="BE9CEDB4"/>
    <w:lvl w:ilvl="0" w:tplc="A8A200D2">
      <w:start w:val="7"/>
      <w:numFmt w:val="decimal"/>
      <w:lvlText w:val="%1."/>
      <w:lvlJc w:val="left"/>
      <w:pPr>
        <w:ind w:left="720" w:hanging="360"/>
      </w:pPr>
    </w:lvl>
    <w:lvl w:ilvl="1" w:tplc="B64ACD20">
      <w:start w:val="1"/>
      <w:numFmt w:val="lowerLetter"/>
      <w:lvlText w:val="%2."/>
      <w:lvlJc w:val="left"/>
      <w:pPr>
        <w:ind w:left="1440" w:hanging="360"/>
      </w:pPr>
    </w:lvl>
    <w:lvl w:ilvl="2" w:tplc="F18AD46E">
      <w:start w:val="1"/>
      <w:numFmt w:val="lowerRoman"/>
      <w:lvlText w:val="%3."/>
      <w:lvlJc w:val="right"/>
      <w:pPr>
        <w:ind w:left="2160" w:hanging="180"/>
      </w:pPr>
    </w:lvl>
    <w:lvl w:ilvl="3" w:tplc="1B4C8558">
      <w:start w:val="1"/>
      <w:numFmt w:val="decimal"/>
      <w:lvlText w:val="%4."/>
      <w:lvlJc w:val="left"/>
      <w:pPr>
        <w:ind w:left="2880" w:hanging="360"/>
      </w:pPr>
    </w:lvl>
    <w:lvl w:ilvl="4" w:tplc="056E9294">
      <w:start w:val="1"/>
      <w:numFmt w:val="lowerLetter"/>
      <w:lvlText w:val="%5."/>
      <w:lvlJc w:val="left"/>
      <w:pPr>
        <w:ind w:left="3600" w:hanging="360"/>
      </w:pPr>
    </w:lvl>
    <w:lvl w:ilvl="5" w:tplc="A9C2125E">
      <w:start w:val="1"/>
      <w:numFmt w:val="lowerRoman"/>
      <w:lvlText w:val="%6."/>
      <w:lvlJc w:val="right"/>
      <w:pPr>
        <w:ind w:left="4320" w:hanging="180"/>
      </w:pPr>
    </w:lvl>
    <w:lvl w:ilvl="6" w:tplc="1F8A32A2">
      <w:start w:val="1"/>
      <w:numFmt w:val="decimal"/>
      <w:lvlText w:val="%7."/>
      <w:lvlJc w:val="left"/>
      <w:pPr>
        <w:ind w:left="5040" w:hanging="360"/>
      </w:pPr>
    </w:lvl>
    <w:lvl w:ilvl="7" w:tplc="DA4C2A1E">
      <w:start w:val="1"/>
      <w:numFmt w:val="lowerLetter"/>
      <w:lvlText w:val="%8."/>
      <w:lvlJc w:val="left"/>
      <w:pPr>
        <w:ind w:left="5760" w:hanging="360"/>
      </w:pPr>
    </w:lvl>
    <w:lvl w:ilvl="8" w:tplc="39F60FC4">
      <w:start w:val="1"/>
      <w:numFmt w:val="lowerRoman"/>
      <w:lvlText w:val="%9."/>
      <w:lvlJc w:val="right"/>
      <w:pPr>
        <w:ind w:left="6480" w:hanging="180"/>
      </w:pPr>
    </w:lvl>
  </w:abstractNum>
  <w:abstractNum w:abstractNumId="29" w15:restartNumberingAfterBreak="0">
    <w:nsid w:val="799A7329"/>
    <w:multiLevelType w:val="hybridMultilevel"/>
    <w:tmpl w:val="DC16F51C"/>
    <w:lvl w:ilvl="0" w:tplc="C388B5FA">
      <w:start w:val="1"/>
      <w:numFmt w:val="bullet"/>
      <w:lvlText w:val=""/>
      <w:lvlJc w:val="left"/>
      <w:pPr>
        <w:ind w:left="720" w:hanging="360"/>
      </w:pPr>
      <w:rPr>
        <w:rFonts w:ascii="Symbol" w:hAnsi="Symbol" w:hint="default"/>
      </w:rPr>
    </w:lvl>
    <w:lvl w:ilvl="1" w:tplc="C0E23B1C">
      <w:start w:val="1"/>
      <w:numFmt w:val="bullet"/>
      <w:lvlText w:val="o"/>
      <w:lvlJc w:val="left"/>
      <w:pPr>
        <w:ind w:left="1440" w:hanging="360"/>
      </w:pPr>
      <w:rPr>
        <w:rFonts w:ascii="Courier New" w:hAnsi="Courier New" w:hint="default"/>
      </w:rPr>
    </w:lvl>
    <w:lvl w:ilvl="2" w:tplc="03AAF158">
      <w:start w:val="1"/>
      <w:numFmt w:val="bullet"/>
      <w:lvlText w:val=""/>
      <w:lvlJc w:val="left"/>
      <w:pPr>
        <w:ind w:left="2160" w:hanging="360"/>
      </w:pPr>
      <w:rPr>
        <w:rFonts w:ascii="Wingdings" w:hAnsi="Wingdings" w:hint="default"/>
      </w:rPr>
    </w:lvl>
    <w:lvl w:ilvl="3" w:tplc="86E0B4CA">
      <w:start w:val="1"/>
      <w:numFmt w:val="bullet"/>
      <w:lvlText w:val=""/>
      <w:lvlJc w:val="left"/>
      <w:pPr>
        <w:ind w:left="2880" w:hanging="360"/>
      </w:pPr>
      <w:rPr>
        <w:rFonts w:ascii="Symbol" w:hAnsi="Symbol" w:hint="default"/>
      </w:rPr>
    </w:lvl>
    <w:lvl w:ilvl="4" w:tplc="43160B70">
      <w:start w:val="1"/>
      <w:numFmt w:val="bullet"/>
      <w:lvlText w:val="o"/>
      <w:lvlJc w:val="left"/>
      <w:pPr>
        <w:ind w:left="3600" w:hanging="360"/>
      </w:pPr>
      <w:rPr>
        <w:rFonts w:ascii="Courier New" w:hAnsi="Courier New" w:hint="default"/>
      </w:rPr>
    </w:lvl>
    <w:lvl w:ilvl="5" w:tplc="089CA964">
      <w:start w:val="1"/>
      <w:numFmt w:val="bullet"/>
      <w:lvlText w:val=""/>
      <w:lvlJc w:val="left"/>
      <w:pPr>
        <w:ind w:left="4320" w:hanging="360"/>
      </w:pPr>
      <w:rPr>
        <w:rFonts w:ascii="Wingdings" w:hAnsi="Wingdings" w:hint="default"/>
      </w:rPr>
    </w:lvl>
    <w:lvl w:ilvl="6" w:tplc="F948DD5E">
      <w:start w:val="1"/>
      <w:numFmt w:val="bullet"/>
      <w:lvlText w:val=""/>
      <w:lvlJc w:val="left"/>
      <w:pPr>
        <w:ind w:left="5040" w:hanging="360"/>
      </w:pPr>
      <w:rPr>
        <w:rFonts w:ascii="Symbol" w:hAnsi="Symbol" w:hint="default"/>
      </w:rPr>
    </w:lvl>
    <w:lvl w:ilvl="7" w:tplc="E62483B0">
      <w:start w:val="1"/>
      <w:numFmt w:val="bullet"/>
      <w:lvlText w:val="o"/>
      <w:lvlJc w:val="left"/>
      <w:pPr>
        <w:ind w:left="5760" w:hanging="360"/>
      </w:pPr>
      <w:rPr>
        <w:rFonts w:ascii="Courier New" w:hAnsi="Courier New" w:hint="default"/>
      </w:rPr>
    </w:lvl>
    <w:lvl w:ilvl="8" w:tplc="83141AC2">
      <w:start w:val="1"/>
      <w:numFmt w:val="bullet"/>
      <w:lvlText w:val=""/>
      <w:lvlJc w:val="left"/>
      <w:pPr>
        <w:ind w:left="6480" w:hanging="360"/>
      </w:pPr>
      <w:rPr>
        <w:rFonts w:ascii="Wingdings" w:hAnsi="Wingdings" w:hint="default"/>
      </w:rPr>
    </w:lvl>
  </w:abstractNum>
  <w:abstractNum w:abstractNumId="30" w15:restartNumberingAfterBreak="0">
    <w:nsid w:val="7D162688"/>
    <w:multiLevelType w:val="hybridMultilevel"/>
    <w:tmpl w:val="F948E2FE"/>
    <w:lvl w:ilvl="0" w:tplc="D36A3808">
      <w:start w:val="1"/>
      <w:numFmt w:val="decimal"/>
      <w:lvlText w:val="%1."/>
      <w:lvlJc w:val="left"/>
      <w:pPr>
        <w:ind w:left="720" w:hanging="360"/>
      </w:pPr>
    </w:lvl>
    <w:lvl w:ilvl="1" w:tplc="F0CEBB84">
      <w:start w:val="1"/>
      <w:numFmt w:val="lowerLetter"/>
      <w:lvlText w:val="%2."/>
      <w:lvlJc w:val="left"/>
      <w:pPr>
        <w:ind w:left="1440" w:hanging="360"/>
      </w:pPr>
    </w:lvl>
    <w:lvl w:ilvl="2" w:tplc="5AD40C00">
      <w:start w:val="1"/>
      <w:numFmt w:val="lowerRoman"/>
      <w:lvlText w:val="%3."/>
      <w:lvlJc w:val="right"/>
      <w:pPr>
        <w:ind w:left="2160" w:hanging="180"/>
      </w:pPr>
    </w:lvl>
    <w:lvl w:ilvl="3" w:tplc="A6ACAF3A">
      <w:start w:val="1"/>
      <w:numFmt w:val="decimal"/>
      <w:lvlText w:val="%4."/>
      <w:lvlJc w:val="left"/>
      <w:pPr>
        <w:ind w:left="2880" w:hanging="360"/>
      </w:pPr>
    </w:lvl>
    <w:lvl w:ilvl="4" w:tplc="DE249E90">
      <w:start w:val="1"/>
      <w:numFmt w:val="lowerLetter"/>
      <w:lvlText w:val="%5."/>
      <w:lvlJc w:val="left"/>
      <w:pPr>
        <w:ind w:left="3600" w:hanging="360"/>
      </w:pPr>
    </w:lvl>
    <w:lvl w:ilvl="5" w:tplc="77742528">
      <w:start w:val="1"/>
      <w:numFmt w:val="lowerRoman"/>
      <w:lvlText w:val="%6."/>
      <w:lvlJc w:val="right"/>
      <w:pPr>
        <w:ind w:left="4320" w:hanging="180"/>
      </w:pPr>
    </w:lvl>
    <w:lvl w:ilvl="6" w:tplc="BC3CFFE4">
      <w:start w:val="1"/>
      <w:numFmt w:val="decimal"/>
      <w:lvlText w:val="%7."/>
      <w:lvlJc w:val="left"/>
      <w:pPr>
        <w:ind w:left="5040" w:hanging="360"/>
      </w:pPr>
    </w:lvl>
    <w:lvl w:ilvl="7" w:tplc="5E625640">
      <w:start w:val="1"/>
      <w:numFmt w:val="lowerLetter"/>
      <w:lvlText w:val="%8."/>
      <w:lvlJc w:val="left"/>
      <w:pPr>
        <w:ind w:left="5760" w:hanging="360"/>
      </w:pPr>
    </w:lvl>
    <w:lvl w:ilvl="8" w:tplc="4D82DE48">
      <w:start w:val="1"/>
      <w:numFmt w:val="lowerRoman"/>
      <w:lvlText w:val="%9."/>
      <w:lvlJc w:val="right"/>
      <w:pPr>
        <w:ind w:left="6480" w:hanging="180"/>
      </w:pPr>
    </w:lvl>
  </w:abstractNum>
  <w:num w:numId="1" w16cid:durableId="148985885">
    <w:abstractNumId w:val="8"/>
  </w:num>
  <w:num w:numId="2" w16cid:durableId="1653295889">
    <w:abstractNumId w:val="20"/>
  </w:num>
  <w:num w:numId="3" w16cid:durableId="1306620130">
    <w:abstractNumId w:val="9"/>
  </w:num>
  <w:num w:numId="4" w16cid:durableId="555777562">
    <w:abstractNumId w:val="11"/>
  </w:num>
  <w:num w:numId="5" w16cid:durableId="170336197">
    <w:abstractNumId w:val="1"/>
  </w:num>
  <w:num w:numId="6" w16cid:durableId="1059136109">
    <w:abstractNumId w:val="21"/>
  </w:num>
  <w:num w:numId="7" w16cid:durableId="30229864">
    <w:abstractNumId w:val="23"/>
  </w:num>
  <w:num w:numId="8" w16cid:durableId="781070927">
    <w:abstractNumId w:val="24"/>
  </w:num>
  <w:num w:numId="9" w16cid:durableId="1736512115">
    <w:abstractNumId w:val="12"/>
  </w:num>
  <w:num w:numId="10" w16cid:durableId="70078623">
    <w:abstractNumId w:val="2"/>
  </w:num>
  <w:num w:numId="11" w16cid:durableId="1593049883">
    <w:abstractNumId w:val="14"/>
  </w:num>
  <w:num w:numId="12" w16cid:durableId="319582052">
    <w:abstractNumId w:val="6"/>
  </w:num>
  <w:num w:numId="13" w16cid:durableId="1431201175">
    <w:abstractNumId w:val="26"/>
  </w:num>
  <w:num w:numId="14" w16cid:durableId="962422047">
    <w:abstractNumId w:val="28"/>
  </w:num>
  <w:num w:numId="15" w16cid:durableId="225993181">
    <w:abstractNumId w:val="7"/>
  </w:num>
  <w:num w:numId="16" w16cid:durableId="1594901654">
    <w:abstractNumId w:val="25"/>
  </w:num>
  <w:num w:numId="17" w16cid:durableId="1791895359">
    <w:abstractNumId w:val="19"/>
  </w:num>
  <w:num w:numId="18" w16cid:durableId="1544487110">
    <w:abstractNumId w:val="27"/>
  </w:num>
  <w:num w:numId="19" w16cid:durableId="1532186332">
    <w:abstractNumId w:val="15"/>
  </w:num>
  <w:num w:numId="20" w16cid:durableId="1489664324">
    <w:abstractNumId w:val="30"/>
  </w:num>
  <w:num w:numId="21" w16cid:durableId="233052879">
    <w:abstractNumId w:val="10"/>
  </w:num>
  <w:num w:numId="22" w16cid:durableId="840119951">
    <w:abstractNumId w:val="4"/>
  </w:num>
  <w:num w:numId="23" w16cid:durableId="1418861758">
    <w:abstractNumId w:val="16"/>
  </w:num>
  <w:num w:numId="24" w16cid:durableId="108477337">
    <w:abstractNumId w:val="13"/>
  </w:num>
  <w:num w:numId="25" w16cid:durableId="1356879465">
    <w:abstractNumId w:val="0"/>
  </w:num>
  <w:num w:numId="26" w16cid:durableId="1390377093">
    <w:abstractNumId w:val="17"/>
  </w:num>
  <w:num w:numId="27" w16cid:durableId="74019158">
    <w:abstractNumId w:val="29"/>
  </w:num>
  <w:num w:numId="28" w16cid:durableId="1864517481">
    <w:abstractNumId w:val="22"/>
  </w:num>
  <w:num w:numId="29" w16cid:durableId="1105035035">
    <w:abstractNumId w:val="18"/>
  </w:num>
  <w:num w:numId="30" w16cid:durableId="1141310851">
    <w:abstractNumId w:val="3"/>
  </w:num>
  <w:num w:numId="31" w16cid:durableId="16427280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413B17DC"/>
    <w:rsid w:val="00016BD4"/>
    <w:rsid w:val="00017B1B"/>
    <w:rsid w:val="0003443A"/>
    <w:rsid w:val="00036251"/>
    <w:rsid w:val="000416B6"/>
    <w:rsid w:val="0006018C"/>
    <w:rsid w:val="0006192E"/>
    <w:rsid w:val="000669BA"/>
    <w:rsid w:val="00067938"/>
    <w:rsid w:val="00075497"/>
    <w:rsid w:val="00077287"/>
    <w:rsid w:val="000807F9"/>
    <w:rsid w:val="00085B27"/>
    <w:rsid w:val="0009659D"/>
    <w:rsid w:val="000D3F84"/>
    <w:rsid w:val="000E482D"/>
    <w:rsid w:val="000F2FCC"/>
    <w:rsid w:val="000F5B6C"/>
    <w:rsid w:val="001126C5"/>
    <w:rsid w:val="00115608"/>
    <w:rsid w:val="0012028A"/>
    <w:rsid w:val="001210C6"/>
    <w:rsid w:val="00135EDB"/>
    <w:rsid w:val="001454B2"/>
    <w:rsid w:val="001454ED"/>
    <w:rsid w:val="0016005D"/>
    <w:rsid w:val="001657C3"/>
    <w:rsid w:val="00172E59"/>
    <w:rsid w:val="001908E5"/>
    <w:rsid w:val="00193C8D"/>
    <w:rsid w:val="001E0C60"/>
    <w:rsid w:val="001F1CA4"/>
    <w:rsid w:val="00240272"/>
    <w:rsid w:val="00241FFE"/>
    <w:rsid w:val="00256AC6"/>
    <w:rsid w:val="002670F3"/>
    <w:rsid w:val="00287C87"/>
    <w:rsid w:val="002A23C0"/>
    <w:rsid w:val="002A71F6"/>
    <w:rsid w:val="002B6DBB"/>
    <w:rsid w:val="002E0F1A"/>
    <w:rsid w:val="002E105D"/>
    <w:rsid w:val="002E5364"/>
    <w:rsid w:val="002F0DBF"/>
    <w:rsid w:val="0030049F"/>
    <w:rsid w:val="00303DDA"/>
    <w:rsid w:val="003040AD"/>
    <w:rsid w:val="00314A63"/>
    <w:rsid w:val="003223C2"/>
    <w:rsid w:val="00322553"/>
    <w:rsid w:val="00327A8E"/>
    <w:rsid w:val="0033552F"/>
    <w:rsid w:val="00337F99"/>
    <w:rsid w:val="003420F0"/>
    <w:rsid w:val="00344427"/>
    <w:rsid w:val="00375E5E"/>
    <w:rsid w:val="003772CB"/>
    <w:rsid w:val="00381FD4"/>
    <w:rsid w:val="003A039E"/>
    <w:rsid w:val="003B6DEC"/>
    <w:rsid w:val="003C11B6"/>
    <w:rsid w:val="003E66FC"/>
    <w:rsid w:val="00414620"/>
    <w:rsid w:val="00432573"/>
    <w:rsid w:val="004336AB"/>
    <w:rsid w:val="00433BA3"/>
    <w:rsid w:val="00441679"/>
    <w:rsid w:val="0044627B"/>
    <w:rsid w:val="00446A3E"/>
    <w:rsid w:val="00467AEE"/>
    <w:rsid w:val="004751A7"/>
    <w:rsid w:val="0047F9BC"/>
    <w:rsid w:val="00485018"/>
    <w:rsid w:val="00494E3A"/>
    <w:rsid w:val="004C7DDD"/>
    <w:rsid w:val="004D4743"/>
    <w:rsid w:val="004D5851"/>
    <w:rsid w:val="004D7813"/>
    <w:rsid w:val="004E20D6"/>
    <w:rsid w:val="004E79F3"/>
    <w:rsid w:val="004F011A"/>
    <w:rsid w:val="004F04CD"/>
    <w:rsid w:val="004F3A2F"/>
    <w:rsid w:val="00502E63"/>
    <w:rsid w:val="005052B5"/>
    <w:rsid w:val="00510A23"/>
    <w:rsid w:val="00544A7A"/>
    <w:rsid w:val="00554C21"/>
    <w:rsid w:val="00566F22"/>
    <w:rsid w:val="005724E7"/>
    <w:rsid w:val="00581CBE"/>
    <w:rsid w:val="0058570D"/>
    <w:rsid w:val="00590896"/>
    <w:rsid w:val="005A1966"/>
    <w:rsid w:val="005B54DA"/>
    <w:rsid w:val="005B789A"/>
    <w:rsid w:val="005C5E9B"/>
    <w:rsid w:val="005F0061"/>
    <w:rsid w:val="005F4080"/>
    <w:rsid w:val="00610A5B"/>
    <w:rsid w:val="0061256A"/>
    <w:rsid w:val="00615036"/>
    <w:rsid w:val="00624CB1"/>
    <w:rsid w:val="00647548"/>
    <w:rsid w:val="0067426F"/>
    <w:rsid w:val="00675E3E"/>
    <w:rsid w:val="00676D3D"/>
    <w:rsid w:val="006945A7"/>
    <w:rsid w:val="006948CE"/>
    <w:rsid w:val="006B17C2"/>
    <w:rsid w:val="006F0DC8"/>
    <w:rsid w:val="006F3AFB"/>
    <w:rsid w:val="006F57AF"/>
    <w:rsid w:val="006F6ADE"/>
    <w:rsid w:val="00703A8C"/>
    <w:rsid w:val="0072467F"/>
    <w:rsid w:val="007331B4"/>
    <w:rsid w:val="00737DE8"/>
    <w:rsid w:val="00740F87"/>
    <w:rsid w:val="007629E2"/>
    <w:rsid w:val="0076575D"/>
    <w:rsid w:val="0078251B"/>
    <w:rsid w:val="007921AF"/>
    <w:rsid w:val="007A49B0"/>
    <w:rsid w:val="007B36A0"/>
    <w:rsid w:val="007B5256"/>
    <w:rsid w:val="007C59CB"/>
    <w:rsid w:val="007D4126"/>
    <w:rsid w:val="007D6780"/>
    <w:rsid w:val="007E0629"/>
    <w:rsid w:val="007F519B"/>
    <w:rsid w:val="00800DA0"/>
    <w:rsid w:val="00814791"/>
    <w:rsid w:val="00821501"/>
    <w:rsid w:val="00822F3F"/>
    <w:rsid w:val="0083110A"/>
    <w:rsid w:val="00840AB6"/>
    <w:rsid w:val="00870634"/>
    <w:rsid w:val="00871C95"/>
    <w:rsid w:val="0089120E"/>
    <w:rsid w:val="008B2591"/>
    <w:rsid w:val="008B2BB9"/>
    <w:rsid w:val="008C2BE7"/>
    <w:rsid w:val="008C72F5"/>
    <w:rsid w:val="008E5BC6"/>
    <w:rsid w:val="008F3389"/>
    <w:rsid w:val="00906389"/>
    <w:rsid w:val="00907728"/>
    <w:rsid w:val="0091159F"/>
    <w:rsid w:val="009177A4"/>
    <w:rsid w:val="00941634"/>
    <w:rsid w:val="009842AE"/>
    <w:rsid w:val="00992BD4"/>
    <w:rsid w:val="00995520"/>
    <w:rsid w:val="009B2610"/>
    <w:rsid w:val="009B5E3D"/>
    <w:rsid w:val="009D4044"/>
    <w:rsid w:val="00A04288"/>
    <w:rsid w:val="00A05E95"/>
    <w:rsid w:val="00A36CB3"/>
    <w:rsid w:val="00A536C5"/>
    <w:rsid w:val="00A53E2B"/>
    <w:rsid w:val="00A624EF"/>
    <w:rsid w:val="00A624F0"/>
    <w:rsid w:val="00A63796"/>
    <w:rsid w:val="00A6630E"/>
    <w:rsid w:val="00A95F2E"/>
    <w:rsid w:val="00A977E7"/>
    <w:rsid w:val="00AA164B"/>
    <w:rsid w:val="00AA3DBC"/>
    <w:rsid w:val="00AB2B24"/>
    <w:rsid w:val="00AC4D6C"/>
    <w:rsid w:val="00AD1AFA"/>
    <w:rsid w:val="00AD24C1"/>
    <w:rsid w:val="00AD60B7"/>
    <w:rsid w:val="00AE0941"/>
    <w:rsid w:val="00B173D8"/>
    <w:rsid w:val="00B22519"/>
    <w:rsid w:val="00B63CF1"/>
    <w:rsid w:val="00B6413E"/>
    <w:rsid w:val="00B76857"/>
    <w:rsid w:val="00BB558D"/>
    <w:rsid w:val="00BC2B09"/>
    <w:rsid w:val="00BC7ECB"/>
    <w:rsid w:val="00BD0208"/>
    <w:rsid w:val="00BE3EED"/>
    <w:rsid w:val="00BF37B4"/>
    <w:rsid w:val="00BF43A3"/>
    <w:rsid w:val="00BF4F7E"/>
    <w:rsid w:val="00C017D8"/>
    <w:rsid w:val="00C15D2F"/>
    <w:rsid w:val="00C25173"/>
    <w:rsid w:val="00C253AC"/>
    <w:rsid w:val="00C26559"/>
    <w:rsid w:val="00C32352"/>
    <w:rsid w:val="00C46F59"/>
    <w:rsid w:val="00C5386B"/>
    <w:rsid w:val="00C57B1F"/>
    <w:rsid w:val="00C644A6"/>
    <w:rsid w:val="00C707D4"/>
    <w:rsid w:val="00C70D21"/>
    <w:rsid w:val="00C92B5E"/>
    <w:rsid w:val="00C9650E"/>
    <w:rsid w:val="00C96934"/>
    <w:rsid w:val="00CA6511"/>
    <w:rsid w:val="00CA7328"/>
    <w:rsid w:val="00CB0D04"/>
    <w:rsid w:val="00CE62C5"/>
    <w:rsid w:val="00CF1EA2"/>
    <w:rsid w:val="00D23270"/>
    <w:rsid w:val="00D26F15"/>
    <w:rsid w:val="00D43304"/>
    <w:rsid w:val="00D53430"/>
    <w:rsid w:val="00D566F9"/>
    <w:rsid w:val="00D56E70"/>
    <w:rsid w:val="00D5793D"/>
    <w:rsid w:val="00D62199"/>
    <w:rsid w:val="00D639AA"/>
    <w:rsid w:val="00D73E61"/>
    <w:rsid w:val="00D74E61"/>
    <w:rsid w:val="00D82306"/>
    <w:rsid w:val="00D85F90"/>
    <w:rsid w:val="00D91B38"/>
    <w:rsid w:val="00D95186"/>
    <w:rsid w:val="00DA387B"/>
    <w:rsid w:val="00DC6D12"/>
    <w:rsid w:val="00E13603"/>
    <w:rsid w:val="00E20B29"/>
    <w:rsid w:val="00E23C52"/>
    <w:rsid w:val="00E317CE"/>
    <w:rsid w:val="00EB4472"/>
    <w:rsid w:val="00ED0F29"/>
    <w:rsid w:val="00F007DE"/>
    <w:rsid w:val="00F1231A"/>
    <w:rsid w:val="00F1298B"/>
    <w:rsid w:val="00F13F7E"/>
    <w:rsid w:val="00F1445E"/>
    <w:rsid w:val="00F55751"/>
    <w:rsid w:val="00F6142F"/>
    <w:rsid w:val="00F670A9"/>
    <w:rsid w:val="00F777E2"/>
    <w:rsid w:val="00F87091"/>
    <w:rsid w:val="00F876D7"/>
    <w:rsid w:val="00F91E1B"/>
    <w:rsid w:val="00FA2337"/>
    <w:rsid w:val="00FB403B"/>
    <w:rsid w:val="00FD462B"/>
    <w:rsid w:val="00FD693D"/>
    <w:rsid w:val="00FE4585"/>
    <w:rsid w:val="00FF10FC"/>
    <w:rsid w:val="212F5A95"/>
    <w:rsid w:val="25BEEFF1"/>
    <w:rsid w:val="260924AC"/>
    <w:rsid w:val="29DD0239"/>
    <w:rsid w:val="413B17DC"/>
    <w:rsid w:val="559247C5"/>
    <w:rsid w:val="59B7AEF7"/>
    <w:rsid w:val="7575D2E8"/>
    <w:rsid w:val="7DFC2E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B17DC"/>
  <w15:docId w15:val="{5C33DD38-1023-4B3D-A08A-FAF606034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7A49B0"/>
    <w:rPr>
      <w:color w:val="0563C1" w:themeColor="hyperlink"/>
      <w:u w:val="single"/>
    </w:rPr>
  </w:style>
  <w:style w:type="character" w:styleId="UnresolvedMention">
    <w:name w:val="Unresolved Mention"/>
    <w:basedOn w:val="DefaultParagraphFont"/>
    <w:uiPriority w:val="99"/>
    <w:semiHidden/>
    <w:unhideWhenUsed/>
    <w:rsid w:val="007A49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6126808">
      <w:bodyDiv w:val="1"/>
      <w:marLeft w:val="0"/>
      <w:marRight w:val="0"/>
      <w:marTop w:val="0"/>
      <w:marBottom w:val="0"/>
      <w:divBdr>
        <w:top w:val="none" w:sz="0" w:space="0" w:color="auto"/>
        <w:left w:val="none" w:sz="0" w:space="0" w:color="auto"/>
        <w:bottom w:val="none" w:sz="0" w:space="0" w:color="auto"/>
        <w:right w:val="none" w:sz="0" w:space="0" w:color="auto"/>
      </w:divBdr>
    </w:div>
    <w:div w:id="1893079696">
      <w:bodyDiv w:val="1"/>
      <w:marLeft w:val="0"/>
      <w:marRight w:val="0"/>
      <w:marTop w:val="0"/>
      <w:marBottom w:val="0"/>
      <w:divBdr>
        <w:top w:val="none" w:sz="0" w:space="0" w:color="auto"/>
        <w:left w:val="none" w:sz="0" w:space="0" w:color="auto"/>
        <w:bottom w:val="none" w:sz="0" w:space="0" w:color="auto"/>
        <w:right w:val="none" w:sz="0" w:space="0" w:color="auto"/>
      </w:divBdr>
      <w:divsChild>
        <w:div w:id="125466922">
          <w:marLeft w:val="0"/>
          <w:marRight w:val="0"/>
          <w:marTop w:val="0"/>
          <w:marBottom w:val="0"/>
          <w:divBdr>
            <w:top w:val="none" w:sz="0" w:space="0" w:color="auto"/>
            <w:left w:val="none" w:sz="0" w:space="0" w:color="auto"/>
            <w:bottom w:val="none" w:sz="0" w:space="0" w:color="auto"/>
            <w:right w:val="none" w:sz="0" w:space="0" w:color="auto"/>
          </w:divBdr>
        </w:div>
        <w:div w:id="1341473242">
          <w:marLeft w:val="0"/>
          <w:marRight w:val="0"/>
          <w:marTop w:val="0"/>
          <w:marBottom w:val="0"/>
          <w:divBdr>
            <w:top w:val="none" w:sz="0" w:space="0" w:color="auto"/>
            <w:left w:val="none" w:sz="0" w:space="0" w:color="auto"/>
            <w:bottom w:val="none" w:sz="0" w:space="0" w:color="auto"/>
            <w:right w:val="none" w:sz="0" w:space="0" w:color="auto"/>
          </w:divBdr>
          <w:divsChild>
            <w:div w:id="1268804844">
              <w:marLeft w:val="0"/>
              <w:marRight w:val="0"/>
              <w:marTop w:val="0"/>
              <w:marBottom w:val="0"/>
              <w:divBdr>
                <w:top w:val="none" w:sz="0" w:space="0" w:color="auto"/>
                <w:left w:val="none" w:sz="0" w:space="0" w:color="auto"/>
                <w:bottom w:val="none" w:sz="0" w:space="0" w:color="auto"/>
                <w:right w:val="none" w:sz="0" w:space="0" w:color="auto"/>
              </w:divBdr>
              <w:divsChild>
                <w:div w:id="396055877">
                  <w:marLeft w:val="0"/>
                  <w:marRight w:val="0"/>
                  <w:marTop w:val="0"/>
                  <w:marBottom w:val="0"/>
                  <w:divBdr>
                    <w:top w:val="none" w:sz="0" w:space="0" w:color="auto"/>
                    <w:left w:val="none" w:sz="0" w:space="0" w:color="auto"/>
                    <w:bottom w:val="none" w:sz="0" w:space="0" w:color="auto"/>
                    <w:right w:val="none" w:sz="0" w:space="0" w:color="auto"/>
                  </w:divBdr>
                  <w:divsChild>
                    <w:div w:id="673997518">
                      <w:marLeft w:val="0"/>
                      <w:marRight w:val="0"/>
                      <w:marTop w:val="0"/>
                      <w:marBottom w:val="0"/>
                      <w:divBdr>
                        <w:top w:val="none" w:sz="0" w:space="0" w:color="auto"/>
                        <w:left w:val="none" w:sz="0" w:space="0" w:color="auto"/>
                        <w:bottom w:val="none" w:sz="0" w:space="0" w:color="auto"/>
                        <w:right w:val="none" w:sz="0" w:space="0" w:color="auto"/>
                      </w:divBdr>
                      <w:divsChild>
                        <w:div w:id="272372111">
                          <w:marLeft w:val="0"/>
                          <w:marRight w:val="0"/>
                          <w:marTop w:val="0"/>
                          <w:marBottom w:val="0"/>
                          <w:divBdr>
                            <w:top w:val="none" w:sz="0" w:space="0" w:color="auto"/>
                            <w:left w:val="none" w:sz="0" w:space="0" w:color="auto"/>
                            <w:bottom w:val="none" w:sz="0" w:space="0" w:color="auto"/>
                            <w:right w:val="none" w:sz="0" w:space="0" w:color="auto"/>
                          </w:divBdr>
                          <w:divsChild>
                            <w:div w:id="1939412667">
                              <w:marLeft w:val="0"/>
                              <w:marRight w:val="0"/>
                              <w:marTop w:val="0"/>
                              <w:marBottom w:val="0"/>
                              <w:divBdr>
                                <w:top w:val="none" w:sz="0" w:space="0" w:color="auto"/>
                                <w:left w:val="none" w:sz="0" w:space="0" w:color="auto"/>
                                <w:bottom w:val="none" w:sz="0" w:space="0" w:color="auto"/>
                                <w:right w:val="none" w:sz="0" w:space="0" w:color="auto"/>
                              </w:divBdr>
                            </w:div>
                            <w:div w:id="212934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015533">
                  <w:marLeft w:val="0"/>
                  <w:marRight w:val="0"/>
                  <w:marTop w:val="0"/>
                  <w:marBottom w:val="0"/>
                  <w:divBdr>
                    <w:top w:val="none" w:sz="0" w:space="0" w:color="auto"/>
                    <w:left w:val="none" w:sz="0" w:space="0" w:color="auto"/>
                    <w:bottom w:val="none" w:sz="0" w:space="0" w:color="auto"/>
                    <w:right w:val="none" w:sz="0" w:space="0" w:color="auto"/>
                  </w:divBdr>
                  <w:divsChild>
                    <w:div w:id="869493408">
                      <w:marLeft w:val="0"/>
                      <w:marRight w:val="0"/>
                      <w:marTop w:val="0"/>
                      <w:marBottom w:val="0"/>
                      <w:divBdr>
                        <w:top w:val="none" w:sz="0" w:space="0" w:color="auto"/>
                        <w:left w:val="none" w:sz="0" w:space="0" w:color="auto"/>
                        <w:bottom w:val="none" w:sz="0" w:space="0" w:color="auto"/>
                        <w:right w:val="none" w:sz="0" w:space="0" w:color="auto"/>
                      </w:divBdr>
                      <w:divsChild>
                        <w:div w:id="149772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teethingtotantrums.com/self-directed-play/" TargetMode="External"/><Relationship Id="rId13" Type="http://schemas.openxmlformats.org/officeDocument/2006/relationships/hyperlink" Target="https://hwb.gov.wales/curriculum-for-wales/designing-your-curriculum/developing-a-vision-for-curriculum-design/" TargetMode="External"/><Relationship Id="rId3" Type="http://schemas.openxmlformats.org/officeDocument/2006/relationships/settings" Target="settings.xml"/><Relationship Id="rId7" Type="http://schemas.openxmlformats.org/officeDocument/2006/relationships/hyperlink" Target="https://www.teachearlyyears.com/nursery-management/view/pioneering-play" TargetMode="External"/><Relationship Id="rId12" Type="http://schemas.openxmlformats.org/officeDocument/2006/relationships/hyperlink" Target="https://www.unicef.org.uk/wp-content/uploads/2016/08/unicef-convention-rights-child-uncrc.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erkshiremontessori.org/msb-blog/self-directed-play" TargetMode="External"/><Relationship Id="rId11" Type="http://schemas.openxmlformats.org/officeDocument/2006/relationships/hyperlink" Target="https://early-education.org.uk/friedrich-froebel/" TargetMode="External"/><Relationship Id="rId5" Type="http://schemas.openxmlformats.org/officeDocument/2006/relationships/hyperlink" Target="https://birthto5matters.org.uk/play/" TargetMode="External"/><Relationship Id="rId15" Type="http://schemas.openxmlformats.org/officeDocument/2006/relationships/theme" Target="theme/theme1.xml"/><Relationship Id="rId10" Type="http://schemas.openxmlformats.org/officeDocument/2006/relationships/hyperlink" Target="https://playfulminds.co.uk/2013/01/14/bob-hughes-play-theorist-and-activist/" TargetMode="External"/><Relationship Id="rId4" Type="http://schemas.openxmlformats.org/officeDocument/2006/relationships/webSettings" Target="webSettings.xml"/><Relationship Id="rId9" Type="http://schemas.openxmlformats.org/officeDocument/2006/relationships/hyperlink" Target="https://www.pacey.org.uk/Pacey/media/Website-files/PACEY%20member%20practice%20guides%20(PDFs)/PG05-Child-observations-learning-journeys.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25561</TotalTime>
  <Pages>7</Pages>
  <Words>2491</Words>
  <Characters>14205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Jones</dc:creator>
  <cp:keywords/>
  <dc:description/>
  <cp:lastModifiedBy>Lucy Howells</cp:lastModifiedBy>
  <cp:revision>204</cp:revision>
  <cp:lastPrinted>2024-03-19T18:14:00Z</cp:lastPrinted>
  <dcterms:created xsi:type="dcterms:W3CDTF">2024-03-03T20:55:00Z</dcterms:created>
  <dcterms:modified xsi:type="dcterms:W3CDTF">2024-03-24T16:26:00Z</dcterms:modified>
</cp:coreProperties>
</file>