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Pr="00EC4343" w:rsidRDefault="00B21F2E" w:rsidP="00EC4343">
      <w:pPr>
        <w:spacing w:line="360" w:lineRule="auto"/>
        <w:jc w:val="both"/>
        <w:rPr>
          <w:b/>
          <w:u w:val="single"/>
        </w:rPr>
      </w:pPr>
    </w:p>
    <w:p w:rsidR="001B69C8" w:rsidRPr="00EC4343" w:rsidRDefault="001B69C8" w:rsidP="00EC4343">
      <w:pPr>
        <w:spacing w:line="360" w:lineRule="auto"/>
        <w:jc w:val="both"/>
        <w:rPr>
          <w:b/>
          <w:u w:val="single"/>
        </w:rPr>
      </w:pPr>
    </w:p>
    <w:p w:rsidR="001B69C8" w:rsidRPr="00EC4343" w:rsidRDefault="001B69C8" w:rsidP="00EC4343">
      <w:pPr>
        <w:spacing w:line="360" w:lineRule="auto"/>
        <w:jc w:val="both"/>
        <w:rPr>
          <w:b/>
          <w:u w:val="single"/>
        </w:rPr>
      </w:pPr>
    </w:p>
    <w:p w:rsidR="00301AD0" w:rsidRPr="00EC4343" w:rsidRDefault="001B6DB4" w:rsidP="00EC4343">
      <w:pPr>
        <w:spacing w:line="360" w:lineRule="auto"/>
        <w:jc w:val="both"/>
        <w:rPr>
          <w:b/>
          <w:u w:val="single"/>
        </w:rPr>
      </w:pPr>
      <w:r w:rsidRPr="00EC4343">
        <w:rPr>
          <w:b/>
          <w:u w:val="single"/>
        </w:rPr>
        <w:t>L</w:t>
      </w:r>
      <w:r w:rsidR="001B69C8" w:rsidRPr="00EC4343">
        <w:rPr>
          <w:b/>
          <w:u w:val="single"/>
        </w:rPr>
        <w:t>E</w:t>
      </w:r>
      <w:r w:rsidRPr="00EC4343">
        <w:rPr>
          <w:b/>
          <w:u w:val="single"/>
        </w:rPr>
        <w:t>V</w:t>
      </w:r>
      <w:r w:rsidR="001B69C8" w:rsidRPr="00EC4343">
        <w:rPr>
          <w:b/>
          <w:u w:val="single"/>
        </w:rPr>
        <w:t>EL 4</w:t>
      </w:r>
      <w:r w:rsidR="00643CB9" w:rsidRPr="00EC4343">
        <w:rPr>
          <w:b/>
          <w:u w:val="single"/>
        </w:rPr>
        <w:t>–</w:t>
      </w:r>
      <w:r w:rsidR="00B21F2E" w:rsidRPr="00EC4343">
        <w:rPr>
          <w:b/>
          <w:u w:val="single"/>
        </w:rPr>
        <w:t>Student Journal</w:t>
      </w:r>
    </w:p>
    <w:p w:rsidR="00301AD0" w:rsidRPr="00EC4343" w:rsidRDefault="00301AD0" w:rsidP="00EC4343">
      <w:pPr>
        <w:spacing w:line="360" w:lineRule="auto"/>
        <w:jc w:val="both"/>
      </w:pPr>
    </w:p>
    <w:tbl>
      <w:tblPr>
        <w:tblStyle w:val="TableGrid"/>
        <w:tblW w:w="0" w:type="auto"/>
        <w:tblLook w:val="01E0"/>
      </w:tblPr>
      <w:tblGrid>
        <w:gridCol w:w="3987"/>
        <w:gridCol w:w="7195"/>
      </w:tblGrid>
      <w:tr w:rsidR="00B21F2E" w:rsidRPr="00EC4343" w:rsidTr="00B21F2E">
        <w:tc>
          <w:tcPr>
            <w:tcW w:w="3987" w:type="dxa"/>
            <w:shd w:val="clear" w:color="auto" w:fill="8DB3E2" w:themeFill="text2" w:themeFillTint="66"/>
          </w:tcPr>
          <w:p w:rsidR="00B21F2E" w:rsidRPr="00EC4343" w:rsidRDefault="00B21F2E" w:rsidP="00EC4343">
            <w:pPr>
              <w:spacing w:line="360" w:lineRule="auto"/>
              <w:jc w:val="both"/>
              <w:rPr>
                <w:b/>
              </w:rPr>
            </w:pPr>
            <w:r w:rsidRPr="00EC4343">
              <w:rPr>
                <w:b/>
              </w:rPr>
              <w:t>Student Name:</w:t>
            </w:r>
            <w:r w:rsidR="00053314">
              <w:rPr>
                <w:b/>
              </w:rPr>
              <w:t xml:space="preserve"> Shahin Reza</w:t>
            </w:r>
          </w:p>
          <w:p w:rsidR="001B69C8" w:rsidRPr="00EC4343" w:rsidRDefault="001B69C8" w:rsidP="00EC4343">
            <w:pPr>
              <w:spacing w:line="360" w:lineRule="auto"/>
              <w:jc w:val="both"/>
              <w:rPr>
                <w:b/>
              </w:rPr>
            </w:pPr>
          </w:p>
          <w:p w:rsidR="00B21F2E" w:rsidRPr="00EC4343" w:rsidRDefault="001B69C8" w:rsidP="00EC4343">
            <w:pPr>
              <w:spacing w:line="360" w:lineRule="auto"/>
              <w:jc w:val="both"/>
              <w:rPr>
                <w:b/>
              </w:rPr>
            </w:pPr>
            <w:r w:rsidRPr="00EC4343">
              <w:rPr>
                <w:b/>
              </w:rPr>
              <w:t>Student Number:</w:t>
            </w:r>
            <w:r w:rsidR="00D66F45">
              <w:rPr>
                <w:b/>
              </w:rPr>
              <w:t xml:space="preserve"> </w:t>
            </w:r>
            <w:r w:rsidR="00B43892">
              <w:rPr>
                <w:b/>
              </w:rPr>
              <w:t>2115814</w:t>
            </w:r>
          </w:p>
          <w:p w:rsidR="00B21F2E" w:rsidRPr="00EC4343" w:rsidRDefault="00B21F2E" w:rsidP="00EC4343">
            <w:pPr>
              <w:spacing w:line="360" w:lineRule="auto"/>
              <w:jc w:val="both"/>
              <w:rPr>
                <w:b/>
              </w:rPr>
            </w:pPr>
          </w:p>
        </w:tc>
        <w:tc>
          <w:tcPr>
            <w:tcW w:w="7195" w:type="dxa"/>
            <w:shd w:val="clear" w:color="auto" w:fill="8DB3E2" w:themeFill="text2" w:themeFillTint="66"/>
          </w:tcPr>
          <w:p w:rsidR="00B21F2E" w:rsidRPr="00EC4343" w:rsidRDefault="001B69C8" w:rsidP="00EC4343">
            <w:pPr>
              <w:spacing w:line="360" w:lineRule="auto"/>
              <w:jc w:val="both"/>
              <w:rPr>
                <w:b/>
              </w:rPr>
            </w:pPr>
            <w:r w:rsidRPr="00EC4343">
              <w:rPr>
                <w:b/>
              </w:rPr>
              <w:t>Module:</w:t>
            </w:r>
            <w:r w:rsidR="00053314">
              <w:rPr>
                <w:b/>
              </w:rPr>
              <w:t>4002</w:t>
            </w:r>
          </w:p>
          <w:p w:rsidR="00B21F2E" w:rsidRPr="00EC4343" w:rsidRDefault="00B21F2E" w:rsidP="00EC4343">
            <w:pPr>
              <w:spacing w:line="360" w:lineRule="auto"/>
              <w:jc w:val="both"/>
              <w:rPr>
                <w:b/>
              </w:rPr>
            </w:pPr>
          </w:p>
          <w:p w:rsidR="001B69C8" w:rsidRPr="00EC4343" w:rsidRDefault="001B69C8" w:rsidP="00EC4343">
            <w:pPr>
              <w:spacing w:line="360" w:lineRule="auto"/>
              <w:jc w:val="both"/>
              <w:rPr>
                <w:b/>
              </w:rPr>
            </w:pPr>
            <w:r w:rsidRPr="00EC4343">
              <w:rPr>
                <w:b/>
              </w:rPr>
              <w:t>Lecturer:</w:t>
            </w:r>
            <w:r w:rsidR="00053314">
              <w:rPr>
                <w:b/>
              </w:rPr>
              <w:t xml:space="preserve"> Lynsey Hooper</w:t>
            </w:r>
          </w:p>
        </w:tc>
      </w:tr>
    </w:tbl>
    <w:p w:rsidR="0062012D" w:rsidRPr="00EC4343" w:rsidRDefault="0062012D" w:rsidP="00EC4343">
      <w:pPr>
        <w:spacing w:line="360" w:lineRule="auto"/>
        <w:jc w:val="both"/>
      </w:pPr>
    </w:p>
    <w:tbl>
      <w:tblPr>
        <w:tblStyle w:val="TableGrid"/>
        <w:tblW w:w="0" w:type="auto"/>
        <w:tblLook w:val="01E0"/>
      </w:tblPr>
      <w:tblGrid>
        <w:gridCol w:w="3983"/>
        <w:gridCol w:w="7199"/>
      </w:tblGrid>
      <w:tr w:rsidR="00B21F2E" w:rsidRPr="00EC4343" w:rsidTr="00563973">
        <w:tc>
          <w:tcPr>
            <w:tcW w:w="3983" w:type="dxa"/>
            <w:shd w:val="clear" w:color="auto" w:fill="FBD4B4" w:themeFill="accent6" w:themeFillTint="66"/>
          </w:tcPr>
          <w:p w:rsidR="00B21F2E" w:rsidRPr="00EC4343" w:rsidRDefault="008F0D83" w:rsidP="00EC4343">
            <w:pPr>
              <w:spacing w:line="360" w:lineRule="auto"/>
              <w:jc w:val="both"/>
              <w:rPr>
                <w:b/>
              </w:rPr>
            </w:pPr>
            <w:r w:rsidRPr="00EC4343">
              <w:rPr>
                <w:b/>
              </w:rPr>
              <w:t>Topic</w:t>
            </w:r>
            <w:r w:rsidR="00E46851" w:rsidRPr="00EC4343">
              <w:rPr>
                <w:b/>
              </w:rPr>
              <w:t xml:space="preserve"> of Choice</w:t>
            </w:r>
            <w:r w:rsidRPr="00EC4343">
              <w:rPr>
                <w:b/>
              </w:rPr>
              <w:t>:</w:t>
            </w:r>
          </w:p>
        </w:tc>
        <w:tc>
          <w:tcPr>
            <w:tcW w:w="7199" w:type="dxa"/>
            <w:shd w:val="clear" w:color="auto" w:fill="FBD4B4" w:themeFill="accent6" w:themeFillTint="66"/>
          </w:tcPr>
          <w:p w:rsidR="00B21F2E" w:rsidRPr="00EC4343" w:rsidRDefault="0003486C" w:rsidP="00EC4343">
            <w:pPr>
              <w:spacing w:line="360" w:lineRule="auto"/>
              <w:jc w:val="both"/>
              <w:rPr>
                <w:b/>
              </w:rPr>
            </w:pPr>
            <w:r w:rsidRPr="00EC4343">
              <w:rPr>
                <w:b/>
              </w:rPr>
              <w:t xml:space="preserve">Food and beverage industry </w:t>
            </w:r>
          </w:p>
        </w:tc>
      </w:tr>
      <w:tr w:rsidR="00B945EA" w:rsidRPr="00EC4343" w:rsidTr="00A91FD6">
        <w:trPr>
          <w:trHeight w:val="2494"/>
        </w:trPr>
        <w:tc>
          <w:tcPr>
            <w:tcW w:w="11182" w:type="dxa"/>
            <w:gridSpan w:val="2"/>
          </w:tcPr>
          <w:p w:rsidR="00B945EA" w:rsidRPr="00EC4343" w:rsidRDefault="00B945EA" w:rsidP="00EC4343">
            <w:pPr>
              <w:spacing w:line="360" w:lineRule="auto"/>
              <w:jc w:val="both"/>
            </w:pPr>
            <w:bookmarkStart w:id="0" w:name="_Hlk106383968"/>
          </w:p>
          <w:p w:rsidR="00F51904" w:rsidRPr="00EC4343" w:rsidRDefault="0085337B" w:rsidP="00EC4343">
            <w:pPr>
              <w:spacing w:line="360" w:lineRule="auto"/>
              <w:jc w:val="both"/>
            </w:pPr>
            <w:r>
              <w:t>The f</w:t>
            </w:r>
            <w:r w:rsidR="0003486C" w:rsidRPr="00EC4343">
              <w:t xml:space="preserve">ood and beverage industry is one of the most popular sectors that contributes a great deal to the profits in hospitality which is increasing day by day. The importance is increasing as from any business meetings to social events people are coming to these food places. </w:t>
            </w:r>
            <w:r w:rsidR="0052071C" w:rsidRPr="00EC4343">
              <w:t>The food and beverage professionals timelessly operate these services to ensure higher quality services to their customers in hotels, restaurants, or any premises. As for the higher demand</w:t>
            </w:r>
            <w:r w:rsidR="0014390F" w:rsidRPr="00EC4343">
              <w:t>,</w:t>
            </w:r>
            <w:r>
              <w:t>an F&amp;B service organization needs</w:t>
            </w:r>
            <w:r w:rsidR="0052071C" w:rsidRPr="00EC4343">
              <w:t xml:space="preserve"> to keep the standard high of the caterings</w:t>
            </w:r>
            <w:r w:rsidR="00EC4343" w:rsidRPr="00EC4343">
              <w:rPr>
                <w:color w:val="000000"/>
                <w:shd w:val="clear" w:color="auto" w:fill="FFFFFF"/>
              </w:rPr>
              <w:t>(Charles, 2016)</w:t>
            </w:r>
            <w:r w:rsidR="0052071C" w:rsidRPr="00EC4343">
              <w:t xml:space="preserve">. If the foods are </w:t>
            </w:r>
            <w:r w:rsidR="0014390F" w:rsidRPr="00EC4343">
              <w:t>up to</w:t>
            </w:r>
            <w:r w:rsidR="0052071C" w:rsidRPr="00EC4343">
              <w:t xml:space="preserve"> the mark and consumers </w:t>
            </w:r>
            <w:r w:rsidR="0014390F" w:rsidRPr="00EC4343">
              <w:t>likethem</w:t>
            </w:r>
            <w:r w:rsidR="0052071C" w:rsidRPr="00EC4343">
              <w:t xml:space="preserve"> and are satisfied with the service they will surely come back. </w:t>
            </w:r>
          </w:p>
          <w:p w:rsidR="0014390F" w:rsidRPr="00EC4343" w:rsidRDefault="0014390F" w:rsidP="00EC4343">
            <w:pPr>
              <w:spacing w:line="360" w:lineRule="auto"/>
              <w:jc w:val="both"/>
            </w:pPr>
            <w:r w:rsidRPr="00EC4343">
              <w:t xml:space="preserve">There is a model named Gibb’s reflective model which is categorized into 6 components which is a good way though process the whole experience. This journal will be categorized with these components which are Description, Feeling, evaluation, analysis, conclusion, and action plan. </w:t>
            </w:r>
          </w:p>
          <w:p w:rsidR="0014390F" w:rsidRPr="00EC4343" w:rsidRDefault="0014390F" w:rsidP="00EC4343">
            <w:pPr>
              <w:spacing w:line="360" w:lineRule="auto"/>
              <w:jc w:val="both"/>
            </w:pPr>
            <w:r w:rsidRPr="00EC4343">
              <w:t xml:space="preserve">The given topic is about the food and beverage industry which is a popular service that includes various functional systems. </w:t>
            </w:r>
            <w:r w:rsidR="00C92BCD" w:rsidRPr="00EC4343">
              <w:t>The food and beverage industry is the oldest industry on the planet but still is having continuous innovations. From developing a product to creating new invention this industry is always looking for new ways to produce food that consumer requires at the best possible price</w:t>
            </w:r>
            <w:r w:rsidR="00EC4343" w:rsidRPr="00EC4343">
              <w:rPr>
                <w:color w:val="000000"/>
                <w:shd w:val="clear" w:color="auto" w:fill="FFFFFF"/>
              </w:rPr>
              <w:t>(Leavy, 2016)</w:t>
            </w:r>
            <w:r w:rsidR="00C92BCD" w:rsidRPr="00EC4343">
              <w:t xml:space="preserve">. </w:t>
            </w:r>
            <w:r w:rsidR="00777B16" w:rsidRPr="00EC4343">
              <w:t xml:space="preserve">This industry engages itself with the provision of food and beverages in a short duration of time to meet the need of the consumers. </w:t>
            </w:r>
          </w:p>
          <w:p w:rsidR="0014390F" w:rsidRPr="00EC4343" w:rsidRDefault="00777B16" w:rsidP="00EC4343">
            <w:pPr>
              <w:spacing w:line="360" w:lineRule="auto"/>
              <w:jc w:val="both"/>
            </w:pPr>
            <w:r w:rsidRPr="00EC4343">
              <w:t xml:space="preserve">This sector has </w:t>
            </w:r>
            <w:r w:rsidR="008A653A" w:rsidRPr="00EC4343">
              <w:t xml:space="preserve">an </w:t>
            </w:r>
            <w:r w:rsidRPr="00EC4343">
              <w:t xml:space="preserve">immense possibility in </w:t>
            </w:r>
            <w:r w:rsidR="008A653A" w:rsidRPr="00EC4343">
              <w:t xml:space="preserve">the </w:t>
            </w:r>
            <w:r w:rsidRPr="00EC4343">
              <w:t xml:space="preserve">future as the requirements </w:t>
            </w:r>
            <w:r w:rsidR="008A653A" w:rsidRPr="00EC4343">
              <w:t>are</w:t>
            </w:r>
            <w:r w:rsidRPr="00EC4343">
              <w:t xml:space="preserve"> increasing </w:t>
            </w:r>
            <w:r w:rsidR="008A653A" w:rsidRPr="00EC4343">
              <w:t>every day</w:t>
            </w:r>
            <w:r w:rsidRPr="00EC4343">
              <w:t xml:space="preserve"> with the advancement</w:t>
            </w:r>
            <w:r w:rsidR="008A653A" w:rsidRPr="00EC4343">
              <w:t xml:space="preserve">. As many big investors are investing in this sector in a wider term it is sensed that this sector is </w:t>
            </w:r>
            <w:r w:rsidR="00816B8B" w:rsidRPr="00EC4343">
              <w:t xml:space="preserve">beneficial for profits and be a happening industry in the future as well. </w:t>
            </w:r>
          </w:p>
          <w:p w:rsidR="00816B8B" w:rsidRPr="00EC4343" w:rsidRDefault="00816B8B" w:rsidP="00EC4343">
            <w:pPr>
              <w:spacing w:line="360" w:lineRule="auto"/>
              <w:jc w:val="both"/>
            </w:pPr>
            <w:r w:rsidRPr="00EC4343">
              <w:t>In the food industry, there are positive and negative consequences that can affect the company and the items in many ways.</w:t>
            </w:r>
            <w:r w:rsidR="00857649" w:rsidRPr="00EC4343">
              <w:t xml:space="preserve"> A</w:t>
            </w:r>
            <w:r w:rsidRPr="00EC4343">
              <w:t xml:space="preserve">fter </w:t>
            </w:r>
            <w:r w:rsidR="00857649" w:rsidRPr="00EC4343">
              <w:t>analyzing</w:t>
            </w:r>
            <w:r w:rsidRPr="00EC4343">
              <w:t xml:space="preserve"> the answers of the people in many </w:t>
            </w:r>
            <w:r w:rsidR="00857649" w:rsidRPr="00EC4343">
              <w:t>departments</w:t>
            </w:r>
            <w:r w:rsidRPr="00EC4343">
              <w:t xml:space="preserve"> it is </w:t>
            </w:r>
            <w:r w:rsidR="00857649" w:rsidRPr="00EC4343">
              <w:t>recommended</w:t>
            </w:r>
            <w:r w:rsidRPr="00EC4343">
              <w:t xml:space="preserve"> that the food explorers of the companies need to explore the foods </w:t>
            </w:r>
            <w:r w:rsidR="00857649" w:rsidRPr="00EC4343">
              <w:t>and try to evaluate the eating pattern of the consumers in an efficient way</w:t>
            </w:r>
            <w:r w:rsidR="00EC4343" w:rsidRPr="00EC4343">
              <w:rPr>
                <w:color w:val="000000"/>
                <w:shd w:val="clear" w:color="auto" w:fill="FFFFFF"/>
              </w:rPr>
              <w:t>(Hager, 2013)</w:t>
            </w:r>
            <w:r w:rsidR="00857649" w:rsidRPr="00EC4343">
              <w:t xml:space="preserve">. So there needs to be more discovery and innovation about the food which is the most important thing which will bring positive impact to the people and thus the company can be focused on </w:t>
            </w:r>
            <w:r w:rsidR="00857649" w:rsidRPr="00EC4343">
              <w:lastRenderedPageBreak/>
              <w:t xml:space="preserve">determining the effectiveness. </w:t>
            </w:r>
            <w:r w:rsidR="00622935" w:rsidRPr="00EC4343">
              <w:t xml:space="preserve">There are also negative consequences which can affect the food industry which can happen for the lack of food safety and agricultural resources. there would be a severe food crisis in the industry if there is </w:t>
            </w:r>
            <w:r w:rsidR="0085337B">
              <w:t xml:space="preserve">a </w:t>
            </w:r>
            <w:r w:rsidR="00622935" w:rsidRPr="00EC4343">
              <w:t xml:space="preserve">lack of resources. </w:t>
            </w:r>
          </w:p>
          <w:p w:rsidR="00375882" w:rsidRPr="00EC4343" w:rsidRDefault="007F3071" w:rsidP="00EC4343">
            <w:pPr>
              <w:spacing w:line="360" w:lineRule="auto"/>
              <w:jc w:val="both"/>
            </w:pPr>
            <w:r w:rsidRPr="00EC4343">
              <w:t xml:space="preserve">If there is an analysis </w:t>
            </w:r>
            <w:r w:rsidR="00622935" w:rsidRPr="00EC4343">
              <w:t>of</w:t>
            </w:r>
            <w:r w:rsidRPr="00EC4343">
              <w:t xml:space="preserve"> the food and beverage industry we see a lot of opportunities surrounding </w:t>
            </w:r>
            <w:r w:rsidR="00622935" w:rsidRPr="00EC4343">
              <w:t>this sector</w:t>
            </w:r>
            <w:r w:rsidRPr="00EC4343">
              <w:t xml:space="preserve">. This industry holds equal importance </w:t>
            </w:r>
            <w:r w:rsidR="00622935" w:rsidRPr="00EC4343">
              <w:t>from</w:t>
            </w:r>
            <w:r w:rsidRPr="00EC4343">
              <w:t xml:space="preserve"> the international perspective as well. the cost of the food varies from location </w:t>
            </w:r>
            <w:r w:rsidR="00622935" w:rsidRPr="00EC4343">
              <w:t xml:space="preserve">to </w:t>
            </w:r>
            <w:r w:rsidRPr="00EC4343">
              <w:t xml:space="preserve">local food </w:t>
            </w:r>
            <w:r w:rsidR="00622935" w:rsidRPr="00EC4343">
              <w:t>industry</w:t>
            </w:r>
            <w:r w:rsidRPr="00EC4343">
              <w:t xml:space="preserve"> with the availability of proper infrastructures. As explained before this sector has immense growth and can be grown to $7.5 trillion by 2023. </w:t>
            </w:r>
          </w:p>
          <w:p w:rsidR="00622935" w:rsidRPr="00EC4343" w:rsidRDefault="00DE779C" w:rsidP="00EC4343">
            <w:pPr>
              <w:spacing w:line="360" w:lineRule="auto"/>
              <w:jc w:val="both"/>
            </w:pPr>
            <w:r w:rsidRPr="00EC4343">
              <w:t>Starting</w:t>
            </w:r>
            <w:r w:rsidR="00622935" w:rsidRPr="00EC4343">
              <w:t xml:space="preserve"> from a </w:t>
            </w:r>
            <w:r w:rsidRPr="00EC4343">
              <w:t>fast-food</w:t>
            </w:r>
            <w:r w:rsidR="00622935" w:rsidRPr="00EC4343">
              <w:t xml:space="preserve"> vendor to a </w:t>
            </w:r>
            <w:r w:rsidRPr="00EC4343">
              <w:t>five-star</w:t>
            </w:r>
            <w:r w:rsidR="00622935" w:rsidRPr="00EC4343">
              <w:t xml:space="preserve"> restaurant</w:t>
            </w:r>
            <w:r w:rsidRPr="00EC4343">
              <w:t>, the authority must establish a process that determines the hygiene operations and also represent the establishment well in determining the quality of food and beverage so that it can lead the company to a successful business</w:t>
            </w:r>
            <w:r w:rsidR="00EC4343" w:rsidRPr="00EC4343">
              <w:t xml:space="preserve"> (</w:t>
            </w:r>
            <w:r w:rsidR="00EC4343" w:rsidRPr="00EC4343">
              <w:rPr>
                <w:color w:val="000000"/>
                <w:shd w:val="clear" w:color="auto" w:fill="FFFFFF"/>
              </w:rPr>
              <w:t>Leavy, 2016)</w:t>
            </w:r>
            <w:r w:rsidRPr="00EC4343">
              <w:t xml:space="preserve">. Employee training and ensuring the safety of the food is the key </w:t>
            </w:r>
            <w:r w:rsidR="0085337B">
              <w:t>to</w:t>
            </w:r>
            <w:r w:rsidRPr="00EC4343">
              <w:t xml:space="preserve"> ensuring quality and productivity </w:t>
            </w:r>
            <w:r w:rsidR="008D2B9E" w:rsidRPr="00EC4343">
              <w:t>which</w:t>
            </w:r>
            <w:r w:rsidRPr="00EC4343">
              <w:t xml:space="preserve"> also helps to </w:t>
            </w:r>
            <w:r w:rsidR="008D2B9E" w:rsidRPr="00EC4343">
              <w:t>lower</w:t>
            </w:r>
            <w:r w:rsidRPr="00EC4343">
              <w:t xml:space="preserve"> the turnover rate</w:t>
            </w:r>
            <w:r w:rsidR="008D2B9E" w:rsidRPr="00EC4343">
              <w:t xml:space="preserve">. Many industries are lacking behind as the employees are not getting proper training. The food industry is changing fast and it needs continuous learning and training so that the employees have all the knowledge up to date. </w:t>
            </w:r>
          </w:p>
          <w:p w:rsidR="008D2B9E" w:rsidRPr="00EC4343" w:rsidRDefault="008D2B9E" w:rsidP="00EC4343">
            <w:pPr>
              <w:spacing w:line="360" w:lineRule="auto"/>
              <w:jc w:val="both"/>
            </w:pPr>
          </w:p>
          <w:p w:rsidR="00375882" w:rsidRPr="00EC4343" w:rsidRDefault="008D2B9E" w:rsidP="00EC4343">
            <w:pPr>
              <w:spacing w:line="360" w:lineRule="auto"/>
              <w:jc w:val="both"/>
            </w:pPr>
            <w:r w:rsidRPr="00EC4343">
              <w:t xml:space="preserve">The food and </w:t>
            </w:r>
            <w:r w:rsidR="005837A2" w:rsidRPr="00EC4343">
              <w:t>beverage</w:t>
            </w:r>
            <w:r w:rsidRPr="00EC4343">
              <w:t xml:space="preserve"> service course is designed to provide the students </w:t>
            </w:r>
            <w:r w:rsidR="005837A2" w:rsidRPr="00EC4343">
              <w:t xml:space="preserve">with </w:t>
            </w:r>
            <w:r w:rsidRPr="00EC4343">
              <w:t xml:space="preserve">proper knowledge about balanced training, combining theory and practical experience so that specific skills are involved </w:t>
            </w:r>
            <w:r w:rsidR="005837A2" w:rsidRPr="00EC4343">
              <w:t>in the preparation, service, and control of the food and beverage system. For the proper action plan, a specific series of tasks are needed to be sorted and needs to be finished on a date</w:t>
            </w:r>
            <w:r w:rsidR="00EC4343" w:rsidRPr="00EC4343">
              <w:rPr>
                <w:color w:val="000000"/>
                <w:shd w:val="clear" w:color="auto" w:fill="FFFFFF"/>
              </w:rPr>
              <w:t>(Harcourt, 2011)</w:t>
            </w:r>
            <w:r w:rsidR="005837A2" w:rsidRPr="00EC4343">
              <w:t xml:space="preserve">. The action plan needs to have some objectives and a proper action plan determining different objectives. the supply chain of </w:t>
            </w:r>
            <w:r w:rsidR="00EC4343" w:rsidRPr="00EC4343">
              <w:t xml:space="preserve">the </w:t>
            </w:r>
            <w:r w:rsidR="005837A2" w:rsidRPr="00EC4343">
              <w:t xml:space="preserve">food industry is quite large so </w:t>
            </w:r>
            <w:r w:rsidR="00EC4343" w:rsidRPr="00EC4343">
              <w:t>ensuring</w:t>
            </w:r>
            <w:r w:rsidR="005837A2" w:rsidRPr="00EC4343">
              <w:t xml:space="preserve"> the task assigned to the </w:t>
            </w:r>
            <w:r w:rsidR="00EC4343" w:rsidRPr="00EC4343">
              <w:t>stage</w:t>
            </w:r>
            <w:r w:rsidR="005837A2" w:rsidRPr="00EC4343">
              <w:t xml:space="preserve"> with a specific series </w:t>
            </w:r>
            <w:r w:rsidR="00EC4343" w:rsidRPr="00EC4343">
              <w:t>is</w:t>
            </w:r>
            <w:r w:rsidR="005837A2" w:rsidRPr="00EC4343">
              <w:t xml:space="preserve"> important otherwise</w:t>
            </w:r>
            <w:r w:rsidR="00EC4343" w:rsidRPr="00EC4343">
              <w:t>,</w:t>
            </w:r>
            <w:r w:rsidR="005837A2" w:rsidRPr="00EC4343">
              <w:t xml:space="preserve"> it will be hard to </w:t>
            </w:r>
            <w:r w:rsidR="00EC4343" w:rsidRPr="00EC4343">
              <w:t xml:space="preserve">lead a successful business. From picking up the raw material to working with the chef everything needs to be in detail for which creating an action plan is essential for the success of the company. </w:t>
            </w: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Default="00375882" w:rsidP="00EC4343">
            <w:pPr>
              <w:spacing w:line="360" w:lineRule="auto"/>
              <w:jc w:val="both"/>
            </w:pPr>
          </w:p>
          <w:p w:rsidR="00967084" w:rsidRDefault="00967084" w:rsidP="00EC4343">
            <w:pPr>
              <w:spacing w:line="360" w:lineRule="auto"/>
              <w:jc w:val="both"/>
            </w:pPr>
          </w:p>
          <w:p w:rsidR="0085337B" w:rsidRPr="00EC4343" w:rsidRDefault="0085337B"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tc>
      </w:tr>
      <w:bookmarkEnd w:id="0"/>
    </w:tbl>
    <w:p w:rsidR="00B00678" w:rsidRPr="00EC4343" w:rsidRDefault="00B00678" w:rsidP="00EC4343">
      <w:pPr>
        <w:spacing w:line="360" w:lineRule="auto"/>
        <w:jc w:val="both"/>
        <w:rPr>
          <w:b/>
        </w:rPr>
      </w:pPr>
    </w:p>
    <w:tbl>
      <w:tblPr>
        <w:tblStyle w:val="TableGrid"/>
        <w:tblW w:w="0" w:type="auto"/>
        <w:tblLook w:val="01E0"/>
      </w:tblPr>
      <w:tblGrid>
        <w:gridCol w:w="7345"/>
        <w:gridCol w:w="253"/>
      </w:tblGrid>
      <w:tr w:rsidR="00B43892" w:rsidRPr="00EC4343" w:rsidTr="00375882">
        <w:tc>
          <w:tcPr>
            <w:tcW w:w="10910" w:type="dxa"/>
            <w:shd w:val="clear" w:color="auto" w:fill="FBD4B4" w:themeFill="accent6" w:themeFillTint="66"/>
          </w:tcPr>
          <w:p w:rsidR="00375882" w:rsidRPr="00EC4343" w:rsidRDefault="00375882" w:rsidP="00EC4343">
            <w:pPr>
              <w:spacing w:line="360" w:lineRule="auto"/>
              <w:jc w:val="both"/>
              <w:rPr>
                <w:b/>
              </w:rPr>
            </w:pPr>
            <w:r w:rsidRPr="00EC4343">
              <w:rPr>
                <w:b/>
              </w:rPr>
              <w:t>REFERENCE LIST</w:t>
            </w:r>
          </w:p>
        </w:tc>
        <w:tc>
          <w:tcPr>
            <w:tcW w:w="272" w:type="dxa"/>
            <w:shd w:val="clear" w:color="auto" w:fill="FBD4B4" w:themeFill="accent6" w:themeFillTint="66"/>
          </w:tcPr>
          <w:p w:rsidR="00375882" w:rsidRPr="00EC4343" w:rsidRDefault="00375882" w:rsidP="00EC4343">
            <w:pPr>
              <w:spacing w:line="360" w:lineRule="auto"/>
              <w:jc w:val="both"/>
              <w:rPr>
                <w:b/>
              </w:rPr>
            </w:pPr>
          </w:p>
          <w:p w:rsidR="00375882" w:rsidRPr="00EC4343" w:rsidRDefault="00375882" w:rsidP="00EC4343">
            <w:pPr>
              <w:spacing w:line="360" w:lineRule="auto"/>
              <w:jc w:val="both"/>
              <w:rPr>
                <w:b/>
              </w:rPr>
            </w:pPr>
          </w:p>
        </w:tc>
      </w:tr>
      <w:tr w:rsidR="00B43892" w:rsidRPr="00EC4343" w:rsidTr="007F6692">
        <w:trPr>
          <w:trHeight w:val="2494"/>
        </w:trPr>
        <w:tc>
          <w:tcPr>
            <w:tcW w:w="11182" w:type="dxa"/>
            <w:gridSpan w:val="2"/>
          </w:tcPr>
          <w:p w:rsidR="00375882" w:rsidRPr="00EC4343" w:rsidRDefault="00375882" w:rsidP="00EC4343">
            <w:pPr>
              <w:spacing w:line="360" w:lineRule="auto"/>
              <w:jc w:val="both"/>
            </w:pPr>
          </w:p>
          <w:p w:rsidR="00375882" w:rsidRPr="00EC4343" w:rsidRDefault="00375882" w:rsidP="00EC4343">
            <w:pPr>
              <w:spacing w:line="360" w:lineRule="auto"/>
              <w:jc w:val="both"/>
            </w:pPr>
          </w:p>
          <w:p w:rsidR="00EC4343" w:rsidRPr="00EC4343" w:rsidRDefault="00EC4343" w:rsidP="00EC4343">
            <w:pPr>
              <w:spacing w:after="180" w:line="360" w:lineRule="auto"/>
              <w:jc w:val="both"/>
              <w:rPr>
                <w:color w:val="000000"/>
                <w:lang w:val="en-ID" w:eastAsia="en-ID"/>
              </w:rPr>
            </w:pPr>
            <w:r w:rsidRPr="00EC4343">
              <w:rPr>
                <w:color w:val="000000"/>
                <w:lang w:val="en-ID" w:eastAsia="en-ID"/>
              </w:rPr>
              <w:t>Charles, J., 2016. </w:t>
            </w:r>
            <w:r w:rsidRPr="00EC4343">
              <w:rPr>
                <w:i/>
                <w:iCs/>
                <w:color w:val="000000"/>
                <w:lang w:val="en-ID" w:eastAsia="en-ID"/>
              </w:rPr>
              <w:t>Food and bevarage services</w:t>
            </w:r>
            <w:r w:rsidRPr="00EC4343">
              <w:rPr>
                <w:color w:val="000000"/>
                <w:lang w:val="en-ID" w:eastAsia="en-ID"/>
              </w:rPr>
              <w:t>. United Arab Emirates: 3G Elearning.</w:t>
            </w:r>
          </w:p>
          <w:p w:rsidR="00EC4343" w:rsidRPr="00EC4343" w:rsidRDefault="00EC4343" w:rsidP="00EC4343">
            <w:pPr>
              <w:spacing w:after="180" w:line="360" w:lineRule="auto"/>
              <w:ind w:left="450" w:hanging="450"/>
              <w:jc w:val="both"/>
              <w:rPr>
                <w:color w:val="000000"/>
                <w:lang w:val="en-ID" w:eastAsia="en-ID"/>
              </w:rPr>
            </w:pPr>
            <w:r w:rsidRPr="00EC4343">
              <w:rPr>
                <w:color w:val="000000"/>
                <w:lang w:val="en-ID" w:eastAsia="en-ID"/>
              </w:rPr>
              <w:t>Doman, A. and Glucksman, M., 2011. The dynamics of managing a life insurance company. </w:t>
            </w:r>
            <w:r w:rsidRPr="00EC4343">
              <w:rPr>
                <w:i/>
                <w:iCs/>
                <w:color w:val="000000"/>
                <w:lang w:val="en-ID" w:eastAsia="en-ID"/>
              </w:rPr>
              <w:t>System Dynamics Review</w:t>
            </w:r>
            <w:r w:rsidRPr="00EC4343">
              <w:rPr>
                <w:color w:val="000000"/>
                <w:lang w:val="en-ID" w:eastAsia="en-ID"/>
              </w:rPr>
              <w:t>, 11(3), pp.219-232.</w:t>
            </w:r>
          </w:p>
          <w:p w:rsidR="00EC4343" w:rsidRPr="00EC4343" w:rsidRDefault="00EC4343" w:rsidP="00EC4343">
            <w:pPr>
              <w:spacing w:after="180" w:line="360" w:lineRule="auto"/>
              <w:ind w:left="450" w:hanging="450"/>
              <w:jc w:val="both"/>
              <w:rPr>
                <w:color w:val="000000"/>
                <w:lang w:val="en-ID" w:eastAsia="en-ID"/>
              </w:rPr>
            </w:pPr>
            <w:r w:rsidRPr="00EC4343">
              <w:rPr>
                <w:color w:val="000000"/>
                <w:lang w:val="en-ID" w:eastAsia="en-ID"/>
              </w:rPr>
              <w:t>Hager, P., 2013. The fundamentals of workplace learning: understanding how people learn in working life. </w:t>
            </w:r>
            <w:r w:rsidRPr="00EC4343">
              <w:rPr>
                <w:i/>
                <w:iCs/>
                <w:color w:val="000000"/>
                <w:lang w:val="en-ID" w:eastAsia="en-ID"/>
              </w:rPr>
              <w:t>Studies in Continuing Education</w:t>
            </w:r>
            <w:r w:rsidRPr="00EC4343">
              <w:rPr>
                <w:color w:val="000000"/>
                <w:lang w:val="en-ID" w:eastAsia="en-ID"/>
              </w:rPr>
              <w:t>, 35(1), pp.122-124.</w:t>
            </w:r>
          </w:p>
          <w:p w:rsidR="00EC4343" w:rsidRPr="00EC4343" w:rsidRDefault="00EC4343" w:rsidP="00EC4343">
            <w:pPr>
              <w:spacing w:after="180" w:line="360" w:lineRule="auto"/>
              <w:ind w:left="450" w:hanging="450"/>
              <w:jc w:val="both"/>
              <w:rPr>
                <w:color w:val="000000"/>
                <w:lang w:val="en-ID" w:eastAsia="en-ID"/>
              </w:rPr>
            </w:pPr>
            <w:r w:rsidRPr="00EC4343">
              <w:rPr>
                <w:color w:val="000000"/>
                <w:lang w:val="en-ID" w:eastAsia="en-ID"/>
              </w:rPr>
              <w:t>Harcourt, D., 2011. Waste in the food value chain. </w:t>
            </w:r>
            <w:r w:rsidRPr="00EC4343">
              <w:rPr>
                <w:i/>
                <w:iCs/>
                <w:color w:val="000000"/>
                <w:lang w:val="en-ID" w:eastAsia="en-ID"/>
              </w:rPr>
              <w:t>Food Chain</w:t>
            </w:r>
            <w:r w:rsidRPr="00EC4343">
              <w:rPr>
                <w:color w:val="000000"/>
                <w:lang w:val="en-ID" w:eastAsia="en-ID"/>
              </w:rPr>
              <w:t>, 1(2), pp.235-249.</w:t>
            </w:r>
          </w:p>
          <w:p w:rsidR="00EC4343" w:rsidRPr="00EC4343" w:rsidRDefault="00EC4343" w:rsidP="00EC4343">
            <w:pPr>
              <w:spacing w:after="180" w:line="360" w:lineRule="auto"/>
              <w:ind w:left="450" w:hanging="450"/>
              <w:jc w:val="both"/>
              <w:rPr>
                <w:color w:val="000000"/>
                <w:lang w:val="en-ID" w:eastAsia="en-ID"/>
              </w:rPr>
            </w:pPr>
            <w:r w:rsidRPr="00EC4343">
              <w:rPr>
                <w:color w:val="000000"/>
                <w:lang w:val="en-ID" w:eastAsia="en-ID"/>
              </w:rPr>
              <w:t>Leavy, B., 2016. Collaborative strategies for getting and staying ahead. </w:t>
            </w:r>
            <w:r w:rsidRPr="00EC4343">
              <w:rPr>
                <w:i/>
                <w:iCs/>
                <w:color w:val="000000"/>
                <w:lang w:val="en-ID" w:eastAsia="en-ID"/>
              </w:rPr>
              <w:t>Strategy &amp;amp; Leadership</w:t>
            </w:r>
            <w:r w:rsidRPr="00EC4343">
              <w:rPr>
                <w:color w:val="000000"/>
                <w:lang w:val="en-ID" w:eastAsia="en-ID"/>
              </w:rPr>
              <w:t>, 33(6).</w:t>
            </w: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p w:rsidR="00375882" w:rsidRPr="00EC4343" w:rsidRDefault="00375882" w:rsidP="00EC4343">
            <w:pPr>
              <w:spacing w:line="360" w:lineRule="auto"/>
              <w:jc w:val="both"/>
            </w:pPr>
          </w:p>
        </w:tc>
      </w:tr>
    </w:tbl>
    <w:p w:rsidR="00B00678" w:rsidRPr="00EC4343" w:rsidRDefault="00B00678" w:rsidP="00EC4343">
      <w:pPr>
        <w:spacing w:line="360" w:lineRule="auto"/>
        <w:jc w:val="both"/>
        <w:rPr>
          <w:b/>
        </w:rPr>
      </w:pPr>
    </w:p>
    <w:p w:rsidR="00B00678" w:rsidRPr="00EC4343" w:rsidRDefault="00B00678" w:rsidP="00EC4343">
      <w:pPr>
        <w:spacing w:line="360" w:lineRule="auto"/>
        <w:jc w:val="both"/>
        <w:rPr>
          <w:b/>
        </w:rPr>
      </w:pPr>
    </w:p>
    <w:p w:rsidR="00A45D42" w:rsidRPr="00EC4343" w:rsidRDefault="00A45D42" w:rsidP="00EC4343">
      <w:pPr>
        <w:spacing w:line="360" w:lineRule="auto"/>
        <w:jc w:val="both"/>
        <w:rPr>
          <w:b/>
        </w:rPr>
      </w:pPr>
    </w:p>
    <w:sectPr w:rsidR="00A45D42" w:rsidRPr="00EC4343"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A639F" w:rsidRDefault="002A639F">
      <w:r>
        <w:separator/>
      </w:r>
    </w:p>
  </w:endnote>
  <w:endnote w:type="continuationSeparator" w:id="1">
    <w:p w:rsidR="002A639F" w:rsidRDefault="002A639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B44B68" w:rsidRDefault="00F81381">
        <w:pPr>
          <w:pStyle w:val="Footer"/>
          <w:jc w:val="right"/>
        </w:pPr>
        <w:r>
          <w:fldChar w:fldCharType="begin"/>
        </w:r>
        <w:r w:rsidR="00B44B68">
          <w:instrText xml:space="preserve"> PAGE   \* MERGEFORMAT </w:instrText>
        </w:r>
        <w:r>
          <w:fldChar w:fldCharType="separate"/>
        </w:r>
        <w:r w:rsidR="00B43892">
          <w:rPr>
            <w:noProof/>
          </w:rPr>
          <w:t>1</w:t>
        </w:r>
        <w:r>
          <w:rPr>
            <w:noProof/>
          </w:rPr>
          <w:fldChar w:fldCharType="end"/>
        </w:r>
      </w:p>
    </w:sdtContent>
  </w:sdt>
  <w:p w:rsidR="00112CE0" w:rsidRDefault="00112C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A639F" w:rsidRDefault="002A639F">
      <w:r>
        <w:separator/>
      </w:r>
    </w:p>
  </w:footnote>
  <w:footnote w:type="continuationSeparator" w:id="1">
    <w:p w:rsidR="002A639F" w:rsidRDefault="002A639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hideSpellingErrors/>
  <w:hideGrammaticalErrors/>
  <w:stylePaneFormatFilter w:val="3F01"/>
  <w:defaultTabStop w:val="720"/>
  <w:characterSpacingControl w:val="doNotCompress"/>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tLQ0sTA2NbM0tDQwMjdU0lEKTi0uzszPAykwrAUAB7GphywAAAA="/>
  </w:docVars>
  <w:rsids>
    <w:rsidRoot w:val="00301AD0"/>
    <w:rsid w:val="000304DF"/>
    <w:rsid w:val="00033522"/>
    <w:rsid w:val="0003486C"/>
    <w:rsid w:val="00040CE8"/>
    <w:rsid w:val="0004729E"/>
    <w:rsid w:val="00053314"/>
    <w:rsid w:val="00076F40"/>
    <w:rsid w:val="00077E55"/>
    <w:rsid w:val="00085CFD"/>
    <w:rsid w:val="000A0C53"/>
    <w:rsid w:val="000B2F4F"/>
    <w:rsid w:val="000D033E"/>
    <w:rsid w:val="000F2E7C"/>
    <w:rsid w:val="00112CE0"/>
    <w:rsid w:val="0014390F"/>
    <w:rsid w:val="00162FE2"/>
    <w:rsid w:val="001703BD"/>
    <w:rsid w:val="00170A87"/>
    <w:rsid w:val="0018449A"/>
    <w:rsid w:val="00197F4A"/>
    <w:rsid w:val="001A59E7"/>
    <w:rsid w:val="001B69C8"/>
    <w:rsid w:val="001B6DB4"/>
    <w:rsid w:val="001C3105"/>
    <w:rsid w:val="001C5C4E"/>
    <w:rsid w:val="001D4719"/>
    <w:rsid w:val="001E720E"/>
    <w:rsid w:val="00202878"/>
    <w:rsid w:val="002314D4"/>
    <w:rsid w:val="002430D4"/>
    <w:rsid w:val="00244B89"/>
    <w:rsid w:val="00244F84"/>
    <w:rsid w:val="002550B5"/>
    <w:rsid w:val="002659F5"/>
    <w:rsid w:val="00283BE2"/>
    <w:rsid w:val="00294842"/>
    <w:rsid w:val="002A639F"/>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071C"/>
    <w:rsid w:val="00522B05"/>
    <w:rsid w:val="00542C5B"/>
    <w:rsid w:val="00552EED"/>
    <w:rsid w:val="00566333"/>
    <w:rsid w:val="005837A2"/>
    <w:rsid w:val="005C6352"/>
    <w:rsid w:val="005D0DDE"/>
    <w:rsid w:val="005D5D0B"/>
    <w:rsid w:val="0062012D"/>
    <w:rsid w:val="00622935"/>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77B16"/>
    <w:rsid w:val="0078654A"/>
    <w:rsid w:val="0079230B"/>
    <w:rsid w:val="00797115"/>
    <w:rsid w:val="007A5E44"/>
    <w:rsid w:val="007D18CA"/>
    <w:rsid w:val="007E500C"/>
    <w:rsid w:val="007E7BB4"/>
    <w:rsid w:val="007F055A"/>
    <w:rsid w:val="007F3071"/>
    <w:rsid w:val="007F418B"/>
    <w:rsid w:val="00814801"/>
    <w:rsid w:val="00816B8B"/>
    <w:rsid w:val="0082407E"/>
    <w:rsid w:val="00826699"/>
    <w:rsid w:val="0085337B"/>
    <w:rsid w:val="00857649"/>
    <w:rsid w:val="00895843"/>
    <w:rsid w:val="008A653A"/>
    <w:rsid w:val="008B4B9C"/>
    <w:rsid w:val="008B534C"/>
    <w:rsid w:val="008D2B9E"/>
    <w:rsid w:val="008E2A5A"/>
    <w:rsid w:val="008F0B0D"/>
    <w:rsid w:val="008F0D83"/>
    <w:rsid w:val="009061F1"/>
    <w:rsid w:val="00911C43"/>
    <w:rsid w:val="009139BF"/>
    <w:rsid w:val="00923E76"/>
    <w:rsid w:val="009448FE"/>
    <w:rsid w:val="00946B23"/>
    <w:rsid w:val="00967084"/>
    <w:rsid w:val="00985CF1"/>
    <w:rsid w:val="009B1D87"/>
    <w:rsid w:val="009C438C"/>
    <w:rsid w:val="009C5A5D"/>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3892"/>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92BCD"/>
    <w:rsid w:val="00CA1BF5"/>
    <w:rsid w:val="00CB67B6"/>
    <w:rsid w:val="00CC3464"/>
    <w:rsid w:val="00CC557E"/>
    <w:rsid w:val="00CC63E6"/>
    <w:rsid w:val="00CC6DCB"/>
    <w:rsid w:val="00CD008D"/>
    <w:rsid w:val="00CD40C2"/>
    <w:rsid w:val="00CD461B"/>
    <w:rsid w:val="00D1657F"/>
    <w:rsid w:val="00D66F45"/>
    <w:rsid w:val="00D80D6E"/>
    <w:rsid w:val="00D833FD"/>
    <w:rsid w:val="00D95816"/>
    <w:rsid w:val="00DA09FA"/>
    <w:rsid w:val="00DD00CB"/>
    <w:rsid w:val="00DE6434"/>
    <w:rsid w:val="00DE779C"/>
    <w:rsid w:val="00E00580"/>
    <w:rsid w:val="00E26639"/>
    <w:rsid w:val="00E30C3C"/>
    <w:rsid w:val="00E33B23"/>
    <w:rsid w:val="00E42568"/>
    <w:rsid w:val="00E46851"/>
    <w:rsid w:val="00E672A4"/>
    <w:rsid w:val="00EB1AD3"/>
    <w:rsid w:val="00EB4BAF"/>
    <w:rsid w:val="00EC294D"/>
    <w:rsid w:val="00EC4343"/>
    <w:rsid w:val="00ED52B6"/>
    <w:rsid w:val="00EF41E3"/>
    <w:rsid w:val="00F007E2"/>
    <w:rsid w:val="00F118EC"/>
    <w:rsid w:val="00F34E01"/>
    <w:rsid w:val="00F37A71"/>
    <w:rsid w:val="00F43CED"/>
    <w:rsid w:val="00F51904"/>
    <w:rsid w:val="00F537E9"/>
    <w:rsid w:val="00F720CF"/>
    <w:rsid w:val="00F81381"/>
    <w:rsid w:val="00FB2CA9"/>
    <w:rsid w:val="00FB3B29"/>
    <w:rsid w:val="00FC3051"/>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r="http://schemas.openxmlformats.org/officeDocument/2006/relationships" xmlns:w="http://schemas.openxmlformats.org/wordprocessingml/2006/main">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2.xml><?xml version="1.0" encoding="utf-8"?>
<ds:datastoreItem xmlns:ds="http://schemas.openxmlformats.org/officeDocument/2006/customXml" ds:itemID="{9092B03E-8566-4AAA-8BDB-0BD502227A88}">
  <ds:schemaRefs>
    <ds:schemaRef ds:uri="http://schemas.openxmlformats.org/officeDocument/2006/bibliography"/>
  </ds:schemaRefs>
</ds:datastoreItem>
</file>

<file path=customXml/itemProps3.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4.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795</Words>
  <Characters>4535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Shahin Reza</cp:lastModifiedBy>
  <cp:revision>4</cp:revision>
  <cp:lastPrinted>2020-09-28T20:53:00Z</cp:lastPrinted>
  <dcterms:created xsi:type="dcterms:W3CDTF">2022-06-17T12:49:00Z</dcterms:created>
  <dcterms:modified xsi:type="dcterms:W3CDTF">2022-06-20T13:49:00Z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