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704BE4" w14:textId="212F73D6" w:rsidR="00162870" w:rsidRPr="00303BC1" w:rsidRDefault="00162870" w:rsidP="00162870">
      <w:pPr>
        <w:jc w:val="center"/>
        <w:rPr>
          <w:rFonts w:ascii="Arial" w:hAnsi="Arial" w:cs="Arial"/>
          <w:b/>
        </w:rPr>
      </w:pPr>
      <w:proofErr w:type="gramStart"/>
      <w:r w:rsidRPr="00303BC1">
        <w:rPr>
          <w:rFonts w:ascii="Arial" w:hAnsi="Arial" w:cs="Arial"/>
          <w:b/>
        </w:rPr>
        <w:t>A</w:t>
      </w:r>
      <w:proofErr w:type="gramEnd"/>
      <w:r w:rsidRPr="00303BC1">
        <w:rPr>
          <w:rFonts w:ascii="Arial" w:hAnsi="Arial" w:cs="Arial"/>
          <w:b/>
        </w:rPr>
        <w:t xml:space="preserve"> yw adborth drwy asesu cyfoedion yn cael effaith cadarnhaol ar ymateb disgyblion i ddatblygu ei </w:t>
      </w:r>
      <w:r w:rsidRPr="00303BC1">
        <w:rPr>
          <w:rFonts w:ascii="Arial" w:hAnsi="Arial" w:cs="Arial"/>
          <w:b/>
        </w:rPr>
        <w:t>gwaith?</w:t>
      </w:r>
    </w:p>
    <w:p w14:paraId="0CF069C0" w14:textId="7DEF7BE0" w:rsidR="00507498" w:rsidRPr="00162870" w:rsidRDefault="005E0065" w:rsidP="00162870">
      <w:pPr>
        <w:spacing w:line="360" w:lineRule="auto"/>
        <w:rPr>
          <w:rFonts w:ascii="Arial" w:hAnsi="Arial" w:cs="Arial"/>
        </w:rPr>
      </w:pPr>
      <w:r w:rsidRPr="00162870">
        <w:rPr>
          <w:rFonts w:ascii="Arial" w:hAnsi="Arial" w:cs="Arial"/>
        </w:rPr>
        <w:t xml:space="preserve">Wrth ddechrau fy ngyrfa yn addysg, fy mhrif gymhelliant yw sicrhau, ar lawr y dosbarth fod disgyblion yn wneud cynnydd yn ei waith. Mae llawer o bobl wedi dadlau ynglŷn â pha ddull yw’r orau i sicrhau hyn megis asesu cyfoedion. O fewn fy ysgol lleoliad, yn aml gwelwn bwyslais ar yr arf yma o asesu ac rydw i hefyd wedi ei weithredu o fewn fy ngwersi. Er hyn, o fewn gwersi gwelwn ddisgyblion yn derbyn gwaith, safonol enghreifftiol fel arf o godi safon waith ei hun. O fewn wersi hanes, ble mae tasgau ysgrifenedig estynedig yn cael ei weithredu yn aml mae’r dulliau yma yn hollol amlwg ar draws cyfnodau allweddol tri a phedwar. </w:t>
      </w:r>
    </w:p>
    <w:p w14:paraId="47C36C3B" w14:textId="734CD8B7" w:rsidR="00507498" w:rsidRPr="00162870" w:rsidRDefault="00507498" w:rsidP="00162870">
      <w:pPr>
        <w:spacing w:line="360" w:lineRule="auto"/>
        <w:rPr>
          <w:rFonts w:ascii="Arial" w:hAnsi="Arial" w:cs="Arial"/>
        </w:rPr>
      </w:pPr>
      <w:r w:rsidRPr="00162870">
        <w:rPr>
          <w:rFonts w:ascii="Arial" w:hAnsi="Arial" w:cs="Arial"/>
        </w:rPr>
        <w:t>Mae cynnydd disgyblion hefyd yn ddiddordeb i fy mhartner ymchwil. Cymraeg yw pwnc fy mhartner ac yn debyg i hanes, yn wersi Cymraeg mae tasgau ysgrifenedig estynedig yn hynod amlwg ac mae dulliau asesu megis asesu cyfoedion a gwaith enghreifftiol yn aml yn cael ei weithredu. Siaradais i fy mhartner ymchwil ynglŷn â’r dulliau yma a phenderfynem fydd y dulliau ei hun yn sail i ein prosiectau ymchwil. Byddaf yn bennaf yn canolbwyntio ar asesu cyfoedion ond fe fyddaf yn ystyried effaith asesu gwaith enghreifftiol yn ychwanegol. O ganlyniad i’r trafodaethau cefais gyda fy mhartner ymchwil, penderfynom ar y cwestiwn ymchwil, ‘A yw adborth drwy asesu cyfoedion yn cael effaith cadarnhaol ar ymateb disgyblion i ddatblygu ei gwaith?</w:t>
      </w:r>
      <w:r w:rsidR="00EF4045">
        <w:rPr>
          <w:rFonts w:ascii="Arial" w:hAnsi="Arial" w:cs="Arial"/>
        </w:rPr>
        <w:t>’.</w:t>
      </w:r>
      <w:r w:rsidRPr="00162870">
        <w:rPr>
          <w:rFonts w:ascii="Arial" w:hAnsi="Arial" w:cs="Arial"/>
        </w:rPr>
        <w:t xml:space="preserve"> O ganlyniad i’r dewis yma fe wnaeth i a fy mhartner weithredu asesu cyfoedion i mewn i ddwy wers benodol ac yn y pen draw cynnal cyfweliadau gyda disgyblion yn ofyn am ei barn ynglŷn ag asesu cyfoedion i gymharu ag asesu gwaith enghreifftiol.</w:t>
      </w:r>
    </w:p>
    <w:p w14:paraId="07E908CB" w14:textId="77777777" w:rsidR="00507498" w:rsidRPr="00162870" w:rsidRDefault="00507498" w:rsidP="00162870">
      <w:pPr>
        <w:spacing w:line="360" w:lineRule="auto"/>
        <w:rPr>
          <w:rFonts w:ascii="Arial" w:hAnsi="Arial" w:cs="Arial"/>
        </w:rPr>
      </w:pPr>
      <w:r w:rsidRPr="00162870">
        <w:rPr>
          <w:rFonts w:ascii="Arial" w:hAnsi="Arial" w:cs="Arial"/>
        </w:rPr>
        <w:t>O fewn gwaith academaidd, mae asesu cyfoedion wedi denu sylw niferoedd o academyddion, gyda rhai yn canmol ei effeithrwydd o fewn y dosbarth dysgu ac eraill yn ei chwestiynu fel arf effeithiol o fewn gwersi. O ran academyddion o blaid ddefnyddio asesu cyfoedion o fewn y dosbarth gwelwn nifer yn cyfeirio at y ffaith bod y disgyblion ei hun yn ganolog i’r dechneg. Mae Gavin T.L Brown, o fewn ei waith yn gweld defnydd i asesu cyfoedion am y rheswm yma (Brown, 2016, p. 134). Dywed Brown (2016, p. 134) bod pob disgybl sy’n asesu cyfoedion yn derbyn adborth neu ryw fath o syniad ar sut i wella’i gwaith. O fewn cyd-destun fy ysgol lleoliad a sut maen nhw’n defnyddio asesu cyfoedion, mae hynny’n gwir ond er hyn nid yw Brown yn adnabod bod rhaid i ddisgyblion fod yn ofalus wrth gyflwyno’r adborth yma</w:t>
      </w:r>
      <w:r w:rsidR="008E5910" w:rsidRPr="00162870">
        <w:rPr>
          <w:rFonts w:ascii="Arial" w:hAnsi="Arial" w:cs="Arial"/>
        </w:rPr>
        <w:t xml:space="preserve">. </w:t>
      </w:r>
      <w:r w:rsidRPr="00162870">
        <w:rPr>
          <w:rFonts w:ascii="Arial" w:hAnsi="Arial" w:cs="Arial"/>
        </w:rPr>
        <w:t xml:space="preserve">O fewn ei astudiaeth am asesu, gwelwn Paul Weeden, Jan Winter a Patricia Broadfoot yn ehangu art waith Brown drwy gyfeirio at adborth yn fwy o ddyfnder. Yn cyd-fynd a phwynt Brown, mae’r awduron yn cytuno, o ganlyniad i asesu cyfoedion, mae disgyblion yn derbyn adborth ond dywed fod rhaid i’r adborth yma fod yn sensitif i sicrhau ei fod e’n adeiladol (Weeden, Winter a Broadfoot, 2002). Wrth ystyried asesu cyfoedion, yr </w:t>
      </w:r>
      <w:r w:rsidRPr="00162870">
        <w:rPr>
          <w:rFonts w:ascii="Arial" w:hAnsi="Arial" w:cs="Arial"/>
        </w:rPr>
        <w:lastRenderedPageBreak/>
        <w:t>adborth yw’r darn pwysicaf sy’n galluogi cynnydd yn waith disgyblion ac wrth fod yr adborth yma yn cael i gynnig mae rhaid sicrhau fod gwrthdaro rhwng disgyblion yn cael ei osgoi.</w:t>
      </w:r>
    </w:p>
    <w:p w14:paraId="4264DDBD" w14:textId="5AF0253F" w:rsidR="00507498" w:rsidRPr="00162870" w:rsidRDefault="00507498" w:rsidP="00162870">
      <w:pPr>
        <w:spacing w:line="360" w:lineRule="auto"/>
        <w:rPr>
          <w:rFonts w:ascii="Arial" w:hAnsi="Arial" w:cs="Arial"/>
        </w:rPr>
      </w:pPr>
      <w:r w:rsidRPr="00162870">
        <w:rPr>
          <w:rFonts w:ascii="Arial" w:hAnsi="Arial" w:cs="Arial"/>
        </w:rPr>
        <w:t xml:space="preserve">Mae’r gwrthdaro yma rhwng disgyblion wedi, yn ei hun wedi achosi dadleuon rhwng academyddion. Gwelwn Elen Vanderhoven yn pwysleisio, i gael asesu cyfoedion effeithiol yn y dosbarth dysgu dyle’r disgyblion asesu gwaith ei hun yn anhysbys (Vanderhoven, 2015, p. 123).  Cynhaliwyd Vanderhoven (2015, p. 123) astudiaeth ble wnaeth nifer o ddisgyblion tybio ei fod nhw’n teimlo’n fwy positif ynglŷn ag asesu cyfoedion os yw’r broses yn anhysbys. Credaf fy hun bod effeithiolrwydd adborth o fewn cyd-destun asesu cyfoedion yn dibynnu ar bwy sy’n marcio gwaith pwy o fewn y dosbarth dysgu megis os bod ffrindiau yn marcio gwaith ei hunain neu fod y broses yn un anhysbys. Dywed Guan-Yu Lin bod proses anhysbys yn arwain at sylwadau mwy negyddol a llai o bwyntiau adeuldol gan yr aseswr (Lin, 2018, p. 83). Os mae’r broses yn anhysbys, fel dywed Vanderhoven, nid os rhaid i’r aseswr feddwl ormod am deimladau’r </w:t>
      </w:r>
      <w:r w:rsidR="00DA1476">
        <w:rPr>
          <w:rFonts w:ascii="Arial" w:hAnsi="Arial" w:cs="Arial"/>
        </w:rPr>
        <w:t>cyfoed</w:t>
      </w:r>
      <w:r w:rsidRPr="00162870">
        <w:rPr>
          <w:rFonts w:ascii="Arial" w:hAnsi="Arial" w:cs="Arial"/>
        </w:rPr>
        <w:t>, a chredaf allen nhw cynnwys targedau deg</w:t>
      </w:r>
      <w:r w:rsidR="00DA1476">
        <w:rPr>
          <w:rFonts w:ascii="Arial" w:hAnsi="Arial" w:cs="Arial"/>
        </w:rPr>
        <w:t>.</w:t>
      </w:r>
    </w:p>
    <w:p w14:paraId="24DE0F27" w14:textId="77777777" w:rsidR="00507498" w:rsidRPr="00162870" w:rsidRDefault="00507498" w:rsidP="00162870">
      <w:pPr>
        <w:spacing w:line="360" w:lineRule="auto"/>
        <w:rPr>
          <w:rFonts w:ascii="Arial" w:hAnsi="Arial" w:cs="Arial"/>
        </w:rPr>
      </w:pPr>
      <w:r w:rsidRPr="00162870">
        <w:rPr>
          <w:rFonts w:ascii="Arial" w:hAnsi="Arial" w:cs="Arial"/>
        </w:rPr>
        <w:t xml:space="preserve">Er hyn, gwelwn academyddion eraill yn anghytuno gyda Vanderhoven. Cynhaliwyd astudiaeth gan Maryam Azarnoosh i asesu cyfoedion ac yn benodol yr adborth a dderbyniwyd gan ddisgyblion. Ar ôl gwneud gwers asesu cyfoedion gyda 26 o ddisgyblion a dosbarthu holiaduron i’r disgyblion, dywed bod tuedd cyfeillgarwch (friendship bias), ddim yn bodoli (Azarnoosh, 2013, p. 1). Mae’r canfyddiadau yn cyferbynnu gyda barn Vanderhoven. Dywed Azarnoosh (2013, p. 6), o fewn amgylchedd ble mae’r disgyblion i gyd yn barod i ddysgu ac i wneud cynnydd, fe fydd y disgyblion yn asesu cyfoedion yn deg ac yn rhoi targedau ac adborth priodol i’w chyfoedion. Gyda dosbarth llawn disgyblion yn barod i ddysgu, credaf fydda hyn yn bosib. Er hyn, o fewn dosbarth gallu cymysg blwyddyn 7, megis yr un wnaeth cymryd rhan o fewn yr astudiaeth yma, credaf fod e’n anodd sicrhau fod pob disgybl yn derbyn sylwadau effeithiol i sicrhau cynnydd. </w:t>
      </w:r>
    </w:p>
    <w:p w14:paraId="329B09E8" w14:textId="77777777" w:rsidR="00507498" w:rsidRPr="00162870" w:rsidRDefault="00507498" w:rsidP="00162870">
      <w:pPr>
        <w:spacing w:line="360" w:lineRule="auto"/>
        <w:rPr>
          <w:rFonts w:ascii="Arial" w:hAnsi="Arial" w:cs="Arial"/>
        </w:rPr>
      </w:pPr>
      <w:r w:rsidRPr="00162870">
        <w:rPr>
          <w:rFonts w:ascii="Arial" w:hAnsi="Arial" w:cs="Arial"/>
        </w:rPr>
        <w:t>Mae Shaun Allison ac Andy Tharby wedi adnabod y pwynt yma o fewn ei astudiaethau (Allison a Tharby, 2015). Dywed, o fewn dosbarth dysgu ni fydd pob disgybl yn derbyn adborth cwbl berthnasol, ac wrth ymrwymo i’r dechneg, fe fydd rhaid i’r athro derbyn hyn. Yn ychwanegol, dywed Allison a Tharby (2015) fod disgyblion yn ymddiried yn fwy yn adborth yr athro na’i chyd disgyblion wrth asesu cyfoedion. Credaf fod hyn yn gwbl wir gan yr athro ei hun sydd gyda’r wybodaeth pwnc safonol yn y dosbarth a well syniad o’r meini prawf llwyddiant. Er hyn, dywed Mary James bod asesu cyfoedion yn rhoi siawns perffaith i ddisgyblion i gynyddu gwybodaeth gan ei fod yn dynwared rôl yr athro wrth osod targedau i ddisgyblion eraill (James, 1998). Mae pwyntiau James yn ddilys, gan fod disgyblion ddim ar fod adeg yn ymwneud a thargedau athro credaf fod asesu cyfoedion yn sicrhau fod disgyblion yn ailymweld a’i gwaith megis darn ysgrifenedig ac yn ei addasu a’i wella.</w:t>
      </w:r>
    </w:p>
    <w:p w14:paraId="2961F8EE" w14:textId="53185D5B" w:rsidR="00507498" w:rsidRPr="00162870" w:rsidRDefault="00507498" w:rsidP="00162870">
      <w:pPr>
        <w:spacing w:line="360" w:lineRule="auto"/>
        <w:rPr>
          <w:rFonts w:ascii="Arial" w:hAnsi="Arial" w:cs="Arial"/>
          <w:bCs/>
        </w:rPr>
      </w:pPr>
      <w:r w:rsidRPr="00162870">
        <w:rPr>
          <w:rFonts w:ascii="Arial" w:hAnsi="Arial" w:cs="Arial"/>
          <w:bCs/>
        </w:rPr>
        <w:lastRenderedPageBreak/>
        <w:t xml:space="preserve">Yn ganolog i’r astudiaeth yma oedd ein hastudiaethau gwersi. O fewn y gwersi yma, fe </w:t>
      </w:r>
      <w:r w:rsidR="00DA1476">
        <w:rPr>
          <w:rFonts w:ascii="Arial" w:hAnsi="Arial" w:cs="Arial"/>
          <w:bCs/>
        </w:rPr>
        <w:t>wnaeth</w:t>
      </w:r>
      <w:r w:rsidRPr="00162870">
        <w:rPr>
          <w:rFonts w:ascii="Arial" w:hAnsi="Arial" w:cs="Arial"/>
          <w:bCs/>
        </w:rPr>
        <w:t xml:space="preserve"> fy mhartner ymchwil casglu data wrth arsylwi ar ddisgyblion penodol ac yn y pen draw cyfweld a’r disgyblion yma wrth iddynt rannu ei theimladau ynglŷn â’r pwnc o dan ystyriaeth, asesu cyfoedion. Yn ystod y blynyddoedd diwethaf, mae astudiaethau gwers wedi dod yn weladwy ar draws Ewrop cyfan, yn enwedig o fewn y Deyrnas Unedig. Mae enw Peter Dudley yn gysylltiedig gydag astudiaethau gwers a’i thwf yn y blynyddoedd diwethaf. Fel mae Dudley ei hun yn cydnabod, mae astudiaethau gwers wedi bod yn amlwg yn wledydd Asia megis Japan am gyfnod hir (Dudley, 2014). Gwelwn wledydd megis Japan yn ffynnu yn academaidd a gyda gwledydd yn y Dwyrain fel y Deyrnas Unedig yn awyddus i godi safonau yn academaidd ei hun, mae astudiaethau gwers wedi dod yn flaenllaw ers dechrau’r ganrif yma.</w:t>
      </w:r>
    </w:p>
    <w:p w14:paraId="06294DCB" w14:textId="77777777" w:rsidR="00507498" w:rsidRPr="00162870" w:rsidRDefault="00507498" w:rsidP="00162870">
      <w:pPr>
        <w:spacing w:line="360" w:lineRule="auto"/>
        <w:rPr>
          <w:rFonts w:ascii="Arial" w:hAnsi="Arial" w:cs="Arial"/>
        </w:rPr>
      </w:pPr>
      <w:r w:rsidRPr="00162870">
        <w:rPr>
          <w:rFonts w:ascii="Arial" w:hAnsi="Arial" w:cs="Arial"/>
          <w:bCs/>
        </w:rPr>
        <w:t>Gydag astudiaethau gwersi yn dod yn fwy gweladwy, gwelwn academyddion yn adnabod ei ddefnyddioldeb i sicrhau cynnydd yn waith disgyblion. Fel dywed Robin Rudd Smith mae astudiaethau gwers yn ‘teacher led but student centred’ (Smith, 2008). Wrth ystyried bod athrawon yn arwain yr astudiaethau yma, mae’n rhoi cyfle, fel yn yr achos yma i athrawon gyd-weithio ac i gasglu gwybodaeth ar bwnc penodol ar lawr y dosbarth. Gydag athrawon yn aml yn arsylwi ar wersi ei gilydd o fewn astudiaethau gwers mae’n rhoi cyfle i wybodaeth berthnasol cael ei gasglu a’i ddadansoddi. Gyda llenyddiaeth berthnasol nawr yn gysylltiedig gyda phob maes o fewn addysg, fel dywed uchod mae cysylltiadau i lenyddiaeth a barnau pobl amrywiol hefyd yn bwysig iawn</w:t>
      </w:r>
      <w:r w:rsidR="00C34254" w:rsidRPr="00162870">
        <w:rPr>
          <w:rFonts w:ascii="Arial" w:hAnsi="Arial" w:cs="Arial"/>
        </w:rPr>
        <w:t xml:space="preserve">. </w:t>
      </w:r>
      <w:r w:rsidRPr="00162870">
        <w:rPr>
          <w:rFonts w:ascii="Arial" w:hAnsi="Arial" w:cs="Arial"/>
        </w:rPr>
        <w:t xml:space="preserve">Er cynhaliwyd astudiaeth gwers yn bennaf i sicrhau llwyddiant a chynnwys yn waith disgyblion, fel dywed Smith (2008) mae astudiaethau o’r fath yn rhoi cyfle i athrawon i hefyd gwerthuso ar berfformiad ei hun a rhannu arfer da gyda’i gilydd. Gwelwn Dudley (2014) hefyd yn adnabod y pwynt yma, dywed wrth gynnal astudiaethau gwers nid yn unig bod athrawon yn gwella ei wybodaeth bynciol ond hefyd yn datblygu addysgeg dda. </w:t>
      </w:r>
    </w:p>
    <w:p w14:paraId="19D7B064" w14:textId="77777777" w:rsidR="00507498" w:rsidRPr="00162870" w:rsidRDefault="00507498" w:rsidP="00162870">
      <w:pPr>
        <w:spacing w:line="360" w:lineRule="auto"/>
        <w:rPr>
          <w:rFonts w:ascii="Arial" w:hAnsi="Arial" w:cs="Arial"/>
          <w:bCs/>
        </w:rPr>
      </w:pPr>
      <w:r w:rsidRPr="00162870">
        <w:rPr>
          <w:rFonts w:ascii="Arial" w:hAnsi="Arial" w:cs="Arial"/>
          <w:bCs/>
        </w:rPr>
        <w:t xml:space="preserve">Drwy gydol yr astudiaeth yma, ddefnyddiais nifer o ddulliau o ran casglu’r data perthnasol megis adfyfyrio ac arsylwi. O ran yr arsylwi, ni wnaethant gyfranogi wrth arsylwi gwers fy mhartner ymchwil. Roedd rhaid ystyried, </w:t>
      </w:r>
      <w:proofErr w:type="gramStart"/>
      <w:r w:rsidRPr="00162870">
        <w:rPr>
          <w:rFonts w:ascii="Arial" w:hAnsi="Arial" w:cs="Arial"/>
          <w:bCs/>
        </w:rPr>
        <w:t>a</w:t>
      </w:r>
      <w:proofErr w:type="gramEnd"/>
      <w:r w:rsidRPr="00162870">
        <w:rPr>
          <w:rFonts w:ascii="Arial" w:hAnsi="Arial" w:cs="Arial"/>
          <w:bCs/>
        </w:rPr>
        <w:t xml:space="preserve"> oedd y ffaith bod y disgyblion yn cael ei arsylwi yn mynd i gael unrhyw effaith ar y data roeddwn yn casglu a’i ymddygiad o fewn yr astudiaethau gwersi. Gwelwn academyddion yn adnabod yr achos yma fel yr ‘Effaith Hawthorne’. Gwelwn ymchwilwyr megis Jim McCambridge yn adnabod gall yr effaith yma ddylanwadu ar ddisgyblion wrth iddynt ymateb i bobl ychwanegol fod yn bresennol o fewn y dosbarth dysgu (McCambridge, 2008, p. 1). Cytunaf fod arsylwyr yn mynd i gael effaith ar y disgyblion ond er hyn, roedd y disgyblion wnaeth cymryd rhan yn yr astudiaeth yma yn gyfarwydd gyda fy hun a fy mhartner ymchwil gan ein bod yn aml yn ei ddysgu o fewn ei </w:t>
      </w:r>
      <w:r w:rsidRPr="00162870">
        <w:rPr>
          <w:rFonts w:ascii="Arial" w:hAnsi="Arial" w:cs="Arial"/>
          <w:bCs/>
        </w:rPr>
        <w:lastRenderedPageBreak/>
        <w:t>phynciau penodol. O ganlyniad i hyn, chredaf wnaeth ei ymddygiad newid yn llai sylweddol, gan ei fod yn gyfarwydd gyda’r arsylwyr o fewn y dosbarth.</w:t>
      </w:r>
    </w:p>
    <w:p w14:paraId="71F23C87" w14:textId="77777777" w:rsidR="00507498" w:rsidRPr="00162870" w:rsidRDefault="00507498" w:rsidP="00162870">
      <w:pPr>
        <w:spacing w:line="360" w:lineRule="auto"/>
        <w:rPr>
          <w:rFonts w:ascii="Arial" w:hAnsi="Arial" w:cs="Arial"/>
        </w:rPr>
      </w:pPr>
      <w:r w:rsidRPr="00162870">
        <w:rPr>
          <w:rFonts w:ascii="Arial" w:hAnsi="Arial" w:cs="Arial"/>
        </w:rPr>
        <w:t>Wrth gynllunio ein hamserlen arsylwi, fe wnaeth fy mhartner ymchwil a minnau ymwneud a’r raddfa Leuven. Mae’r raddfa yma yn deillio o waith Ferre Laevers a’i gydweithwyr ym Mhrifysgol Laevers yn Wlad Belg. Mae’r raddfa ei hun yn helpu’r ymchwilwyr ddeall pa mor gyffyrddus â faint maent yn ffocysu o fewn ei amgylchedd gan ei fod yn mesur lles ac ymglymiad disgyblion. Credaf fod ddefnydd y raddfa yma wedi bod yn cwbl berthnasol i’r astudiaeth yma gan ei fod yn rhoi mewnwelediad nid yn unig i sut mae’r disgybl yn ymdopi a’r gwaith o ran ei ffocws ond hefyd sut maent yn ymdopi yn gyffredinol i’w amgylchedd</w:t>
      </w:r>
      <w:r w:rsidR="004E4A20" w:rsidRPr="00162870">
        <w:rPr>
          <w:rFonts w:ascii="Arial" w:hAnsi="Arial" w:cs="Arial"/>
        </w:rPr>
        <w:t xml:space="preserve">. </w:t>
      </w:r>
      <w:r w:rsidRPr="00162870">
        <w:rPr>
          <w:rFonts w:ascii="Arial" w:hAnsi="Arial" w:cs="Arial"/>
        </w:rPr>
        <w:t xml:space="preserve">Dywed Laevers ei hun fod defnydd y raddfa yn mynd tu hwnt i ddarganfod lles ac ymglymiad disgyblion gan fod y raddfa ei hun hefyd yn rhoi mewnwelediad i ganolbwyntied, cymhelliant a diddordeb y disgybl i’r gwaith ar law (Laevers, 1994). Credaf fod ddefnydd y raddfa yma wedi bod yn ddibynadwy wrth arsylwi ar y disgyblion penodol wrth iddynt ymwneud a’r asesu cyfoedion o fewn yr astudiaethau gwers. O ganlyniad i ddefnyddio’r raddfa yma, roedd y data wnaethom gasglu yn ddata meintiol, yn meddwl ei fod yn strwythuredig ac yn hawdd dadansoddi wrth adfyfyrio ar ddiwedd y wers. </w:t>
      </w:r>
    </w:p>
    <w:p w14:paraId="4AE9C929" w14:textId="28BA7FE8" w:rsidR="002F4453" w:rsidRPr="00162870" w:rsidRDefault="002F4453" w:rsidP="00162870">
      <w:pPr>
        <w:spacing w:line="360" w:lineRule="auto"/>
        <w:rPr>
          <w:rFonts w:ascii="Arial" w:hAnsi="Arial" w:cs="Arial"/>
        </w:rPr>
      </w:pPr>
      <w:r w:rsidRPr="00162870">
        <w:rPr>
          <w:rFonts w:ascii="Arial" w:hAnsi="Arial" w:cs="Arial"/>
        </w:rPr>
        <w:t>Ynglŷn â’r raddfa ei hun, o ran ymglymiad mae sgôr o 1 yn golygu yn golygu fod braidd dim gweithgarwch yn y disgybl, yn adeiladu hyd at sgôr o 5, ble mae’r disgybl yn ymwneud yn ddi-dor gyda’r gweithgarwch gan ddangos canolbwyntiad llwyr. Gwelir strwythur tebyg gyda lles, ble mae sgôr o 1 yn cynrychioli disgybl yn dangos arwyddion amlwg o anfodlonrwydd hyd at 5 ble mae’r disgybl yn dangos gwir ddiddordeb a mwynhad.</w:t>
      </w:r>
    </w:p>
    <w:p w14:paraId="3D846FFE" w14:textId="6EF8693A" w:rsidR="00507498" w:rsidRPr="00162870" w:rsidRDefault="00507498" w:rsidP="00162870">
      <w:pPr>
        <w:spacing w:line="360" w:lineRule="auto"/>
        <w:rPr>
          <w:rFonts w:ascii="Arial" w:hAnsi="Arial" w:cs="Arial"/>
        </w:rPr>
      </w:pPr>
      <w:r w:rsidRPr="00162870">
        <w:rPr>
          <w:rFonts w:ascii="Arial" w:hAnsi="Arial" w:cs="Arial"/>
        </w:rPr>
        <w:t xml:space="preserve">O ran adfyfyrio, credaf yn gyd-destun yr astudiaeth yma, yr adfyfyrio a sicrhau fod yr adfyfyried ei hun yn ddilys yw’r cam fwyaf pwysig i gyd. Yn debyg i’r arsylwi, ble roedd nifer o fodelau i ystyried, roedd yna nifer o fodelau adfyfyrio yn berthnasol i’r astudiaeth yma. Er hyn, fe gafodd model adfyfyrio Brookfield ei ddefnyddio yn yr achos yma. O fewn gwaith ei hun, mae Stephen Brookfield, pwy mae’r model yma wedi cael ei enwi ar ôl, yn pwysleisio bod profiadau’r disgyblion yn ganolog i’r broses o adfyfyrio ac yn holl bwysig hefyd yw bod athrawon ei hun yn dysgu o’i phrofiadau ar lawr y dosbarth (Brookfield, 2017). Yn cyd-fynd gyda geiriau Brookfield, y disgyblion oedd yn ganolog i’r astudiaeth yma a gyda’r wybodaeth wnaethant ddarganfod oddi wrthynt megis yn ystod y cyfweliadau gallai i fel athro, addasu sut rydw i yn asesu yn ystod fy ngwersi i sicrhau fod disgyblion yn dangos cynnydd o fewn ei gwaith. </w:t>
      </w:r>
    </w:p>
    <w:p w14:paraId="2A38FBE3" w14:textId="77777777" w:rsidR="00507498" w:rsidRPr="00162870" w:rsidRDefault="00507498" w:rsidP="00162870">
      <w:pPr>
        <w:spacing w:line="360" w:lineRule="auto"/>
        <w:rPr>
          <w:rFonts w:ascii="Arial" w:hAnsi="Arial" w:cs="Arial"/>
        </w:rPr>
      </w:pPr>
      <w:r w:rsidRPr="00162870">
        <w:rPr>
          <w:rFonts w:ascii="Arial" w:hAnsi="Arial" w:cs="Arial"/>
        </w:rPr>
        <w:t xml:space="preserve">Mae model adfyfyrio Brookfield yn cynnwys pedwar darn sy’n galluogi adfyfyrio safonol a ddigonol. Mae yna gyfle i adfyfyrio fy hun, yn yr achos yma ar yr astudiaeth gwers cyn gofyn i’r disgyblion ynglŷn â’i feddyliau ei hun, mewnbwn o fy mhartner ymchwil cyn cysylltu fy </w:t>
      </w:r>
      <w:r w:rsidRPr="00162870">
        <w:rPr>
          <w:rFonts w:ascii="Arial" w:hAnsi="Arial" w:cs="Arial"/>
        </w:rPr>
        <w:lastRenderedPageBreak/>
        <w:t xml:space="preserve">nghanfyddiadau i lenyddiaeth a gwaith academyddion. Credaf fod y model yma wedi bod yn berffaith o ran yr astudiaeth yma gan ei fod yn galluogi mewnbwn o bawb yng nglŵm a’r gwaith, yn enwedig o fy mhartner ymchwil wrth iddynt geisio darganfod gwybodaeth berthnasol. Gan fod gwaith yn ymwneud ag asesu ac yn fwy penodol asesu cyfoedion yn ddigonol o ran llenyddiaeth, mae linciau i’r gwaith llenyddol yma yn holl bwysig wrth ddarganfod barnau arbenigwyr gwahanol, yn enwedig oherwydd bod y barnau yma yn cyferbynnu ar adegau ond i hefyd weld os mae’r barnau yma yn cyd-fynd gyda’n canfyddiadau. Mae’r defnydd o fodel adfyfyrio Brookfield wedi galluogi fod pawb yn gysylltiedig gyda’r astudiaeth wedi gallu rhannu ei syniadau ynglŷn ag asesu cyfoedion a’r astudiaethau gwers. </w:t>
      </w:r>
    </w:p>
    <w:p w14:paraId="0DE0D042" w14:textId="248762C6" w:rsidR="00B23634" w:rsidRDefault="00B23634" w:rsidP="00162870">
      <w:pPr>
        <w:spacing w:line="360" w:lineRule="auto"/>
        <w:rPr>
          <w:rFonts w:ascii="Arial" w:hAnsi="Arial" w:cs="Arial"/>
        </w:rPr>
      </w:pPr>
      <w:r w:rsidRPr="00B23634">
        <w:rPr>
          <w:rFonts w:ascii="Arial" w:hAnsi="Arial" w:cs="Arial"/>
        </w:rPr>
        <w:t>O ran y disgyblion o dan sylw o fewn yr astudiaeth yma, fe gafodd grŵp ffocws i ddewis yn cynnwys disgyblion o allu cymysg. Fe wnaethant arsylwi ar dri disgybl o fewn y dosbarthiadau o fewn yr astudiaeth gwers ac yna fe gafodd yr un disgyblion o dan arsylwad i gyfweld ar ôl y gwersi yma. Fe wnaeth y disgyblion ymwneud yn llwyr gyda’r astudiaeth a chynnig mewnbwn dilys ac aeddfed wrth rannu ei feddyliau ynglŷn ag asesu cyfoedion.</w:t>
      </w:r>
    </w:p>
    <w:p w14:paraId="34424B5E" w14:textId="76FD194D" w:rsidR="00E55F19" w:rsidRPr="00162870" w:rsidRDefault="00E55F19" w:rsidP="00162870">
      <w:pPr>
        <w:spacing w:line="360" w:lineRule="auto"/>
        <w:rPr>
          <w:rFonts w:ascii="Arial" w:hAnsi="Arial" w:cs="Arial"/>
        </w:rPr>
      </w:pPr>
      <w:r w:rsidRPr="00162870">
        <w:rPr>
          <w:rFonts w:ascii="Arial" w:hAnsi="Arial" w:cs="Arial"/>
        </w:rPr>
        <w:t>Mae ystyriaethau moesegol yn gysylltiedig â gwneud gwaith ymchwil mewn dosbarth. Cyn dechrau’r prosiect ymchwil roedd rhaid cwblhau ffurflen foeseg i sicrhau fod y prosiect ei hun yn un dd</w:t>
      </w:r>
      <w:r w:rsidR="00B23634">
        <w:rPr>
          <w:rFonts w:ascii="Arial" w:hAnsi="Arial" w:cs="Arial"/>
        </w:rPr>
        <w:t>i</w:t>
      </w:r>
      <w:r w:rsidRPr="00162870">
        <w:rPr>
          <w:rFonts w:ascii="Arial" w:hAnsi="Arial" w:cs="Arial"/>
        </w:rPr>
        <w:t>l</w:t>
      </w:r>
      <w:r w:rsidR="00B23634">
        <w:rPr>
          <w:rFonts w:ascii="Arial" w:hAnsi="Arial" w:cs="Arial"/>
        </w:rPr>
        <w:t>y</w:t>
      </w:r>
      <w:r w:rsidRPr="00162870">
        <w:rPr>
          <w:rFonts w:ascii="Arial" w:hAnsi="Arial" w:cs="Arial"/>
        </w:rPr>
        <w:t xml:space="preserve">s a bod fi a fy mhartner ymchwil wedi ystyried yr holl faterion moesegol. Wrth gwblhau’r daflen foeseg yma roedd rhaid sicrhau fy mod i’n gyfarwydd gyda Chod Ymarfer ac Integredd Ymchwil PCYDDS, 2017. O hynny ymlen roedd ystyried nifer o faterion niferus megis rhai storio data. Roedd rhaid sicrhau fod fy nata yn cael i storio yn lle priodol. Penderfynom ni i storio ein data o fewn cyfrif ‘OneDrive’ y brifysgol, yn sicrhau ei fod yn ddiogel ac yn gyfrinachol gan nad oes gan bawb fynediad i’r cyfrif yma. </w:t>
      </w:r>
    </w:p>
    <w:p w14:paraId="11981A29" w14:textId="77777777" w:rsidR="00E55F19" w:rsidRPr="00162870" w:rsidRDefault="00E55F19" w:rsidP="00162870">
      <w:pPr>
        <w:spacing w:line="360" w:lineRule="auto"/>
        <w:rPr>
          <w:rFonts w:ascii="Arial" w:hAnsi="Arial" w:cs="Arial"/>
        </w:rPr>
      </w:pPr>
      <w:r w:rsidRPr="00162870">
        <w:rPr>
          <w:rFonts w:ascii="Arial" w:hAnsi="Arial" w:cs="Arial"/>
        </w:rPr>
        <w:t>Yn ychwanegol, wrth gydweithio gyda disgyblion i gasglu’r data roedd rhaid sicrhau ei fod nhw’n aros yn anhysbys drwy gydol yr astudiaeth yma, ac yn ogystal â hun, ni fyddaf yn enwi’r ysgol. Cyn dechrau’r prosiect ymchwil, yn ychwanegol, roedd rhaid sicrhau fod y disgyblion yn deall fy nghymhellion a ni fydd yr astudiaeth yma yn cael unrhyw effaith ar ei gwaith o gwbl.</w:t>
      </w:r>
    </w:p>
    <w:p w14:paraId="6681F66D" w14:textId="51DD8433" w:rsidR="00B23634" w:rsidRDefault="00B23634" w:rsidP="00162870">
      <w:pPr>
        <w:spacing w:line="360" w:lineRule="auto"/>
        <w:rPr>
          <w:rFonts w:ascii="Arial" w:hAnsi="Arial" w:cs="Arial"/>
        </w:rPr>
      </w:pPr>
      <w:r w:rsidRPr="00B23634">
        <w:rPr>
          <w:rFonts w:ascii="Arial" w:hAnsi="Arial" w:cs="Arial"/>
        </w:rPr>
        <w:t xml:space="preserve">O fewn y wers ddysgais i yn gysylltiedig â’r astudiaeth yma, roedd asesu cyfoedion yn gwbl berthnasol, gan ei fod yn rhoi cyfle i’r disgyblion ymwneud a meini prawf llwyddiant tebyg i un fyddwn yn defnyddio ar gyfer tasg asesu yn y gwersi i ddilyn. Gwers Dyniaethau oedd y wers, yn benodol, twristiaeth a’i effaith ar Abertawe oedd testun y wers a gan fod y testun yma yn un weddol newydd i’r disgyblion, nod y wers oedd ceisio cael i’r disgyblion ehangu ei wybodaeth ynglŷn â’r testun yma gan fod yr holl wybodaeth a ddysgir yn berthnasol i’r dasg asesu. Roedd y wers ei hun yn un ymarferol ble roedd rhaid iddynt gerdded o gwmpas yr </w:t>
      </w:r>
      <w:r w:rsidRPr="00B23634">
        <w:rPr>
          <w:rFonts w:ascii="Arial" w:hAnsi="Arial" w:cs="Arial"/>
        </w:rPr>
        <w:lastRenderedPageBreak/>
        <w:t>ystafell ddysgu, yn ymwneud a thaflennu gwybodaeth oedd yn cyflwyno gwybodaeth ynglŷn ag effaith twristiaeth ar yr ardal, megis sut mae Abertawe yn buddio’n economaidd wrth i ymwelwyr ddod i’r ardal.</w:t>
      </w:r>
    </w:p>
    <w:p w14:paraId="233A7D97" w14:textId="67D4B71E" w:rsidR="00E55F19" w:rsidRPr="00162870" w:rsidRDefault="00E55F19" w:rsidP="00162870">
      <w:pPr>
        <w:spacing w:line="360" w:lineRule="auto"/>
        <w:rPr>
          <w:rFonts w:ascii="Arial" w:hAnsi="Arial" w:cs="Arial"/>
        </w:rPr>
      </w:pPr>
      <w:r w:rsidRPr="00162870">
        <w:rPr>
          <w:rFonts w:ascii="Arial" w:hAnsi="Arial" w:cs="Arial"/>
        </w:rPr>
        <w:t>Wrth ystyried nod y wers, fe wnaeth y disgyblion ei gyflawni drwy ymateb i gwestiynau amrywiol ar daflennu gwaith, gyda thaflennu gwybodaeth wahanol yn gysylltiedig gyda’r cwestiynau gwahanol. Wrth iddynt wirio atebion ar ôl i’r disgyblion ei gyflawni roeddwn yn hyderus iawn fod y disgyblion wedi ehangu ei gwybodaeth ynglŷn â’r testun gan ei fod wedi cynnig nifer o atebion dilys ar lafar wrthym ni fel dosbarth, trafod ei chanfyddiadau. O ran y disgyblion o dan arsylwad, yn debyg i’w gyd-ddisgyblion, fe wnaethant ddangos agwedd gweithgar drwy gydol y wers a hefyd chynnig atebion dilys ei hun.</w:t>
      </w:r>
    </w:p>
    <w:p w14:paraId="6935C277" w14:textId="2D4677B2" w:rsidR="00E55F19" w:rsidRPr="00162870" w:rsidRDefault="00E55F19" w:rsidP="00162870">
      <w:pPr>
        <w:spacing w:line="360" w:lineRule="auto"/>
        <w:rPr>
          <w:rFonts w:ascii="Arial" w:hAnsi="Arial" w:cs="Arial"/>
        </w:rPr>
      </w:pPr>
      <w:r w:rsidRPr="00162870">
        <w:rPr>
          <w:rFonts w:ascii="Arial" w:hAnsi="Arial" w:cs="Arial"/>
        </w:rPr>
        <w:t xml:space="preserve">Fe gafodd yr asesu cyfoedion cael ei gyflwyno yn ystod ail hanner y wers. Wrth ddefnyddio’r wybodaeth wnaethant ddarganfod ar ddechrau’r wers, roedd rhaid i’r disgyblion ateb y cwestiwn allweddol, ‘A ddylem ni fod yn falch o draethau Abertawe?’. Wrth ateb y cwestiwn yma, roedd gan y disgyblion meini prawf llwyddiant i ystyried, yn cynnwys bod rhaid iddynt sôn am bwyntiau economaidd o fewn ei hatebion, a hefyd sôn am y ffaith bod traethau Abertawe ei hun yn cael ei adnabod ar draws y cyfandir cyfan. Ar ôl cyfnewid atebion gydag aelod arall o’r dosbarth, fe wnaeth y disgyblion asesu gwaith ei gilydd drwy ddefnyddio’r meini prawf llwyddiant i nodi dau bwynt positif am waith ei chyd-ddisgybl ac un targed adeiladol i sicrhau cynnydd ar gyfer y dasg asesu, ble bydd yr holl wybodaeth wnaeth y disgyblion dysgu amdano yn ystod y wers yma yn gwbl berthnasol. </w:t>
      </w:r>
    </w:p>
    <w:p w14:paraId="305211C3" w14:textId="77777777" w:rsidR="00B23634" w:rsidRDefault="00E55F19" w:rsidP="00162870">
      <w:pPr>
        <w:spacing w:line="360" w:lineRule="auto"/>
        <w:rPr>
          <w:rFonts w:ascii="Arial" w:hAnsi="Arial" w:cs="Arial"/>
        </w:rPr>
      </w:pPr>
      <w:r w:rsidRPr="00162870">
        <w:rPr>
          <w:rFonts w:ascii="Arial" w:hAnsi="Arial" w:cs="Arial"/>
        </w:rPr>
        <w:t xml:space="preserve">Ar y cyfan, credaf fod y wers wedi bod yn un lwyddiannus gan fod y disgyblion wedi ehangu ei gwybodaeth ynglŷn â’r testun a bod nhw nawr yn fwy ymwybodol ynglŷn ag gofynion y dasg asesu, sef i greu pamffled yn hyrwyddo traethau’r ardal. Er hyn, chredaf fyddaf yn newid rhai agweddau o’r wers os byddaf yn ei ddysgu unwaith eto yn y dyfodol. O ran y dasg ei hun, chredaf fod y disgyblion yn gyffredinol wedi ei weld yn hawdd gan ei fod wedi ei gwblhau llawer yn gyflymach na beth oeddwn yn erfyn. Y tro nesaf, byddaf yn sicrhau fod y taflennu gwybodaeth wedi ei wahaniaethu yn fwy, megis bod rhai taflennu yn fwy heriol nag eraill, gan fod rhai taflennu yn cynnwys ystadegau rhifedd, efallai gallai wedi cael i’r disgyblion ceisio gweithio allan symiau gwahanol yn hytrach na rhoi’r ystadegau yma yn syth iddynt. </w:t>
      </w:r>
    </w:p>
    <w:p w14:paraId="2F960CBA" w14:textId="43BF9D40" w:rsidR="00B23634" w:rsidRDefault="00B23634" w:rsidP="00162870">
      <w:pPr>
        <w:spacing w:line="360" w:lineRule="auto"/>
        <w:rPr>
          <w:rFonts w:ascii="Arial" w:hAnsi="Arial" w:cs="Arial"/>
        </w:rPr>
      </w:pPr>
      <w:r w:rsidRPr="00B23634">
        <w:rPr>
          <w:rFonts w:ascii="Arial" w:hAnsi="Arial" w:cs="Arial"/>
        </w:rPr>
        <w:t xml:space="preserve">Gan fod y disgyblion yn awyddus i rannu atebion ynglŷn â’r dasg yma, chredaf fy mod i wedi gwario ormod o amser yn gwirio atebion gyda’r disgyblion. O ganlyniad i’r amser wnaethant wario yn gwirio atebion, credaf ni wnes i adael amser digonol i’r disgyblion asesu cyfoedion ar ddiwedd y wers. Wrth ystyried pwysigrwydd asesu cyfoedion nid yn unig i’r wers ei hun ond i’r astudiaeth yma, y tro nesaf fe fyddaf yn sicrhau fod y disgyblion derbyn fwy o amser i </w:t>
      </w:r>
      <w:r w:rsidRPr="00B23634">
        <w:rPr>
          <w:rFonts w:ascii="Arial" w:hAnsi="Arial" w:cs="Arial"/>
        </w:rPr>
        <w:lastRenderedPageBreak/>
        <w:t>asesu gwaith ei gilydd. Gyda’r amser ychwanegol yma, fe fydd pob disgybl yn fwy tebygol o dderbyn targed ac adborth safonol o’i chyfoed, yn sicrhau fod ansawdd ei thasgau asesu hefyd yn gwella yn y pen draw.</w:t>
      </w:r>
    </w:p>
    <w:p w14:paraId="12489AEB" w14:textId="180915CD" w:rsidR="00E55F19" w:rsidRPr="00162870" w:rsidRDefault="00E55F19" w:rsidP="00162870">
      <w:pPr>
        <w:spacing w:line="360" w:lineRule="auto"/>
        <w:rPr>
          <w:rFonts w:ascii="Arial" w:hAnsi="Arial" w:cs="Arial"/>
        </w:rPr>
      </w:pPr>
      <w:r w:rsidRPr="00162870">
        <w:rPr>
          <w:rFonts w:ascii="Arial" w:hAnsi="Arial" w:cs="Arial"/>
        </w:rPr>
        <w:t xml:space="preserve">Wrth ystyried ein modau ymchwil, credaf o ran y wers yma fod y raddfa Leuven wedi sicrhau canlyniadau dilys. Wrth drafod gyda fy mhartner ymchwil ar ôl y wers, credwn fod ein canlyniadau yn rhai cynrychiadol ac yn ddigonol. Yn barod ar ol y wers roedd gennym ni syniad o ran teimladau’r grŵp ffocws ynglŷn ag asesu cyfoedion gan ein bod wedi bod yn arsylwi ar ei ymglymiad drwy gydol y wers. O ran y disgyblion ei hun, fe wnaethant gasglu wybodaeth amrywiol. Yn dechrau gyda disgybl 1, drwy gydol y wers fe ddangosodd y disgybl ddiffyg ymdrech, yn sgorio 3 am ymglymiad ar y raddfa gennym ni oedd e’n dangos wir canolbwyntied drwy gydol y sesiwn. Yn ddiddorol, nid oedd y disgybl yma i weld yn hoff iawn o’r syniad o gyfnewid gwaith gyda chyfoed yn ogystal. O ganlyniad i ddiffyg ymdrech, efallai credai’r disgybl yma fod ei waith ddim yn safonol at yr ‘hesitation’ i gyfnewid gwaith gyda chyfoed. O ganlyniad i hun, 2 yn unig sgoriodd y disgybl yma ar y raddfa o ran ei lles. Yn cyferbynnu gyda disgybl 1, fe wnaeth ddisgyblion 2 a 3 dangos gwell ymdrech a pharodrwydd i gyfnewid gwaith yn ystod y wers. Fe ddangosodd disgybl 2 arwyddion amlwg o ymwneud drwy gydol y sesiwn a fwy o fodlonrwydd i ymwneud a’r asesu cyfoedion yn ogystal, yn sgorio 4 am ymglymiad. O ran lles, wrth sgorio 3, ni arddangosodd y disgybl unrhyw arwyddion o fodlonrwydd neu anfodlonrwydd yn ystod y wers. I gymharu gyda’r disgyblion eraill, fe ddangosodd disgybl 3 llawer fwy o ymdrech a foldlonrwydd yn ystod y wers, yn sgorio 4 am les a 5 am ymglymiad. Wrth arsylwi, dywed fy mhartner ymchwil bod y disgybl wedi ymwneud yn ddi-dor gyda’r gweithgarwch ac wedi dangos gwir gymhelliant trwy gydol y wers. Credaf fod ddefnydd y raddfa Leuven wedi galluogi canlyniadau amrywiol a ddiddorol. </w:t>
      </w:r>
    </w:p>
    <w:p w14:paraId="095FABBE" w14:textId="77777777" w:rsidR="00E55F19" w:rsidRPr="00162870" w:rsidRDefault="00CD24E6" w:rsidP="00162870">
      <w:pPr>
        <w:spacing w:line="360" w:lineRule="auto"/>
        <w:rPr>
          <w:rFonts w:ascii="Arial" w:hAnsi="Arial" w:cs="Arial"/>
        </w:rPr>
      </w:pPr>
      <w:r w:rsidRPr="00162870">
        <w:rPr>
          <w:rFonts w:ascii="Arial" w:hAnsi="Arial" w:cs="Arial"/>
        </w:rPr>
        <w:t xml:space="preserve">Fel rhan o’r astudiaeth roedd angen cyfweld a’r tair disgybl uchod ar ol y wers ac fe wnaethant </w:t>
      </w:r>
      <w:r w:rsidR="00E55F19" w:rsidRPr="00162870">
        <w:rPr>
          <w:rFonts w:ascii="Arial" w:hAnsi="Arial" w:cs="Arial"/>
        </w:rPr>
        <w:t xml:space="preserve">ddangos parodrwydd i ateb cwestiynau. Wrth ystyried y canlyniadau a thrafodir uchod, yn rhyfeddol dywed disgybl 1 ei fod yn mwynhau asesu cyfoedion o fewn wersi er ni ddangosodd wir gymhelliant i wneud hyn yn ystod y wers ei hun. Dywed disgybl 2 a 3 ei fod nhw hefyd yn mwynhau asesu cyfoedion, yn cyd-fynd gyda’n canfyddiadau arsylwi. Wrth ymateb i beth maent yn hoffi orau ynglŷn ag asesu cyfoedion dywed disgybl 2 a 3 ei fod nhw’n hoffi teimlo fel athro ei hun a rhoi sylwadau a gosod targed i gyfoed. Soniwyd disgybl 1 yn llai am osod targedau ac yn fwy am y ffaith bod asesu cyfoedion yn ei alluogi i weld gwaith pobl eraill o fewn y dosbarth. Hyd at hyn, fe ddangosodd y disgyblion agwedd da at asesu cyfoedion. O fewn gwersi gyda’r dosbarth yma yn ogystal, rydw i hefyd wedi asesu gwaith enghreifftiol gyda’r disgyblion i sicrhau dealltwriaeth. Wrth gyfeirnodi at hun o fewn y cyfweliad, fe wnaeth y tri disgybl sôn ei fod nhw’n hoff iawn o asesu enghreifftiol, hyd yn oed </w:t>
      </w:r>
      <w:r w:rsidR="00E55F19" w:rsidRPr="00162870">
        <w:rPr>
          <w:rFonts w:ascii="Arial" w:hAnsi="Arial" w:cs="Arial"/>
        </w:rPr>
        <w:lastRenderedPageBreak/>
        <w:t>yn fwy nag asesu cyfoedion. Dywed disgybl 1 fod asesu enghreifftiol yn helpu dealltwriaeth ynglŷn â’r dasg ar law a chytunwyd disgybl 2 gyda hun, yn dweud fod asesu enghreifftiol hefyd yn gallu ychwanegu at syniadau disgyblion cyn dechrau’r dasg. Roeddwn yn hapus iawn gydag ymateb y disgyblion i’r cwestiynau gofynnais, ac ar y fwyaf fe wnaeth ei hatebion cydfyd gyda’n nodiadau arsylwi, er wnaeth disgybl 1 dangos agwedd gwell ynglŷn ag asesu cyfoedion yn y cyfweliad i gymharu â’r wers.</w:t>
      </w:r>
    </w:p>
    <w:p w14:paraId="32B6B1E1" w14:textId="6D67C099" w:rsidR="00E55F19" w:rsidRPr="00162870" w:rsidRDefault="00E55F19" w:rsidP="00162870">
      <w:pPr>
        <w:spacing w:line="360" w:lineRule="auto"/>
        <w:rPr>
          <w:rFonts w:ascii="Arial" w:hAnsi="Arial" w:cs="Arial"/>
        </w:rPr>
      </w:pPr>
      <w:r w:rsidRPr="00162870">
        <w:rPr>
          <w:rFonts w:ascii="Arial" w:hAnsi="Arial" w:cs="Arial"/>
        </w:rPr>
        <w:t>Yn debyg i’r astudiaeth gwers gyntaf, o fewn yr ail wers, fe gafodd asesu cyfoedion ei weithredu’n berthnasol i sicrhau cynnydd yn waith y disgyblion. Fe gynhaliwyd yr astudiaeth gwers yma o fewn gwers Cymraeg. Ni chynhaliwyd yr astudiaeth gyda’r un dosbarth blwyddyn 7 ond er hyn, mae’r dosbarthiadau’n debyg iawn yn y ffaith ei fod nhw’n cynnwys disgyblion allu cymysg. O fewn y wers yma, fe wnaeth fy mhartner ymchwil canolbwyntio ar waith gramadeg, ddadansoddi darnau darllen ac o fewn y darnau yma adnabod nodweddion arddull megis ansoddeiriau a’r effaith maent yn dod i’r darn ei hun. Credaf fod y testun yma yn un parhaus yn ystod y gwersi Gymraeg, roedd y disgyblion i weld yn gyfarwydd gyda’r nodweddion arddull amrywiol ac yn dangos hyder wrth ei adnabod o fewn darnau darllen. Roedd y wers ei hun yn ddiddorol ac wedi ei gynllunio’n addas, gyda phwyslais digonol ar asesu cyfoedion</w:t>
      </w:r>
      <w:r w:rsidR="00B27D71" w:rsidRPr="00162870">
        <w:rPr>
          <w:rFonts w:ascii="Arial" w:hAnsi="Arial" w:cs="Arial"/>
        </w:rPr>
        <w:t xml:space="preserve">. </w:t>
      </w:r>
      <w:r w:rsidRPr="00162870">
        <w:rPr>
          <w:rFonts w:ascii="Arial" w:hAnsi="Arial" w:cs="Arial"/>
        </w:rPr>
        <w:t>Nod y wers oedd sicrhau fod y disgyblion yn parhau i ddod yn gyfarwydd gyda’r nodweddion arddull amrywiol yma a chredaf fod y disgyblion wedi cyflawni hyn yn ystod y sesiwn. Yn ystod sesiwn agoriadol y wers, fe wnaeth y disgyblion dangos gwybodaeth dda wrth restru nodweddion amrywiol, yn meddwl ei fod nhw’n barod i gymhwyso ei wybodaeth i’r darnau darllen amrywiol a ddarparir gan fy mhartner ymchwil.</w:t>
      </w:r>
    </w:p>
    <w:p w14:paraId="2D1878E4" w14:textId="77777777" w:rsidR="00E55F19" w:rsidRPr="00162870" w:rsidRDefault="00E55F19" w:rsidP="00162870">
      <w:pPr>
        <w:spacing w:line="360" w:lineRule="auto"/>
        <w:rPr>
          <w:rFonts w:ascii="Arial" w:hAnsi="Arial" w:cs="Arial"/>
        </w:rPr>
      </w:pPr>
      <w:r w:rsidRPr="00162870">
        <w:rPr>
          <w:rFonts w:ascii="Arial" w:hAnsi="Arial" w:cs="Arial"/>
        </w:rPr>
        <w:t xml:space="preserve">Fe wnaeth y disgyblion parhau i ddangos tystiolaeth o gyflawni nod y wers drwy gydol y dysgu craidd wrth ymdrin â’r darnau darllen yma. Roedd rhaid i’r disgyblion cyflwyno darn darllen yn dadansoddi’r darnau darllen, yn bennaf drwy enwi’r nodweddion arddull, ei enghreifftio drwy ddyfynnu o’r darn cyn, yn bwysicaf esbonio beth yw effaith ddefnydd y nodweddion arddull amrywiol yma i’r darn. Y darn ysgrifenedig yma, wnaeth y disgyblion asesu. Yn debyg iawn i astudiaeth gwers 1, o ran yr asesu cyfoedion yma fe wnaeth fy mhartner ymchwil dangos meini prawf llwyddiant i’r disgyblion, yn rhoi gwell syniad iddynt ynglŷn â thargedau dilys allent roi yw chyfoedion. Credaf ar y cyfan wnaeth y disgyblion cloid gwaith ei gilydd yn dda ond er hyn, mae gosod targedau ychydig mwy heriol, yn meddwl bod presenoldeb meini prawf llwyddiant yn fuddiol i’r disgyblion i sicrhau ei fod nhw’n osod targed dilys i’w chyfoed sy’n galluogi cynnydd.  </w:t>
      </w:r>
    </w:p>
    <w:p w14:paraId="5CB47001" w14:textId="77777777" w:rsidR="00E55F19" w:rsidRPr="00162870" w:rsidRDefault="00E55F19" w:rsidP="00162870">
      <w:pPr>
        <w:spacing w:line="360" w:lineRule="auto"/>
        <w:rPr>
          <w:rFonts w:ascii="Arial" w:hAnsi="Arial" w:cs="Arial"/>
        </w:rPr>
      </w:pPr>
      <w:r w:rsidRPr="00162870">
        <w:rPr>
          <w:rFonts w:ascii="Arial" w:hAnsi="Arial" w:cs="Arial"/>
        </w:rPr>
        <w:t xml:space="preserve">Wrth hunaingofio ar y wers, fe wnaeth fy mhartner ymchwil codi pwyntiau tebyg i’r rhai wes i godi ynglŷn â gwers fy hun. Dywed fod amseru wedi bod yn heriol wrth gynllunio’r wers. Wrth gynllunio astudiaeth gwers dywed fy mhartner ymchwil ei bod hi’n awyddus i sicrhau ei </w:t>
      </w:r>
      <w:r w:rsidRPr="00162870">
        <w:rPr>
          <w:rFonts w:ascii="Arial" w:hAnsi="Arial" w:cs="Arial"/>
        </w:rPr>
        <w:lastRenderedPageBreak/>
        <w:t>fod yn debyg i wers arferol, ond eto gan fod rhaid sicrhau amser digonol i’r asesu cyfoedion o ganlyniad i’w pwysigrwydd yng nghyd-destun yr astudiaeth yma, dywed ei bod hi wedi brysio trwy’r wers i alluogi’r amser digonol yma. Mae amseru ei hun yn bwysig i bob gwers yn enwedig o fewn astudiaeth gwers gan ein bod ni’n awyddus i dreulio gymaint o amser posib ar asesu cyfoedion.</w:t>
      </w:r>
    </w:p>
    <w:p w14:paraId="074E2D0F" w14:textId="77777777" w:rsidR="00E55F19" w:rsidRPr="00162870" w:rsidRDefault="00E55F19" w:rsidP="00162870">
      <w:pPr>
        <w:spacing w:line="360" w:lineRule="auto"/>
        <w:rPr>
          <w:rFonts w:ascii="Arial" w:hAnsi="Arial" w:cs="Arial"/>
        </w:rPr>
      </w:pPr>
      <w:r w:rsidRPr="00162870">
        <w:rPr>
          <w:rFonts w:ascii="Arial" w:hAnsi="Arial" w:cs="Arial"/>
        </w:rPr>
        <w:t>O ran yr arsylwi, o fewn y wers yma, fe fodolwyd yr un trefniadau ond minnau oedd yn arsylwi. Unwaith eto, fe gafodd y grŵp ffocws ei wneud i fyny o dri disgybl, gallu cymysg. Ar gyfartaledd, fe wnaeth y disgyblion dangos well ymglymiad a lles yn ystod y wers yma i gymharu ag astudiaeth gwers 1. Yn foddhaol oedd gweld disgybl 1 o fewn y dosbarth yma sgorio 5 am ymglymiad a lles. Mae’r disgybl yma yn ddisgybl MAT, yn meddwl ei fod ei gymhelliant ar bob adeg yn uchel a'i fod yn dangos parodrwydd i gyfnewid gwaith gyda chyfoed cyn clodfori’r gwaith yn addas a gosod targed dilys</w:t>
      </w:r>
      <w:r w:rsidR="00D40246" w:rsidRPr="00162870">
        <w:rPr>
          <w:rFonts w:ascii="Arial" w:hAnsi="Arial" w:cs="Arial"/>
        </w:rPr>
        <w:t xml:space="preserve">. </w:t>
      </w:r>
      <w:r w:rsidRPr="00162870">
        <w:rPr>
          <w:rFonts w:ascii="Arial" w:hAnsi="Arial" w:cs="Arial"/>
        </w:rPr>
        <w:t xml:space="preserve">O ran disgyblion 2 a 3, fe wnaeth y ddau ohonynt, ar gyfartaledd sgorio 4 am ymglymiad, yn dangos arwyddion amlwg o ymwneud a'i fod nhw wedi cyflawni’r tasgau drwy gydol y wers heb golli diddordeb. Fel mae’r canlyniadau yma yn dangos, ni wnaeth y disgyblion o fewn y grŵp ffocws yma dangos unrhyw hesitation o ran cyfnewid ei gwaith, yn wahanol i ddisgybl 1 o fewn astudiaeth gwers 1. Ynglŷn â lles, ni wnaeth disgyblion 2 a 3 ddangos unrhyw anfodlonrwydd ynglŷn â chyflawni’r tasgau drwy gydol y wers, yn sgorio 3 a 4 yn y drefn honno. Roedd weld ymdrech y disgyblion yma yn foddhaol, nid yn unig y disgyblion o fewn y grŵp ffocws ond y dosbarth yn ei gyfanrwydd. Ni wnaeth disgyblion dosbarth astudiaeth gwers 1 dangos yr un ymdrech. Credaf fod rhesymau dros hyn, megis efallai blinder gan fod y wers wedi cymryd lle am 9 o’r gloch a’r fore ddydd Llun. </w:t>
      </w:r>
    </w:p>
    <w:p w14:paraId="372E34AD" w14:textId="77777777" w:rsidR="00714E42" w:rsidRPr="00162870" w:rsidRDefault="00E55F19" w:rsidP="00162870">
      <w:pPr>
        <w:spacing w:line="360" w:lineRule="auto"/>
        <w:rPr>
          <w:rFonts w:ascii="Arial" w:hAnsi="Arial" w:cs="Arial"/>
        </w:rPr>
      </w:pPr>
      <w:r w:rsidRPr="00162870">
        <w:rPr>
          <w:rFonts w:ascii="Arial" w:hAnsi="Arial" w:cs="Arial"/>
        </w:rPr>
        <w:t>Yn yr un drefn ag astudiaeth gwers 1, fe wnaethom gynnal cyfweliadau gyda’r disgyblion ar ôl y wers yma. Fe wnaeth y disgyblion o fewn y dosbarth yma ateb yr un cwestiynau. Yn debyg i’r cyfweliad blaenorol, dywed y disgyblion ei fod nhw’n gweld manteision asesu cyfoedion. Dywed disgybl 1, ei fod e’n hoff iawn o helpu cyfoed i wella’i waith. Yn ogystal â hun, dywed disgybl 2 ei bod hi’n gweld syniadau disgyblion eraill o fewn y dosbarth ynglŷn â’r testun ar law. Er hyn, ni wnaeth bob disgybl dangos yr un brwdfrydedd ynglŷn ag asesu cyfoedion. Dywed disgybl 2, ei fod e’n credo bod asesu cyfoedion yn weithgaredd diflas ac yn fwy diddorol, nid oedd y disgybl yma yn hapus gyda’i chyfoed gan ei fod yn wan yn y Gymraeg ac yn ansicr ar sut i ddewis targed perthnasol</w:t>
      </w:r>
      <w:r w:rsidR="00242F18" w:rsidRPr="00162870">
        <w:rPr>
          <w:rFonts w:ascii="Arial" w:hAnsi="Arial" w:cs="Arial"/>
        </w:rPr>
        <w:t xml:space="preserve">. </w:t>
      </w:r>
      <w:r w:rsidR="00714E42" w:rsidRPr="00162870">
        <w:rPr>
          <w:rFonts w:ascii="Arial" w:hAnsi="Arial" w:cs="Arial"/>
        </w:rPr>
        <w:t>Mae’r pwynt yma yn gysylltiedig â phwynt Shaun Allison ac Andy Tharby pwy sydd wedi pwysleisio ni fydd pob disgybl yn derbyn targedau safonol wrth asesu cyfoedion. Dyma un o anfanteision fwyaf asesu cyfoedion ac yn anffodus, yn wahanol i ddisgyblion eraill o fewn y grŵp ffocws, fe fydd disgybl 3 yn ei weld yn fwy anodd i wneud cynnydd yn ei waith.</w:t>
      </w:r>
    </w:p>
    <w:p w14:paraId="061B9486" w14:textId="77777777" w:rsidR="00714E42" w:rsidRPr="00162870" w:rsidRDefault="00714E42" w:rsidP="00162870">
      <w:pPr>
        <w:spacing w:line="360" w:lineRule="auto"/>
        <w:rPr>
          <w:rFonts w:ascii="Arial" w:hAnsi="Arial" w:cs="Arial"/>
        </w:rPr>
      </w:pPr>
      <w:r w:rsidRPr="00162870">
        <w:rPr>
          <w:rFonts w:ascii="Arial" w:hAnsi="Arial" w:cs="Arial"/>
        </w:rPr>
        <w:lastRenderedPageBreak/>
        <w:t>Yn yr un drefn ac o’r blaen, fe holwyd y disgyblion yma ynglŷn ag asesu enghreifftiol yn ogystal. Fel y disgyblion blaenorol, dywed y disgyblion yma ei fod nhw’n hoff iawn o’r arf yma o asesu. Er enghraifft, dywed disgybl 3 ei fod e’n hoffi asesu enghreifftiol gan fod bod disgybl o fewn y dosbarth yn asesu’r un gwaith a bod neb yn wahanol. Er hyn, yn cyferbynnu gyda’r grŵp arall fe wnaeth un disgybl o’r grŵp yma sôn ychydig am anfanteision asesu enghreifftiol. Dywed disgybl 2, ar adegau fe all y gwaith o dan sylw fod yn gymhleth, yn meddwl bod disgyblion o safon is yn gweld trafferthion wrth ddarllen y gwaith, cyn hyd yn oed dechrau asesu’r gwaith yn fanwl.</w:t>
      </w:r>
    </w:p>
    <w:p w14:paraId="5DA9ECDD" w14:textId="77777777" w:rsidR="00714E42" w:rsidRPr="00162870" w:rsidRDefault="00714E42" w:rsidP="00162870">
      <w:pPr>
        <w:spacing w:line="360" w:lineRule="auto"/>
        <w:rPr>
          <w:rFonts w:ascii="Arial" w:hAnsi="Arial" w:cs="Arial"/>
        </w:rPr>
      </w:pPr>
      <w:r w:rsidRPr="00162870">
        <w:rPr>
          <w:rFonts w:ascii="Arial" w:hAnsi="Arial" w:cs="Arial"/>
        </w:rPr>
        <w:t>Mae’r canfyddiadau uchod wedi dod a chyfle unwaith eto i adfyfyrio. Ar gyfartaledd, fe wnaeth rhan fwyaf o’r disgyblion canmol asesu cyfoedion. Er hyn, o fewn yr ail grŵp ffocws, dywed disgybl 3 ei fod wedi wynebu trafferthion gan fod ei bartner yn wan yn y Gymraeg. O fewn ei astudiaethau, mae Shirley Clarke (2005) wedi cyfeirio at y broblem yma. Dywed, o fewn ei ‘Ground-rules for paired marking’, i sicrhau asesu cyfoedion effeithiol mae rhaid sicrhau fod y partneriaid o’r un gallu, neu mor agos ag y gallant fod (Clarke, 2015). Wrth sicrhau fod disgyblion yn asesu gwaith disgybl arall o allu tebyg, fe fydd well siawns o fod disgybl yn derbyn adborth dilys.</w:t>
      </w:r>
    </w:p>
    <w:p w14:paraId="215077CD" w14:textId="77777777" w:rsidR="00714E42" w:rsidRPr="00162870" w:rsidRDefault="00714E42" w:rsidP="00162870">
      <w:pPr>
        <w:spacing w:line="360" w:lineRule="auto"/>
        <w:rPr>
          <w:rFonts w:ascii="Arial" w:hAnsi="Arial" w:cs="Arial"/>
        </w:rPr>
      </w:pPr>
      <w:r w:rsidRPr="00162870">
        <w:rPr>
          <w:rFonts w:ascii="Arial" w:hAnsi="Arial" w:cs="Arial"/>
        </w:rPr>
        <w:t>Gan fod y disgyblion, yn aml wedi cyfeirnodi at asesu enghreifftiol o fewn y cyfweliadau, credaf ei fod yn bwysig gweld barnau academyddion ynglŷn â’r pwnc yma. Mae Dylan Wiliam yn arbenigwr o fewn testun asesu ac wedi mynegi ei farn ynglŷn ag asesu enghreifftiol. I ddechrau, dywed Wiliam yn syml fod asesu enghreifftiol yn enghreifftio gwaith ardderchog i ddisgyblion (Wiliam, 2011). Dywed fod hun yn ei hun yn gallu cymell disgyblion i wella gwaith ei hun. Credaf, wrth weld enghreitiau o waith da, mae’r disgyblion yn cael y cyfle i feddwl yn gritigol ar sut allwn gyrraedd y safonol hynny. Dywed Wiliam, o ran sicrhau ni ydy disgyblion yn ceisio copïo’r gwaith enghreifftiol, ei fod e’n arfer dda i ddangos gwaith o safonau gwahanol, megis enghreifftiau safonol yn adeiladu i fyny at farciau llawn. Wrth enghreifftio safonau amrywiol i’r disgyblion, credaf fe fydd yr athro yn cadw trawsawdurdod o ran safon yn waith y disgyblion ei hun, yn hytrach na phawb yn ceisio copïo’r gwaith enghreifftiol safonol.</w:t>
      </w:r>
    </w:p>
    <w:p w14:paraId="1AB9D7CF" w14:textId="77777777" w:rsidR="00714E42" w:rsidRPr="00162870" w:rsidRDefault="00714E42" w:rsidP="00162870">
      <w:pPr>
        <w:spacing w:line="360" w:lineRule="auto"/>
        <w:rPr>
          <w:rFonts w:ascii="Arial" w:hAnsi="Arial" w:cs="Arial"/>
        </w:rPr>
      </w:pPr>
      <w:r w:rsidRPr="00162870">
        <w:rPr>
          <w:rFonts w:ascii="Arial" w:hAnsi="Arial" w:cs="Arial"/>
        </w:rPr>
        <w:t xml:space="preserve">Wrth adfyfyrio ar yr astudiaeth yma, credaf am y rhan fwyaf ei fod wedi cael ei gynnal yn effeithiol ac o ganlyniad i hyn ein bod wedi casglu canfyddiadau dilys a pherthnasol. Er hyn, yn naturiol mae yna ambell i agwedd fe fyddaf yn newid ar gyfer y tro nesaf. I ddechrau, ynglŷn â’r astudiaethau gwers credaf fy mod i a fy mhartner ymchwil wedi cynllunio’n effeithiol, er ein bod ni wedi wynebu trafferthion amseru. Gan fod ffocws enfawr ar asesu cyfoedion o fewn y gwersi yma, o fewn fy ngwers i dyle’r disgyblion wedi derbyn fwy o amser i wneud hyn. O fewn yr wythnosau cyn yr astudiaeth gwers, wnes i beilota’r tasgau o fewn y </w:t>
      </w:r>
      <w:r w:rsidRPr="00162870">
        <w:rPr>
          <w:rFonts w:ascii="Arial" w:hAnsi="Arial" w:cs="Arial"/>
        </w:rPr>
        <w:lastRenderedPageBreak/>
        <w:t>wers gyda dosbarth arall ond o fewn yr astudiaeth gwers ei hun, gwelais fy hun yn treulio ormod o amser yn gwirio atebion y dasg agoriadol gyda’r disgyblion. Credaf fod y disgyblion wedi mwynhau’r wers ei hun ac fe fyddaf yn parhau i ddysgu gwersi ymarferol o fewn fy mhrofiad ysgol nesaf.</w:t>
      </w:r>
    </w:p>
    <w:p w14:paraId="48D822DF" w14:textId="2492B46B" w:rsidR="00862A6F" w:rsidRPr="00162870" w:rsidRDefault="00714E42" w:rsidP="00162870">
      <w:pPr>
        <w:spacing w:line="360" w:lineRule="auto"/>
        <w:rPr>
          <w:rFonts w:ascii="Arial" w:hAnsi="Arial" w:cs="Arial"/>
        </w:rPr>
      </w:pPr>
      <w:r w:rsidRPr="00162870">
        <w:rPr>
          <w:rFonts w:ascii="Arial" w:hAnsi="Arial" w:cs="Arial"/>
        </w:rPr>
        <w:t>O ran y dulliau casglu data, credaf fod ein canlyniadau yn ddibynadwy gan eu bod yn dangos amrywiaeth megis yn agwedd y disgyblion o fewn y ddau grŵp ffocws a’i ymatebion i’r cwestiynau amrywiol o fewn y cyfweliadau. Credaf fod ddefnydd graddfa Leuven wedi bod yn arfer dda gan ei fod wedi rhoi mewnwelediad i gymhelliant y disgyblion ond hefyd i’w gysur o fewn y gwersi yma yn benodol. Gan fod rhaid arsylwi ar fwy nag un disgybl o fewn y gwersi, wrth gwrs mae’n bosib ni welais bopeth a fydd wedi bod o werth i’r astudiaeth yma, ond credaf fod y wybodaeth wnaeth i gasglu yn ddigonol o ran trafod ac i gysylltu gyda llenyddiaeth benodol. Os byddaf yn gwneud astudiaeth gwers eto, o ran y broses adfyfyrio, fe fyddaf yn defnyddio model Stephen Brookfield unwaith eto</w:t>
      </w:r>
      <w:r w:rsidR="00883E01" w:rsidRPr="00162870">
        <w:rPr>
          <w:rFonts w:ascii="Arial" w:hAnsi="Arial" w:cs="Arial"/>
        </w:rPr>
        <w:t xml:space="preserve">. </w:t>
      </w:r>
      <w:r w:rsidRPr="00162870">
        <w:rPr>
          <w:rFonts w:ascii="Arial" w:hAnsi="Arial" w:cs="Arial"/>
        </w:rPr>
        <w:t>O fewn yr astudiaeth yma, roedd mewnbwn o nifer o bobl wahanol yn arwyddocaol, megis o fy hun, fy mhartner ymchwil ac yn bwysicaf y disgyblion, ac mae model Brookfield yn galluogi cyfraniad o’r bobl yma i gyd. Gan fod Stephen Brookfield ei hun hefyd yn pwysleisio pwysigrwydd llenyddiaeth, roedd hyn yn gyfle imi ymgyfarwyddo gyda gwaith academyddion ynglŷn â nid yn unig asesu ond asesu yn y dosbarth dysgu yn gyffredinol. Credaf fy mod i wedi ychwanegu yn sylweddol i fy ngwybodaeth bersonol wrth ymwneud a’r astudiaeth yma.</w:t>
      </w:r>
    </w:p>
    <w:p w14:paraId="0CA4F915" w14:textId="299AA1E4" w:rsidR="00671DDF" w:rsidRPr="00162870" w:rsidRDefault="00714E42" w:rsidP="00162870">
      <w:pPr>
        <w:spacing w:line="360" w:lineRule="auto"/>
        <w:rPr>
          <w:rFonts w:ascii="Arial" w:hAnsi="Arial" w:cs="Arial"/>
        </w:rPr>
      </w:pPr>
      <w:r w:rsidRPr="00162870">
        <w:rPr>
          <w:rFonts w:ascii="Arial" w:hAnsi="Arial" w:cs="Arial"/>
        </w:rPr>
        <w:t>Mantais arall o’r astudiaeth yma yw fy mod i wedi gallu arsylwi ar wers athrawes arall a’r gwrthwyneb. O ganlyniad i hun roedd yna nifer o gyfleoedd i gynnal sgyrsiau profesiynnol ynglŷn â dulliau dysgu ac yn benodol dulliau i asesu’r disgyblion. Credaf fod y sgyrsiau yma wedi bod yn holl bwysig gan fod asesu ei hun yn arwyddocaol o fewn dosbarthiadau dysgu. Dywed Graham Donaldson (2015) ei hun am bwysigrwydd asesu a bod rhaid sicrhau fod disgyblion ei hun ymgysylltu gydag asesu ei hun. Credaf fod asesu cyfoedion yn galluogi hyn ac mae’r astudiaeth yma wedi sicrhau mewnwelediad trylwyr i’r dull yma a meddyliau’r disgyblion wrth ymwneud a’r dull ei hun.</w:t>
      </w:r>
    </w:p>
    <w:p w14:paraId="65B9CA14" w14:textId="77777777" w:rsidR="00714E42" w:rsidRPr="00162870" w:rsidRDefault="00714E42" w:rsidP="00162870">
      <w:pPr>
        <w:spacing w:line="360" w:lineRule="auto"/>
        <w:rPr>
          <w:rFonts w:ascii="Arial" w:hAnsi="Arial" w:cs="Arial"/>
          <w:b/>
          <w:u w:val="single"/>
        </w:rPr>
      </w:pPr>
    </w:p>
    <w:p w14:paraId="0CCD4129" w14:textId="77777777" w:rsidR="00714E42" w:rsidRPr="00162870" w:rsidRDefault="00714E42" w:rsidP="00162870">
      <w:pPr>
        <w:spacing w:line="360" w:lineRule="auto"/>
        <w:rPr>
          <w:rFonts w:ascii="Arial" w:hAnsi="Arial" w:cs="Arial"/>
          <w:b/>
          <w:u w:val="single"/>
        </w:rPr>
      </w:pPr>
    </w:p>
    <w:p w14:paraId="522B6F0E" w14:textId="77777777" w:rsidR="00714E42" w:rsidRPr="00162870" w:rsidRDefault="00714E42" w:rsidP="00162870">
      <w:pPr>
        <w:spacing w:line="360" w:lineRule="auto"/>
        <w:rPr>
          <w:rFonts w:ascii="Arial" w:hAnsi="Arial" w:cs="Arial"/>
          <w:b/>
          <w:u w:val="single"/>
        </w:rPr>
      </w:pPr>
    </w:p>
    <w:p w14:paraId="5BDA11CC" w14:textId="77777777" w:rsidR="004A63F1" w:rsidRPr="00162870" w:rsidRDefault="004A63F1" w:rsidP="00162870">
      <w:pPr>
        <w:spacing w:line="360" w:lineRule="auto"/>
        <w:rPr>
          <w:rFonts w:ascii="Arial" w:hAnsi="Arial" w:cs="Arial"/>
          <w:b/>
          <w:u w:val="single"/>
        </w:rPr>
      </w:pPr>
    </w:p>
    <w:p w14:paraId="4230C1DA" w14:textId="77777777" w:rsidR="00162870" w:rsidRDefault="00162870" w:rsidP="00671DDF">
      <w:pPr>
        <w:rPr>
          <w:rFonts w:ascii="Arial" w:hAnsi="Arial" w:cs="Arial"/>
          <w:b/>
          <w:u w:val="single"/>
        </w:rPr>
      </w:pPr>
    </w:p>
    <w:p w14:paraId="5E65F6C3" w14:textId="77777777" w:rsidR="00652881" w:rsidRDefault="00652881" w:rsidP="00671DDF">
      <w:pPr>
        <w:rPr>
          <w:b/>
          <w:u w:val="single"/>
        </w:rPr>
      </w:pPr>
    </w:p>
    <w:p w14:paraId="300D4624" w14:textId="137A85A6" w:rsidR="00DB6F27" w:rsidRPr="00671DDF" w:rsidRDefault="00DB6F27" w:rsidP="00671DDF">
      <w:pPr>
        <w:rPr>
          <w:b/>
          <w:u w:val="single"/>
        </w:rPr>
      </w:pPr>
      <w:bookmarkStart w:id="0" w:name="_GoBack"/>
      <w:bookmarkEnd w:id="0"/>
      <w:r w:rsidRPr="00671DDF">
        <w:rPr>
          <w:b/>
          <w:u w:val="single"/>
        </w:rPr>
        <w:lastRenderedPageBreak/>
        <w:t>Llyfrddiaeth</w:t>
      </w:r>
    </w:p>
    <w:p w14:paraId="38306B57" w14:textId="63247566" w:rsidR="005A7061" w:rsidRPr="005A7061" w:rsidRDefault="005A7061" w:rsidP="00671DDF">
      <w:pPr>
        <w:rPr>
          <w:i/>
        </w:rPr>
      </w:pPr>
      <w:r>
        <w:t xml:space="preserve">Allison, S., a Tharby, A. (2015) </w:t>
      </w:r>
      <w:r>
        <w:rPr>
          <w:i/>
        </w:rPr>
        <w:t>Making Every Lesson Count: Six Principles to Great Teaching and Learning</w:t>
      </w:r>
      <w:r>
        <w:t>. Bancyfelin: Crown House Publishing.</w:t>
      </w:r>
      <w:r>
        <w:rPr>
          <w:i/>
        </w:rPr>
        <w:t xml:space="preserve"> </w:t>
      </w:r>
    </w:p>
    <w:p w14:paraId="378BDA73" w14:textId="3F624651" w:rsidR="005A7061" w:rsidRPr="005A7061" w:rsidRDefault="005A7061" w:rsidP="00671DDF">
      <w:r>
        <w:t xml:space="preserve">Azarnoosh, M. (2013) ‘Peer assessment in an EFL context: attitudes and friendship bias’, </w:t>
      </w:r>
      <w:r>
        <w:rPr>
          <w:i/>
        </w:rPr>
        <w:t>Language Testing in Asia</w:t>
      </w:r>
      <w:r>
        <w:t>, 3 (11), pp. 1-10.</w:t>
      </w:r>
    </w:p>
    <w:p w14:paraId="6C3D3994" w14:textId="380C57AE" w:rsidR="008F7DDC" w:rsidRPr="008F7DDC" w:rsidRDefault="008F7DDC" w:rsidP="00671DDF">
      <w:r>
        <w:t xml:space="preserve">Brookfield, S. (2017) </w:t>
      </w:r>
      <w:r w:rsidRPr="008F7DDC">
        <w:rPr>
          <w:rFonts w:cstheme="minorHAnsi"/>
          <w:i/>
          <w:shd w:val="clear" w:color="auto" w:fill="F8F8F8"/>
        </w:rPr>
        <w:t>Becoming a Critically Reflective Teacher</w:t>
      </w:r>
      <w:r>
        <w:rPr>
          <w:rFonts w:cstheme="minorHAnsi"/>
          <w:shd w:val="clear" w:color="auto" w:fill="F8F8F8"/>
        </w:rPr>
        <w:t>. San Francisco: John Wiley &amp; Sons.</w:t>
      </w:r>
    </w:p>
    <w:p w14:paraId="3A1F6457" w14:textId="35D94BC9" w:rsidR="008F7DDC" w:rsidRPr="008F7DDC" w:rsidRDefault="00DB6F27" w:rsidP="00671DDF">
      <w:r>
        <w:t>Brown, G. (2016</w:t>
      </w:r>
      <w:r w:rsidR="00C33586">
        <w:t xml:space="preserve">) ‘Teachers’ Reasons for using peer assessment: positive experience predicts use’, </w:t>
      </w:r>
      <w:r w:rsidR="00C33586">
        <w:rPr>
          <w:i/>
        </w:rPr>
        <w:t>European Journal of Psychology of Education</w:t>
      </w:r>
      <w:r w:rsidR="00C33586">
        <w:t>, 32 (3), pp. 133-156.</w:t>
      </w:r>
    </w:p>
    <w:p w14:paraId="1978239A" w14:textId="258FF273" w:rsidR="008F7DDC" w:rsidRPr="008F7DDC" w:rsidRDefault="008F7DDC" w:rsidP="00671DDF">
      <w:pPr>
        <w:rPr>
          <w:rFonts w:cstheme="minorHAnsi"/>
        </w:rPr>
      </w:pPr>
      <w:r>
        <w:rPr>
          <w:rFonts w:cstheme="minorHAnsi"/>
        </w:rPr>
        <w:t xml:space="preserve">Clarke, S. (2005) </w:t>
      </w:r>
      <w:r>
        <w:rPr>
          <w:rFonts w:cstheme="minorHAnsi"/>
          <w:i/>
        </w:rPr>
        <w:t>Formative Assessment in the Secondary Assessment</w:t>
      </w:r>
      <w:r>
        <w:rPr>
          <w:rFonts w:cstheme="minorHAnsi"/>
        </w:rPr>
        <w:t>. London: Holder Murray.</w:t>
      </w:r>
    </w:p>
    <w:p w14:paraId="0CE80EA9" w14:textId="22C87597" w:rsidR="00714E42" w:rsidRPr="00222746" w:rsidRDefault="00714E42" w:rsidP="00671DDF">
      <w:pPr>
        <w:rPr>
          <w:rFonts w:cstheme="minorHAnsi"/>
        </w:rPr>
      </w:pPr>
      <w:r>
        <w:rPr>
          <w:rFonts w:cstheme="minorHAnsi"/>
        </w:rPr>
        <w:t>Donaldson</w:t>
      </w:r>
      <w:r w:rsidR="00222746">
        <w:rPr>
          <w:rFonts w:cstheme="minorHAnsi"/>
        </w:rPr>
        <w:t xml:space="preserve">, G. (2015) </w:t>
      </w:r>
      <w:r w:rsidR="00222746">
        <w:rPr>
          <w:rFonts w:cstheme="minorHAnsi"/>
          <w:i/>
        </w:rPr>
        <w:t>Successful Futures: Independent Review of Curriculum and Assessment Arrangements in Wales</w:t>
      </w:r>
      <w:r w:rsidR="00222746">
        <w:rPr>
          <w:rFonts w:cstheme="minorHAnsi"/>
        </w:rPr>
        <w:t>. Cardiff: Welsh Government.</w:t>
      </w:r>
    </w:p>
    <w:p w14:paraId="03DFD912" w14:textId="6750415A" w:rsidR="00C622A5" w:rsidRPr="00C622A5" w:rsidRDefault="00C622A5" w:rsidP="00671DDF">
      <w:pPr>
        <w:rPr>
          <w:rFonts w:cstheme="minorHAnsi"/>
        </w:rPr>
      </w:pPr>
      <w:r>
        <w:rPr>
          <w:rFonts w:cstheme="minorHAnsi"/>
        </w:rPr>
        <w:t xml:space="preserve">Dudley, P. (2014) </w:t>
      </w:r>
      <w:r>
        <w:rPr>
          <w:rFonts w:cstheme="minorHAnsi"/>
          <w:i/>
        </w:rPr>
        <w:t>Lesson Study: a handbook</w:t>
      </w:r>
      <w:r>
        <w:rPr>
          <w:rFonts w:cstheme="minorHAnsi"/>
        </w:rPr>
        <w:t>. Cambridge.</w:t>
      </w:r>
    </w:p>
    <w:p w14:paraId="6F39D7C7" w14:textId="42F0B310" w:rsidR="005A7061" w:rsidRPr="00C622A5" w:rsidRDefault="005A7061" w:rsidP="00671DDF">
      <w:pPr>
        <w:rPr>
          <w:rFonts w:cstheme="minorHAnsi"/>
        </w:rPr>
      </w:pPr>
      <w:r>
        <w:rPr>
          <w:rFonts w:cstheme="minorHAnsi"/>
        </w:rPr>
        <w:t xml:space="preserve">James, M. </w:t>
      </w:r>
      <w:r w:rsidR="00C622A5">
        <w:rPr>
          <w:rFonts w:cstheme="minorHAnsi"/>
        </w:rPr>
        <w:t xml:space="preserve">(1998) </w:t>
      </w:r>
      <w:r w:rsidR="00C622A5">
        <w:rPr>
          <w:rFonts w:cstheme="minorHAnsi"/>
          <w:i/>
        </w:rPr>
        <w:t>Using assessment for school improvement</w:t>
      </w:r>
      <w:r w:rsidR="00C622A5">
        <w:rPr>
          <w:rFonts w:cstheme="minorHAnsi"/>
        </w:rPr>
        <w:t>. Oxford: Heinemann Educational.</w:t>
      </w:r>
    </w:p>
    <w:p w14:paraId="54333105" w14:textId="39C12A1B" w:rsidR="00ED0375" w:rsidRPr="00A25417" w:rsidRDefault="00ED0375" w:rsidP="00671DDF">
      <w:pPr>
        <w:rPr>
          <w:rFonts w:cstheme="minorHAnsi"/>
        </w:rPr>
      </w:pPr>
      <w:r w:rsidRPr="00ED0375">
        <w:rPr>
          <w:rFonts w:cstheme="minorHAnsi"/>
        </w:rPr>
        <w:t xml:space="preserve">Laevers, F. (1994) </w:t>
      </w:r>
      <w:r w:rsidRPr="00A25417">
        <w:rPr>
          <w:rFonts w:cstheme="minorHAnsi"/>
          <w:i/>
        </w:rPr>
        <w:t>Defining and Assessing Quality in Early Childhood Education</w:t>
      </w:r>
      <w:r w:rsidRPr="00A25417">
        <w:rPr>
          <w:rFonts w:cstheme="minorHAnsi"/>
        </w:rPr>
        <w:t>. Belgium</w:t>
      </w:r>
      <w:r w:rsidR="00A25417">
        <w:rPr>
          <w:rFonts w:cstheme="minorHAnsi"/>
        </w:rPr>
        <w:t>: Laevers University Press.</w:t>
      </w:r>
      <w:r w:rsidRPr="00A25417">
        <w:rPr>
          <w:rFonts w:cstheme="minorHAnsi"/>
        </w:rPr>
        <w:t xml:space="preserve"> </w:t>
      </w:r>
    </w:p>
    <w:p w14:paraId="05927B8B" w14:textId="12BB98FC" w:rsidR="000104CE" w:rsidRPr="000104CE" w:rsidRDefault="000104CE" w:rsidP="00671DDF">
      <w:r w:rsidRPr="000104CE">
        <w:rPr>
          <w:rFonts w:cstheme="minorHAnsi"/>
        </w:rPr>
        <w:t>Lin, G.Y (2018) ‘Anonymous versus identified peer assessment via a Facebook-based learning application: Effects on quality of peer feedback, perceived learning, perceived fairness, and attitude toward the system</w:t>
      </w:r>
      <w:r>
        <w:rPr>
          <w:rFonts w:cstheme="minorHAnsi"/>
        </w:rPr>
        <w:t xml:space="preserve">’, </w:t>
      </w:r>
      <w:r>
        <w:rPr>
          <w:rFonts w:cstheme="minorHAnsi"/>
          <w:i/>
        </w:rPr>
        <w:t>Computers and Education</w:t>
      </w:r>
      <w:r>
        <w:rPr>
          <w:rFonts w:cstheme="minorHAnsi"/>
        </w:rPr>
        <w:t>, 116 (4), pp. 81-92.</w:t>
      </w:r>
    </w:p>
    <w:p w14:paraId="32A95CFC" w14:textId="6B1BD7E9" w:rsidR="00ED0375" w:rsidRPr="00ED0375" w:rsidRDefault="00ED0375" w:rsidP="00671DDF">
      <w:pPr>
        <w:rPr>
          <w:rFonts w:cstheme="minorHAnsi"/>
          <w:color w:val="000000"/>
        </w:rPr>
      </w:pPr>
      <w:r w:rsidRPr="00ED0375">
        <w:rPr>
          <w:rFonts w:cstheme="minorHAnsi"/>
        </w:rPr>
        <w:t>McCambridge, J. (2008) ‘</w:t>
      </w:r>
      <w:r w:rsidRPr="00ED0375">
        <w:rPr>
          <w:rFonts w:cstheme="minorHAnsi"/>
          <w:bCs/>
          <w:color w:val="000000"/>
        </w:rPr>
        <w:t>Systematic review of the Hawthorne effect: New concepts are needed to study research participation effects</w:t>
      </w:r>
      <w:r>
        <w:rPr>
          <w:rFonts w:cstheme="minorHAnsi"/>
          <w:bCs/>
          <w:color w:val="000000"/>
        </w:rPr>
        <w:t xml:space="preserve">’, </w:t>
      </w:r>
      <w:r>
        <w:rPr>
          <w:rFonts w:cstheme="minorHAnsi"/>
          <w:bCs/>
          <w:i/>
          <w:color w:val="000000"/>
        </w:rPr>
        <w:t xml:space="preserve">Journal of Clinical Epidemiology, </w:t>
      </w:r>
      <w:r w:rsidRPr="00ED0375">
        <w:rPr>
          <w:rFonts w:cstheme="minorHAnsi"/>
          <w:bCs/>
          <w:color w:val="000000"/>
        </w:rPr>
        <w:t>67 (3)</w:t>
      </w:r>
      <w:r>
        <w:rPr>
          <w:rFonts w:cstheme="minorHAnsi"/>
          <w:bCs/>
          <w:color w:val="000000"/>
        </w:rPr>
        <w:t>, pp. 267-277.</w:t>
      </w:r>
    </w:p>
    <w:p w14:paraId="629499D3" w14:textId="441219A0" w:rsidR="00C622A5" w:rsidRPr="00C622A5" w:rsidRDefault="00C622A5" w:rsidP="00671DDF">
      <w:r>
        <w:t xml:space="preserve">Smith, R. (2008) </w:t>
      </w:r>
      <w:r>
        <w:rPr>
          <w:i/>
        </w:rPr>
        <w:t>Lesson Study: Professional Development for Empowering Teachers and Improving Classroom Practice</w:t>
      </w:r>
      <w:r>
        <w:t xml:space="preserve">. </w:t>
      </w:r>
      <w:r w:rsidR="00ED0375">
        <w:t>Florida State University: College of Education.</w:t>
      </w:r>
    </w:p>
    <w:p w14:paraId="44E22092" w14:textId="7C76547F" w:rsidR="000104CE" w:rsidRPr="000104CE" w:rsidRDefault="000104CE" w:rsidP="00671DDF">
      <w:r>
        <w:t xml:space="preserve">Vanderhoven, E. (2015) ‘What if pupils can assess their peers anonymous? A quasi-experimental study’, </w:t>
      </w:r>
      <w:r>
        <w:rPr>
          <w:i/>
        </w:rPr>
        <w:t>Computers and Education</w:t>
      </w:r>
      <w:r>
        <w:t>, 81 (3), pp. 123-132.</w:t>
      </w:r>
    </w:p>
    <w:p w14:paraId="7EE368A9" w14:textId="7D431CFA" w:rsidR="008F7DDC" w:rsidRPr="008F7DDC" w:rsidRDefault="008F7DDC" w:rsidP="00671DDF">
      <w:r>
        <w:t xml:space="preserve">Wiliam, D. (2011) </w:t>
      </w:r>
      <w:r>
        <w:rPr>
          <w:i/>
        </w:rPr>
        <w:t>Embedded Formative Assessment</w:t>
      </w:r>
      <w:r>
        <w:t>. Bloomington, IN</w:t>
      </w:r>
      <w:r w:rsidR="00671DDF">
        <w:t>: Solution Tree Press.</w:t>
      </w:r>
    </w:p>
    <w:p w14:paraId="61137701" w14:textId="41D76250" w:rsidR="00987288" w:rsidRDefault="00987288" w:rsidP="00671DDF">
      <w:pPr>
        <w:rPr>
          <w:i/>
        </w:rPr>
      </w:pPr>
      <w:r>
        <w:t xml:space="preserve">Weeden, P., Winter, J. a Broadfoot, P (2002) </w:t>
      </w:r>
      <w:r>
        <w:rPr>
          <w:i/>
        </w:rPr>
        <w:t>Assessment: what’s in it for schools</w:t>
      </w:r>
      <w:r>
        <w:t>. London: Routledge.</w:t>
      </w:r>
      <w:r>
        <w:rPr>
          <w:i/>
        </w:rPr>
        <w:t xml:space="preserve"> </w:t>
      </w:r>
    </w:p>
    <w:p w14:paraId="25C55004" w14:textId="1D9B7356" w:rsidR="008F7DDC" w:rsidRPr="008F7DDC" w:rsidRDefault="008F7DDC" w:rsidP="00671DDF">
      <w:r>
        <w:t>Cod Ymarfer ac Integredd Ymchwil PCYDDS, 2017</w:t>
      </w:r>
    </w:p>
    <w:p w14:paraId="0F6D64CA" w14:textId="77777777" w:rsidR="00C33586" w:rsidRPr="00C33586" w:rsidRDefault="00C33586" w:rsidP="00671DDF"/>
    <w:p w14:paraId="737E0018" w14:textId="77777777" w:rsidR="00A1659E" w:rsidRDefault="00A1659E" w:rsidP="00671DDF"/>
    <w:p w14:paraId="7896ED70" w14:textId="77777777" w:rsidR="00862A6F" w:rsidRPr="009705E1" w:rsidRDefault="00862A6F" w:rsidP="00671DDF"/>
    <w:p w14:paraId="633C169B" w14:textId="77777777" w:rsidR="005F7A79" w:rsidRPr="005F7A79" w:rsidRDefault="005F7A79" w:rsidP="00671DDF"/>
    <w:p w14:paraId="1FA3351B" w14:textId="77777777" w:rsidR="001B65BD" w:rsidRDefault="001B65BD" w:rsidP="00671DDF"/>
    <w:p w14:paraId="60180E9E" w14:textId="77777777" w:rsidR="00763200" w:rsidRPr="00CD24C5" w:rsidRDefault="00763200" w:rsidP="00671DDF"/>
    <w:p w14:paraId="5010512B" w14:textId="54535DA9" w:rsidR="00294909" w:rsidRPr="00502003" w:rsidRDefault="00CD24C5">
      <w:r>
        <w:t xml:space="preserve"> </w:t>
      </w:r>
    </w:p>
    <w:sectPr w:rsidR="00294909" w:rsidRPr="00502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26B4DB" w14:textId="77777777" w:rsidR="00226F56" w:rsidRDefault="00226F56" w:rsidP="00226F56">
      <w:pPr>
        <w:spacing w:after="0" w:line="240" w:lineRule="auto"/>
      </w:pPr>
      <w:r>
        <w:separator/>
      </w:r>
    </w:p>
  </w:endnote>
  <w:endnote w:type="continuationSeparator" w:id="0">
    <w:p w14:paraId="0C2475A2" w14:textId="77777777" w:rsidR="00226F56" w:rsidRDefault="00226F56" w:rsidP="00226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9203A" w14:textId="77777777" w:rsidR="00226F56" w:rsidRDefault="00226F56" w:rsidP="00226F56">
      <w:pPr>
        <w:spacing w:after="0" w:line="240" w:lineRule="auto"/>
      </w:pPr>
      <w:r>
        <w:separator/>
      </w:r>
    </w:p>
  </w:footnote>
  <w:footnote w:type="continuationSeparator" w:id="0">
    <w:p w14:paraId="5C7DE326" w14:textId="77777777" w:rsidR="00226F56" w:rsidRDefault="00226F56" w:rsidP="00226F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A42"/>
    <w:rsid w:val="00010456"/>
    <w:rsid w:val="000104CE"/>
    <w:rsid w:val="000B6F16"/>
    <w:rsid w:val="000C6730"/>
    <w:rsid w:val="000D191E"/>
    <w:rsid w:val="001137CC"/>
    <w:rsid w:val="00140D72"/>
    <w:rsid w:val="001627DC"/>
    <w:rsid w:val="00162870"/>
    <w:rsid w:val="0016632C"/>
    <w:rsid w:val="00170B41"/>
    <w:rsid w:val="00170C32"/>
    <w:rsid w:val="00193FA8"/>
    <w:rsid w:val="001A501F"/>
    <w:rsid w:val="001B65BD"/>
    <w:rsid w:val="00222746"/>
    <w:rsid w:val="00226F56"/>
    <w:rsid w:val="00242F18"/>
    <w:rsid w:val="00244F06"/>
    <w:rsid w:val="00294909"/>
    <w:rsid w:val="002F4453"/>
    <w:rsid w:val="00303BC1"/>
    <w:rsid w:val="0031157D"/>
    <w:rsid w:val="003474D7"/>
    <w:rsid w:val="003768E1"/>
    <w:rsid w:val="00422A31"/>
    <w:rsid w:val="00447E2B"/>
    <w:rsid w:val="00465199"/>
    <w:rsid w:val="004651EE"/>
    <w:rsid w:val="0047136D"/>
    <w:rsid w:val="004A63F1"/>
    <w:rsid w:val="004D5279"/>
    <w:rsid w:val="004E3E4C"/>
    <w:rsid w:val="004E4A20"/>
    <w:rsid w:val="00502003"/>
    <w:rsid w:val="00502EC1"/>
    <w:rsid w:val="00507498"/>
    <w:rsid w:val="00507C8D"/>
    <w:rsid w:val="0051438A"/>
    <w:rsid w:val="0054411C"/>
    <w:rsid w:val="005760BA"/>
    <w:rsid w:val="005A7061"/>
    <w:rsid w:val="005E0065"/>
    <w:rsid w:val="005E69B9"/>
    <w:rsid w:val="005F7A79"/>
    <w:rsid w:val="00634CC2"/>
    <w:rsid w:val="00652881"/>
    <w:rsid w:val="00656E26"/>
    <w:rsid w:val="00671DDF"/>
    <w:rsid w:val="0069732C"/>
    <w:rsid w:val="006B32D4"/>
    <w:rsid w:val="00714E42"/>
    <w:rsid w:val="00763200"/>
    <w:rsid w:val="00785504"/>
    <w:rsid w:val="007919CA"/>
    <w:rsid w:val="007C287D"/>
    <w:rsid w:val="00801D3E"/>
    <w:rsid w:val="00845860"/>
    <w:rsid w:val="00862A6F"/>
    <w:rsid w:val="00883E01"/>
    <w:rsid w:val="008E5910"/>
    <w:rsid w:val="008F7DDC"/>
    <w:rsid w:val="00963BD3"/>
    <w:rsid w:val="009705E1"/>
    <w:rsid w:val="00987288"/>
    <w:rsid w:val="009C0245"/>
    <w:rsid w:val="009E3E8A"/>
    <w:rsid w:val="009F7BB8"/>
    <w:rsid w:val="00A1659E"/>
    <w:rsid w:val="00A25417"/>
    <w:rsid w:val="00A43F11"/>
    <w:rsid w:val="00B23634"/>
    <w:rsid w:val="00B27D71"/>
    <w:rsid w:val="00B458FE"/>
    <w:rsid w:val="00B616C6"/>
    <w:rsid w:val="00B636B2"/>
    <w:rsid w:val="00BB1208"/>
    <w:rsid w:val="00BB77BA"/>
    <w:rsid w:val="00C24C68"/>
    <w:rsid w:val="00C33586"/>
    <w:rsid w:val="00C34254"/>
    <w:rsid w:val="00C622A5"/>
    <w:rsid w:val="00C8166C"/>
    <w:rsid w:val="00CA3572"/>
    <w:rsid w:val="00CD24C5"/>
    <w:rsid w:val="00CD24E6"/>
    <w:rsid w:val="00CF7763"/>
    <w:rsid w:val="00D004C2"/>
    <w:rsid w:val="00D27A42"/>
    <w:rsid w:val="00D40246"/>
    <w:rsid w:val="00DA1476"/>
    <w:rsid w:val="00DB6F27"/>
    <w:rsid w:val="00E233C7"/>
    <w:rsid w:val="00E344BB"/>
    <w:rsid w:val="00E55F19"/>
    <w:rsid w:val="00E650F7"/>
    <w:rsid w:val="00E91D68"/>
    <w:rsid w:val="00EA488F"/>
    <w:rsid w:val="00EC5E1E"/>
    <w:rsid w:val="00ED0375"/>
    <w:rsid w:val="00ED6492"/>
    <w:rsid w:val="00EF4045"/>
    <w:rsid w:val="00F63CCE"/>
    <w:rsid w:val="00F8199E"/>
    <w:rsid w:val="00FA6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2DAF9"/>
  <w15:chartTrackingRefBased/>
  <w15:docId w15:val="{1F71F99C-FD2A-42D8-9658-63780592F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104C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910"/>
    <w:rPr>
      <w:color w:val="0000FF"/>
      <w:u w:val="single"/>
    </w:rPr>
  </w:style>
  <w:style w:type="paragraph" w:styleId="Header">
    <w:name w:val="header"/>
    <w:basedOn w:val="Normal"/>
    <w:link w:val="HeaderChar"/>
    <w:uiPriority w:val="99"/>
    <w:unhideWhenUsed/>
    <w:rsid w:val="00226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F56"/>
  </w:style>
  <w:style w:type="paragraph" w:styleId="Footer">
    <w:name w:val="footer"/>
    <w:basedOn w:val="Normal"/>
    <w:link w:val="FooterChar"/>
    <w:uiPriority w:val="99"/>
    <w:unhideWhenUsed/>
    <w:rsid w:val="00226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F56"/>
  </w:style>
  <w:style w:type="character" w:styleId="UnresolvedMention">
    <w:name w:val="Unresolved Mention"/>
    <w:basedOn w:val="DefaultParagraphFont"/>
    <w:uiPriority w:val="99"/>
    <w:semiHidden/>
    <w:unhideWhenUsed/>
    <w:rsid w:val="00E344BB"/>
    <w:rPr>
      <w:color w:val="605E5C"/>
      <w:shd w:val="clear" w:color="auto" w:fill="E1DFDD"/>
    </w:rPr>
  </w:style>
  <w:style w:type="character" w:customStyle="1" w:styleId="Heading1Char">
    <w:name w:val="Heading 1 Char"/>
    <w:basedOn w:val="DefaultParagraphFont"/>
    <w:link w:val="Heading1"/>
    <w:uiPriority w:val="9"/>
    <w:rsid w:val="000104CE"/>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104CE"/>
  </w:style>
  <w:style w:type="paragraph" w:styleId="NoSpacing">
    <w:name w:val="No Spacing"/>
    <w:uiPriority w:val="1"/>
    <w:qFormat/>
    <w:rsid w:val="00671D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991669">
      <w:bodyDiv w:val="1"/>
      <w:marLeft w:val="0"/>
      <w:marRight w:val="0"/>
      <w:marTop w:val="0"/>
      <w:marBottom w:val="0"/>
      <w:divBdr>
        <w:top w:val="none" w:sz="0" w:space="0" w:color="auto"/>
        <w:left w:val="none" w:sz="0" w:space="0" w:color="auto"/>
        <w:bottom w:val="none" w:sz="0" w:space="0" w:color="auto"/>
        <w:right w:val="none" w:sz="0" w:space="0" w:color="auto"/>
      </w:divBdr>
    </w:div>
    <w:div w:id="1015687545">
      <w:bodyDiv w:val="1"/>
      <w:marLeft w:val="0"/>
      <w:marRight w:val="0"/>
      <w:marTop w:val="0"/>
      <w:marBottom w:val="0"/>
      <w:divBdr>
        <w:top w:val="none" w:sz="0" w:space="0" w:color="auto"/>
        <w:left w:val="none" w:sz="0" w:space="0" w:color="auto"/>
        <w:bottom w:val="none" w:sz="0" w:space="0" w:color="auto"/>
        <w:right w:val="none" w:sz="0" w:space="0" w:color="auto"/>
      </w:divBdr>
    </w:div>
    <w:div w:id="1062408336">
      <w:bodyDiv w:val="1"/>
      <w:marLeft w:val="0"/>
      <w:marRight w:val="0"/>
      <w:marTop w:val="0"/>
      <w:marBottom w:val="0"/>
      <w:divBdr>
        <w:top w:val="none" w:sz="0" w:space="0" w:color="auto"/>
        <w:left w:val="none" w:sz="0" w:space="0" w:color="auto"/>
        <w:bottom w:val="none" w:sz="0" w:space="0" w:color="auto"/>
        <w:right w:val="none" w:sz="0" w:space="0" w:color="auto"/>
      </w:divBdr>
    </w:div>
    <w:div w:id="1822887668">
      <w:bodyDiv w:val="1"/>
      <w:marLeft w:val="0"/>
      <w:marRight w:val="0"/>
      <w:marTop w:val="0"/>
      <w:marBottom w:val="0"/>
      <w:divBdr>
        <w:top w:val="none" w:sz="0" w:space="0" w:color="auto"/>
        <w:left w:val="none" w:sz="0" w:space="0" w:color="auto"/>
        <w:bottom w:val="none" w:sz="0" w:space="0" w:color="auto"/>
        <w:right w:val="none" w:sz="0" w:space="0" w:color="auto"/>
      </w:divBdr>
    </w:div>
    <w:div w:id="1908225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5060</Words>
  <Characters>28845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nialldavz@googlemail.com</dc:creator>
  <cp:keywords/>
  <dc:description/>
  <cp:lastModifiedBy>Niall Davies (1900232)</cp:lastModifiedBy>
  <cp:revision>2</cp:revision>
  <dcterms:created xsi:type="dcterms:W3CDTF">2020-02-21T12:45:00Z</dcterms:created>
  <dcterms:modified xsi:type="dcterms:W3CDTF">2020-02-21T12:45:00Z</dcterms:modified>
</cp:coreProperties>
</file>