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43E5EA9" w:rsidP="31EA3365" w:rsidRDefault="443E5EA9" w14:paraId="4853D695" w14:textId="018ACCC6">
      <w:pPr>
        <w:pStyle w:val="Normal"/>
        <w:spacing w:before="0" w:beforeAutospacing="off" w:line="480" w:lineRule="auto"/>
        <w:jc w:val="both"/>
      </w:pPr>
      <w:r>
        <w:br/>
      </w:r>
      <w:r w:rsidR="31EA3365">
        <w:rPr/>
        <w:t>Context ADAD5003</w:t>
      </w:r>
    </w:p>
    <w:p w:rsidR="443E5EA9" w:rsidP="31EA3365" w:rsidRDefault="443E5EA9" w14:paraId="7978306E" w14:textId="63BB59A1">
      <w:pPr>
        <w:pStyle w:val="Normal"/>
        <w:spacing w:before="0" w:beforeAutospacing="off" w:line="480" w:lineRule="auto"/>
        <w:jc w:val="both"/>
      </w:pPr>
      <w:r w:rsidR="31EA3365">
        <w:rPr/>
        <w:t xml:space="preserve">Is Our Understanding of reality inherently subjective? </w:t>
      </w:r>
      <w:r w:rsidR="31EA3365">
        <w:rPr/>
        <w:t>Discuss 2 Variations on the notion of reality and artifice in your world.</w:t>
      </w:r>
    </w:p>
    <w:p w:rsidR="443E5EA9" w:rsidP="31EA3365" w:rsidRDefault="443E5EA9" w14:paraId="53999610" w14:textId="0AAE2025">
      <w:pPr>
        <w:pStyle w:val="Normal"/>
        <w:spacing w:before="0" w:beforeAutospacing="off" w:line="480" w:lineRule="auto"/>
        <w:jc w:val="both"/>
      </w:pPr>
      <w:r w:rsidR="31EA3365">
        <w:rPr/>
        <w:t xml:space="preserve">1902815 </w:t>
      </w:r>
    </w:p>
    <w:p w:rsidR="443E5EA9" w:rsidP="31EA3365" w:rsidRDefault="443E5EA9" w14:paraId="3CF4ADE8" w14:textId="7D19A4A1">
      <w:pPr>
        <w:pStyle w:val="Normal"/>
        <w:spacing w:before="0" w:beforeAutospacing="off" w:line="480" w:lineRule="auto"/>
        <w:jc w:val="both"/>
      </w:pPr>
      <w:r w:rsidR="31EA3365">
        <w:rPr/>
        <w:t>BA Fine Art</w:t>
      </w:r>
    </w:p>
    <w:p w:rsidR="443E5EA9" w:rsidP="31EA3365" w:rsidRDefault="443E5EA9" w14:paraId="7258A7B8" w14:textId="2BAF3FF6">
      <w:pPr>
        <w:pStyle w:val="Normal"/>
        <w:bidi w:val="0"/>
        <w:spacing w:before="0" w:beforeAutospacing="off" w:after="160" w:afterAutospacing="off" w:line="480" w:lineRule="auto"/>
        <w:ind w:left="0" w:right="0"/>
        <w:jc w:val="both"/>
      </w:pPr>
      <w:r w:rsidR="31EA3365">
        <w:rPr/>
        <w:t>2,260</w:t>
      </w:r>
    </w:p>
    <w:p w:rsidR="443E5EA9" w:rsidP="31EA3365" w:rsidRDefault="443E5EA9" w14:paraId="24FD05E3" w14:textId="7A0370DC">
      <w:pPr>
        <w:pStyle w:val="Normal"/>
        <w:spacing w:before="0" w:beforeAutospacing="off" w:line="480" w:lineRule="auto"/>
        <w:jc w:val="both"/>
      </w:pPr>
      <w:r w:rsidR="31EA3365">
        <w:rPr/>
        <w:t xml:space="preserve">Alex Duncan </w:t>
      </w:r>
    </w:p>
    <w:p w:rsidR="443E5EA9" w:rsidP="31EA3365" w:rsidRDefault="443E5EA9" w14:paraId="2A514E96" w14:textId="38D46C0F">
      <w:pPr>
        <w:pStyle w:val="Normal"/>
        <w:spacing w:before="0" w:beforeAutospacing="off" w:line="480" w:lineRule="auto"/>
        <w:jc w:val="both"/>
      </w:pPr>
    </w:p>
    <w:p w:rsidR="443E5EA9" w:rsidP="31EA3365" w:rsidRDefault="443E5EA9" w14:paraId="01A2DA3D" w14:textId="7183BA09">
      <w:pPr>
        <w:pStyle w:val="Normal"/>
        <w:spacing w:before="0" w:beforeAutospacing="off" w:line="480" w:lineRule="auto"/>
        <w:jc w:val="both"/>
      </w:pPr>
    </w:p>
    <w:p w:rsidR="443E5EA9" w:rsidP="31EA3365" w:rsidRDefault="443E5EA9" w14:paraId="3ED97A28" w14:textId="5D707918">
      <w:pPr>
        <w:pStyle w:val="Normal"/>
        <w:spacing w:before="0" w:beforeAutospacing="off" w:line="480" w:lineRule="auto"/>
        <w:jc w:val="both"/>
      </w:pPr>
    </w:p>
    <w:p w:rsidR="443E5EA9" w:rsidP="31EA3365" w:rsidRDefault="443E5EA9" w14:paraId="7E33CCBC" w14:textId="38DE8AC6">
      <w:pPr>
        <w:pStyle w:val="Normal"/>
        <w:spacing w:before="0" w:beforeAutospacing="off" w:line="480" w:lineRule="auto"/>
        <w:jc w:val="both"/>
      </w:pPr>
    </w:p>
    <w:p w:rsidR="443E5EA9" w:rsidP="31EA3365" w:rsidRDefault="443E5EA9" w14:paraId="79C96A9A" w14:textId="30F5B2D9">
      <w:pPr>
        <w:pStyle w:val="Normal"/>
        <w:spacing w:before="0" w:beforeAutospacing="off" w:line="480" w:lineRule="auto"/>
        <w:jc w:val="both"/>
      </w:pPr>
    </w:p>
    <w:p w:rsidR="443E5EA9" w:rsidP="31EA3365" w:rsidRDefault="443E5EA9" w14:paraId="2B24F9F4" w14:textId="479A903F">
      <w:pPr>
        <w:pStyle w:val="Normal"/>
        <w:spacing w:before="0" w:beforeAutospacing="off" w:line="480" w:lineRule="auto"/>
        <w:jc w:val="both"/>
      </w:pPr>
    </w:p>
    <w:p w:rsidR="443E5EA9" w:rsidP="31EA3365" w:rsidRDefault="443E5EA9" w14:paraId="201764E3" w14:textId="1EC21D27">
      <w:pPr>
        <w:pStyle w:val="Normal"/>
        <w:spacing w:before="0" w:beforeAutospacing="off" w:line="480" w:lineRule="auto"/>
        <w:jc w:val="both"/>
      </w:pPr>
    </w:p>
    <w:p w:rsidR="443E5EA9" w:rsidP="31EA3365" w:rsidRDefault="443E5EA9" w14:paraId="03F9B4FF" w14:textId="1745CE8A">
      <w:pPr>
        <w:pStyle w:val="Normal"/>
        <w:spacing w:before="0" w:beforeAutospacing="off" w:line="480" w:lineRule="auto"/>
        <w:jc w:val="both"/>
      </w:pPr>
    </w:p>
    <w:p w:rsidR="443E5EA9" w:rsidP="31EA3365" w:rsidRDefault="443E5EA9" w14:paraId="7CB5F39F" w14:textId="1378F6CD">
      <w:pPr>
        <w:pStyle w:val="Normal"/>
        <w:spacing w:before="0" w:beforeAutospacing="off" w:line="480" w:lineRule="auto"/>
        <w:jc w:val="both"/>
      </w:pPr>
    </w:p>
    <w:p w:rsidR="443E5EA9" w:rsidP="31EA3365" w:rsidRDefault="443E5EA9" w14:paraId="17086F3F" w14:textId="6FA8A55B">
      <w:pPr>
        <w:pStyle w:val="Normal"/>
        <w:spacing w:before="0" w:beforeAutospacing="off" w:line="480" w:lineRule="auto"/>
        <w:jc w:val="both"/>
      </w:pPr>
    </w:p>
    <w:p w:rsidR="443E5EA9" w:rsidP="31EA3365" w:rsidRDefault="443E5EA9" w14:paraId="253AC4FE" w14:textId="34D8E33F">
      <w:pPr>
        <w:pStyle w:val="Normal"/>
        <w:spacing w:before="0" w:beforeAutospacing="off" w:line="480" w:lineRule="auto"/>
        <w:jc w:val="both"/>
      </w:pPr>
    </w:p>
    <w:p w:rsidR="443E5EA9" w:rsidP="31EA3365" w:rsidRDefault="443E5EA9" w14:paraId="4393850E" w14:textId="30C45C56">
      <w:pPr>
        <w:pStyle w:val="Normal"/>
        <w:spacing w:before="0" w:beforeAutospacing="off" w:line="480" w:lineRule="auto"/>
        <w:jc w:val="both"/>
      </w:pPr>
    </w:p>
    <w:p w:rsidR="443E5EA9" w:rsidP="31EA3365" w:rsidRDefault="443E5EA9" w14:paraId="0B8E719E" w14:textId="2001B4A0">
      <w:pPr>
        <w:pStyle w:val="Normal"/>
        <w:spacing w:before="0" w:beforeAutospacing="off" w:line="480" w:lineRule="auto"/>
        <w:jc w:val="both"/>
      </w:pPr>
    </w:p>
    <w:p w:rsidR="443E5EA9" w:rsidP="31EA3365" w:rsidRDefault="443E5EA9" w14:paraId="5D968CEA" w14:textId="293775DB">
      <w:pPr>
        <w:pStyle w:val="Normal"/>
        <w:spacing w:before="0" w:beforeAutospacing="off" w:line="480" w:lineRule="auto"/>
        <w:jc w:val="both"/>
      </w:pPr>
    </w:p>
    <w:p w:rsidR="443E5EA9" w:rsidP="31EA3365" w:rsidRDefault="443E5EA9" w14:paraId="7CBFF6D1" w14:textId="2298DCA9">
      <w:pPr>
        <w:pStyle w:val="Normal"/>
        <w:spacing w:before="0" w:beforeAutospacing="off" w:line="480" w:lineRule="auto"/>
        <w:jc w:val="both"/>
      </w:pPr>
    </w:p>
    <w:p w:rsidR="443E5EA9" w:rsidP="31EA3365" w:rsidRDefault="443E5EA9" w14:paraId="0FBFC15C" w14:textId="27C441F6">
      <w:pPr>
        <w:pStyle w:val="Normal"/>
        <w:spacing w:before="0" w:beforeAutospacing="off" w:line="480" w:lineRule="auto"/>
        <w:jc w:val="both"/>
      </w:pPr>
    </w:p>
    <w:p w:rsidR="443E5EA9" w:rsidP="31EA3365" w:rsidRDefault="443E5EA9" w14:paraId="4726D6C8" w14:textId="547EACFC">
      <w:pPr>
        <w:pStyle w:val="Normal"/>
        <w:spacing w:before="0" w:beforeAutospacing="off" w:line="480" w:lineRule="auto"/>
        <w:jc w:val="both"/>
      </w:pPr>
    </w:p>
    <w:p w:rsidR="443E5EA9" w:rsidP="31EA3365" w:rsidRDefault="443E5EA9" w14:paraId="76678AE9" w14:textId="6CB92ACE">
      <w:pPr>
        <w:pStyle w:val="Normal"/>
        <w:spacing w:before="0" w:beforeAutospacing="off" w:line="480" w:lineRule="auto"/>
        <w:jc w:val="both"/>
      </w:pPr>
    </w:p>
    <w:p w:rsidR="443E5EA9" w:rsidP="31EA3365" w:rsidRDefault="443E5EA9" w14:paraId="45A0C1E2" w14:textId="5B14AE79">
      <w:pPr>
        <w:pStyle w:val="Normal"/>
        <w:spacing w:before="0" w:beforeAutospacing="off" w:line="480" w:lineRule="auto"/>
        <w:jc w:val="both"/>
      </w:pPr>
    </w:p>
    <w:p w:rsidR="443E5EA9" w:rsidP="31EA3365" w:rsidRDefault="443E5EA9" w14:paraId="5ED1B8CB" w14:textId="6A9C746E">
      <w:pPr>
        <w:pStyle w:val="Normal"/>
        <w:spacing w:before="0" w:beforeAutospacing="off" w:line="480" w:lineRule="auto"/>
        <w:jc w:val="both"/>
      </w:pPr>
    </w:p>
    <w:p w:rsidR="443E5EA9" w:rsidP="31EA3365" w:rsidRDefault="443E5EA9" w14:paraId="5113A5C8" w14:textId="32517846">
      <w:pPr>
        <w:pStyle w:val="Normal"/>
        <w:spacing w:before="0" w:beforeAutospacing="off" w:line="480" w:lineRule="auto"/>
        <w:jc w:val="both"/>
      </w:pPr>
    </w:p>
    <w:p w:rsidR="443E5EA9" w:rsidP="31EA3365" w:rsidRDefault="443E5EA9" w14:paraId="5503D026" w14:textId="083C78D9">
      <w:pPr>
        <w:pStyle w:val="Normal"/>
        <w:spacing w:before="0" w:beforeAutospacing="off" w:line="480" w:lineRule="auto"/>
        <w:jc w:val="both"/>
      </w:pPr>
    </w:p>
    <w:p w:rsidR="443E5EA9" w:rsidP="31EA3365" w:rsidRDefault="443E5EA9" w14:paraId="78DEC163" w14:textId="4756F753">
      <w:pPr>
        <w:pStyle w:val="Normal"/>
        <w:spacing w:before="0" w:beforeAutospacing="off" w:line="480" w:lineRule="auto"/>
        <w:jc w:val="both"/>
      </w:pPr>
    </w:p>
    <w:p w:rsidR="443E5EA9" w:rsidP="31EA3365" w:rsidRDefault="443E5EA9" w14:paraId="5908A06E" w14:textId="6942912A">
      <w:pPr>
        <w:pStyle w:val="Normal"/>
        <w:spacing w:before="0" w:beforeAutospacing="off" w:line="480" w:lineRule="auto"/>
        <w:jc w:val="both"/>
      </w:pPr>
    </w:p>
    <w:p w:rsidR="443E5EA9" w:rsidP="31EA3365" w:rsidRDefault="443E5EA9" w14:paraId="43E097CD" w14:textId="2EF6BB4E">
      <w:pPr>
        <w:pStyle w:val="Normal"/>
        <w:spacing w:before="0" w:beforeAutospacing="off" w:line="480" w:lineRule="auto"/>
        <w:jc w:val="both"/>
      </w:pPr>
    </w:p>
    <w:p w:rsidR="443E5EA9" w:rsidP="31EA3365" w:rsidRDefault="443E5EA9" w14:paraId="31F4D1DA" w14:textId="6B2B2E93">
      <w:pPr>
        <w:pStyle w:val="Normal"/>
        <w:spacing w:before="0" w:beforeAutospacing="off" w:line="480" w:lineRule="auto"/>
        <w:jc w:val="both"/>
        <w:rPr>
          <w:rFonts w:ascii="Arial" w:hAnsi="Arial" w:eastAsia="Arial" w:cs="Arial"/>
          <w:i w:val="1"/>
          <w:iCs w:val="1"/>
          <w:noProof w:val="0"/>
          <w:color w:val="222222"/>
          <w:sz w:val="22"/>
          <w:szCs w:val="22"/>
          <w:lang w:val="en-GB"/>
        </w:rPr>
      </w:pPr>
      <w:r w:rsidRPr="31EA3365" w:rsidR="31EA3365">
        <w:rPr>
          <w:rFonts w:ascii="Arial" w:hAnsi="Arial" w:eastAsia="Arial" w:cs="Arial"/>
          <w:noProof w:val="0"/>
          <w:color w:val="222222"/>
          <w:sz w:val="22"/>
          <w:szCs w:val="22"/>
          <w:lang w:val="en-GB"/>
        </w:rPr>
        <w:t>The definition of reality is “existing state of things, as opposed to one that is imaginary, simulated, or theoretical” [1]. However, as individuals have different perceptions of what reality is this is due to biological differences and different experiences in the lives of individuals. This means to tell artifice from reality can be an assiduous task to undertake. Using philosophical theories and artwork there is an ability to explore and examine the notions of what reality and artifice is, and can we understand what is reality and is our understanding subjective?</w:t>
      </w:r>
      <w:r>
        <w:br/>
      </w:r>
      <w:r>
        <w:br/>
      </w:r>
      <w:r w:rsidR="31EA3365">
        <w:rPr/>
        <w:t>The allegory of the cave in Plato’s</w:t>
      </w:r>
      <w:r w:rsidRPr="31EA3365" w:rsidR="31EA3365">
        <w:rPr>
          <w:i w:val="1"/>
          <w:iCs w:val="1"/>
        </w:rPr>
        <w:t xml:space="preserve"> The Republic, </w:t>
      </w:r>
      <w:r w:rsidR="31EA3365">
        <w:rPr/>
        <w:t xml:space="preserve">explains how human perception and sensory knowledge of the truth is separate from the </w:t>
      </w:r>
      <w:proofErr w:type="gramStart"/>
      <w:r w:rsidR="31EA3365">
        <w:rPr/>
        <w:t xml:space="preserve">real </w:t>
      </w:r>
      <w:r w:rsidR="31EA3365">
        <w:rPr/>
        <w:t>truth</w:t>
      </w:r>
      <w:proofErr w:type="gramEnd"/>
      <w:r w:rsidR="31EA3365">
        <w:rPr/>
        <w:t xml:space="preserve">. It is exploring how our understanding of reality is always inherently subjective. This has been a key piece of literature for the understanding reality in a philosophical sense. Edvin </w:t>
      </w:r>
      <w:proofErr w:type="spellStart"/>
      <w:r w:rsidR="31EA3365">
        <w:rPr/>
        <w:t>Østergaard’s</w:t>
      </w:r>
      <w:proofErr w:type="spellEnd"/>
      <w:r w:rsidR="31EA3365">
        <w:rPr/>
        <w:t xml:space="preserve"> article </w:t>
      </w:r>
      <w:r w:rsidRPr="31EA3365" w:rsidR="31EA3365">
        <w:rPr>
          <w:i w:val="1"/>
          <w:iCs w:val="1"/>
        </w:rPr>
        <w:t xml:space="preserve">Echos and Shadows: A phenomenological reconstruction of Plato’s Cave allegory, </w:t>
      </w:r>
      <w:r w:rsidRPr="31EA3365" w:rsidR="31EA3365">
        <w:rPr>
          <w:i w:val="0"/>
          <w:iCs w:val="0"/>
        </w:rPr>
        <w:t>is</w:t>
      </w:r>
      <w:r w:rsidRPr="31EA3365" w:rsidR="31EA3365">
        <w:rPr>
          <w:i w:val="1"/>
          <w:iCs w:val="1"/>
        </w:rPr>
        <w:t xml:space="preserve"> </w:t>
      </w:r>
      <w:r w:rsidRPr="31EA3365" w:rsidR="31EA3365">
        <w:rPr>
          <w:i w:val="0"/>
          <w:iCs w:val="0"/>
        </w:rPr>
        <w:t>an example of how we can still use this text to ask questions on our understanding of reality in the modern age. “Plato’s intention with the allegory was to depict the relation between reality and its shades. What is the real world and what do we believe to be the real world?” [2]</w:t>
      </w:r>
    </w:p>
    <w:p w:rsidR="443E5EA9" w:rsidP="31EA3365" w:rsidRDefault="443E5EA9" w14:paraId="07E28629" w14:textId="795411C8">
      <w:pPr>
        <w:pStyle w:val="Normal"/>
        <w:spacing w:before="0" w:beforeAutospacing="off" w:line="480" w:lineRule="auto"/>
        <w:jc w:val="both"/>
      </w:pPr>
      <w:r w:rsidRPr="31EA3365" w:rsidR="31EA3365">
        <w:rPr>
          <w:i w:val="0"/>
          <w:iCs w:val="0"/>
        </w:rPr>
        <w:t xml:space="preserve">This is a famous example of philosophy trying to determine how we can tell artifice from reality. This theory implies that the people who are in the cave believe only in empirical evidence- what they can see and hear are their knowledge of the truth. “[Men trapped in the cave] would hold that the truth is nothing other than the shadows of artificial things” [ 3]. Plato is suggesting that we believe we are living </w:t>
      </w:r>
      <w:proofErr w:type="gramStart"/>
      <w:r w:rsidRPr="31EA3365" w:rsidR="31EA3365">
        <w:rPr>
          <w:i w:val="0"/>
          <w:iCs w:val="0"/>
        </w:rPr>
        <w:t>in reality but</w:t>
      </w:r>
      <w:proofErr w:type="gramEnd"/>
      <w:r w:rsidRPr="31EA3365" w:rsidR="31EA3365">
        <w:rPr>
          <w:i w:val="0"/>
          <w:iCs w:val="0"/>
        </w:rPr>
        <w:t xml:space="preserve"> we are actually not. The cave is a representation of misinterpretation of reality and the shadow’s the individuals see represents </w:t>
      </w:r>
      <w:r w:rsidRPr="31EA3365" w:rsidR="31EA3365">
        <w:rPr>
          <w:i w:val="0"/>
          <w:iCs w:val="0"/>
        </w:rPr>
        <w:t>understanding</w:t>
      </w:r>
      <w:r w:rsidRPr="31EA3365" w:rsidR="31EA3365">
        <w:rPr>
          <w:i w:val="0"/>
          <w:iCs w:val="0"/>
        </w:rPr>
        <w:t xml:space="preserve"> reality that is subjective to their experience, rather than what is the true reality. The game the individuals trapped in Plato’s cave play represents how an individual can be believed to be the master when they have knowledge of the world around them. Plato is arguing that this is a ludicrous idea and that this individual is only a master of their own perceived world, not the real world. The individual that escapes the cave represents someone who has realised reality isn't what it seems, with the sun symbolising truth and knowledge that he can now start to comprehend. The return of the individual and how the others trapped react shows how knowledge that challenges the understanding of their perceived reality is seen as dangerous and false. This theory argues how our understanding of reality is inherently subjective. The allegory of the cave then leads into the theory of forms, which extends into the idea of what a thing is. This continues the argument of do we take the world around us at face value or do we believe everything is artifice? </w:t>
      </w:r>
      <w:r>
        <w:br/>
      </w:r>
      <w:r>
        <w:br/>
      </w:r>
      <w:r w:rsidRPr="31EA3365" w:rsidR="31EA3365">
        <w:rPr>
          <w:i w:val="0"/>
          <w:iCs w:val="0"/>
        </w:rPr>
        <w:t>This idea of sensory and subjective knowledge of the truth versus reality can be seen in art. An example of this is in the work of German artist Gerhard Richter. “I blur things so that they do not look artistic or craftsman like.” [4] His portfolio of five screen prints named Schweizer Alpen (1969) shows the Swiss alps in an incredibly simplified tonal scheme. The shape of the mountains made up using shadows and areas of light. This can relate to Plato's cave with there being an absence of colour and clear imagery of that place. It also shows the alps as shadows rather than as the alps as an actual object, which means they cannot be trusted to be giving the true reality of what Richter is interpreti</w:t>
      </w:r>
      <w:r w:rsidRPr="31EA3365" w:rsidR="31EA3365">
        <w:rPr>
          <w:i w:val="0"/>
          <w:iCs w:val="0"/>
        </w:rPr>
        <w:t>ng</w:t>
      </w:r>
      <w:r w:rsidRPr="31EA3365" w:rsidR="31EA3365">
        <w:rPr>
          <w:i w:val="0"/>
          <w:iCs w:val="0"/>
        </w:rPr>
        <w:t xml:space="preserve"> in the painting. Meaning that it is a perceived version of reality that lacks absolute truth and therefore is subjective. This out of focus style of painting that combines photo realism with abstract expression is seen in other paintings by Richter such as </w:t>
      </w:r>
      <w:proofErr w:type="spellStart"/>
      <w:r w:rsidRPr="31EA3365" w:rsidR="31EA3365">
        <w:rPr>
          <w:i w:val="0"/>
          <w:iCs w:val="0"/>
        </w:rPr>
        <w:t>Onkle</w:t>
      </w:r>
      <w:proofErr w:type="spellEnd"/>
      <w:r w:rsidRPr="31EA3365" w:rsidR="31EA3365">
        <w:rPr>
          <w:i w:val="0"/>
          <w:iCs w:val="0"/>
        </w:rPr>
        <w:t xml:space="preserve"> Rudi (2000) which is painting based on a family photograph of Richter’s uncle, who was later killed in the Second World War. Richter often explored German identity in the war and post war era. The idea of how identity can </w:t>
      </w:r>
      <w:r w:rsidRPr="31EA3365" w:rsidR="31EA3365">
        <w:rPr>
          <w:i w:val="0"/>
          <w:iCs w:val="0"/>
        </w:rPr>
        <w:t>a</w:t>
      </w:r>
      <w:r w:rsidRPr="31EA3365" w:rsidR="31EA3365">
        <w:rPr>
          <w:i w:val="0"/>
          <w:iCs w:val="0"/>
        </w:rPr>
        <w:t xml:space="preserve">ffect an individual’s understanding of their reality is seen in Jean Baudrillard's </w:t>
      </w:r>
      <w:r w:rsidRPr="31EA3365" w:rsidR="31EA3365">
        <w:rPr>
          <w:i w:val="1"/>
          <w:iCs w:val="1"/>
        </w:rPr>
        <w:t>Simulation and Simulacra</w:t>
      </w:r>
      <w:r w:rsidRPr="31EA3365" w:rsidR="31EA3365">
        <w:rPr>
          <w:i w:val="0"/>
          <w:iCs w:val="0"/>
        </w:rPr>
        <w:t xml:space="preserve">. This blurred tonal painting shows what appears to be a man in Nazis uniform. However, like the shadows in Plato's cave, we cannot be sure what we are seeing is the reality or what the artist wants us to believe is reality.  There is also a lack of sensory knowledge that comes from these paintings, the viewer solely relies on what is seen visually. That means the perception of reality is further limited. </w:t>
      </w:r>
      <w:r>
        <w:br/>
      </w:r>
    </w:p>
    <w:p w:rsidR="443E5EA9" w:rsidP="31EA3365" w:rsidRDefault="443E5EA9" w14:paraId="418DB7A8" w14:textId="204DD2AD">
      <w:pPr>
        <w:pStyle w:val="Normal"/>
        <w:spacing w:before="0" w:beforeAutospacing="off" w:line="480" w:lineRule="auto"/>
        <w:jc w:val="both"/>
      </w:pPr>
    </w:p>
    <w:p w:rsidR="443E5EA9" w:rsidP="31EA3365" w:rsidRDefault="443E5EA9" w14:paraId="16DA4DC9" w14:textId="4E7343BD">
      <w:pPr>
        <w:pStyle w:val="Normal"/>
        <w:spacing w:before="0" w:beforeAutospacing="off" w:line="480" w:lineRule="auto"/>
        <w:jc w:val="both"/>
        <w:rPr>
          <w:i w:val="0"/>
          <w:iCs w:val="0"/>
        </w:rPr>
      </w:pPr>
      <w:r w:rsidRPr="31EA3365" w:rsidR="31EA3365">
        <w:rPr>
          <w:i w:val="0"/>
          <w:iCs w:val="0"/>
        </w:rPr>
        <w:t xml:space="preserve">Another artwork that explores reality and artifice is Gavin Turke’s Sleeping bag. This is a realistic statue of a sleeping bag is made from bronze but appears to be a light fabric. This again shows how sensory knowledge and our perceived idea of the truth isn't the same as the absolute truth. If the viewer didn't know this was a replica, then in their perception it is a completely different item to what it </w:t>
      </w:r>
      <w:proofErr w:type="gramStart"/>
      <w:r w:rsidRPr="31EA3365" w:rsidR="31EA3365">
        <w:rPr>
          <w:i w:val="0"/>
          <w:iCs w:val="0"/>
        </w:rPr>
        <w:t>actually is</w:t>
      </w:r>
      <w:proofErr w:type="gramEnd"/>
      <w:r w:rsidRPr="31EA3365" w:rsidR="31EA3365">
        <w:rPr>
          <w:i w:val="0"/>
          <w:iCs w:val="0"/>
        </w:rPr>
        <w:t xml:space="preserve">. This item no longer can function as the original intended to be used, therefore rendering it into a separate object and an </w:t>
      </w:r>
      <w:proofErr w:type="gramStart"/>
      <w:r w:rsidRPr="31EA3365" w:rsidR="31EA3365">
        <w:rPr>
          <w:i w:val="0"/>
          <w:iCs w:val="0"/>
        </w:rPr>
        <w:t xml:space="preserve">entity in its own </w:t>
      </w:r>
      <w:r w:rsidRPr="31EA3365" w:rsidR="31EA3365">
        <w:rPr>
          <w:i w:val="0"/>
          <w:iCs w:val="0"/>
        </w:rPr>
        <w:t>right</w:t>
      </w:r>
      <w:proofErr w:type="gramEnd"/>
      <w:r w:rsidRPr="31EA3365" w:rsidR="31EA3365">
        <w:rPr>
          <w:i w:val="0"/>
          <w:iCs w:val="0"/>
        </w:rPr>
        <w:t>.</w:t>
      </w:r>
      <w:r w:rsidRPr="31EA3365" w:rsidR="31EA3365">
        <w:rPr>
          <w:i w:val="0"/>
          <w:iCs w:val="0"/>
        </w:rPr>
        <w:t xml:space="preserve"> </w:t>
      </w:r>
      <w:r w:rsidRPr="31EA3365" w:rsidR="31EA3365">
        <w:rPr>
          <w:i w:val="0"/>
          <w:iCs w:val="0"/>
        </w:rPr>
        <w:t>There</w:t>
      </w:r>
      <w:r w:rsidRPr="31EA3365" w:rsidR="31EA3365">
        <w:rPr>
          <w:i w:val="0"/>
          <w:iCs w:val="0"/>
        </w:rPr>
        <w:t xml:space="preserve"> would be no understanding of it having a different purpose of function. This feeds into Plato’s theory of the form. </w:t>
      </w:r>
    </w:p>
    <w:p w:rsidR="443E5EA9" w:rsidP="31EA3365" w:rsidRDefault="443E5EA9" w14:paraId="259ECDB5" w14:textId="57B6482A">
      <w:pPr>
        <w:pStyle w:val="Normal"/>
        <w:spacing w:before="0" w:beforeAutospacing="off" w:line="480" w:lineRule="auto"/>
        <w:jc w:val="both"/>
        <w:rPr>
          <w:i w:val="0"/>
          <w:iCs w:val="0"/>
        </w:rPr>
      </w:pPr>
      <w:r>
        <w:br/>
      </w:r>
      <w:r w:rsidR="31EA3365">
        <w:rPr/>
        <w:t>Jean Baudrillard’s work Simulation and Simulacra explains that reality and artifice is intertwined complexly. And that we can't as a society distinguish between the reality and the fantasy of our shared existences.  “</w:t>
      </w:r>
      <w:r w:rsidRPr="31EA3365" w:rsidR="31EA3365">
        <w:rPr>
          <w:i w:val="1"/>
          <w:iCs w:val="1"/>
        </w:rPr>
        <w:t>People lose the ability to distinguish between reality and fantasy. They also begin to engage with the fantasy without realising what it really is.” [</w:t>
      </w:r>
      <w:r w:rsidRPr="31EA3365" w:rsidR="31EA3365">
        <w:rPr>
          <w:i w:val="1"/>
          <w:iCs w:val="1"/>
        </w:rPr>
        <w:t>5].</w:t>
      </w:r>
      <w:r w:rsidRPr="31EA3365" w:rsidR="31EA3365">
        <w:rPr>
          <w:i w:val="1"/>
          <w:iCs w:val="1"/>
        </w:rPr>
        <w:t xml:space="preserve"> </w:t>
      </w:r>
      <w:r w:rsidRPr="31EA3365" w:rsidR="31EA3365">
        <w:rPr>
          <w:i w:val="0"/>
          <w:iCs w:val="0"/>
        </w:rPr>
        <w:t>This notion of how we perceive reality is supporting the idea that we are subjective. Baudrillard suggests that we have been so saturated in what media, technology, culture and ideology’s versions of reality are, we can no longer separate artifice for reality. “</w:t>
      </w:r>
      <w:proofErr w:type="spellStart"/>
      <w:r w:rsidRPr="31EA3365" w:rsidR="31EA3365">
        <w:rPr>
          <w:i w:val="0"/>
          <w:iCs w:val="0"/>
        </w:rPr>
        <w:t>spectralised</w:t>
      </w:r>
      <w:proofErr w:type="spellEnd"/>
      <w:r w:rsidRPr="31EA3365" w:rsidR="31EA3365">
        <w:rPr>
          <w:i w:val="0"/>
          <w:iCs w:val="0"/>
        </w:rPr>
        <w:t>... the event filtered by the medium-the dissolution of TV into life, the dissolution of life into TV.” [</w:t>
      </w:r>
      <w:r w:rsidRPr="31EA3365" w:rsidR="31EA3365">
        <w:rPr>
          <w:i w:val="0"/>
          <w:iCs w:val="0"/>
        </w:rPr>
        <w:t>6</w:t>
      </w:r>
      <w:r w:rsidRPr="31EA3365" w:rsidR="31EA3365">
        <w:rPr>
          <w:i w:val="0"/>
          <w:iCs w:val="0"/>
        </w:rPr>
        <w:t>]. We may be aware of this hyperreality we are submerged in, however as individuals we are wrapped up in this existence. Hyperreality is our existence in a world of simulacra, where there is nothing that is not controlled by media and other factors that create simulacra. The American dream is an example of this and how culture and media create the simulacrum and then perpetuates it as reality. This pushes individuals to want to achieve this notion of a perceived perfect reality, it is only artifice that is disguised as reality.</w:t>
      </w:r>
    </w:p>
    <w:p w:rsidR="2B4FBAC7" w:rsidP="31EA3365" w:rsidRDefault="2B4FBAC7" w14:paraId="484C3340" w14:textId="52F6E169">
      <w:pPr>
        <w:pStyle w:val="Normal"/>
        <w:spacing w:before="0" w:beforeAutospacing="off" w:line="480" w:lineRule="auto"/>
        <w:jc w:val="both"/>
        <w:rPr>
          <w:i w:val="0"/>
          <w:iCs w:val="0"/>
        </w:rPr>
      </w:pPr>
    </w:p>
    <w:p w:rsidR="443E5EA9" w:rsidP="31EA3365" w:rsidRDefault="443E5EA9" w14:paraId="12513922" w14:textId="58BDF59D">
      <w:pPr>
        <w:pStyle w:val="Normal"/>
        <w:spacing w:before="0" w:beforeAutospacing="off" w:line="480" w:lineRule="auto"/>
        <w:jc w:val="both"/>
        <w:rPr>
          <w:i w:val="0"/>
          <w:iCs w:val="0"/>
        </w:rPr>
      </w:pPr>
      <w:r w:rsidRPr="31EA3365" w:rsidR="31EA3365">
        <w:rPr>
          <w:i w:val="0"/>
          <w:iCs w:val="0"/>
        </w:rPr>
        <w:t>The convoluted relationship of reality and artifice and Baudrillard’s critical observation on the issue can be seen within art. An example of an artist using simulation and simulacra in their work is Christoph Büchel. Büchel is a Swiss-Icelandic artist who has work that often explores the theme, what is reality and is our understanding of it subjective? In his entry into the 2015 Venice Biennial, where he turned a 10</w:t>
      </w:r>
      <w:r w:rsidRPr="31EA3365" w:rsidR="31EA3365">
        <w:rPr>
          <w:i w:val="0"/>
          <w:iCs w:val="0"/>
          <w:vertAlign w:val="superscript"/>
        </w:rPr>
        <w:t>th</w:t>
      </w:r>
      <w:r w:rsidRPr="31EA3365" w:rsidR="31EA3365">
        <w:rPr>
          <w:i w:val="0"/>
          <w:iCs w:val="0"/>
        </w:rPr>
        <w:t xml:space="preserve"> century church into a fully functioning mosque.  This was in fact the only mosque within the historic city centre limits and created a discussion on if this is acceptable in the 21</w:t>
      </w:r>
      <w:r w:rsidRPr="31EA3365" w:rsidR="31EA3365">
        <w:rPr>
          <w:i w:val="0"/>
          <w:iCs w:val="0"/>
          <w:vertAlign w:val="superscript"/>
        </w:rPr>
        <w:t>st</w:t>
      </w:r>
      <w:r w:rsidRPr="31EA3365" w:rsidR="31EA3365">
        <w:rPr>
          <w:i w:val="0"/>
          <w:iCs w:val="0"/>
        </w:rPr>
        <w:t xml:space="preserve"> century. This mosque is an example of artifice and reality. Büchel wanted to challenge people's perceptions of a religion, that is perpetuated by media, culture and ideology and compare this to the reality of what this religion is. The perceptions and notions of what Islam is, has become to many individuals their perceived reality, especially in a post 9/11 world where negative imagery of this religion dominates western media. Büchel’s artwork helps support the idea that our understanding of reality is inherently subjective. “Simulation threatens the difference between the ‘true’ and the ' false', the ‘real’ and the ‘imaginary’”. [7] Another example of Büchel's work and how it shows the understanding of reality as subjective is his entry to the 2019 Venice Biennale , the Barca Nostra, this is a simulacrum as it represents the original boat that sank of the coast of Italy with hundreds of migrants trapped inside, however it is not the actual boat or made to resemble it. This controversial artwork has had a range of reactions</w:t>
      </w:r>
      <w:r w:rsidRPr="31EA3365" w:rsidR="31EA3365">
        <w:rPr>
          <w:i w:val="0"/>
          <w:iCs w:val="0"/>
        </w:rPr>
        <w:t>;</w:t>
      </w:r>
      <w:r w:rsidRPr="31EA3365" w:rsidR="31EA3365">
        <w:rPr>
          <w:i w:val="0"/>
          <w:iCs w:val="0"/>
        </w:rPr>
        <w:t xml:space="preserve"> however</w:t>
      </w:r>
      <w:r w:rsidRPr="31EA3365" w:rsidR="31EA3365">
        <w:rPr>
          <w:i w:val="0"/>
          <w:iCs w:val="0"/>
        </w:rPr>
        <w:t>,</w:t>
      </w:r>
      <w:r w:rsidRPr="31EA3365" w:rsidR="31EA3365">
        <w:rPr>
          <w:i w:val="0"/>
          <w:iCs w:val="0"/>
        </w:rPr>
        <w:t xml:space="preserve"> it does allow exploration into another hyperreality that currently exists in our society on a global scale, which is the refugee crisis. Baudrillard explains how culture, ideology, mass media and society create these symbols that allows for a perceived reality and identity to exist. When the refugee crisis is brought up as an issue, it is only because it is deemed as dangerous to our perceptions of reality and the instability to our socio-economic identities that are precarious in nature. However, these perceptions of reality are highly subjective and fit with Plato's theory that we fear anything that disrupts our comfortable understanding of reality, just like how the returning individual is threatened in the cave for revealing the real truth rather than agreeing with the sensory tru</w:t>
      </w:r>
      <w:r w:rsidRPr="31EA3365" w:rsidR="31EA3365">
        <w:rPr>
          <w:i w:val="0"/>
          <w:iCs w:val="0"/>
        </w:rPr>
        <w:t>th.</w:t>
      </w:r>
      <w:r>
        <w:br/>
      </w:r>
    </w:p>
    <w:p w:rsidR="443E5EA9" w:rsidP="31EA3365" w:rsidRDefault="443E5EA9" w14:paraId="295179B1" w14:textId="586C94C0">
      <w:pPr>
        <w:spacing w:before="0" w:beforeAutospacing="off" w:line="480" w:lineRule="auto"/>
        <w:jc w:val="both"/>
      </w:pPr>
    </w:p>
    <w:p w:rsidR="443E5EA9" w:rsidP="31EA3365" w:rsidRDefault="443E5EA9" w14:paraId="606EE473" w14:textId="4A81E2BD">
      <w:pPr>
        <w:pStyle w:val="Normal"/>
        <w:spacing w:before="0" w:beforeAutospacing="off" w:line="480" w:lineRule="auto"/>
        <w:jc w:val="both"/>
        <w:rPr>
          <w:i w:val="1"/>
          <w:iCs w:val="1"/>
        </w:rPr>
      </w:pPr>
      <w:r w:rsidRPr="31EA3365" w:rsidR="31EA3365">
        <w:rPr>
          <w:i w:val="1"/>
          <w:iCs w:val="1"/>
        </w:rPr>
        <w:t xml:space="preserve">Barca Nostra (2019) </w:t>
      </w:r>
    </w:p>
    <w:p w:rsidR="443E5EA9" w:rsidP="31EA3365" w:rsidRDefault="443E5EA9" w14:paraId="4654735F" w14:textId="0C98EF32">
      <w:pPr>
        <w:pStyle w:val="Normal"/>
        <w:spacing w:before="0" w:beforeAutospacing="off" w:line="480" w:lineRule="auto"/>
        <w:jc w:val="both"/>
        <w:rPr>
          <w:i w:val="0"/>
          <w:iCs w:val="0"/>
        </w:rPr>
      </w:pPr>
      <w:r>
        <w:drawing>
          <wp:inline wp14:editId="2EA68621" wp14:anchorId="53F984F3">
            <wp:extent cx="4572000" cy="3105150"/>
            <wp:effectExtent l="0" t="0" r="0" b="0"/>
            <wp:docPr id="66904237" name="" title=""/>
            <wp:cNvGraphicFramePr>
              <a:graphicFrameLocks noChangeAspect="1"/>
            </wp:cNvGraphicFramePr>
            <a:graphic>
              <a:graphicData uri="http://schemas.openxmlformats.org/drawingml/2006/picture">
                <pic:pic>
                  <pic:nvPicPr>
                    <pic:cNvPr id="0" name=""/>
                    <pic:cNvPicPr/>
                  </pic:nvPicPr>
                  <pic:blipFill>
                    <a:blip r:embed="R609bcfae7ce246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105150"/>
                    </a:xfrm>
                    <a:prstGeom prst="rect">
                      <a:avLst/>
                    </a:prstGeom>
                  </pic:spPr>
                </pic:pic>
              </a:graphicData>
            </a:graphic>
          </wp:inline>
        </w:drawing>
      </w:r>
    </w:p>
    <w:p w:rsidR="443E5EA9" w:rsidP="31EA3365" w:rsidRDefault="443E5EA9" w14:paraId="7C30FABA" w14:textId="44B8BBA0">
      <w:pPr>
        <w:pStyle w:val="Normal"/>
        <w:spacing w:before="0" w:beforeAutospacing="off" w:line="480" w:lineRule="auto"/>
        <w:jc w:val="both"/>
        <w:rPr>
          <w:i w:val="1"/>
          <w:iCs w:val="1"/>
        </w:rPr>
      </w:pPr>
      <w:r w:rsidRPr="31EA3365" w:rsidR="31EA3365">
        <w:rPr>
          <w:i w:val="0"/>
          <w:iCs w:val="0"/>
        </w:rPr>
        <w:t>Using Baudrillard's conceptions on artifice and reality, we can say that Büchel’s simulation of a mosque as an artwork became what it was replicating, a fully functioning place of worship. However, due to its duality of meaning it then transcends from simulation to simulacra. A simulacrum is static in comparison to a simulation, which is in motion. This “mosque” also is a separate entity in its own existence. It went beyond the role of the usual place of worship into becoming a separate symbol.  According to Baudrillard, symbols aren't emissaries of communication but rather representation. Contemporary society then consumes these symbols and what they tell us about our identity or the perceived world around us. These symbols are empty with no referential value</w:t>
      </w:r>
      <w:r w:rsidRPr="31EA3365" w:rsidR="31EA3365">
        <w:rPr>
          <w:i w:val="0"/>
          <w:iCs w:val="0"/>
        </w:rPr>
        <w:t>,</w:t>
      </w:r>
      <w:r w:rsidRPr="31EA3365" w:rsidR="31EA3365">
        <w:rPr>
          <w:i w:val="0"/>
          <w:iCs w:val="0"/>
        </w:rPr>
        <w:t xml:space="preserve"> but society is told they have value, meaning that media, culture, ideology can all abandon or create new symbols at any time meaning we can no longer tell what has value and what does not. This perception of our understanding of reality, tells us we live in a world where the lines between artifice and reality are so blurred</w:t>
      </w:r>
      <w:r w:rsidRPr="31EA3365" w:rsidR="31EA3365">
        <w:rPr>
          <w:i w:val="0"/>
          <w:iCs w:val="0"/>
        </w:rPr>
        <w:t>,</w:t>
      </w:r>
      <w:r w:rsidRPr="31EA3365" w:rsidR="31EA3365">
        <w:rPr>
          <w:i w:val="0"/>
          <w:iCs w:val="0"/>
        </w:rPr>
        <w:t xml:space="preserve"> we cannot separate them anymore. This will carry on into the future of humanity due to our dependence on technology. Artificial intelligence, deep fakes and the internet are already intensify</w:t>
      </w:r>
      <w:r w:rsidRPr="31EA3365" w:rsidR="31EA3365">
        <w:rPr>
          <w:i w:val="0"/>
          <w:iCs w:val="0"/>
        </w:rPr>
        <w:t>ing</w:t>
      </w:r>
      <w:r w:rsidRPr="31EA3365" w:rsidR="31EA3365">
        <w:rPr>
          <w:i w:val="0"/>
          <w:iCs w:val="0"/>
        </w:rPr>
        <w:t xml:space="preserve"> our existence in a hyperreality. As we develop technology, we will become even more submerged into the simulation. This means our understanding of reality will remain subjective as we will not be able to tell what </w:t>
      </w:r>
      <w:r w:rsidRPr="31EA3365" w:rsidR="31EA3365">
        <w:rPr>
          <w:i w:val="0"/>
          <w:iCs w:val="0"/>
        </w:rPr>
        <w:t>artifice is</w:t>
      </w:r>
      <w:r w:rsidRPr="31EA3365" w:rsidR="31EA3365">
        <w:rPr>
          <w:i w:val="0"/>
          <w:iCs w:val="0"/>
        </w:rPr>
        <w:t xml:space="preserve"> or what is real any longer. This fits in Gerhard Richter paintings that blurred so that we can no longer separate parts of the images from each other, giving the viewer a distorted version of what Richter was perceiving as reality. </w:t>
      </w:r>
      <w:r>
        <w:br/>
      </w:r>
      <w:r>
        <w:br/>
      </w:r>
      <w:r w:rsidRPr="31EA3365" w:rsidR="31EA3365">
        <w:rPr>
          <w:i w:val="1"/>
          <w:iCs w:val="1"/>
        </w:rPr>
        <w:t>Schweizer Alpen II (1969)</w:t>
      </w:r>
    </w:p>
    <w:p w:rsidR="443E5EA9" w:rsidP="31EA3365" w:rsidRDefault="443E5EA9" w14:paraId="78A77462" w14:textId="0E8531C9">
      <w:pPr>
        <w:pStyle w:val="Normal"/>
        <w:spacing w:before="0" w:beforeAutospacing="off" w:line="480" w:lineRule="auto"/>
        <w:jc w:val="both"/>
        <w:rPr>
          <w:i w:val="0"/>
          <w:iCs w:val="0"/>
        </w:rPr>
      </w:pPr>
      <w:r>
        <w:drawing>
          <wp:inline wp14:editId="4E3C3DE7" wp14:anchorId="424AB9BA">
            <wp:extent cx="3048000" cy="3048000"/>
            <wp:effectExtent l="0" t="0" r="0" b="0"/>
            <wp:docPr id="567161137" name="" title=""/>
            <wp:cNvGraphicFramePr>
              <a:graphicFrameLocks noChangeAspect="1"/>
            </wp:cNvGraphicFramePr>
            <a:graphic>
              <a:graphicData uri="http://schemas.openxmlformats.org/drawingml/2006/picture">
                <pic:pic>
                  <pic:nvPicPr>
                    <pic:cNvPr id="0" name=""/>
                    <pic:cNvPicPr/>
                  </pic:nvPicPr>
                  <pic:blipFill>
                    <a:blip r:embed="R0dded8d64ebc44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48000" cy="3048000"/>
                    </a:xfrm>
                    <a:prstGeom prst="rect">
                      <a:avLst/>
                    </a:prstGeom>
                  </pic:spPr>
                </pic:pic>
              </a:graphicData>
            </a:graphic>
          </wp:inline>
        </w:drawing>
      </w:r>
    </w:p>
    <w:p w:rsidR="443E5EA9" w:rsidP="31EA3365" w:rsidRDefault="443E5EA9" w14:paraId="6C05179B" w14:textId="4BD72A01">
      <w:pPr>
        <w:pStyle w:val="Normal"/>
        <w:spacing w:before="0" w:beforeAutospacing="off" w:line="480" w:lineRule="auto"/>
        <w:jc w:val="both"/>
        <w:rPr>
          <w:i w:val="0"/>
          <w:iCs w:val="0"/>
        </w:rPr>
      </w:pPr>
      <w:r>
        <w:br/>
      </w:r>
      <w:r w:rsidRPr="31EA3365" w:rsidR="31EA3365">
        <w:rPr>
          <w:i w:val="0"/>
          <w:iCs w:val="0"/>
        </w:rPr>
        <w:t>We see that Baudrillard's theory is continuing to prevail in modern society, deep fakes have already caused issues with not being able to have a clear understanding of reality and artifice. May 24</w:t>
      </w:r>
      <w:r w:rsidRPr="31EA3365" w:rsidR="31EA3365">
        <w:rPr>
          <w:i w:val="0"/>
          <w:iCs w:val="0"/>
          <w:vertAlign w:val="superscript"/>
        </w:rPr>
        <w:t>th</w:t>
      </w:r>
      <w:r w:rsidRPr="31EA3365" w:rsidR="31EA3365">
        <w:rPr>
          <w:i w:val="0"/>
          <w:iCs w:val="0"/>
        </w:rPr>
        <w:t>,</w:t>
      </w:r>
      <w:r w:rsidRPr="31EA3365" w:rsidR="31EA3365">
        <w:rPr>
          <w:i w:val="0"/>
          <w:iCs w:val="0"/>
        </w:rPr>
        <w:t xml:space="preserve"> 2019, American Congresswoman Nancy Pelosi was smeared by having a deep fake video of her spread virally online, where she appeared to be giving a speech while visibly</w:t>
      </w:r>
      <w:r w:rsidRPr="31EA3365" w:rsidR="31EA3365">
        <w:rPr>
          <w:i w:val="0"/>
          <w:iCs w:val="0"/>
        </w:rPr>
        <w:t xml:space="preserve"> </w:t>
      </w:r>
      <w:r w:rsidRPr="31EA3365" w:rsidR="31EA3365">
        <w:rPr>
          <w:i w:val="0"/>
          <w:iCs w:val="0"/>
        </w:rPr>
        <w:t xml:space="preserve">intoxicated. This </w:t>
      </w:r>
      <w:r w:rsidRPr="31EA3365" w:rsidR="31EA3365">
        <w:rPr>
          <w:i w:val="0"/>
          <w:iCs w:val="0"/>
        </w:rPr>
        <w:t xml:space="preserve">deep fake </w:t>
      </w:r>
      <w:r w:rsidRPr="31EA3365" w:rsidR="31EA3365">
        <w:rPr>
          <w:i w:val="0"/>
          <w:iCs w:val="0"/>
        </w:rPr>
        <w:t>video was even</w:t>
      </w:r>
      <w:r w:rsidRPr="31EA3365" w:rsidR="31EA3365">
        <w:rPr>
          <w:i w:val="0"/>
          <w:iCs w:val="0"/>
        </w:rPr>
        <w:t>tually</w:t>
      </w:r>
      <w:r w:rsidRPr="31EA3365" w:rsidR="31EA3365">
        <w:rPr>
          <w:i w:val="0"/>
          <w:iCs w:val="0"/>
        </w:rPr>
        <w:t xml:space="preserve"> spread by the president of the US, Donald Trump. </w:t>
      </w:r>
      <w:r w:rsidRPr="31EA3365" w:rsidR="31EA3365">
        <w:rPr>
          <w:i w:val="0"/>
          <w:iCs w:val="0"/>
        </w:rPr>
        <w:t xml:space="preserve">Allowing over £ million people to view this artifice as reality. Which allows for the question: does it matter if its artifice if enough people see or believe it to be the objective truth? </w:t>
      </w:r>
      <w:r w:rsidRPr="31EA3365" w:rsidR="31EA3365">
        <w:rPr>
          <w:i w:val="0"/>
          <w:iCs w:val="0"/>
        </w:rPr>
        <w:t xml:space="preserve">This brings Plato's allegory of the cave to be proven, as the idea as one chosen master to know what </w:t>
      </w:r>
      <w:r w:rsidRPr="31EA3365" w:rsidR="31EA3365">
        <w:rPr>
          <w:i w:val="0"/>
          <w:iCs w:val="0"/>
        </w:rPr>
        <w:t>the true reality is</w:t>
      </w:r>
      <w:r w:rsidRPr="31EA3365" w:rsidR="31EA3365">
        <w:rPr>
          <w:i w:val="0"/>
          <w:iCs w:val="0"/>
        </w:rPr>
        <w:t xml:space="preserve"> a farcical belief. The internet also now overloads individuals with information and symbols, which feeds into Baudrillard's conception that we can no longer separate the fake and reality., and that it is nearly impossible to. This deep fake of Pelosi could have caused major impacts on the US’s domestic political situation. If these deep fakes were made to insight conflict with other nations</w:t>
      </w:r>
      <w:r w:rsidRPr="31EA3365" w:rsidR="31EA3365">
        <w:rPr>
          <w:i w:val="0"/>
          <w:iCs w:val="0"/>
        </w:rPr>
        <w:t>,</w:t>
      </w:r>
      <w:r w:rsidRPr="31EA3365" w:rsidR="31EA3365">
        <w:rPr>
          <w:i w:val="0"/>
          <w:iCs w:val="0"/>
        </w:rPr>
        <w:t xml:space="preserve"> then the results could be catastrophic. This shows how subjective understanding of reality can cause a precarious situation when the truth is taken naively at face value. </w:t>
      </w:r>
      <w:r w:rsidRPr="31EA3365" w:rsidR="31EA3365">
        <w:rPr>
          <w:i w:val="0"/>
          <w:iCs w:val="0"/>
        </w:rPr>
        <w:t xml:space="preserve">These instances will continue to happen and become more common with the increasing use of AI and the development of technology. It could allow perfectly created simulacra to exist that would possibly alter our understanding of reality. </w:t>
      </w:r>
    </w:p>
    <w:p w:rsidR="2B4FBAC7" w:rsidP="31EA3365" w:rsidRDefault="2B4FBAC7" w14:paraId="0EACF769" w14:textId="0BCCDAE0">
      <w:pPr>
        <w:pStyle w:val="Normal"/>
        <w:spacing w:before="0" w:beforeAutospacing="off" w:line="480" w:lineRule="auto"/>
        <w:jc w:val="both"/>
        <w:rPr>
          <w:i w:val="0"/>
          <w:iCs w:val="0"/>
        </w:rPr>
      </w:pPr>
      <w:r w:rsidRPr="31EA3365" w:rsidR="31EA3365">
        <w:rPr>
          <w:i w:val="0"/>
          <w:iCs w:val="0"/>
        </w:rPr>
        <w:t xml:space="preserve">Both Plato's and Baudrillard's theories allow us to question if we </w:t>
      </w:r>
      <w:r w:rsidRPr="31EA3365" w:rsidR="31EA3365">
        <w:rPr>
          <w:i w:val="0"/>
          <w:iCs w:val="0"/>
        </w:rPr>
        <w:t>can</w:t>
      </w:r>
      <w:r w:rsidRPr="31EA3365" w:rsidR="31EA3365">
        <w:rPr>
          <w:i w:val="0"/>
          <w:iCs w:val="0"/>
        </w:rPr>
        <w:t xml:space="preserve"> understand the world around us objectively. Each of the theories agrees that humans struggle with the notion that we may not be aware of what's reality and what is artifice. There is also an agreement that our understanding of reality will always be inherently subjective. These thoughts on reality have had a large impact in society, there's films, books and artwork based on the questioning of what we perceive as reality and what is reality. However, both theories </w:t>
      </w:r>
      <w:r w:rsidRPr="31EA3365" w:rsidR="31EA3365">
        <w:rPr>
          <w:i w:val="0"/>
          <w:iCs w:val="0"/>
        </w:rPr>
        <w:t xml:space="preserve">by Plato and Baudrillard </w:t>
      </w:r>
      <w:r w:rsidRPr="31EA3365" w:rsidR="31EA3365">
        <w:rPr>
          <w:i w:val="0"/>
          <w:iCs w:val="0"/>
        </w:rPr>
        <w:t>are critical observations and do not provide us with answers. Due to the nature of the question being about reality and truth versus artifice and fake, there will never be one solution to this question as every individual will have their own subjective thoughts on what they understand reality to be.</w:t>
      </w:r>
    </w:p>
    <w:p w:rsidR="2B4FBAC7" w:rsidP="31EA3365" w:rsidRDefault="2B4FBAC7" w14:paraId="69EEC05E" w14:textId="3FA29C09">
      <w:pPr>
        <w:pStyle w:val="Normal"/>
        <w:spacing w:before="0" w:beforeAutospacing="off" w:line="480" w:lineRule="auto"/>
        <w:jc w:val="both"/>
        <w:rPr>
          <w:i w:val="0"/>
          <w:iCs w:val="0"/>
        </w:rPr>
      </w:pPr>
    </w:p>
    <w:p w:rsidR="2B4FBAC7" w:rsidP="31EA3365" w:rsidRDefault="2B4FBAC7" w14:paraId="4303E30F" w14:textId="128FD21F">
      <w:pPr>
        <w:pStyle w:val="Normal"/>
        <w:spacing w:before="0" w:beforeAutospacing="off" w:line="480" w:lineRule="auto"/>
        <w:jc w:val="both"/>
        <w:rPr>
          <w:i w:val="0"/>
          <w:iCs w:val="0"/>
        </w:rPr>
      </w:pPr>
      <w:proofErr w:type="spellStart"/>
      <w:r w:rsidRPr="31EA3365" w:rsidR="31EA3365">
        <w:rPr>
          <w:i w:val="0"/>
          <w:iCs w:val="0"/>
        </w:rPr>
        <w:t>Refrences</w:t>
      </w:r>
      <w:proofErr w:type="spellEnd"/>
    </w:p>
    <w:p w:rsidR="2B4FBAC7" w:rsidP="31EA3365" w:rsidRDefault="2B4FBAC7" w14:paraId="326C1E49" w14:textId="1FBA01B0">
      <w:pPr>
        <w:pStyle w:val="Normal"/>
        <w:spacing w:before="0" w:beforeAutospacing="off" w:line="480" w:lineRule="auto"/>
        <w:jc w:val="both"/>
        <w:rPr>
          <w:i w:val="0"/>
          <w:iCs w:val="0"/>
        </w:rPr>
      </w:pPr>
      <w:r w:rsidRPr="31EA3365" w:rsidR="31EA3365">
        <w:rPr>
          <w:i w:val="0"/>
          <w:iCs w:val="0"/>
        </w:rPr>
        <w:t xml:space="preserve">Barca Nostra image - </w:t>
      </w:r>
      <w:hyperlink r:id="R6e85853b65fc47d2">
        <w:r w:rsidRPr="31EA3365" w:rsidR="31EA3365">
          <w:rPr>
            <w:rStyle w:val="Hyperlink"/>
            <w:rFonts w:ascii="Calibri" w:hAnsi="Calibri" w:eastAsia="Calibri" w:cs="Calibri"/>
            <w:noProof w:val="0"/>
            <w:sz w:val="22"/>
            <w:szCs w:val="22"/>
            <w:lang w:val="en-GB"/>
          </w:rPr>
          <w:t>https://news.artnet.com/art-world/barca-nostra-1548946</w:t>
        </w:r>
      </w:hyperlink>
    </w:p>
    <w:p w:rsidR="2B4FBAC7" w:rsidP="31EA3365" w:rsidRDefault="2B4FBAC7" w14:paraId="41658A2D" w14:textId="4AF42E93">
      <w:pPr>
        <w:pStyle w:val="Normal"/>
        <w:spacing w:before="0" w:beforeAutospacing="off" w:line="480" w:lineRule="auto"/>
        <w:jc w:val="both"/>
        <w:rPr>
          <w:rFonts w:ascii="Calibri" w:hAnsi="Calibri" w:eastAsia="Calibri" w:cs="Calibri"/>
          <w:noProof w:val="0"/>
          <w:sz w:val="22"/>
          <w:szCs w:val="22"/>
          <w:lang w:val="en-GB"/>
        </w:rPr>
      </w:pPr>
      <w:r w:rsidRPr="31EA3365" w:rsidR="31EA3365">
        <w:rPr>
          <w:rFonts w:ascii="Calibri" w:hAnsi="Calibri" w:eastAsia="Calibri" w:cs="Calibri"/>
          <w:noProof w:val="0"/>
          <w:sz w:val="22"/>
          <w:szCs w:val="22"/>
          <w:lang w:val="en-GB"/>
        </w:rPr>
        <w:t xml:space="preserve">Schweizer Alpen II image – </w:t>
      </w:r>
      <w:r w:rsidRPr="31EA3365" w:rsidR="31EA3365">
        <w:rPr>
          <w:rStyle w:val="Hyperlink"/>
          <w:rFonts w:ascii="Calibri" w:hAnsi="Calibri" w:eastAsia="Calibri" w:cs="Calibri"/>
          <w:noProof w:val="0"/>
          <w:sz w:val="22"/>
          <w:szCs w:val="22"/>
          <w:lang w:val="en-GB"/>
        </w:rPr>
        <w:t>https://www,gerhard-Richter.com/</w:t>
      </w:r>
      <w:r w:rsidRPr="31EA3365" w:rsidR="31EA3365">
        <w:rPr>
          <w:rFonts w:ascii="Calibri" w:hAnsi="Calibri" w:eastAsia="Calibri" w:cs="Calibri"/>
          <w:noProof w:val="0"/>
          <w:sz w:val="22"/>
          <w:szCs w:val="22"/>
          <w:lang w:val="en-GB"/>
        </w:rPr>
        <w:t xml:space="preserve">en/art/editions/Swiss-alps-I-b3-12697/?p=1.  </w:t>
      </w:r>
      <w:r>
        <w:br/>
      </w:r>
      <w:r w:rsidRPr="31EA3365" w:rsidR="31EA3365">
        <w:rPr>
          <w:rFonts w:ascii="Calibri" w:hAnsi="Calibri" w:eastAsia="Calibri" w:cs="Calibri"/>
          <w:noProof w:val="0"/>
          <w:sz w:val="22"/>
          <w:szCs w:val="22"/>
          <w:lang w:val="en-GB"/>
        </w:rPr>
        <w:t>[1]</w:t>
      </w:r>
      <w:hyperlink r:id="Re8ba66eeee1441ab">
        <w:r w:rsidRPr="31EA3365" w:rsidR="31EA3365">
          <w:rPr>
            <w:rStyle w:val="Hyperlink"/>
            <w:rFonts w:ascii="Calibri" w:hAnsi="Calibri" w:eastAsia="Calibri" w:cs="Calibri"/>
            <w:noProof w:val="0"/>
            <w:sz w:val="22"/>
            <w:szCs w:val="22"/>
            <w:lang w:val="en-GB"/>
          </w:rPr>
          <w:t>https://dictionary.cambridge.org/dictionary/english/reality</w:t>
        </w:r>
      </w:hyperlink>
      <w:hyperlink/>
    </w:p>
    <w:p w:rsidR="2B4FBAC7" w:rsidP="31EA3365" w:rsidRDefault="2B4FBAC7" w14:paraId="7886BA45" w14:textId="337AA91B">
      <w:pPr>
        <w:pStyle w:val="Normal"/>
        <w:spacing w:before="0" w:beforeAutospacing="off" w:line="480" w:lineRule="auto"/>
        <w:jc w:val="both"/>
        <w:rPr>
          <w:rFonts w:ascii="Calibri" w:hAnsi="Calibri" w:eastAsia="Calibri" w:cs="Calibri"/>
          <w:noProof w:val="0"/>
          <w:sz w:val="22"/>
          <w:szCs w:val="22"/>
          <w:lang w:val="en-GB"/>
        </w:rPr>
      </w:pPr>
      <w:r w:rsidR="31EA3365">
        <w:rPr/>
        <w:t xml:space="preserve">[2] </w:t>
      </w:r>
      <w:proofErr w:type="spellStart"/>
      <w:r w:rsidR="31EA3365">
        <w:rPr/>
        <w:t>Østergaard</w:t>
      </w:r>
      <w:proofErr w:type="spellEnd"/>
      <w:r w:rsidR="31EA3365">
        <w:rPr/>
        <w:t xml:space="preserve">, Edvin, 2019, Echoes and </w:t>
      </w:r>
      <w:proofErr w:type="spellStart"/>
      <w:r w:rsidR="31EA3365">
        <w:rPr/>
        <w:t>Shadows:A</w:t>
      </w:r>
      <w:proofErr w:type="spellEnd"/>
      <w:r w:rsidR="31EA3365">
        <w:rPr/>
        <w:t xml:space="preserve"> phenomenological reconsideration of Plato’s Cave Allegory. Phenomenology and Practice, volume 13 (1</w:t>
      </w:r>
      <w:proofErr w:type="gramStart"/>
      <w:r w:rsidR="31EA3365">
        <w:rPr/>
        <w:t>) ,</w:t>
      </w:r>
      <w:proofErr w:type="gramEnd"/>
      <w:r w:rsidR="31EA3365">
        <w:rPr/>
        <w:t xml:space="preserve"> pp.20-34</w:t>
      </w:r>
    </w:p>
    <w:p w:rsidR="2B4FBAC7" w:rsidP="31EA3365" w:rsidRDefault="2B4FBAC7" w14:paraId="76F9C061" w14:textId="1EA51A76">
      <w:pPr>
        <w:pStyle w:val="Normal"/>
        <w:spacing w:before="0" w:beforeAutospacing="off" w:line="480" w:lineRule="auto"/>
        <w:ind w:left="120" w:hanging="120"/>
        <w:jc w:val="both"/>
        <w:rPr>
          <w:rFonts w:ascii="Calibri" w:hAnsi="Calibri" w:eastAsia="Calibri" w:cs="Calibri"/>
          <w:noProof w:val="0"/>
          <w:sz w:val="19"/>
          <w:szCs w:val="19"/>
          <w:lang w:val="en-GB"/>
        </w:rPr>
      </w:pPr>
      <w:r w:rsidR="31EA3365">
        <w:rPr/>
        <w:t>[3] Plato, 2008, The Republic, Book 7: Allegory of the Cave</w:t>
      </w:r>
    </w:p>
    <w:p w:rsidR="2B4FBAC7" w:rsidP="31EA3365" w:rsidRDefault="2B4FBAC7" w14:paraId="2F946A0D" w14:textId="3ACCA90C">
      <w:pPr>
        <w:pStyle w:val="Normal"/>
        <w:spacing w:before="0" w:beforeAutospacing="off" w:line="480" w:lineRule="auto"/>
        <w:jc w:val="both"/>
      </w:pPr>
      <w:r w:rsidR="31EA3365">
        <w:rPr/>
        <w:t xml:space="preserve">[4] </w:t>
      </w:r>
      <w:hyperlink r:id="Re18b45c9705048ef">
        <w:r w:rsidRPr="31EA3365" w:rsidR="31EA3365">
          <w:rPr>
            <w:rStyle w:val="Hyperlink"/>
            <w:rFonts w:ascii="Calibri" w:hAnsi="Calibri" w:eastAsia="Calibri" w:cs="Calibri"/>
            <w:noProof w:val="0"/>
            <w:sz w:val="22"/>
            <w:szCs w:val="22"/>
            <w:lang w:val="en-GB"/>
          </w:rPr>
          <w:t>https://greg.org/archive/2011/02/01/the-excess-of-unimportant-information.html</w:t>
        </w:r>
      </w:hyperlink>
    </w:p>
    <w:p w:rsidR="2B4FBAC7" w:rsidP="31EA3365" w:rsidRDefault="2B4FBAC7" w14:paraId="3687D105" w14:textId="00A8076E">
      <w:pPr>
        <w:pStyle w:val="Normal"/>
        <w:spacing w:before="0" w:beforeAutospacing="off" w:line="480" w:lineRule="auto"/>
        <w:jc w:val="both"/>
        <w:rPr>
          <w:rFonts w:ascii="Calibri" w:hAnsi="Calibri" w:eastAsia="Calibri" w:cs="Calibri" w:asciiTheme="minorAscii" w:hAnsiTheme="minorAscii" w:eastAsiaTheme="minorAscii" w:cstheme="minorAscii"/>
          <w:noProof w:val="0"/>
          <w:color w:val="auto"/>
          <w:sz w:val="22"/>
          <w:szCs w:val="22"/>
          <w:lang w:val="en-GB"/>
        </w:rPr>
      </w:pPr>
      <w:r w:rsidRPr="31EA3365" w:rsidR="31EA3365">
        <w:rPr>
          <w:rFonts w:ascii="Calibri" w:hAnsi="Calibri" w:eastAsia="Calibri" w:cs="Calibri"/>
          <w:noProof w:val="0"/>
          <w:color w:val="auto"/>
          <w:sz w:val="22"/>
          <w:szCs w:val="22"/>
          <w:lang w:val="en-GB"/>
        </w:rPr>
        <w:t xml:space="preserve">[5] </w:t>
      </w:r>
      <w:r w:rsidRPr="31EA3365" w:rsidR="31EA3365">
        <w:rPr>
          <w:rFonts w:ascii="Calibri" w:hAnsi="Calibri" w:eastAsia="Calibri" w:cs="Calibri" w:asciiTheme="minorAscii" w:hAnsiTheme="minorAscii" w:eastAsiaTheme="minorAscii" w:cstheme="minorAscii"/>
          <w:noProof w:val="0"/>
          <w:color w:val="auto"/>
          <w:sz w:val="22"/>
          <w:szCs w:val="22"/>
          <w:lang w:val="en-GB"/>
        </w:rPr>
        <w:t xml:space="preserve">Baudrillard, Jean, 1994. </w:t>
      </w:r>
      <w:r w:rsidRPr="31EA3365" w:rsidR="31EA3365">
        <w:rPr>
          <w:rFonts w:ascii="Calibri" w:hAnsi="Calibri" w:eastAsia="Calibri" w:cs="Calibri" w:asciiTheme="minorAscii" w:hAnsiTheme="minorAscii" w:eastAsiaTheme="minorAscii" w:cstheme="minorAscii"/>
          <w:i w:val="1"/>
          <w:iCs w:val="1"/>
          <w:noProof w:val="0"/>
          <w:color w:val="auto"/>
          <w:sz w:val="22"/>
          <w:szCs w:val="22"/>
          <w:lang w:val="en-GB"/>
        </w:rPr>
        <w:t>Simulacra and simulation</w:t>
      </w:r>
      <w:r w:rsidRPr="31EA3365" w:rsidR="31EA3365">
        <w:rPr>
          <w:rFonts w:ascii="Calibri" w:hAnsi="Calibri" w:eastAsia="Calibri" w:cs="Calibri" w:asciiTheme="minorAscii" w:hAnsiTheme="minorAscii" w:eastAsiaTheme="minorAscii" w:cstheme="minorAscii"/>
          <w:noProof w:val="0"/>
          <w:color w:val="auto"/>
          <w:sz w:val="22"/>
          <w:szCs w:val="22"/>
          <w:lang w:val="en-GB"/>
        </w:rPr>
        <w:t>, Ann Arbor: University of Michigan Press.</w:t>
      </w:r>
    </w:p>
    <w:p w:rsidR="2B4FBAC7" w:rsidP="31EA3365" w:rsidRDefault="2B4FBAC7" w14:paraId="236B702D" w14:textId="1AAF2BCB">
      <w:pPr>
        <w:pStyle w:val="Normal"/>
        <w:spacing w:before="0" w:beforeAutospacing="off" w:line="480" w:lineRule="auto"/>
        <w:jc w:val="both"/>
        <w:rPr>
          <w:rFonts w:ascii="Calibri" w:hAnsi="Calibri" w:eastAsia="Calibri" w:cs="Calibri" w:asciiTheme="minorAscii" w:hAnsiTheme="minorAscii" w:eastAsiaTheme="minorAscii" w:cstheme="minorAscii"/>
          <w:noProof w:val="0"/>
          <w:color w:val="auto"/>
          <w:sz w:val="22"/>
          <w:szCs w:val="22"/>
          <w:lang w:val="en-GB"/>
        </w:rPr>
      </w:pPr>
      <w:r w:rsidRPr="31EA3365" w:rsidR="31EA3365">
        <w:rPr>
          <w:rFonts w:ascii="Calibri" w:hAnsi="Calibri" w:eastAsia="Calibri" w:cs="Calibri" w:asciiTheme="minorAscii" w:hAnsiTheme="minorAscii" w:eastAsiaTheme="minorAscii" w:cstheme="minorAscii"/>
          <w:noProof w:val="0"/>
          <w:color w:val="auto"/>
          <w:sz w:val="22"/>
          <w:szCs w:val="22"/>
          <w:lang w:val="en-GB"/>
        </w:rPr>
        <w:t xml:space="preserve">[6] Baudrillard, J., 1994. </w:t>
      </w:r>
      <w:r w:rsidRPr="31EA3365" w:rsidR="31EA3365">
        <w:rPr>
          <w:rFonts w:ascii="Calibri" w:hAnsi="Calibri" w:eastAsia="Calibri" w:cs="Calibri" w:asciiTheme="minorAscii" w:hAnsiTheme="minorAscii" w:eastAsiaTheme="minorAscii" w:cstheme="minorAscii"/>
          <w:i w:val="1"/>
          <w:iCs w:val="1"/>
          <w:noProof w:val="0"/>
          <w:color w:val="auto"/>
          <w:sz w:val="22"/>
          <w:szCs w:val="22"/>
          <w:lang w:val="en-GB"/>
        </w:rPr>
        <w:t>Simulacra and simulation</w:t>
      </w:r>
      <w:r w:rsidRPr="31EA3365" w:rsidR="31EA3365">
        <w:rPr>
          <w:rFonts w:ascii="Calibri" w:hAnsi="Calibri" w:eastAsia="Calibri" w:cs="Calibri" w:asciiTheme="minorAscii" w:hAnsiTheme="minorAscii" w:eastAsiaTheme="minorAscii" w:cstheme="minorAscii"/>
          <w:noProof w:val="0"/>
          <w:color w:val="auto"/>
          <w:sz w:val="22"/>
          <w:szCs w:val="22"/>
          <w:lang w:val="en-GB"/>
        </w:rPr>
        <w:t>, Ann Arbor: University of Michigan Press.</w:t>
      </w:r>
    </w:p>
    <w:p w:rsidR="2B4FBAC7" w:rsidP="31EA3365" w:rsidRDefault="2B4FBAC7" w14:paraId="491EE965" w14:textId="3E9910AC">
      <w:pPr>
        <w:pStyle w:val="Normal"/>
        <w:spacing w:before="0" w:beforeAutospacing="off" w:line="480" w:lineRule="auto"/>
        <w:jc w:val="both"/>
        <w:rPr>
          <w:rFonts w:ascii="Calibri" w:hAnsi="Calibri" w:eastAsia="Calibri" w:cs="Calibri" w:asciiTheme="minorAscii" w:hAnsiTheme="minorAscii" w:eastAsiaTheme="minorAscii" w:cstheme="minorAscii"/>
          <w:noProof w:val="0"/>
          <w:color w:val="auto"/>
          <w:sz w:val="22"/>
          <w:szCs w:val="22"/>
          <w:lang w:val="en-GB"/>
        </w:rPr>
      </w:pPr>
      <w:r w:rsidRPr="31EA3365" w:rsidR="31EA3365">
        <w:rPr>
          <w:rFonts w:ascii="Calibri" w:hAnsi="Calibri" w:eastAsia="Calibri" w:cs="Calibri" w:asciiTheme="minorAscii" w:hAnsiTheme="minorAscii" w:eastAsiaTheme="minorAscii" w:cstheme="minorAscii"/>
          <w:noProof w:val="0"/>
          <w:color w:val="auto"/>
          <w:sz w:val="22"/>
          <w:szCs w:val="22"/>
          <w:lang w:val="en-GB"/>
        </w:rPr>
        <w:t xml:space="preserve">[7] Baudrillard, J., 1994. </w:t>
      </w:r>
      <w:r w:rsidRPr="31EA3365" w:rsidR="31EA3365">
        <w:rPr>
          <w:rFonts w:ascii="Calibri" w:hAnsi="Calibri" w:eastAsia="Calibri" w:cs="Calibri" w:asciiTheme="minorAscii" w:hAnsiTheme="minorAscii" w:eastAsiaTheme="minorAscii" w:cstheme="minorAscii"/>
          <w:i w:val="1"/>
          <w:iCs w:val="1"/>
          <w:noProof w:val="0"/>
          <w:color w:val="auto"/>
          <w:sz w:val="22"/>
          <w:szCs w:val="22"/>
          <w:lang w:val="en-GB"/>
        </w:rPr>
        <w:t>Simulacra and simulation</w:t>
      </w:r>
      <w:r w:rsidRPr="31EA3365" w:rsidR="31EA3365">
        <w:rPr>
          <w:rFonts w:ascii="Calibri" w:hAnsi="Calibri" w:eastAsia="Calibri" w:cs="Calibri" w:asciiTheme="minorAscii" w:hAnsiTheme="minorAscii" w:eastAsiaTheme="minorAscii" w:cstheme="minorAscii"/>
          <w:noProof w:val="0"/>
          <w:color w:val="auto"/>
          <w:sz w:val="22"/>
          <w:szCs w:val="22"/>
          <w:lang w:val="en-GB"/>
        </w:rPr>
        <w:t>, Ann Arbor: University of Michigan Press.</w:t>
      </w:r>
    </w:p>
    <w:p w:rsidR="2B4FBAC7" w:rsidP="31EA3365" w:rsidRDefault="2B4FBAC7" w14:paraId="32FF4180" w14:textId="092FED13">
      <w:pPr>
        <w:pStyle w:val="Normal"/>
        <w:spacing w:before="0" w:beforeAutospacing="off" w:line="480" w:lineRule="auto"/>
        <w:jc w:val="both"/>
        <w:rPr>
          <w:rFonts w:ascii="Calibri" w:hAnsi="Calibri" w:eastAsia="Calibri" w:cs="Calibri" w:asciiTheme="minorAscii" w:hAnsiTheme="minorAscii" w:eastAsiaTheme="minorAscii" w:cstheme="minorAscii"/>
          <w:noProof w:val="0"/>
          <w:color w:val="auto"/>
          <w:sz w:val="22"/>
          <w:szCs w:val="22"/>
          <w:lang w:val="en-GB"/>
        </w:rPr>
      </w:pPr>
    </w:p>
    <w:p w:rsidR="2B4FBAC7" w:rsidP="31EA3365" w:rsidRDefault="2B4FBAC7" w14:paraId="458057FA" w14:textId="5D1B038B">
      <w:pPr>
        <w:pStyle w:val="Normal"/>
        <w:spacing w:before="0" w:beforeAutospacing="off" w:line="480" w:lineRule="auto"/>
        <w:jc w:val="both"/>
        <w:rPr>
          <w:rFonts w:ascii="Calibri" w:hAnsi="Calibri" w:eastAsia="Calibri" w:cs="Calibri" w:asciiTheme="minorAscii" w:hAnsiTheme="minorAscii" w:eastAsiaTheme="minorAscii" w:cstheme="minorAscii"/>
          <w:noProof w:val="0"/>
          <w:color w:val="auto"/>
          <w:sz w:val="22"/>
          <w:szCs w:val="22"/>
          <w:lang w:val="en-GB"/>
        </w:rPr>
      </w:pPr>
      <w:proofErr w:type="spellStart"/>
      <w:r w:rsidRPr="31EA3365" w:rsidR="31EA3365">
        <w:rPr>
          <w:rFonts w:ascii="Calibri" w:hAnsi="Calibri" w:eastAsia="Calibri" w:cs="Calibri" w:asciiTheme="minorAscii" w:hAnsiTheme="minorAscii" w:eastAsiaTheme="minorAscii" w:cstheme="minorAscii"/>
          <w:noProof w:val="0"/>
          <w:color w:val="auto"/>
          <w:sz w:val="22"/>
          <w:szCs w:val="22"/>
          <w:lang w:val="en-GB"/>
        </w:rPr>
        <w:t>Bilbliography</w:t>
      </w:r>
      <w:proofErr w:type="spellEnd"/>
      <w:r w:rsidRPr="31EA3365" w:rsidR="31EA3365">
        <w:rPr>
          <w:rFonts w:ascii="Calibri" w:hAnsi="Calibri" w:eastAsia="Calibri" w:cs="Calibri" w:asciiTheme="minorAscii" w:hAnsiTheme="minorAscii" w:eastAsiaTheme="minorAscii" w:cstheme="minorAscii"/>
          <w:noProof w:val="0"/>
          <w:color w:val="auto"/>
          <w:sz w:val="22"/>
          <w:szCs w:val="22"/>
          <w:lang w:val="en-GB"/>
        </w:rPr>
        <w:t xml:space="preserve"> </w:t>
      </w:r>
    </w:p>
    <w:p w:rsidR="2B4FBAC7" w:rsidP="31EA3365" w:rsidRDefault="2B4FBAC7" w14:paraId="44FF07EF" w14:textId="35C910E8">
      <w:pPr>
        <w:spacing w:before="0" w:beforeAutospacing="off" w:line="480" w:lineRule="auto"/>
        <w:ind w:left="120" w:hanging="120"/>
        <w:jc w:val="both"/>
        <w:rPr>
          <w:rFonts w:ascii="Calibri" w:hAnsi="Calibri" w:eastAsia="Calibri" w:cs="Calibri"/>
          <w:noProof w:val="0"/>
          <w:sz w:val="22"/>
          <w:szCs w:val="22"/>
          <w:lang w:val="en-GB"/>
        </w:rPr>
      </w:pPr>
    </w:p>
    <w:p w:rsidR="2B4FBAC7" w:rsidP="31EA3365" w:rsidRDefault="2B4FBAC7" w14:paraId="71073A5F" w14:textId="1B5E40E3">
      <w:pPr>
        <w:pStyle w:val="Normal"/>
        <w:spacing w:before="0" w:beforeAutospacing="off" w:line="480" w:lineRule="auto"/>
        <w:jc w:val="both"/>
        <w:rPr>
          <w:rFonts w:ascii="Calibri" w:hAnsi="Calibri" w:eastAsia="Calibri" w:cs="Calibri" w:asciiTheme="minorAscii" w:hAnsiTheme="minorAscii" w:eastAsiaTheme="minorAscii" w:cstheme="minorAscii"/>
          <w:noProof w:val="0"/>
          <w:color w:val="auto"/>
          <w:sz w:val="22"/>
          <w:szCs w:val="22"/>
          <w:lang w:val="en-GB"/>
        </w:rPr>
      </w:pPr>
      <w:r w:rsidRPr="31EA3365" w:rsidR="31EA3365">
        <w:rPr>
          <w:rFonts w:ascii="Calibri" w:hAnsi="Calibri" w:eastAsia="Calibri" w:cs="Calibri" w:asciiTheme="minorAscii" w:hAnsiTheme="minorAscii" w:eastAsiaTheme="minorAscii" w:cstheme="minorAscii"/>
          <w:noProof w:val="0"/>
          <w:color w:val="auto"/>
          <w:sz w:val="22"/>
          <w:szCs w:val="22"/>
          <w:lang w:val="en-GB"/>
        </w:rPr>
        <w:t xml:space="preserve">Baudrillard, Jean, 1994. </w:t>
      </w:r>
      <w:r w:rsidRPr="31EA3365" w:rsidR="31EA3365">
        <w:rPr>
          <w:rFonts w:ascii="Calibri" w:hAnsi="Calibri" w:eastAsia="Calibri" w:cs="Calibri" w:asciiTheme="minorAscii" w:hAnsiTheme="minorAscii" w:eastAsiaTheme="minorAscii" w:cstheme="minorAscii"/>
          <w:i w:val="1"/>
          <w:iCs w:val="1"/>
          <w:noProof w:val="0"/>
          <w:color w:val="auto"/>
          <w:sz w:val="22"/>
          <w:szCs w:val="22"/>
          <w:lang w:val="en-GB"/>
        </w:rPr>
        <w:t>Simulacra and simulation</w:t>
      </w:r>
      <w:r w:rsidRPr="31EA3365" w:rsidR="31EA3365">
        <w:rPr>
          <w:rFonts w:ascii="Calibri" w:hAnsi="Calibri" w:eastAsia="Calibri" w:cs="Calibri" w:asciiTheme="minorAscii" w:hAnsiTheme="minorAscii" w:eastAsiaTheme="minorAscii" w:cstheme="minorAscii"/>
          <w:noProof w:val="0"/>
          <w:color w:val="auto"/>
          <w:sz w:val="22"/>
          <w:szCs w:val="22"/>
          <w:lang w:val="en-GB"/>
        </w:rPr>
        <w:t>, Ann Arbor: University of Michigan Press</w:t>
      </w:r>
    </w:p>
    <w:p w:rsidR="2B4FBAC7" w:rsidP="31EA3365" w:rsidRDefault="2B4FBAC7" w14:paraId="156F40BA" w14:textId="39731AA2">
      <w:pPr>
        <w:spacing w:before="0" w:beforeAutospacing="off" w:line="480" w:lineRule="auto"/>
        <w:jc w:val="both"/>
        <w:rPr>
          <w:rFonts w:ascii="Calibri" w:hAnsi="Calibri" w:eastAsia="Calibri" w:cs="Calibri" w:asciiTheme="minorAscii" w:hAnsiTheme="minorAscii" w:eastAsiaTheme="minorAscii" w:cstheme="minorAscii"/>
          <w:i w:val="0"/>
          <w:iCs w:val="0"/>
          <w:noProof w:val="0"/>
          <w:color w:val="3A3A3A"/>
          <w:sz w:val="22"/>
          <w:szCs w:val="22"/>
          <w:lang w:val="en-GB"/>
        </w:rPr>
      </w:pPr>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Lay, Tristan, 2019. Die Homepage des Malers Gerhard Richter: Lernen an </w:t>
      </w:r>
      <w:proofErr w:type="spellStart"/>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Künstlerbiografien</w:t>
      </w:r>
      <w:proofErr w:type="spellEnd"/>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 </w:t>
      </w:r>
      <w:proofErr w:type="spellStart"/>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im</w:t>
      </w:r>
      <w:proofErr w:type="spellEnd"/>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 </w:t>
      </w:r>
      <w:proofErr w:type="spellStart"/>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mediengestützten</w:t>
      </w:r>
      <w:proofErr w:type="spellEnd"/>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 Fremdsprachenunterricht. </w:t>
      </w:r>
      <w:proofErr w:type="spellStart"/>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Zeitschrift</w:t>
      </w:r>
      <w:proofErr w:type="spellEnd"/>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 </w:t>
      </w:r>
      <w:proofErr w:type="spellStart"/>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für</w:t>
      </w:r>
      <w:proofErr w:type="spellEnd"/>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 Interkulturellen Fremdsprachenunterricht</w:t>
      </w:r>
    </w:p>
    <w:p w:rsidR="2B4FBAC7" w:rsidP="31EA3365" w:rsidRDefault="2B4FBAC7" w14:paraId="267B3CBB" w14:textId="1469F32E">
      <w:pPr>
        <w:pStyle w:val="Normal"/>
        <w:spacing w:before="0" w:beforeAutospacing="off" w:line="480" w:lineRule="auto"/>
        <w:jc w:val="both"/>
        <w:rPr>
          <w:rFonts w:ascii="Calibri" w:hAnsi="Calibri" w:eastAsia="Calibri" w:cs="Calibri"/>
          <w:noProof w:val="0"/>
          <w:sz w:val="22"/>
          <w:szCs w:val="22"/>
          <w:lang w:val="en-GB"/>
        </w:rPr>
      </w:pPr>
      <w:proofErr w:type="spellStart"/>
      <w:r w:rsidR="31EA3365">
        <w:rPr/>
        <w:t>Østergaard</w:t>
      </w:r>
      <w:proofErr w:type="spellEnd"/>
      <w:r w:rsidR="31EA3365">
        <w:rPr/>
        <w:t xml:space="preserve">, Edvin, 2019, Echoes and </w:t>
      </w:r>
      <w:proofErr w:type="spellStart"/>
      <w:r w:rsidR="31EA3365">
        <w:rPr/>
        <w:t>Shadows:A</w:t>
      </w:r>
      <w:proofErr w:type="spellEnd"/>
      <w:r w:rsidR="31EA3365">
        <w:rPr/>
        <w:t xml:space="preserve"> phenomenological reconsideration of Plato’s Cave Allegory. Phenomenology and Practice, volume 13 </w:t>
      </w:r>
    </w:p>
    <w:p w:rsidR="2B4FBAC7" w:rsidP="31EA3365" w:rsidRDefault="2B4FBAC7" w14:paraId="2CB8175C" w14:textId="1C5F08EB">
      <w:pPr>
        <w:pStyle w:val="Normal"/>
        <w:spacing w:before="0" w:beforeAutospacing="off" w:line="480" w:lineRule="auto"/>
        <w:jc w:val="both"/>
        <w:rPr>
          <w:rFonts w:ascii="Calibri" w:hAnsi="Calibri" w:eastAsia="Calibri" w:cs="Calibri" w:asciiTheme="minorAscii" w:hAnsiTheme="minorAscii" w:eastAsiaTheme="minorAscii" w:cstheme="minorAscii"/>
          <w:noProof w:val="0"/>
          <w:color w:val="auto"/>
          <w:sz w:val="22"/>
          <w:szCs w:val="22"/>
          <w:lang w:val="en-GB"/>
        </w:rPr>
      </w:pPr>
      <w:r w:rsidRPr="31EA3365" w:rsidR="31EA3365">
        <w:rPr>
          <w:rFonts w:ascii="Calibri" w:hAnsi="Calibri" w:eastAsia="Calibri" w:cs="Calibri" w:asciiTheme="minorAscii" w:hAnsiTheme="minorAscii" w:eastAsiaTheme="minorAscii" w:cstheme="minorAscii"/>
          <w:noProof w:val="0"/>
          <w:color w:val="auto"/>
          <w:sz w:val="22"/>
          <w:szCs w:val="22"/>
          <w:lang w:val="en-GB"/>
        </w:rPr>
        <w:t>Stonard, John-Paul, 2014. Germany Divided, British Museum Press</w:t>
      </w:r>
    </w:p>
    <w:p w:rsidR="2B4FBAC7" w:rsidP="31EA3365" w:rsidRDefault="2B4FBAC7" w14:paraId="0B967BDC" w14:textId="671878C0">
      <w:pPr>
        <w:pStyle w:val="Normal"/>
        <w:spacing w:before="0" w:beforeAutospacing="off" w:line="480" w:lineRule="auto"/>
        <w:jc w:val="both"/>
        <w:rPr>
          <w:rFonts w:ascii="Calibri" w:hAnsi="Calibri" w:eastAsia="Calibri" w:cs="Calibri" w:asciiTheme="minorAscii" w:hAnsiTheme="minorAscii" w:eastAsiaTheme="minorAscii" w:cstheme="minorAscii"/>
          <w:i w:val="0"/>
          <w:iCs w:val="0"/>
          <w:noProof w:val="0"/>
          <w:color w:val="3A3A3A"/>
          <w:sz w:val="22"/>
          <w:szCs w:val="22"/>
          <w:lang w:val="en-GB"/>
        </w:rPr>
      </w:pPr>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Schwarz et al., 1999. </w:t>
      </w:r>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Gerhard </w:t>
      </w:r>
      <w:proofErr w:type="gramStart"/>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Richter :</w:t>
      </w:r>
      <w:proofErr w:type="gramEnd"/>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xml:space="preserve"> drawings 1964-1999 : catalogue raisonné</w:t>
      </w:r>
      <w:r w:rsidRPr="31EA3365" w:rsidR="31EA3365">
        <w:rPr>
          <w:rFonts w:ascii="Calibri" w:hAnsi="Calibri" w:eastAsia="Calibri" w:cs="Calibri" w:asciiTheme="minorAscii" w:hAnsiTheme="minorAscii" w:eastAsiaTheme="minorAscii" w:cstheme="minorAscii"/>
          <w:i w:val="0"/>
          <w:iCs w:val="0"/>
          <w:noProof w:val="0"/>
          <w:color w:val="3A3A3A"/>
          <w:sz w:val="22"/>
          <w:szCs w:val="22"/>
          <w:lang w:val="en-GB"/>
        </w:rPr>
        <w:t>, Düsseldorf: Richter Verlag</w:t>
      </w:r>
    </w:p>
    <w:p w:rsidR="2B4FBAC7" w:rsidP="31EA3365" w:rsidRDefault="2B4FBAC7" w14:paraId="49CB86A4" w14:textId="6842F5C4">
      <w:pPr>
        <w:pStyle w:val="Normal"/>
        <w:spacing w:before="0" w:beforeAutospacing="off" w:line="480" w:lineRule="auto"/>
        <w:jc w:val="both"/>
        <w:rPr>
          <w:rFonts w:ascii="Calibri" w:hAnsi="Calibri" w:eastAsia="Calibri" w:cs="Calibri" w:asciiTheme="minorAscii" w:hAnsiTheme="minorAscii" w:eastAsiaTheme="minorAscii" w:cstheme="minorAscii"/>
          <w:noProof w:val="0"/>
          <w:color w:val="auto"/>
          <w:sz w:val="22"/>
          <w:szCs w:val="22"/>
          <w:lang w:val="en-GB"/>
        </w:rPr>
      </w:pPr>
      <w:r w:rsidRPr="31EA3365" w:rsidR="31EA3365">
        <w:rPr>
          <w:rFonts w:ascii="Calibri" w:hAnsi="Calibri" w:eastAsia="Calibri" w:cs="Calibri"/>
          <w:noProof w:val="0"/>
          <w:sz w:val="22"/>
          <w:szCs w:val="22"/>
          <w:lang w:val="en-GB"/>
        </w:rPr>
        <w:t>Plato, 2008, The Republic, Book 7: Allegory of the Cave</w:t>
      </w:r>
    </w:p>
    <w:p w:rsidR="2B4FBAC7" w:rsidP="31EA3365" w:rsidRDefault="2B4FBAC7" w14:paraId="3635B8E4" w14:textId="76600923">
      <w:pPr>
        <w:pStyle w:val="Normal"/>
        <w:spacing w:before="0" w:beforeAutospacing="off" w:line="480" w:lineRule="auto"/>
        <w:jc w:val="both"/>
      </w:pPr>
    </w:p>
    <w:p w:rsidR="2B4FBAC7" w:rsidP="2B4FBAC7" w:rsidRDefault="2B4FBAC7" w14:paraId="1B08B9C7" w14:textId="0B9D2DD8">
      <w:pPr>
        <w:pStyle w:val="Normal"/>
        <w:rPr>
          <w:rFonts w:ascii="Calibri" w:hAnsi="Calibri" w:eastAsia="Calibri" w:cs="Calibri"/>
          <w:noProof w:val="0"/>
          <w:sz w:val="22"/>
          <w:szCs w:val="22"/>
          <w:lang w:val="en-GB"/>
        </w:rPr>
      </w:pPr>
    </w:p>
    <w:p w:rsidR="2B4FBAC7" w:rsidP="2B4FBAC7" w:rsidRDefault="2B4FBAC7" w14:paraId="0A6CB2D0" w14:textId="1AB2273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76CA8DD"/>
  <w15:docId w15:val="{ad77fca9-bd27-4c10-944f-0b2fcd81289b}"/>
  <w:rsids>
    <w:rsidRoot w:val="176CA8DD"/>
    <w:rsid w:val="176CA8DD"/>
    <w:rsid w:val="2B4FBAC7"/>
    <w:rsid w:val="31EA3365"/>
    <w:rsid w:val="443E5EA9"/>
    <w:rsid w:val="4B1DC62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3.jpg" Id="R609bcfae7ce246c2" /><Relationship Type="http://schemas.openxmlformats.org/officeDocument/2006/relationships/image" Target="/media/image4.jpg" Id="R0dded8d64ebc44c4" /><Relationship Type="http://schemas.openxmlformats.org/officeDocument/2006/relationships/hyperlink" Target="https://news.artnet.com/art-world/barca-nostra-1548946" TargetMode="External" Id="R6e85853b65fc47d2" /><Relationship Type="http://schemas.openxmlformats.org/officeDocument/2006/relationships/hyperlink" Target="https://dictionary.cambridge.org/dictionary/english/reality" TargetMode="External" Id="Re8ba66eeee1441ab" /><Relationship Type="http://schemas.openxmlformats.org/officeDocument/2006/relationships/hyperlink" Target="https://greg.org/archive/2011/02/01/the-excess-of-unimportant-information.html" TargetMode="External" Id="Re18b45c9705048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Norman (1902815)</dc:creator>
  <keywords/>
  <dc:description/>
  <lastModifiedBy>Rachel Norman (1902815)</lastModifiedBy>
  <revision>5</revision>
  <dcterms:created xsi:type="dcterms:W3CDTF">2019-12-06T22:52:17.7445434Z</dcterms:created>
  <dcterms:modified xsi:type="dcterms:W3CDTF">2019-12-11T18:51:13.6013416Z</dcterms:modified>
</coreProperties>
</file>