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DB7" w:rsidRPr="008A2AAC" w:rsidRDefault="00D92F44" w:rsidP="00B6025C">
      <w:pPr>
        <w:jc w:val="center"/>
        <w:rPr>
          <w:rFonts w:ascii="Arial" w:hAnsi="Arial" w:cs="Arial"/>
          <w:b/>
          <w:sz w:val="24"/>
          <w:szCs w:val="24"/>
          <w:u w:val="single"/>
        </w:rPr>
      </w:pPr>
      <w:r w:rsidRPr="008A2AAC">
        <w:rPr>
          <w:rFonts w:ascii="Arial" w:hAnsi="Arial" w:cs="Arial"/>
          <w:b/>
          <w:sz w:val="24"/>
          <w:szCs w:val="24"/>
          <w:u w:val="single"/>
        </w:rPr>
        <w:t>Adfyfyrio ar y trafodaeth</w:t>
      </w:r>
    </w:p>
    <w:p w:rsidR="00D92F44" w:rsidRPr="008A2AAC" w:rsidRDefault="00D92F44" w:rsidP="00B6025C">
      <w:pPr>
        <w:jc w:val="center"/>
        <w:rPr>
          <w:rFonts w:ascii="Arial" w:hAnsi="Arial" w:cs="Arial"/>
          <w:b/>
          <w:sz w:val="24"/>
          <w:szCs w:val="24"/>
          <w:u w:val="single"/>
        </w:rPr>
      </w:pPr>
    </w:p>
    <w:p w:rsidR="001E19F5" w:rsidRPr="008A2AAC" w:rsidRDefault="007125B7" w:rsidP="00BC1C69">
      <w:pPr>
        <w:jc w:val="both"/>
        <w:rPr>
          <w:rFonts w:ascii="Arial" w:hAnsi="Arial" w:cs="Arial"/>
          <w:sz w:val="24"/>
          <w:szCs w:val="24"/>
        </w:rPr>
      </w:pPr>
      <w:r w:rsidRPr="007125B7">
        <w:rPr>
          <w:rFonts w:ascii="Arial" w:hAnsi="Arial" w:cs="Arial"/>
          <w:sz w:val="24"/>
          <w:szCs w:val="24"/>
        </w:rPr>
        <w:t xml:space="preserve">Roedd y drafodaeth yma yn amdano ‘case study’ sydd yn cynnwys pedwar rôl Professional, sef, fi weithwyr cymdeithasol, Carla team around the family, eve sydd yn ymwelydd iechyd a </w:t>
      </w:r>
      <w:proofErr w:type="gramStart"/>
      <w:r w:rsidRPr="007125B7">
        <w:rPr>
          <w:rFonts w:ascii="Arial" w:hAnsi="Arial" w:cs="Arial"/>
          <w:sz w:val="24"/>
          <w:szCs w:val="24"/>
        </w:rPr>
        <w:t>kim</w:t>
      </w:r>
      <w:proofErr w:type="gramEnd"/>
      <w:r w:rsidRPr="007125B7">
        <w:rPr>
          <w:rFonts w:ascii="Arial" w:hAnsi="Arial" w:cs="Arial"/>
          <w:sz w:val="24"/>
          <w:szCs w:val="24"/>
        </w:rPr>
        <w:t xml:space="preserve"> oedd yn weithwyr allweddol. Oedd y proses paratoi yn anniben i ddweud y gwir o </w:t>
      </w:r>
      <w:proofErr w:type="gramStart"/>
      <w:r w:rsidRPr="007125B7">
        <w:rPr>
          <w:rFonts w:ascii="Arial" w:hAnsi="Arial" w:cs="Arial"/>
          <w:sz w:val="24"/>
          <w:szCs w:val="24"/>
        </w:rPr>
        <w:t>ni</w:t>
      </w:r>
      <w:proofErr w:type="gramEnd"/>
      <w:r w:rsidRPr="007125B7">
        <w:rPr>
          <w:rFonts w:ascii="Arial" w:hAnsi="Arial" w:cs="Arial"/>
          <w:sz w:val="24"/>
          <w:szCs w:val="24"/>
        </w:rPr>
        <w:t xml:space="preserve"> ddim wedi cael llawer o amser i baratoi na fyd dros y gwaith gydau’n gilydd, aethom ni dros yr amser a oedd rhaid i mi ddod ar gyflwyniad i ben, fyddau’n dysgu o hyn tro nesaf a gwneud yn swir fod y proses paratoi yn fwy llwyddiannus. Ond wrth ddweud hynna trwy gydol y proses hwn dysgais lawer am dano’r rôl y gweithwyr cymdeithasol, sef y rôl oedd fi yn chwarae, dysgais am dano lawer o gyfrifoldebau sydd ar y rôl, Mae rhaid i weithwyr cymdeithasol sicrhau fod y gofal yn y gytref ar deulu yn iawn, mae hyn yn bwynt pwysig.</w:t>
      </w:r>
      <w:r w:rsidR="00CE0114" w:rsidRPr="008A2AAC">
        <w:rPr>
          <w:rFonts w:ascii="Arial" w:hAnsi="Arial" w:cs="Arial"/>
          <w:sz w:val="24"/>
          <w:szCs w:val="24"/>
        </w:rPr>
        <w:t>.</w:t>
      </w:r>
      <w:r w:rsidRPr="007125B7">
        <w:t xml:space="preserve"> </w:t>
      </w:r>
      <w:r w:rsidRPr="007125B7">
        <w:rPr>
          <w:rFonts w:ascii="Arial" w:hAnsi="Arial" w:cs="Arial"/>
          <w:sz w:val="24"/>
          <w:szCs w:val="24"/>
        </w:rPr>
        <w:t xml:space="preserve">Dysgais i fod y gweithwyr cymdeithasol yn mynd mewn i </w:t>
      </w:r>
      <w:proofErr w:type="gramStart"/>
      <w:r w:rsidRPr="007125B7">
        <w:rPr>
          <w:rFonts w:ascii="Arial" w:hAnsi="Arial" w:cs="Arial"/>
          <w:sz w:val="24"/>
          <w:szCs w:val="24"/>
        </w:rPr>
        <w:t>dai</w:t>
      </w:r>
      <w:proofErr w:type="gramEnd"/>
      <w:r w:rsidRPr="007125B7">
        <w:rPr>
          <w:rFonts w:ascii="Arial" w:hAnsi="Arial" w:cs="Arial"/>
          <w:sz w:val="24"/>
          <w:szCs w:val="24"/>
        </w:rPr>
        <w:t xml:space="preserve"> i asesu’r teulu a hefyd siarad i'r plant i gael awgrymiad ar y bywyd adre. Dysgais I am y weithdrefn be rhaid Iddyn nhw fynd trwy fel enghraifft ‘section 47’ yn ôl deddfwraith.gov.uk (2018) mae’r awdurdod lleol yn defnyddio'r system hon i ymchwilio mewn i sefyllfaoedd, be rhaid Iddyn nhw fynd trwy’r camau i ddod i ganlyniad. A hefyd rwyf wedi dysgu amdo’r ‘child protection plan’ </w:t>
      </w:r>
      <w:proofErr w:type="gramStart"/>
      <w:r w:rsidRPr="007125B7">
        <w:rPr>
          <w:rFonts w:ascii="Arial" w:hAnsi="Arial" w:cs="Arial"/>
          <w:sz w:val="24"/>
          <w:szCs w:val="24"/>
        </w:rPr>
        <w:t>mae</w:t>
      </w:r>
      <w:proofErr w:type="gramEnd"/>
      <w:r w:rsidRPr="007125B7">
        <w:rPr>
          <w:rFonts w:ascii="Arial" w:hAnsi="Arial" w:cs="Arial"/>
          <w:sz w:val="24"/>
          <w:szCs w:val="24"/>
        </w:rPr>
        <w:t xml:space="preserve"> hyn yn fath o gynllun sydd yn cynnwys camau am ddyfodol i wella syfyllfa teuluol a bywyd adre. </w:t>
      </w:r>
      <w:r w:rsidR="00CE0114" w:rsidRPr="008A2AAC">
        <w:rPr>
          <w:rFonts w:ascii="Arial" w:hAnsi="Arial" w:cs="Arial"/>
          <w:sz w:val="24"/>
          <w:szCs w:val="24"/>
        </w:rPr>
        <w:t xml:space="preserve"> </w:t>
      </w:r>
      <w:r w:rsidRPr="007125B7">
        <w:rPr>
          <w:rFonts w:ascii="Arial" w:hAnsi="Arial" w:cs="Arial"/>
          <w:sz w:val="24"/>
          <w:szCs w:val="24"/>
        </w:rPr>
        <w:t xml:space="preserve">Wrth i wneud y gwaith hwn mae gennim fwy o ddealltwriaeth am y bobl broffesiynol sydd mas yna ac Wrth I mi weithio ar hyn fel rhan o dîm, dysgais i lawer o bethau am y wahanol rolau proffesiynol hefyd ac Rwy’n deall erbyn hyn fod y gweithwyr allweddol yn cael y cyfrifoldeb i fonitorir, cadw cyfnod ac adrodd nôl i bobl, ryw'n ymwybodol nawr fod yr ymwelydd iechyd yn mynd mewn i'r tai, cyn gwneud hyn oedd fi ddim yn swir. A hefyd dwi’n nawr yn ymwybodol am y rôl sydd ar ‘team around the </w:t>
      </w:r>
      <w:proofErr w:type="gramStart"/>
      <w:r w:rsidRPr="007125B7">
        <w:rPr>
          <w:rFonts w:ascii="Arial" w:hAnsi="Arial" w:cs="Arial"/>
          <w:sz w:val="24"/>
          <w:szCs w:val="24"/>
        </w:rPr>
        <w:t>family’  nid</w:t>
      </w:r>
      <w:proofErr w:type="gramEnd"/>
      <w:r w:rsidRPr="007125B7">
        <w:rPr>
          <w:rFonts w:ascii="Arial" w:hAnsi="Arial" w:cs="Arial"/>
          <w:sz w:val="24"/>
          <w:szCs w:val="24"/>
        </w:rPr>
        <w:t xml:space="preserve"> clywais i am hyn o blaen a oedd ên ddiddorol y clywed am beth maen nhw amdano. Wrth I mi wneud y cyflwyniad a chwarae rôl dwi nawr wedi cael profiad o esgus ‘case conference’ sydd dim yn wneud y peth yn frawychus ragor. Dwi’n nawr yn cael bach o dealldwriath ar weithdrefn y ‘conference’ ac fel </w:t>
      </w:r>
      <w:proofErr w:type="gramStart"/>
      <w:r w:rsidRPr="007125B7">
        <w:rPr>
          <w:rFonts w:ascii="Arial" w:hAnsi="Arial" w:cs="Arial"/>
          <w:sz w:val="24"/>
          <w:szCs w:val="24"/>
        </w:rPr>
        <w:t>mae</w:t>
      </w:r>
      <w:proofErr w:type="gramEnd"/>
      <w:r w:rsidRPr="007125B7">
        <w:rPr>
          <w:rFonts w:ascii="Arial" w:hAnsi="Arial" w:cs="Arial"/>
          <w:sz w:val="24"/>
          <w:szCs w:val="24"/>
        </w:rPr>
        <w:t xml:space="preserve"> pethau yn digwydd.</w:t>
      </w:r>
    </w:p>
    <w:p w:rsidR="00AB359C" w:rsidRDefault="00AB359C" w:rsidP="00BC1C69">
      <w:pPr>
        <w:jc w:val="both"/>
        <w:rPr>
          <w:rFonts w:ascii="Arial" w:hAnsi="Arial" w:cs="Arial"/>
          <w:sz w:val="24"/>
          <w:szCs w:val="24"/>
        </w:rPr>
      </w:pPr>
      <w:r w:rsidRPr="00AB359C">
        <w:rPr>
          <w:rFonts w:ascii="Arial" w:hAnsi="Arial" w:cs="Arial"/>
          <w:sz w:val="24"/>
          <w:szCs w:val="24"/>
        </w:rPr>
        <w:t xml:space="preserve">Ac wrth gymryd rhan yn y dasg hon dwi’n fwy ymwybodol am y broses gyfan a beth yw ‘case study’ ac wrth i mi ddysgu am y rôl pawb </w:t>
      </w:r>
      <w:proofErr w:type="gramStart"/>
      <w:r w:rsidRPr="00AB359C">
        <w:rPr>
          <w:rFonts w:ascii="Arial" w:hAnsi="Arial" w:cs="Arial"/>
          <w:sz w:val="24"/>
          <w:szCs w:val="24"/>
        </w:rPr>
        <w:t>dwi</w:t>
      </w:r>
      <w:proofErr w:type="gramEnd"/>
      <w:r w:rsidRPr="00AB359C">
        <w:rPr>
          <w:rFonts w:ascii="Arial" w:hAnsi="Arial" w:cs="Arial"/>
          <w:sz w:val="24"/>
          <w:szCs w:val="24"/>
        </w:rPr>
        <w:t xml:space="preserve"> nawr yn fy ymwybodol am y cyfrifoldeb sydd ar bawb ynlin a diogelu plant. A hefyd y cyfrifoldeb sydd ar bawb i roi adborth i bawb arall, er mwyn cael y wybodaeth i gyd am y plant ar ddarlun llawn, felly rwyf nawr yn gwybod y pwysigrwydd o weithio fel aml ashianteithodd, os fydd hynna ddim yn digwydd bydd y bobl Professional yma yn gallu colli rhai o bethau sydd yn digwydd, achos mae pob person proffesiynol sydd yn gweithio’r dar plentyn yn weld gwahanol agweddau o’r bywyd y plentyn. Ac erbyn hyn mae gweithio aml asianteithodd yn rhan o’r gyfraith achos, lord lambing ar adroddiad ef, cefais y lambing adroddiad creu er achos y digwyddiad Victoria climbe, yn ôl gov.uk (2003) oedd y lambing report yn cynnwys gwahanol adrannau, sef, beth ddigwyddodd, beth wnaeth o le a beth fyddwn nhw’n wneud tro nesaf, methodd pawb Victoria climbe gan gynnwys pobl Professional, felly daeth y lambing report allan i sicrhau fod hyn </w:t>
      </w:r>
      <w:r w:rsidRPr="00AB359C">
        <w:rPr>
          <w:rFonts w:ascii="Arial" w:hAnsi="Arial" w:cs="Arial"/>
          <w:sz w:val="24"/>
          <w:szCs w:val="24"/>
        </w:rPr>
        <w:lastRenderedPageBreak/>
        <w:t>ddim yn digwydd eto, wedyn oedd yr ymchwiliad lord lambing wedi arwain at ddeddf plant 2004 ac yn ôl Powys County Council mae'r ddeddf hynna yn feddwl fod rhaid i bobl Professional weithio gyda’n gilydd i wella a chadw lles a diogelwch ar safonau uchel i'r plant dros wlad.</w:t>
      </w:r>
    </w:p>
    <w:p w:rsidR="00436CB1" w:rsidRPr="00AB359C" w:rsidRDefault="00AB359C" w:rsidP="00BC1C69">
      <w:pPr>
        <w:jc w:val="both"/>
        <w:rPr>
          <w:rFonts w:ascii="Arial" w:hAnsi="Arial" w:cs="Arial"/>
          <w:color w:val="000000" w:themeColor="text1"/>
          <w:sz w:val="24"/>
          <w:szCs w:val="24"/>
        </w:rPr>
      </w:pPr>
      <w:r w:rsidRPr="00AB359C">
        <w:rPr>
          <w:rFonts w:ascii="Arial" w:hAnsi="Arial" w:cs="Arial"/>
          <w:color w:val="000000" w:themeColor="text1"/>
          <w:sz w:val="24"/>
          <w:szCs w:val="24"/>
        </w:rPr>
        <w:t xml:space="preserve">A hefyd erbyn hyn </w:t>
      </w:r>
      <w:proofErr w:type="gramStart"/>
      <w:r w:rsidRPr="00AB359C">
        <w:rPr>
          <w:rFonts w:ascii="Arial" w:hAnsi="Arial" w:cs="Arial"/>
          <w:color w:val="000000" w:themeColor="text1"/>
          <w:sz w:val="24"/>
          <w:szCs w:val="24"/>
        </w:rPr>
        <w:t>mae</w:t>
      </w:r>
      <w:proofErr w:type="gramEnd"/>
      <w:r w:rsidRPr="00AB359C">
        <w:rPr>
          <w:rFonts w:ascii="Arial" w:hAnsi="Arial" w:cs="Arial"/>
          <w:color w:val="000000" w:themeColor="text1"/>
          <w:sz w:val="24"/>
          <w:szCs w:val="24"/>
        </w:rPr>
        <w:t xml:space="preserve"> nawr Sefydlwyd byrddau diogelu plant lleol, wrth i mi ymchwilio mewn i hynna a wanes i ddarganfod fod bwrdd lleol adra gyda fi yn neath port talbort o’r enw Western Bay Safeguarding Children Board.</w:t>
      </w:r>
    </w:p>
    <w:p w:rsidR="00191CFC" w:rsidRDefault="00191CFC" w:rsidP="00BC1C69">
      <w:pPr>
        <w:jc w:val="both"/>
        <w:rPr>
          <w:rFonts w:ascii="Arial" w:hAnsi="Arial" w:cs="Arial"/>
          <w:color w:val="000000" w:themeColor="text1"/>
          <w:sz w:val="24"/>
          <w:szCs w:val="24"/>
        </w:rPr>
      </w:pPr>
      <w:r w:rsidRPr="00191CFC">
        <w:rPr>
          <w:rFonts w:ascii="Arial" w:hAnsi="Arial" w:cs="Arial"/>
          <w:color w:val="000000" w:themeColor="text1"/>
          <w:sz w:val="24"/>
          <w:szCs w:val="24"/>
        </w:rPr>
        <w:t xml:space="preserve">Ni’n cael byrddiai lleol diogelu er </w:t>
      </w:r>
      <w:proofErr w:type="gramStart"/>
      <w:r w:rsidRPr="00191CFC">
        <w:rPr>
          <w:rFonts w:ascii="Arial" w:hAnsi="Arial" w:cs="Arial"/>
          <w:color w:val="000000" w:themeColor="text1"/>
          <w:sz w:val="24"/>
          <w:szCs w:val="24"/>
        </w:rPr>
        <w:t>mwyn  sicrhau</w:t>
      </w:r>
      <w:proofErr w:type="gramEnd"/>
      <w:r w:rsidRPr="00191CFC">
        <w:rPr>
          <w:rFonts w:ascii="Arial" w:hAnsi="Arial" w:cs="Arial"/>
          <w:color w:val="000000" w:themeColor="text1"/>
          <w:sz w:val="24"/>
          <w:szCs w:val="24"/>
        </w:rPr>
        <w:t xml:space="preserve"> fod pobl Professional o awdurdodau gwahanol yn gweithio gyda'u gydid, cyn hyn oedd awdurdodau yn cael ffordd eu hun o wneud pethau ond er creu hyn mae pawb nawr yn gweithio gyda’n gilydd a rhannu gwybodaeth. Mae hyn yn bwynt positif oherwydd yn pob awdurdod </w:t>
      </w:r>
      <w:proofErr w:type="gramStart"/>
      <w:r w:rsidRPr="00191CFC">
        <w:rPr>
          <w:rFonts w:ascii="Arial" w:hAnsi="Arial" w:cs="Arial"/>
          <w:color w:val="000000" w:themeColor="text1"/>
          <w:sz w:val="24"/>
          <w:szCs w:val="24"/>
        </w:rPr>
        <w:t>mae</w:t>
      </w:r>
      <w:proofErr w:type="gramEnd"/>
      <w:r w:rsidRPr="00191CFC">
        <w:rPr>
          <w:rFonts w:ascii="Arial" w:hAnsi="Arial" w:cs="Arial"/>
          <w:color w:val="000000" w:themeColor="text1"/>
          <w:sz w:val="24"/>
          <w:szCs w:val="24"/>
        </w:rPr>
        <w:t xml:space="preserve"> pobl Professional wadnol. Ac </w:t>
      </w:r>
      <w:proofErr w:type="gramStart"/>
      <w:r w:rsidRPr="00191CFC">
        <w:rPr>
          <w:rFonts w:ascii="Arial" w:hAnsi="Arial" w:cs="Arial"/>
          <w:color w:val="000000" w:themeColor="text1"/>
          <w:sz w:val="24"/>
          <w:szCs w:val="24"/>
        </w:rPr>
        <w:t>mae</w:t>
      </w:r>
      <w:proofErr w:type="gramEnd"/>
      <w:r w:rsidRPr="00191CFC">
        <w:rPr>
          <w:rFonts w:ascii="Arial" w:hAnsi="Arial" w:cs="Arial"/>
          <w:color w:val="000000" w:themeColor="text1"/>
          <w:sz w:val="24"/>
          <w:szCs w:val="24"/>
        </w:rPr>
        <w:t xml:space="preserve"> po un ohonyn nhw yn arbenigwyr yn bethau gwahanol felly, fydd gyda nhw ddealldwrieth wahanol mewn rhai pethau. Fel enghraifft, fydd y gweithwyr cymdeithasol ddim yn ymwybodol am fydd sydd yn mewn ymlaen adre yn gymhariaeth gyda gweithwyr cymdeithasol sydd yn ymweld ag adre,  ond ar  y llaw arall fydd y gweithwyr cymdeithasol ddim yn ymwybodol am beth sydd yn digwydd yn y lleoliad hefyd. Felly wrth weithio gydau’n gilydd </w:t>
      </w:r>
      <w:proofErr w:type="gramStart"/>
      <w:r w:rsidRPr="00191CFC">
        <w:rPr>
          <w:rFonts w:ascii="Arial" w:hAnsi="Arial" w:cs="Arial"/>
          <w:color w:val="000000" w:themeColor="text1"/>
          <w:sz w:val="24"/>
          <w:szCs w:val="24"/>
        </w:rPr>
        <w:t>mae</w:t>
      </w:r>
      <w:proofErr w:type="gramEnd"/>
      <w:r w:rsidRPr="00191CFC">
        <w:rPr>
          <w:rFonts w:ascii="Arial" w:hAnsi="Arial" w:cs="Arial"/>
          <w:color w:val="000000" w:themeColor="text1"/>
          <w:sz w:val="24"/>
          <w:szCs w:val="24"/>
        </w:rPr>
        <w:t xml:space="preserve"> da y ffeithiau i gyd at ein gilydd i gael y darlun llawn. </w:t>
      </w:r>
      <w:r>
        <w:rPr>
          <w:rFonts w:ascii="Arial" w:hAnsi="Arial" w:cs="Arial"/>
          <w:color w:val="000000" w:themeColor="text1"/>
          <w:sz w:val="24"/>
          <w:szCs w:val="24"/>
        </w:rPr>
        <w:t xml:space="preserve"> </w:t>
      </w:r>
    </w:p>
    <w:p w:rsidR="00FD17F1" w:rsidRPr="00FD17F1" w:rsidRDefault="00F66706" w:rsidP="00BC1C69">
      <w:pPr>
        <w:jc w:val="both"/>
        <w:rPr>
          <w:rFonts w:ascii="Arial" w:hAnsi="Arial" w:cs="Arial"/>
          <w:color w:val="000000" w:themeColor="text1"/>
          <w:sz w:val="24"/>
          <w:szCs w:val="24"/>
          <w:highlight w:val="yellow"/>
        </w:rPr>
      </w:pPr>
      <w:r w:rsidRPr="00F66706">
        <w:rPr>
          <w:rFonts w:ascii="Arial" w:hAnsi="Arial" w:cs="Arial"/>
          <w:color w:val="000000" w:themeColor="text1"/>
          <w:sz w:val="24"/>
          <w:szCs w:val="24"/>
        </w:rPr>
        <w:t>Wrth greu'r drafodaeth hon oedd angen i mi adfyfyrio ar modul cyfan, ac edrych nôl trwy fy nodiadau, ac rwyf wedi sylweddoli llawer o bethau newydd rwyf wedi dysgu yn ystod y darlithoedd a hefyd lawer o bethau rwyf wedi dysgu wrth ymchwilio, un o’r pethau oedd wedi sefyll mas i mi oedd y ddarlith ar achosion, oherwydd rwyf byth wedi meddwl am pam mae pobl yn wneud y pethau ofnadwy hyn, cyn gwneud y modul hyn oedd fi’n feddwl fod y pethau hyn yn cael ddim esboniad, oedd fi byth wedi edrych mewn i bethau, a byth wedi meddwl am beth sydd wedi mynd yn anghywir yn y bywydau nhw i arwain at rywbeth mor ofnadwy.</w:t>
      </w:r>
      <w:r w:rsidR="00F80BBC" w:rsidRPr="00F80BBC">
        <w:t xml:space="preserve"> </w:t>
      </w:r>
      <w:proofErr w:type="gramStart"/>
      <w:r w:rsidR="00F80BBC" w:rsidRPr="00F80BBC">
        <w:rPr>
          <w:rFonts w:ascii="Arial" w:hAnsi="Arial" w:cs="Arial"/>
          <w:color w:val="000000" w:themeColor="text1"/>
          <w:sz w:val="24"/>
          <w:szCs w:val="24"/>
        </w:rPr>
        <w:t>Ond nawr dwi’n ymwybodol o’r pethau hyn, gall achosion fod yn rhywbeth fel ACE’S o’r enghraifft.</w:t>
      </w:r>
      <w:proofErr w:type="gramEnd"/>
      <w:r w:rsidR="00F80BBC" w:rsidRPr="00F80BBC">
        <w:rPr>
          <w:rFonts w:ascii="Arial" w:hAnsi="Arial" w:cs="Arial"/>
          <w:color w:val="000000" w:themeColor="text1"/>
          <w:sz w:val="24"/>
          <w:szCs w:val="24"/>
        </w:rPr>
        <w:t xml:space="preserve"> Yn ôl venessa sacks et al </w:t>
      </w:r>
      <w:proofErr w:type="gramStart"/>
      <w:r w:rsidR="00F80BBC" w:rsidRPr="00F80BBC">
        <w:rPr>
          <w:rFonts w:ascii="Arial" w:hAnsi="Arial" w:cs="Arial"/>
          <w:color w:val="000000" w:themeColor="text1"/>
          <w:sz w:val="24"/>
          <w:szCs w:val="24"/>
        </w:rPr>
        <w:t>mae</w:t>
      </w:r>
      <w:proofErr w:type="gramEnd"/>
      <w:r w:rsidR="00F80BBC" w:rsidRPr="00F80BBC">
        <w:rPr>
          <w:rFonts w:ascii="Arial" w:hAnsi="Arial" w:cs="Arial"/>
          <w:color w:val="000000" w:themeColor="text1"/>
          <w:sz w:val="24"/>
          <w:szCs w:val="24"/>
        </w:rPr>
        <w:t xml:space="preserve"> aces yn ddigwyddiadau gwael mae rhai plant yn mynd trwy gall hynna fod yn camdrineath hefyd. Felly wrth i blant cael eu cam </w:t>
      </w:r>
      <w:proofErr w:type="gramStart"/>
      <w:r w:rsidR="00F80BBC" w:rsidRPr="00F80BBC">
        <w:rPr>
          <w:rFonts w:ascii="Arial" w:hAnsi="Arial" w:cs="Arial"/>
          <w:color w:val="000000" w:themeColor="text1"/>
          <w:sz w:val="24"/>
          <w:szCs w:val="24"/>
        </w:rPr>
        <w:t>drin</w:t>
      </w:r>
      <w:proofErr w:type="gramEnd"/>
      <w:r w:rsidR="00F80BBC" w:rsidRPr="00F80BBC">
        <w:rPr>
          <w:rFonts w:ascii="Arial" w:hAnsi="Arial" w:cs="Arial"/>
          <w:color w:val="000000" w:themeColor="text1"/>
          <w:sz w:val="24"/>
          <w:szCs w:val="24"/>
        </w:rPr>
        <w:t xml:space="preserve"> mae hyn yn debygol o gael eu copïo pan fyddant nhw yn cael plant hefyd. Oherwydd Yn ôl Ann Veneman (2010) </w:t>
      </w:r>
      <w:proofErr w:type="gramStart"/>
      <w:r w:rsidR="00F80BBC" w:rsidRPr="00F80BBC">
        <w:rPr>
          <w:rFonts w:ascii="Arial" w:hAnsi="Arial" w:cs="Arial"/>
          <w:color w:val="000000" w:themeColor="text1"/>
          <w:sz w:val="24"/>
          <w:szCs w:val="24"/>
        </w:rPr>
        <w:t>mae</w:t>
      </w:r>
      <w:proofErr w:type="gramEnd"/>
      <w:r w:rsidR="00F80BBC" w:rsidRPr="00F80BBC">
        <w:rPr>
          <w:rFonts w:ascii="Arial" w:hAnsi="Arial" w:cs="Arial"/>
          <w:color w:val="000000" w:themeColor="text1"/>
          <w:sz w:val="24"/>
          <w:szCs w:val="24"/>
        </w:rPr>
        <w:t xml:space="preserve"> oedolion a phobl arall sydd yn y bywydau phlant yn y fwyaf dylanwadol i'r pant eu hun, maen nhw’n siapio’r bersonoliaeth y plant oherwydd un ffordd mae plant yn gallu dysgu yw wrth gwilio a chopïo, na pham mae rhai pobl sydd wedi cael eu chamdrin fwy tebygol i gam-drin hefyd.</w:t>
      </w:r>
      <w:r w:rsidRPr="00F66706">
        <w:rPr>
          <w:rFonts w:ascii="Arial" w:hAnsi="Arial" w:cs="Arial"/>
          <w:color w:val="000000" w:themeColor="text1"/>
          <w:sz w:val="24"/>
          <w:szCs w:val="24"/>
        </w:rPr>
        <w:t xml:space="preserve"> </w:t>
      </w:r>
    </w:p>
    <w:p w:rsidR="00BC1C69" w:rsidRPr="00D214FE" w:rsidRDefault="00E62D3A" w:rsidP="008A2AAC">
      <w:pPr>
        <w:rPr>
          <w:rFonts w:ascii="Arial" w:hAnsi="Arial" w:cs="Arial"/>
          <w:b/>
          <w:color w:val="FF0000"/>
          <w:sz w:val="24"/>
          <w:szCs w:val="24"/>
          <w:u w:val="single"/>
        </w:rPr>
      </w:pPr>
      <w:proofErr w:type="gramStart"/>
      <w:r w:rsidRPr="00E62D3A">
        <w:rPr>
          <w:rFonts w:ascii="Arial" w:hAnsi="Arial" w:cs="Arial"/>
          <w:sz w:val="24"/>
          <w:szCs w:val="24"/>
        </w:rPr>
        <w:t>Erbyn hyn fydda’u nawr yn edrych mewn i bethau yn fwy dwfn yn lle stereoteipio.</w:t>
      </w:r>
      <w:proofErr w:type="gramEnd"/>
      <w:r w:rsidRPr="00E62D3A">
        <w:rPr>
          <w:rFonts w:ascii="Arial" w:hAnsi="Arial" w:cs="Arial"/>
          <w:sz w:val="24"/>
          <w:szCs w:val="24"/>
        </w:rPr>
        <w:t xml:space="preserve"> </w:t>
      </w:r>
      <w:proofErr w:type="gramStart"/>
      <w:r w:rsidRPr="00E62D3A">
        <w:rPr>
          <w:rFonts w:ascii="Arial" w:hAnsi="Arial" w:cs="Arial"/>
          <w:sz w:val="24"/>
          <w:szCs w:val="24"/>
        </w:rPr>
        <w:t>Fel enghraifft o sefyllfa benodol lle oedd hyn wedi digwydd er achos sefyllfa’r bywyd nhw oedd y llofruddiaeth James buldger.</w:t>
      </w:r>
      <w:proofErr w:type="gramEnd"/>
      <w:r w:rsidRPr="00E62D3A">
        <w:rPr>
          <w:rFonts w:ascii="Arial" w:hAnsi="Arial" w:cs="Arial"/>
          <w:sz w:val="24"/>
          <w:szCs w:val="24"/>
        </w:rPr>
        <w:t xml:space="preserve"> Clywais I am y digwyddiad hwn cyn y module yma ond </w:t>
      </w:r>
      <w:proofErr w:type="gramStart"/>
      <w:r w:rsidRPr="00E62D3A">
        <w:rPr>
          <w:rFonts w:ascii="Arial" w:hAnsi="Arial" w:cs="Arial"/>
          <w:sz w:val="24"/>
          <w:szCs w:val="24"/>
        </w:rPr>
        <w:t>dwi</w:t>
      </w:r>
      <w:proofErr w:type="gramEnd"/>
      <w:r w:rsidRPr="00E62D3A">
        <w:rPr>
          <w:rFonts w:ascii="Arial" w:hAnsi="Arial" w:cs="Arial"/>
          <w:sz w:val="24"/>
          <w:szCs w:val="24"/>
        </w:rPr>
        <w:t xml:space="preserve"> erioed wedi ystyried yr achosion Iddyn nhw wneud rhywbeth mor ddifrifol fel hyn. A nawr wrth i mi edrych mewn i hyn fwy mae’n ddigwyddiad sydd ar gefndir hyd yn oed yn fwy difrifol a drist</w:t>
      </w:r>
      <w:proofErr w:type="gramStart"/>
      <w:r w:rsidRPr="00E62D3A">
        <w:rPr>
          <w:rFonts w:ascii="Arial" w:hAnsi="Arial" w:cs="Arial"/>
          <w:sz w:val="24"/>
          <w:szCs w:val="24"/>
        </w:rPr>
        <w:t>,  oedd</w:t>
      </w:r>
      <w:proofErr w:type="gramEnd"/>
      <w:r w:rsidRPr="00E62D3A">
        <w:rPr>
          <w:rFonts w:ascii="Arial" w:hAnsi="Arial" w:cs="Arial"/>
          <w:sz w:val="24"/>
          <w:szCs w:val="24"/>
        </w:rPr>
        <w:t xml:space="preserve"> y llofrudd Robert Thomson wedi cael eu cam-drin yn ddifrifol am flynyddoedd, oedd y system gofal ar system diogelu plant </w:t>
      </w:r>
      <w:r w:rsidRPr="00E62D3A">
        <w:rPr>
          <w:rFonts w:ascii="Arial" w:hAnsi="Arial" w:cs="Arial"/>
          <w:sz w:val="24"/>
          <w:szCs w:val="24"/>
        </w:rPr>
        <w:lastRenderedPageBreak/>
        <w:t>wedi methu'r bachgen hwn, ar oedd y ‘ACES’ oedd ef wedi mynd troi wedi arwain i'r digwyddiad hwn. Oedd y lefel o drais sydd o’i amgylch wedi dod yn y ‘norm’ I Robert Thomson, felly oedd ên debyg fod y bachgen 10 blwydd oed yn mynd i gael eu copïo.</w:t>
      </w:r>
      <w:r w:rsidR="00012AA2" w:rsidRPr="008A2AAC">
        <w:rPr>
          <w:rFonts w:ascii="Arial" w:hAnsi="Arial" w:cs="Arial"/>
          <w:sz w:val="24"/>
          <w:szCs w:val="24"/>
        </w:rPr>
        <w:t>.</w:t>
      </w:r>
      <w:r w:rsidR="00DC5CFE" w:rsidRPr="00DC5CFE">
        <w:t xml:space="preserve"> </w:t>
      </w:r>
      <w:r w:rsidR="00DC5CFE" w:rsidRPr="00DC5CFE">
        <w:rPr>
          <w:rFonts w:ascii="Arial" w:hAnsi="Arial" w:cs="Arial"/>
          <w:sz w:val="24"/>
          <w:szCs w:val="24"/>
        </w:rPr>
        <w:t>Mae hyn yn amgycysyllti ar ddamcanith y boboo doll gan bandura yn ôl Jennifer E. Lansford (2016) oedd y canlyniad yr arbrawf yn fod plant yn copïo'r trais pan oedd ên cael eu arddangos. Felly Mae’r digwyddiad hyn yn pwysleisio ein rôl ni fel pobl broffesiynol sydd yn gweithio gyda phlant i fod yn fodelau rôl a hefyd i edrych mas am bethau oherwydd efallai os oedd y cam-driniant wedi cael eu sylwi bydd y gamdriniaeth wedi stopio a oedd Robert thomoson wedi cael help i weld y ffordd gywir o ymddwyn, a chael math o therapi i ddod dros y profiad ofnadwy, ac efallai heb lawr methiant y system i ddiogelu’r bachgen fallai fydd y llofruddiaeth wedi’i atal digwydd.</w:t>
      </w:r>
    </w:p>
    <w:p w:rsidR="00280170" w:rsidRDefault="00280170" w:rsidP="00BC1C69">
      <w:pPr>
        <w:jc w:val="both"/>
        <w:rPr>
          <w:rFonts w:ascii="Arial" w:hAnsi="Arial" w:cs="Arial"/>
          <w:color w:val="000000" w:themeColor="text1"/>
          <w:sz w:val="24"/>
          <w:szCs w:val="24"/>
        </w:rPr>
      </w:pPr>
      <w:r w:rsidRPr="00280170">
        <w:rPr>
          <w:rFonts w:ascii="Arial" w:hAnsi="Arial" w:cs="Arial"/>
          <w:color w:val="000000" w:themeColor="text1"/>
          <w:sz w:val="24"/>
          <w:szCs w:val="24"/>
        </w:rPr>
        <w:t xml:space="preserve">Wrth i mi adfyfyrio ar y modwl ar edrych trwy </w:t>
      </w:r>
      <w:proofErr w:type="gramStart"/>
      <w:r w:rsidRPr="00280170">
        <w:rPr>
          <w:rFonts w:ascii="Arial" w:hAnsi="Arial" w:cs="Arial"/>
          <w:color w:val="000000" w:themeColor="text1"/>
          <w:sz w:val="24"/>
          <w:szCs w:val="24"/>
        </w:rPr>
        <w:t>fy</w:t>
      </w:r>
      <w:proofErr w:type="gramEnd"/>
      <w:r w:rsidRPr="00280170">
        <w:rPr>
          <w:rFonts w:ascii="Arial" w:hAnsi="Arial" w:cs="Arial"/>
          <w:color w:val="000000" w:themeColor="text1"/>
          <w:sz w:val="24"/>
          <w:szCs w:val="24"/>
        </w:rPr>
        <w:t xml:space="preserve"> nodiadau i greu'r cyflwyniad dwi nawr yn cael dealltwriaeth well am ddeddfwriaethau a gweithdrefn mae rhaid i fi ar bobl Professional eraill ddilyn. A hefyd </w:t>
      </w:r>
      <w:proofErr w:type="gramStart"/>
      <w:r w:rsidRPr="00280170">
        <w:rPr>
          <w:rFonts w:ascii="Arial" w:hAnsi="Arial" w:cs="Arial"/>
          <w:color w:val="000000" w:themeColor="text1"/>
          <w:sz w:val="24"/>
          <w:szCs w:val="24"/>
        </w:rPr>
        <w:t>dwi</w:t>
      </w:r>
      <w:proofErr w:type="gramEnd"/>
      <w:r w:rsidRPr="00280170">
        <w:rPr>
          <w:rFonts w:ascii="Arial" w:hAnsi="Arial" w:cs="Arial"/>
          <w:color w:val="000000" w:themeColor="text1"/>
          <w:sz w:val="24"/>
          <w:szCs w:val="24"/>
        </w:rPr>
        <w:t xml:space="preserve"> nawr yn ymwybodol o’r gyfraith a pam mha bethau yn newid. </w:t>
      </w:r>
      <w:proofErr w:type="gramStart"/>
      <w:r w:rsidRPr="00280170">
        <w:rPr>
          <w:rFonts w:ascii="Arial" w:hAnsi="Arial" w:cs="Arial"/>
          <w:color w:val="000000" w:themeColor="text1"/>
          <w:sz w:val="24"/>
          <w:szCs w:val="24"/>
        </w:rPr>
        <w:t>Fel enghraifft y CRB yn newid i'r DBS.</w:t>
      </w:r>
      <w:proofErr w:type="gramEnd"/>
      <w:r w:rsidRPr="00280170">
        <w:rPr>
          <w:rFonts w:ascii="Arial" w:hAnsi="Arial" w:cs="Arial"/>
          <w:color w:val="000000" w:themeColor="text1"/>
          <w:sz w:val="24"/>
          <w:szCs w:val="24"/>
        </w:rPr>
        <w:t xml:space="preserve"> Mae hyn yn feddwl oedd </w:t>
      </w:r>
      <w:proofErr w:type="gramStart"/>
      <w:r w:rsidRPr="00280170">
        <w:rPr>
          <w:rFonts w:ascii="Arial" w:hAnsi="Arial" w:cs="Arial"/>
          <w:color w:val="000000" w:themeColor="text1"/>
          <w:sz w:val="24"/>
          <w:szCs w:val="24"/>
        </w:rPr>
        <w:t>na</w:t>
      </w:r>
      <w:proofErr w:type="gramEnd"/>
      <w:r w:rsidRPr="00280170">
        <w:rPr>
          <w:rFonts w:ascii="Arial" w:hAnsi="Arial" w:cs="Arial"/>
          <w:color w:val="000000" w:themeColor="text1"/>
          <w:sz w:val="24"/>
          <w:szCs w:val="24"/>
        </w:rPr>
        <w:t xml:space="preserve"> newid o’r fasic police check i'r enhanced police check. </w:t>
      </w:r>
      <w:proofErr w:type="gramStart"/>
      <w:r w:rsidRPr="00280170">
        <w:rPr>
          <w:rFonts w:ascii="Arial" w:hAnsi="Arial" w:cs="Arial"/>
          <w:color w:val="000000" w:themeColor="text1"/>
          <w:sz w:val="24"/>
          <w:szCs w:val="24"/>
        </w:rPr>
        <w:t>Dwi</w:t>
      </w:r>
      <w:proofErr w:type="gramEnd"/>
      <w:r w:rsidRPr="00280170">
        <w:rPr>
          <w:rFonts w:ascii="Arial" w:hAnsi="Arial" w:cs="Arial"/>
          <w:color w:val="000000" w:themeColor="text1"/>
          <w:sz w:val="24"/>
          <w:szCs w:val="24"/>
        </w:rPr>
        <w:t xml:space="preserve"> nawr yn ymwybodol fod hyn er achos y digwyddiad i holly wells a Jessica chapman. Oedd y llyfrydd yn gweithio yn ysgol gyda’r merched, felly oedd pawb yn gofyn sut digwyddodd hyn, wedyn naeth lord bishard wneud ymchwiliad a phenderfynu yn 2016 i greu'r enhanced DBS I atal hyn rhag digwydd </w:t>
      </w:r>
      <w:proofErr w:type="gramStart"/>
      <w:r w:rsidRPr="00280170">
        <w:rPr>
          <w:rFonts w:ascii="Arial" w:hAnsi="Arial" w:cs="Arial"/>
          <w:color w:val="000000" w:themeColor="text1"/>
          <w:sz w:val="24"/>
          <w:szCs w:val="24"/>
        </w:rPr>
        <w:t>eto</w:t>
      </w:r>
      <w:proofErr w:type="gramEnd"/>
      <w:r w:rsidRPr="00280170">
        <w:rPr>
          <w:rFonts w:ascii="Arial" w:hAnsi="Arial" w:cs="Arial"/>
          <w:color w:val="000000" w:themeColor="text1"/>
          <w:sz w:val="24"/>
          <w:szCs w:val="24"/>
        </w:rPr>
        <w:t xml:space="preserve">. Felly yn y defodol yn fy mywyd Professional I fydau’n parchu ‘r system </w:t>
      </w:r>
      <w:proofErr w:type="gramStart"/>
      <w:r w:rsidRPr="00280170">
        <w:rPr>
          <w:rFonts w:ascii="Arial" w:hAnsi="Arial" w:cs="Arial"/>
          <w:color w:val="000000" w:themeColor="text1"/>
          <w:sz w:val="24"/>
          <w:szCs w:val="24"/>
        </w:rPr>
        <w:t>DBS  gyda’r</w:t>
      </w:r>
      <w:proofErr w:type="gramEnd"/>
      <w:r w:rsidRPr="00280170">
        <w:rPr>
          <w:rFonts w:ascii="Arial" w:hAnsi="Arial" w:cs="Arial"/>
          <w:color w:val="000000" w:themeColor="text1"/>
          <w:sz w:val="24"/>
          <w:szCs w:val="24"/>
        </w:rPr>
        <w:t xml:space="preserve"> ddealldwriath am pam ni’n anfon gyd o’r tristysgriffau a phapurau bant.</w:t>
      </w:r>
    </w:p>
    <w:p w:rsidR="008753C1" w:rsidRDefault="008753C1" w:rsidP="00BC1C69">
      <w:pPr>
        <w:jc w:val="both"/>
        <w:rPr>
          <w:rFonts w:ascii="Arial" w:hAnsi="Arial" w:cs="Arial"/>
          <w:color w:val="000000" w:themeColor="text1"/>
          <w:sz w:val="24"/>
          <w:szCs w:val="24"/>
        </w:rPr>
      </w:pPr>
      <w:r w:rsidRPr="008753C1">
        <w:rPr>
          <w:rFonts w:ascii="Arial" w:hAnsi="Arial" w:cs="Arial"/>
          <w:color w:val="000000" w:themeColor="text1"/>
          <w:sz w:val="24"/>
          <w:szCs w:val="24"/>
        </w:rPr>
        <w:t xml:space="preserve">Er wneud y modul yma </w:t>
      </w:r>
      <w:proofErr w:type="gramStart"/>
      <w:r w:rsidRPr="008753C1">
        <w:rPr>
          <w:rFonts w:ascii="Arial" w:hAnsi="Arial" w:cs="Arial"/>
          <w:color w:val="000000" w:themeColor="text1"/>
          <w:sz w:val="24"/>
          <w:szCs w:val="24"/>
        </w:rPr>
        <w:t>dwi</w:t>
      </w:r>
      <w:proofErr w:type="gramEnd"/>
      <w:r w:rsidRPr="008753C1">
        <w:rPr>
          <w:rFonts w:ascii="Arial" w:hAnsi="Arial" w:cs="Arial"/>
          <w:color w:val="000000" w:themeColor="text1"/>
          <w:sz w:val="24"/>
          <w:szCs w:val="24"/>
        </w:rPr>
        <w:t xml:space="preserve"> nawr yn ymwybodol fod y gyfraith yn newid trwy’r amser ac mae hynna lawr i ddigwyddiadau sydd yn dangos y diffygion yn y system sydd yn wneud i bobl newid pethau er mwyn atal e rhag digwydd eto. </w:t>
      </w:r>
    </w:p>
    <w:p w:rsidR="0080424B" w:rsidRPr="008A2AAC" w:rsidRDefault="00616BF5" w:rsidP="00BC1C69">
      <w:pPr>
        <w:jc w:val="both"/>
        <w:rPr>
          <w:rFonts w:ascii="Arial" w:hAnsi="Arial" w:cs="Arial"/>
          <w:color w:val="000000" w:themeColor="text1"/>
          <w:sz w:val="24"/>
          <w:szCs w:val="24"/>
        </w:rPr>
      </w:pPr>
      <w:r w:rsidRPr="00616BF5">
        <w:rPr>
          <w:rFonts w:ascii="Arial" w:hAnsi="Arial" w:cs="Arial"/>
          <w:color w:val="000000" w:themeColor="text1"/>
          <w:sz w:val="24"/>
          <w:szCs w:val="24"/>
        </w:rPr>
        <w:t xml:space="preserve">Mae’r system o newid hyn hefyd yn berthnasol ar raddfa fach o fewn y lleoliad, fel enghraifft, os fydd plentyn yn cwympo ar Degan neu ardal benodol, yn gyntaf fydd llythyr damwain yn cael eu gwneud, wedyn fydd y Tegan yn cael eu symud neu newid er mwyn atal e digwydd to, wedyn fydd y Tegan neu’r ardal yn cael eu hychwanegu at yr asesiad risg dyddiol i wneud yn swir fod y lleoliad yn ddiogel. Mae hyn hefyd yn berthnasol i'r polisïau a gweithdrefn sydd ti fewn i'r lleoliad, </w:t>
      </w:r>
      <w:proofErr w:type="gramStart"/>
      <w:r w:rsidRPr="00616BF5">
        <w:rPr>
          <w:rFonts w:ascii="Arial" w:hAnsi="Arial" w:cs="Arial"/>
          <w:color w:val="000000" w:themeColor="text1"/>
          <w:sz w:val="24"/>
          <w:szCs w:val="24"/>
        </w:rPr>
        <w:t>mae</w:t>
      </w:r>
      <w:proofErr w:type="gramEnd"/>
      <w:r w:rsidRPr="00616BF5">
        <w:rPr>
          <w:rFonts w:ascii="Arial" w:hAnsi="Arial" w:cs="Arial"/>
          <w:color w:val="000000" w:themeColor="text1"/>
          <w:sz w:val="24"/>
          <w:szCs w:val="24"/>
        </w:rPr>
        <w:t xml:space="preserve"> rhywbeth wedi digwydd er mwyn Iddyn nhw gael eu creu.</w:t>
      </w:r>
      <w:r w:rsidR="005D2FC6" w:rsidRPr="005D2FC6">
        <w:rPr>
          <w:rFonts w:ascii="Arial" w:hAnsi="Arial" w:cs="Arial"/>
          <w:color w:val="000000" w:themeColor="text1"/>
          <w:sz w:val="24"/>
          <w:szCs w:val="24"/>
        </w:rPr>
        <w:t xml:space="preserve"> Felly fel ymarferydd </w:t>
      </w:r>
      <w:proofErr w:type="gramStart"/>
      <w:r w:rsidR="005D2FC6" w:rsidRPr="005D2FC6">
        <w:rPr>
          <w:rFonts w:ascii="Arial" w:hAnsi="Arial" w:cs="Arial"/>
          <w:color w:val="000000" w:themeColor="text1"/>
          <w:sz w:val="24"/>
          <w:szCs w:val="24"/>
        </w:rPr>
        <w:t>dwi</w:t>
      </w:r>
      <w:proofErr w:type="gramEnd"/>
      <w:r w:rsidR="005D2FC6" w:rsidRPr="005D2FC6">
        <w:rPr>
          <w:rFonts w:ascii="Arial" w:hAnsi="Arial" w:cs="Arial"/>
          <w:color w:val="000000" w:themeColor="text1"/>
          <w:sz w:val="24"/>
          <w:szCs w:val="24"/>
        </w:rPr>
        <w:t xml:space="preserve"> nawr yn cael deall dwriath ar rheolau mae rhaid i mi ddylin ar raddfa fach ty fewn i'r lleoliad ar raddfa fawr sef y gyfraith. Fydd hyn hefyd yn wneud i mi barchu’r waithdrefnnau’r lleoliad hefyd, dwi nawr yn gwybod pam i ni yn </w:t>
      </w:r>
      <w:proofErr w:type="gramStart"/>
      <w:r w:rsidR="005D2FC6" w:rsidRPr="005D2FC6">
        <w:rPr>
          <w:rFonts w:ascii="Arial" w:hAnsi="Arial" w:cs="Arial"/>
          <w:color w:val="000000" w:themeColor="text1"/>
          <w:sz w:val="24"/>
          <w:szCs w:val="24"/>
        </w:rPr>
        <w:t>cael  CIW</w:t>
      </w:r>
      <w:proofErr w:type="gramEnd"/>
      <w:r w:rsidR="005D2FC6" w:rsidRPr="005D2FC6">
        <w:rPr>
          <w:rFonts w:ascii="Arial" w:hAnsi="Arial" w:cs="Arial"/>
          <w:color w:val="000000" w:themeColor="text1"/>
          <w:sz w:val="24"/>
          <w:szCs w:val="24"/>
        </w:rPr>
        <w:t xml:space="preserve"> arolygiadau i wneud yn swir fod ni’n dilyn y rheolau gan y gyfraith  er mwyn diogelu plant. Fel enghraifft </w:t>
      </w:r>
      <w:proofErr w:type="gramStart"/>
      <w:r w:rsidR="005D2FC6" w:rsidRPr="005D2FC6">
        <w:rPr>
          <w:rFonts w:ascii="Arial" w:hAnsi="Arial" w:cs="Arial"/>
          <w:color w:val="000000" w:themeColor="text1"/>
          <w:sz w:val="24"/>
          <w:szCs w:val="24"/>
        </w:rPr>
        <w:t>mae</w:t>
      </w:r>
      <w:proofErr w:type="gramEnd"/>
      <w:r w:rsidR="005D2FC6" w:rsidRPr="005D2FC6">
        <w:rPr>
          <w:rFonts w:ascii="Arial" w:hAnsi="Arial" w:cs="Arial"/>
          <w:color w:val="000000" w:themeColor="text1"/>
          <w:sz w:val="24"/>
          <w:szCs w:val="24"/>
        </w:rPr>
        <w:t xml:space="preserve"> rhaid i ni wneud yn swir fod y feilïau plant yn cael eu cadw mewn lle diogel yn dilyn y ddeddf diogelu data 1998, yn o’n deddfwrairth.gov (2018) mae’r ddeddf hyn yn golygu bydd rhaid i ni gadw data personol yn cyfrinachol ac yn saf. Felly fel ymarferydd fydau’n parchu’r arolygiadau yn y defodol oherwydd </w:t>
      </w:r>
      <w:proofErr w:type="gramStart"/>
      <w:r w:rsidR="005D2FC6" w:rsidRPr="005D2FC6">
        <w:rPr>
          <w:rFonts w:ascii="Arial" w:hAnsi="Arial" w:cs="Arial"/>
          <w:color w:val="000000" w:themeColor="text1"/>
          <w:sz w:val="24"/>
          <w:szCs w:val="24"/>
        </w:rPr>
        <w:t>dwi</w:t>
      </w:r>
      <w:proofErr w:type="gramEnd"/>
      <w:r w:rsidR="005D2FC6" w:rsidRPr="005D2FC6">
        <w:rPr>
          <w:rFonts w:ascii="Arial" w:hAnsi="Arial" w:cs="Arial"/>
          <w:color w:val="000000" w:themeColor="text1"/>
          <w:sz w:val="24"/>
          <w:szCs w:val="24"/>
        </w:rPr>
        <w:t xml:space="preserve"> nawr yn ymwybodol o’r rôl sydd gyda nhw yn diogelu plant.</w:t>
      </w:r>
    </w:p>
    <w:p w:rsidR="003E664F" w:rsidRDefault="00B03AD9">
      <w:pPr>
        <w:rPr>
          <w:rFonts w:ascii="Arial" w:hAnsi="Arial" w:cs="Arial"/>
          <w:sz w:val="24"/>
          <w:szCs w:val="24"/>
        </w:rPr>
      </w:pPr>
      <w:r w:rsidRPr="00B03AD9">
        <w:rPr>
          <w:rFonts w:ascii="Arial" w:hAnsi="Arial" w:cs="Arial"/>
          <w:sz w:val="24"/>
          <w:szCs w:val="24"/>
        </w:rPr>
        <w:lastRenderedPageBreak/>
        <w:t xml:space="preserve">Ar </w:t>
      </w:r>
      <w:proofErr w:type="gramStart"/>
      <w:r w:rsidRPr="00B03AD9">
        <w:rPr>
          <w:rFonts w:ascii="Arial" w:hAnsi="Arial" w:cs="Arial"/>
          <w:sz w:val="24"/>
          <w:szCs w:val="24"/>
        </w:rPr>
        <w:t>ôl  benny</w:t>
      </w:r>
      <w:proofErr w:type="gramEnd"/>
      <w:r w:rsidRPr="00B03AD9">
        <w:rPr>
          <w:rFonts w:ascii="Arial" w:hAnsi="Arial" w:cs="Arial"/>
          <w:sz w:val="24"/>
          <w:szCs w:val="24"/>
        </w:rPr>
        <w:t xml:space="preserve"> y modul hyn mae yna lawer o bethau fydd yn newid y ffordd rydw i yn gweithio fel enghraifft, bydau’n cwestiynu pethau yn fwy fel digwyddiadau ar y newyddion ar ddigwyddiadau'r lleoliad. </w:t>
      </w:r>
      <w:proofErr w:type="gramStart"/>
      <w:r w:rsidRPr="00B03AD9">
        <w:rPr>
          <w:rFonts w:ascii="Arial" w:hAnsi="Arial" w:cs="Arial"/>
          <w:sz w:val="24"/>
          <w:szCs w:val="24"/>
        </w:rPr>
        <w:t>Dwi</w:t>
      </w:r>
      <w:proofErr w:type="gramEnd"/>
      <w:r w:rsidRPr="00B03AD9">
        <w:rPr>
          <w:rFonts w:ascii="Arial" w:hAnsi="Arial" w:cs="Arial"/>
          <w:sz w:val="24"/>
          <w:szCs w:val="24"/>
        </w:rPr>
        <w:t xml:space="preserve"> nawr yn ymwybodol fod dwi’n cael atebolrwydd am ddigwyddiadau os na ydw i’n adrodd dol a chodi’r ffon oherwydd mae gan i ddyletswydd gofal i'r plant. </w:t>
      </w:r>
      <w:proofErr w:type="gramStart"/>
      <w:r w:rsidRPr="00B03AD9">
        <w:rPr>
          <w:rFonts w:ascii="Arial" w:hAnsi="Arial" w:cs="Arial"/>
          <w:sz w:val="24"/>
          <w:szCs w:val="24"/>
        </w:rPr>
        <w:t>Bydau’n ddylyn y ganllawiaeth a gweithdrefn sydd yn lle gan y lleoliad ar gyfraith.</w:t>
      </w:r>
      <w:proofErr w:type="gramEnd"/>
      <w:r w:rsidRPr="00B03AD9">
        <w:rPr>
          <w:rFonts w:ascii="Arial" w:hAnsi="Arial" w:cs="Arial"/>
          <w:sz w:val="24"/>
          <w:szCs w:val="24"/>
        </w:rPr>
        <w:t xml:space="preserve"> </w:t>
      </w:r>
      <w:proofErr w:type="gramStart"/>
      <w:r w:rsidRPr="00B03AD9">
        <w:rPr>
          <w:rFonts w:ascii="Arial" w:hAnsi="Arial" w:cs="Arial"/>
          <w:sz w:val="24"/>
          <w:szCs w:val="24"/>
        </w:rPr>
        <w:t>Bydau’n dangos ymarfer dda gan arsylwi’r plant yn fanwl, nodi pethau lawr ac adrodd i'r arweinydd lleoliad wedyn codi’r ffon.</w:t>
      </w:r>
      <w:proofErr w:type="gramEnd"/>
      <w:r w:rsidRPr="00B03AD9">
        <w:rPr>
          <w:rFonts w:ascii="Arial" w:hAnsi="Arial" w:cs="Arial"/>
          <w:sz w:val="24"/>
          <w:szCs w:val="24"/>
        </w:rPr>
        <w:t xml:space="preserve"> Bydda’u </w:t>
      </w:r>
      <w:proofErr w:type="gramStart"/>
      <w:r w:rsidRPr="00B03AD9">
        <w:rPr>
          <w:rFonts w:ascii="Arial" w:hAnsi="Arial" w:cs="Arial"/>
          <w:sz w:val="24"/>
          <w:szCs w:val="24"/>
        </w:rPr>
        <w:t>na</w:t>
      </w:r>
      <w:proofErr w:type="gramEnd"/>
      <w:r w:rsidRPr="00B03AD9">
        <w:rPr>
          <w:rFonts w:ascii="Arial" w:hAnsi="Arial" w:cs="Arial"/>
          <w:sz w:val="24"/>
          <w:szCs w:val="24"/>
        </w:rPr>
        <w:t xml:space="preserve"> am y plant fel cymorth ychwanegol hefyd. Bydau hefyd yn cadw </w:t>
      </w:r>
      <w:proofErr w:type="gramStart"/>
      <w:r w:rsidRPr="00B03AD9">
        <w:rPr>
          <w:rFonts w:ascii="Arial" w:hAnsi="Arial" w:cs="Arial"/>
          <w:sz w:val="24"/>
          <w:szCs w:val="24"/>
        </w:rPr>
        <w:t>lan</w:t>
      </w:r>
      <w:proofErr w:type="gramEnd"/>
      <w:r w:rsidRPr="00B03AD9">
        <w:rPr>
          <w:rFonts w:ascii="Arial" w:hAnsi="Arial" w:cs="Arial"/>
          <w:sz w:val="24"/>
          <w:szCs w:val="24"/>
        </w:rPr>
        <w:t xml:space="preserve"> gyda’r gyfraith, ar weithdrefn a deddfwriaethau dros amser oherwydd rwy’n ymwybodol fod pethau yn newid trwy’r amser er bod digwyddiadau.</w:t>
      </w:r>
    </w:p>
    <w:p w:rsidR="00492F5C" w:rsidRPr="008A2AAC" w:rsidRDefault="00492F5C">
      <w:pPr>
        <w:rPr>
          <w:rFonts w:ascii="Arial" w:hAnsi="Arial" w:cs="Arial"/>
          <w:sz w:val="24"/>
          <w:szCs w:val="24"/>
        </w:rPr>
      </w:pPr>
    </w:p>
    <w:p w:rsidR="0039121F" w:rsidRPr="0039121F" w:rsidRDefault="0039121F" w:rsidP="0039121F">
      <w:pPr>
        <w:rPr>
          <w:rFonts w:ascii="Arial" w:hAnsi="Arial" w:cs="Arial"/>
          <w:sz w:val="24"/>
        </w:rPr>
      </w:pPr>
      <w:bookmarkStart w:id="0" w:name="_GoBack"/>
      <w:r w:rsidRPr="0039121F">
        <w:rPr>
          <w:rFonts w:ascii="Arial" w:hAnsi="Arial" w:cs="Arial"/>
          <w:sz w:val="24"/>
        </w:rPr>
        <w:t xml:space="preserve">Ann Veneman (2010) </w:t>
      </w:r>
      <w:hyperlink r:id="rId8" w:history="1">
        <w:r w:rsidRPr="0039121F">
          <w:rPr>
            <w:rStyle w:val="Hyperlink"/>
            <w:rFonts w:ascii="Arial" w:hAnsi="Arial" w:cs="Arial"/>
            <w:sz w:val="24"/>
          </w:rPr>
          <w:t>http://www.factsforlifeglobal.org/00/text.html</w:t>
        </w:r>
      </w:hyperlink>
      <w:r w:rsidRPr="0039121F">
        <w:rPr>
          <w:rFonts w:ascii="Arial" w:hAnsi="Arial" w:cs="Arial"/>
          <w:sz w:val="24"/>
        </w:rPr>
        <w:t xml:space="preserve"> </w:t>
      </w:r>
      <w:r w:rsidRPr="0039121F">
        <w:rPr>
          <w:rFonts w:ascii="Arial" w:hAnsi="Arial" w:cs="Arial"/>
          <w:sz w:val="24"/>
        </w:rPr>
        <w:t xml:space="preserve"> (word vesion)</w:t>
      </w:r>
    </w:p>
    <w:p w:rsidR="0039121F" w:rsidRPr="0039121F" w:rsidRDefault="0039121F" w:rsidP="0039121F">
      <w:pPr>
        <w:rPr>
          <w:rFonts w:ascii="Arial" w:hAnsi="Arial" w:cs="Arial"/>
          <w:sz w:val="24"/>
        </w:rPr>
      </w:pPr>
      <w:r w:rsidRPr="0039121F">
        <w:rPr>
          <w:rFonts w:ascii="Arial" w:hAnsi="Arial" w:cs="Arial"/>
          <w:sz w:val="24"/>
        </w:rPr>
        <w:t xml:space="preserve">Deddfwriath (2018) </w:t>
      </w:r>
      <w:hyperlink r:id="rId9" w:history="1">
        <w:r w:rsidRPr="0039121F">
          <w:rPr>
            <w:rStyle w:val="Hyperlink"/>
            <w:rFonts w:ascii="Arial" w:hAnsi="Arial" w:cs="Arial"/>
            <w:sz w:val="24"/>
          </w:rPr>
          <w:t>https://www.legislation.gov.uk/cy/ukpga/1998/29/contents</w:t>
        </w:r>
      </w:hyperlink>
      <w:r w:rsidRPr="0039121F">
        <w:rPr>
          <w:rFonts w:ascii="Arial" w:hAnsi="Arial" w:cs="Arial"/>
          <w:sz w:val="24"/>
        </w:rPr>
        <w:t xml:space="preserve"> </w:t>
      </w:r>
    </w:p>
    <w:p w:rsidR="0039121F" w:rsidRPr="0039121F" w:rsidRDefault="0039121F" w:rsidP="0039121F">
      <w:pPr>
        <w:rPr>
          <w:rFonts w:ascii="Arial" w:hAnsi="Arial" w:cs="Arial"/>
          <w:sz w:val="24"/>
        </w:rPr>
      </w:pPr>
      <w:r w:rsidRPr="0039121F">
        <w:rPr>
          <w:rFonts w:ascii="Arial" w:hAnsi="Arial" w:cs="Arial"/>
          <w:sz w:val="24"/>
        </w:rPr>
        <w:t xml:space="preserve">Gov.uk (2003) </w:t>
      </w:r>
      <w:hyperlink r:id="rId10" w:history="1">
        <w:r w:rsidRPr="0039121F">
          <w:rPr>
            <w:rStyle w:val="Hyperlink"/>
            <w:rFonts w:ascii="Arial" w:hAnsi="Arial" w:cs="Arial"/>
            <w:sz w:val="24"/>
          </w:rPr>
          <w:t>https://www.gov.uk/government/publications/the-victoria-climbie-inquiry-report-of-an-inquiry-by-lord-laming</w:t>
        </w:r>
      </w:hyperlink>
      <w:r w:rsidRPr="0039121F">
        <w:rPr>
          <w:rFonts w:ascii="Arial" w:hAnsi="Arial" w:cs="Arial"/>
          <w:sz w:val="24"/>
        </w:rPr>
        <w:t xml:space="preserve"> </w:t>
      </w:r>
      <w:r w:rsidRPr="0039121F">
        <w:rPr>
          <w:rFonts w:ascii="Arial" w:hAnsi="Arial" w:cs="Arial"/>
          <w:sz w:val="24"/>
        </w:rPr>
        <w:t xml:space="preserve"> </w:t>
      </w:r>
    </w:p>
    <w:p w:rsidR="0039121F" w:rsidRPr="0039121F" w:rsidRDefault="0039121F" w:rsidP="0039121F">
      <w:pPr>
        <w:rPr>
          <w:rFonts w:ascii="Arial" w:hAnsi="Arial" w:cs="Arial"/>
          <w:sz w:val="24"/>
        </w:rPr>
      </w:pPr>
      <w:r w:rsidRPr="0039121F">
        <w:rPr>
          <w:rFonts w:ascii="Arial" w:hAnsi="Arial" w:cs="Arial"/>
          <w:sz w:val="24"/>
        </w:rPr>
        <w:t xml:space="preserve">Jennifer E. Lansford (2016) </w:t>
      </w:r>
      <w:hyperlink r:id="rId11" w:history="1">
        <w:r w:rsidRPr="0039121F">
          <w:rPr>
            <w:rStyle w:val="Hyperlink"/>
            <w:rFonts w:ascii="Arial" w:hAnsi="Arial" w:cs="Arial"/>
            <w:sz w:val="24"/>
          </w:rPr>
          <w:t>https://link.springer.com/referenceworkentry/10.1007%2F978-3-319-28099-8_1214-1</w:t>
        </w:r>
      </w:hyperlink>
      <w:r w:rsidRPr="0039121F">
        <w:rPr>
          <w:rFonts w:ascii="Arial" w:hAnsi="Arial" w:cs="Arial"/>
          <w:sz w:val="24"/>
        </w:rPr>
        <w:t xml:space="preserve"> </w:t>
      </w:r>
      <w:r w:rsidRPr="0039121F">
        <w:rPr>
          <w:rFonts w:ascii="Arial" w:hAnsi="Arial" w:cs="Arial"/>
          <w:sz w:val="24"/>
        </w:rPr>
        <w:t xml:space="preserve"> </w:t>
      </w:r>
    </w:p>
    <w:p w:rsidR="0039121F" w:rsidRPr="0039121F" w:rsidRDefault="0039121F" w:rsidP="0039121F">
      <w:pPr>
        <w:rPr>
          <w:rFonts w:ascii="Arial" w:hAnsi="Arial" w:cs="Arial"/>
          <w:sz w:val="24"/>
        </w:rPr>
      </w:pPr>
      <w:r w:rsidRPr="0039121F">
        <w:rPr>
          <w:rFonts w:ascii="Arial" w:hAnsi="Arial" w:cs="Arial"/>
          <w:sz w:val="24"/>
        </w:rPr>
        <w:t xml:space="preserve"> </w:t>
      </w:r>
      <w:r w:rsidRPr="0039121F">
        <w:rPr>
          <w:rFonts w:ascii="Arial" w:hAnsi="Arial" w:cs="Arial"/>
          <w:sz w:val="24"/>
        </w:rPr>
        <w:t xml:space="preserve">Legislation (2018) </w:t>
      </w:r>
      <w:hyperlink r:id="rId12" w:history="1">
        <w:r w:rsidRPr="0039121F">
          <w:rPr>
            <w:rStyle w:val="Hyperlink"/>
            <w:rFonts w:ascii="Arial" w:hAnsi="Arial" w:cs="Arial"/>
            <w:sz w:val="24"/>
          </w:rPr>
          <w:t>https://www.legislation.gov.uk/cy/ukpga/1989/41/section/47</w:t>
        </w:r>
      </w:hyperlink>
      <w:r w:rsidRPr="0039121F">
        <w:rPr>
          <w:rFonts w:ascii="Arial" w:hAnsi="Arial" w:cs="Arial"/>
          <w:sz w:val="24"/>
        </w:rPr>
        <w:t xml:space="preserve"> </w:t>
      </w:r>
    </w:p>
    <w:p w:rsidR="0039121F" w:rsidRPr="0039121F" w:rsidRDefault="0039121F" w:rsidP="0039121F">
      <w:pPr>
        <w:rPr>
          <w:rFonts w:ascii="Arial" w:hAnsi="Arial" w:cs="Arial"/>
          <w:sz w:val="24"/>
        </w:rPr>
      </w:pPr>
      <w:proofErr w:type="gramStart"/>
      <w:r w:rsidRPr="0039121F">
        <w:rPr>
          <w:rFonts w:ascii="Arial" w:hAnsi="Arial" w:cs="Arial"/>
          <w:sz w:val="24"/>
        </w:rPr>
        <w:t>Powys County Council.</w:t>
      </w:r>
      <w:proofErr w:type="gramEnd"/>
      <w:r w:rsidRPr="0039121F">
        <w:rPr>
          <w:rFonts w:ascii="Arial" w:hAnsi="Arial" w:cs="Arial"/>
          <w:sz w:val="24"/>
        </w:rPr>
        <w:t xml:space="preserve"> (</w:t>
      </w:r>
      <w:proofErr w:type="gramStart"/>
      <w:r w:rsidRPr="0039121F">
        <w:rPr>
          <w:rFonts w:ascii="Arial" w:hAnsi="Arial" w:cs="Arial"/>
          <w:sz w:val="24"/>
        </w:rPr>
        <w:t>no</w:t>
      </w:r>
      <w:proofErr w:type="gramEnd"/>
      <w:r w:rsidRPr="0039121F">
        <w:rPr>
          <w:rFonts w:ascii="Arial" w:hAnsi="Arial" w:cs="Arial"/>
          <w:sz w:val="24"/>
        </w:rPr>
        <w:t xml:space="preserve"> date) </w:t>
      </w:r>
      <w:hyperlink r:id="rId13" w:history="1">
        <w:r w:rsidRPr="0039121F">
          <w:rPr>
            <w:rStyle w:val="Hyperlink"/>
            <w:rFonts w:ascii="Arial" w:hAnsi="Arial" w:cs="Arial"/>
            <w:sz w:val="24"/>
          </w:rPr>
          <w:t>http://www.cypp.powys.gov.uk/index.php?id=4658</w:t>
        </w:r>
      </w:hyperlink>
      <w:r w:rsidRPr="0039121F">
        <w:rPr>
          <w:rFonts w:ascii="Arial" w:hAnsi="Arial" w:cs="Arial"/>
          <w:sz w:val="24"/>
        </w:rPr>
        <w:t xml:space="preserve"> </w:t>
      </w:r>
    </w:p>
    <w:p w:rsidR="0039121F" w:rsidRPr="0039121F" w:rsidRDefault="0039121F" w:rsidP="0039121F">
      <w:pPr>
        <w:rPr>
          <w:rFonts w:ascii="Arial" w:hAnsi="Arial" w:cs="Arial"/>
          <w:sz w:val="24"/>
        </w:rPr>
      </w:pPr>
      <w:r w:rsidRPr="0039121F">
        <w:rPr>
          <w:rFonts w:ascii="Arial" w:hAnsi="Arial" w:cs="Arial"/>
          <w:sz w:val="24"/>
        </w:rPr>
        <w:t>Vanessa Sacks, M.P.P.</w:t>
      </w:r>
      <w:proofErr w:type="gramStart"/>
      <w:r w:rsidRPr="0039121F">
        <w:rPr>
          <w:rFonts w:ascii="Arial" w:hAnsi="Arial" w:cs="Arial"/>
          <w:sz w:val="24"/>
        </w:rPr>
        <w:t>,David</w:t>
      </w:r>
      <w:proofErr w:type="gramEnd"/>
      <w:r w:rsidRPr="0039121F">
        <w:rPr>
          <w:rFonts w:ascii="Arial" w:hAnsi="Arial" w:cs="Arial"/>
          <w:sz w:val="24"/>
        </w:rPr>
        <w:t xml:space="preserve"> Murphey, Ph.D., and Kristin Moore, Ph.D. (2014) </w:t>
      </w:r>
      <w:hyperlink r:id="rId14" w:history="1">
        <w:r w:rsidRPr="0039121F">
          <w:rPr>
            <w:rStyle w:val="Hyperlink"/>
            <w:rFonts w:ascii="Arial" w:hAnsi="Arial" w:cs="Arial"/>
            <w:sz w:val="24"/>
          </w:rPr>
          <w:t>https://www.childtrends.org/wp-content/uploads/2014/07/Brief-adverse-childhood-experiences_FINAL.pdf</w:t>
        </w:r>
      </w:hyperlink>
      <w:r w:rsidRPr="0039121F">
        <w:rPr>
          <w:rFonts w:ascii="Arial" w:hAnsi="Arial" w:cs="Arial"/>
          <w:sz w:val="24"/>
        </w:rPr>
        <w:t xml:space="preserve"> </w:t>
      </w:r>
      <w:r w:rsidRPr="0039121F">
        <w:rPr>
          <w:rFonts w:ascii="Arial" w:hAnsi="Arial" w:cs="Arial"/>
          <w:sz w:val="24"/>
        </w:rPr>
        <w:t xml:space="preserve"> </w:t>
      </w:r>
      <w:bookmarkEnd w:id="0"/>
    </w:p>
    <w:sectPr w:rsidR="0039121F" w:rsidRPr="0039121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3D5" w:rsidRDefault="005F43D5" w:rsidP="00320AE3">
      <w:pPr>
        <w:spacing w:after="0" w:line="240" w:lineRule="auto"/>
      </w:pPr>
      <w:r>
        <w:separator/>
      </w:r>
    </w:p>
  </w:endnote>
  <w:endnote w:type="continuationSeparator" w:id="0">
    <w:p w:rsidR="005F43D5" w:rsidRDefault="005F43D5" w:rsidP="00320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4"/>
    </w:tblGrid>
    <w:tr w:rsidR="00E03C7B">
      <w:tc>
        <w:tcPr>
          <w:tcW w:w="918" w:type="dxa"/>
        </w:tcPr>
        <w:p w:rsidR="00E03C7B" w:rsidRDefault="00E03C7B">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39121F" w:rsidRPr="0039121F">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4</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E03C7B" w:rsidRDefault="00E03C7B">
          <w:pPr>
            <w:pStyle w:val="Footer"/>
          </w:pPr>
        </w:p>
      </w:tc>
    </w:tr>
  </w:tbl>
  <w:p w:rsidR="00E03C7B" w:rsidRDefault="00E03C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3D5" w:rsidRDefault="005F43D5" w:rsidP="00320AE3">
      <w:pPr>
        <w:spacing w:after="0" w:line="240" w:lineRule="auto"/>
      </w:pPr>
      <w:r>
        <w:separator/>
      </w:r>
    </w:p>
  </w:footnote>
  <w:footnote w:type="continuationSeparator" w:id="0">
    <w:p w:rsidR="005F43D5" w:rsidRDefault="005F43D5" w:rsidP="00320A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AE3" w:rsidRDefault="00320AE3">
    <w:pPr>
      <w:pStyle w:val="Header"/>
    </w:pPr>
    <w:r>
      <w:t>Ilisha jones</w:t>
    </w:r>
    <w:r>
      <w:ptab w:relativeTo="margin" w:alignment="center" w:leader="none"/>
    </w:r>
    <w:r>
      <w:t>level 5 diogelu plant</w:t>
    </w:r>
    <w:r>
      <w:ptab w:relativeTo="margin" w:alignment="right" w:leader="none"/>
    </w:r>
    <w:r>
      <w:t>1602199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25351"/>
    <w:multiLevelType w:val="hybridMultilevel"/>
    <w:tmpl w:val="02781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9D"/>
    <w:rsid w:val="00012AA2"/>
    <w:rsid w:val="000E69BA"/>
    <w:rsid w:val="00134582"/>
    <w:rsid w:val="00141317"/>
    <w:rsid w:val="001676E3"/>
    <w:rsid w:val="00191CFC"/>
    <w:rsid w:val="001A064F"/>
    <w:rsid w:val="001C7B65"/>
    <w:rsid w:val="001E19F5"/>
    <w:rsid w:val="001F63EB"/>
    <w:rsid w:val="00280170"/>
    <w:rsid w:val="002851D9"/>
    <w:rsid w:val="00293688"/>
    <w:rsid w:val="002D7D08"/>
    <w:rsid w:val="00320AE3"/>
    <w:rsid w:val="0039121F"/>
    <w:rsid w:val="003E4BF9"/>
    <w:rsid w:val="003E664F"/>
    <w:rsid w:val="003F1B00"/>
    <w:rsid w:val="00436CB1"/>
    <w:rsid w:val="00466B9D"/>
    <w:rsid w:val="00492F5C"/>
    <w:rsid w:val="00527BEA"/>
    <w:rsid w:val="00530D34"/>
    <w:rsid w:val="00594359"/>
    <w:rsid w:val="005B23F2"/>
    <w:rsid w:val="005D2FC6"/>
    <w:rsid w:val="005F43D5"/>
    <w:rsid w:val="00616BF5"/>
    <w:rsid w:val="00635F0C"/>
    <w:rsid w:val="006378D7"/>
    <w:rsid w:val="007125B7"/>
    <w:rsid w:val="00797789"/>
    <w:rsid w:val="007B109A"/>
    <w:rsid w:val="0080424B"/>
    <w:rsid w:val="00866C9B"/>
    <w:rsid w:val="00866D0E"/>
    <w:rsid w:val="008753C1"/>
    <w:rsid w:val="008A0613"/>
    <w:rsid w:val="008A2AAC"/>
    <w:rsid w:val="00947918"/>
    <w:rsid w:val="009E5FBC"/>
    <w:rsid w:val="00A630CB"/>
    <w:rsid w:val="00A723B5"/>
    <w:rsid w:val="00A76706"/>
    <w:rsid w:val="00AB359C"/>
    <w:rsid w:val="00AC5B9A"/>
    <w:rsid w:val="00AE709C"/>
    <w:rsid w:val="00AE7933"/>
    <w:rsid w:val="00B03AD9"/>
    <w:rsid w:val="00B6025C"/>
    <w:rsid w:val="00B66D0C"/>
    <w:rsid w:val="00B94042"/>
    <w:rsid w:val="00BC1C69"/>
    <w:rsid w:val="00BD0F84"/>
    <w:rsid w:val="00BF0ED5"/>
    <w:rsid w:val="00C51544"/>
    <w:rsid w:val="00CE0114"/>
    <w:rsid w:val="00D0255C"/>
    <w:rsid w:val="00D214FE"/>
    <w:rsid w:val="00D47790"/>
    <w:rsid w:val="00D92F44"/>
    <w:rsid w:val="00DC5CFE"/>
    <w:rsid w:val="00E03C7B"/>
    <w:rsid w:val="00E03C9D"/>
    <w:rsid w:val="00E27C20"/>
    <w:rsid w:val="00E62D3A"/>
    <w:rsid w:val="00EA5138"/>
    <w:rsid w:val="00F10DB7"/>
    <w:rsid w:val="00F66706"/>
    <w:rsid w:val="00F80BBC"/>
    <w:rsid w:val="00FD17F1"/>
    <w:rsid w:val="00FE7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3F2"/>
    <w:pPr>
      <w:ind w:left="720"/>
      <w:contextualSpacing/>
    </w:pPr>
  </w:style>
  <w:style w:type="paragraph" w:styleId="Header">
    <w:name w:val="header"/>
    <w:basedOn w:val="Normal"/>
    <w:link w:val="HeaderChar"/>
    <w:uiPriority w:val="99"/>
    <w:unhideWhenUsed/>
    <w:rsid w:val="00320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AE3"/>
  </w:style>
  <w:style w:type="paragraph" w:styleId="Footer">
    <w:name w:val="footer"/>
    <w:basedOn w:val="Normal"/>
    <w:link w:val="FooterChar"/>
    <w:uiPriority w:val="99"/>
    <w:unhideWhenUsed/>
    <w:rsid w:val="00320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AE3"/>
  </w:style>
  <w:style w:type="paragraph" w:styleId="BalloonText">
    <w:name w:val="Balloon Text"/>
    <w:basedOn w:val="Normal"/>
    <w:link w:val="BalloonTextChar"/>
    <w:uiPriority w:val="99"/>
    <w:semiHidden/>
    <w:unhideWhenUsed/>
    <w:rsid w:val="00320A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E3"/>
    <w:rPr>
      <w:rFonts w:ascii="Tahoma" w:hAnsi="Tahoma" w:cs="Tahoma"/>
      <w:sz w:val="16"/>
      <w:szCs w:val="16"/>
    </w:rPr>
  </w:style>
  <w:style w:type="paragraph" w:styleId="Title">
    <w:name w:val="Title"/>
    <w:basedOn w:val="Normal"/>
    <w:next w:val="Normal"/>
    <w:link w:val="TitleChar"/>
    <w:uiPriority w:val="10"/>
    <w:qFormat/>
    <w:rsid w:val="008A2A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A2AAC"/>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6378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3F2"/>
    <w:pPr>
      <w:ind w:left="720"/>
      <w:contextualSpacing/>
    </w:pPr>
  </w:style>
  <w:style w:type="paragraph" w:styleId="Header">
    <w:name w:val="header"/>
    <w:basedOn w:val="Normal"/>
    <w:link w:val="HeaderChar"/>
    <w:uiPriority w:val="99"/>
    <w:unhideWhenUsed/>
    <w:rsid w:val="00320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AE3"/>
  </w:style>
  <w:style w:type="paragraph" w:styleId="Footer">
    <w:name w:val="footer"/>
    <w:basedOn w:val="Normal"/>
    <w:link w:val="FooterChar"/>
    <w:uiPriority w:val="99"/>
    <w:unhideWhenUsed/>
    <w:rsid w:val="00320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AE3"/>
  </w:style>
  <w:style w:type="paragraph" w:styleId="BalloonText">
    <w:name w:val="Balloon Text"/>
    <w:basedOn w:val="Normal"/>
    <w:link w:val="BalloonTextChar"/>
    <w:uiPriority w:val="99"/>
    <w:semiHidden/>
    <w:unhideWhenUsed/>
    <w:rsid w:val="00320A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E3"/>
    <w:rPr>
      <w:rFonts w:ascii="Tahoma" w:hAnsi="Tahoma" w:cs="Tahoma"/>
      <w:sz w:val="16"/>
      <w:szCs w:val="16"/>
    </w:rPr>
  </w:style>
  <w:style w:type="paragraph" w:styleId="Title">
    <w:name w:val="Title"/>
    <w:basedOn w:val="Normal"/>
    <w:next w:val="Normal"/>
    <w:link w:val="TitleChar"/>
    <w:uiPriority w:val="10"/>
    <w:qFormat/>
    <w:rsid w:val="008A2A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A2AAC"/>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6378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tsforlifeglobal.org/00/text.html" TargetMode="External"/><Relationship Id="rId13" Type="http://schemas.openxmlformats.org/officeDocument/2006/relationships/hyperlink" Target="http://www.cypp.powys.gov.uk/index.php?id=4658"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egislation.gov.uk/cy/ukpga/1989/41/section/4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ink.springer.com/referenceworkentry/10.1007%2F978-3-319-28099-8_1214-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the-victoria-climbie-inquiry-report-of-an-inquiry-by-lord-laming" TargetMode="External"/><Relationship Id="rId4" Type="http://schemas.openxmlformats.org/officeDocument/2006/relationships/settings" Target="settings.xml"/><Relationship Id="rId9" Type="http://schemas.openxmlformats.org/officeDocument/2006/relationships/hyperlink" Target="https://www.legislation.gov.uk/cy/ukpga/1998/29/contents" TargetMode="External"/><Relationship Id="rId14" Type="http://schemas.openxmlformats.org/officeDocument/2006/relationships/hyperlink" Target="https://www.childtrends.org/wp-content/uploads/2014/07/Brief-adverse-childhood-experiences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4</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54</cp:revision>
  <dcterms:created xsi:type="dcterms:W3CDTF">2018-03-25T15:43:00Z</dcterms:created>
  <dcterms:modified xsi:type="dcterms:W3CDTF">2018-03-31T15:59:00Z</dcterms:modified>
</cp:coreProperties>
</file>