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CD15A" w14:textId="77777777" w:rsidR="008C7AF8" w:rsidRDefault="008C7AF8" w:rsidP="00A95E7A">
      <w:pPr>
        <w:spacing w:after="0" w:line="360" w:lineRule="auto"/>
        <w:jc w:val="center"/>
        <w:rPr>
          <w:rFonts w:ascii="Arial" w:hAnsi="Arial" w:cs="Arial"/>
          <w:b/>
          <w:bCs/>
          <w:sz w:val="40"/>
          <w:szCs w:val="40"/>
        </w:rPr>
      </w:pPr>
    </w:p>
    <w:p w14:paraId="26401528" w14:textId="586D3D7D" w:rsidR="00855AC9" w:rsidRDefault="00A95E7A" w:rsidP="00A95E7A">
      <w:pPr>
        <w:spacing w:after="0" w:line="360" w:lineRule="auto"/>
        <w:jc w:val="center"/>
        <w:rPr>
          <w:rFonts w:ascii="Arial" w:hAnsi="Arial" w:cs="Arial"/>
          <w:b/>
          <w:bCs/>
          <w:sz w:val="40"/>
          <w:szCs w:val="40"/>
        </w:rPr>
      </w:pPr>
      <w:r w:rsidRPr="00A95E7A">
        <w:rPr>
          <w:rFonts w:ascii="Arial" w:hAnsi="Arial" w:cs="Arial"/>
          <w:b/>
          <w:bCs/>
          <w:sz w:val="40"/>
          <w:szCs w:val="40"/>
        </w:rPr>
        <w:t>Community Engagement</w:t>
      </w:r>
    </w:p>
    <w:p w14:paraId="15F7CA77" w14:textId="37171F8B" w:rsidR="00A95E7A" w:rsidRDefault="00A95E7A" w:rsidP="00A95E7A">
      <w:pPr>
        <w:spacing w:after="0" w:line="360" w:lineRule="auto"/>
        <w:jc w:val="center"/>
        <w:rPr>
          <w:rFonts w:ascii="Arial" w:hAnsi="Arial" w:cs="Arial"/>
          <w:b/>
          <w:bCs/>
          <w:sz w:val="36"/>
          <w:szCs w:val="36"/>
        </w:rPr>
      </w:pPr>
      <w:r w:rsidRPr="00A95E7A">
        <w:rPr>
          <w:rFonts w:ascii="Arial" w:hAnsi="Arial" w:cs="Arial"/>
          <w:b/>
          <w:bCs/>
          <w:sz w:val="36"/>
          <w:szCs w:val="36"/>
        </w:rPr>
        <w:t xml:space="preserve">Assessment </w:t>
      </w:r>
      <w:r w:rsidR="009C16E6">
        <w:rPr>
          <w:rFonts w:ascii="Arial" w:hAnsi="Arial" w:cs="Arial"/>
          <w:b/>
          <w:bCs/>
          <w:sz w:val="36"/>
          <w:szCs w:val="36"/>
        </w:rPr>
        <w:t>2</w:t>
      </w:r>
    </w:p>
    <w:p w14:paraId="49C79EA8" w14:textId="33907870" w:rsidR="00A95E7A" w:rsidRDefault="008C7AF8" w:rsidP="00A95E7A">
      <w:pPr>
        <w:spacing w:after="0" w:line="360" w:lineRule="auto"/>
        <w:jc w:val="center"/>
        <w:rPr>
          <w:rFonts w:ascii="Arial" w:hAnsi="Arial" w:cs="Arial"/>
          <w:b/>
          <w:bCs/>
          <w:sz w:val="36"/>
          <w:szCs w:val="36"/>
        </w:rPr>
      </w:pPr>
      <w:r>
        <w:rPr>
          <w:rFonts w:ascii="Arial" w:hAnsi="Arial" w:cs="Arial"/>
          <w:b/>
          <w:bCs/>
          <w:noProof/>
          <w:sz w:val="36"/>
          <w:szCs w:val="36"/>
        </w:rPr>
        <w:drawing>
          <wp:anchor distT="0" distB="0" distL="114300" distR="114300" simplePos="0" relativeHeight="251658240" behindDoc="0" locked="0" layoutInCell="1" allowOverlap="1" wp14:anchorId="5BB630FA" wp14:editId="074AAA15">
            <wp:simplePos x="1714500" y="2181225"/>
            <wp:positionH relativeFrom="margin">
              <wp:align>center</wp:align>
            </wp:positionH>
            <wp:positionV relativeFrom="margin">
              <wp:align>center</wp:align>
            </wp:positionV>
            <wp:extent cx="4139565" cy="54013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9565" cy="5401310"/>
                    </a:xfrm>
                    <a:prstGeom prst="rect">
                      <a:avLst/>
                    </a:prstGeom>
                    <a:noFill/>
                  </pic:spPr>
                </pic:pic>
              </a:graphicData>
            </a:graphic>
          </wp:anchor>
        </w:drawing>
      </w:r>
    </w:p>
    <w:p w14:paraId="4F3D3669" w14:textId="7BDD2CD7" w:rsidR="00A95E7A" w:rsidRDefault="00A95E7A" w:rsidP="00A95E7A">
      <w:pPr>
        <w:spacing w:after="0" w:line="360" w:lineRule="auto"/>
        <w:jc w:val="center"/>
        <w:rPr>
          <w:rFonts w:ascii="Arial" w:hAnsi="Arial" w:cs="Arial"/>
          <w:b/>
          <w:bCs/>
        </w:rPr>
      </w:pPr>
    </w:p>
    <w:p w14:paraId="6F0E3D85" w14:textId="105B1C9E" w:rsidR="00A95E7A" w:rsidRDefault="00A95E7A" w:rsidP="00A95E7A">
      <w:pPr>
        <w:spacing w:after="0" w:line="360" w:lineRule="auto"/>
        <w:jc w:val="center"/>
        <w:rPr>
          <w:rFonts w:ascii="Arial" w:hAnsi="Arial" w:cs="Arial"/>
          <w:b/>
          <w:bCs/>
        </w:rPr>
      </w:pPr>
    </w:p>
    <w:p w14:paraId="12659246" w14:textId="5DA935BC" w:rsidR="00A95E7A" w:rsidRDefault="00A95E7A" w:rsidP="00A95E7A">
      <w:pPr>
        <w:spacing w:after="0" w:line="360" w:lineRule="auto"/>
        <w:jc w:val="center"/>
        <w:rPr>
          <w:rFonts w:ascii="Arial" w:hAnsi="Arial" w:cs="Arial"/>
          <w:b/>
          <w:bCs/>
        </w:rPr>
      </w:pPr>
    </w:p>
    <w:p w14:paraId="59CE3FAA" w14:textId="566B9F3A" w:rsidR="008C7AF8" w:rsidRDefault="008C7AF8" w:rsidP="00A95E7A">
      <w:pPr>
        <w:spacing w:after="0" w:line="360" w:lineRule="auto"/>
        <w:rPr>
          <w:rFonts w:ascii="Arial" w:hAnsi="Arial" w:cs="Arial"/>
          <w:b/>
          <w:bCs/>
        </w:rPr>
      </w:pPr>
    </w:p>
    <w:p w14:paraId="79C8455D" w14:textId="131A0410" w:rsidR="00226A2B" w:rsidRDefault="00226A2B" w:rsidP="00A95E7A">
      <w:pPr>
        <w:spacing w:after="0" w:line="360" w:lineRule="auto"/>
        <w:rPr>
          <w:rFonts w:ascii="Arial" w:hAnsi="Arial" w:cs="Arial"/>
          <w:b/>
          <w:bCs/>
        </w:rPr>
      </w:pPr>
    </w:p>
    <w:p w14:paraId="681A9647" w14:textId="5F041209" w:rsidR="00226A2B" w:rsidRDefault="00226A2B" w:rsidP="00A95E7A">
      <w:pPr>
        <w:spacing w:after="0" w:line="360" w:lineRule="auto"/>
        <w:rPr>
          <w:rFonts w:ascii="Arial" w:hAnsi="Arial" w:cs="Arial"/>
          <w:b/>
          <w:bCs/>
        </w:rPr>
      </w:pPr>
    </w:p>
    <w:p w14:paraId="3A34C0DB" w14:textId="14D76661" w:rsidR="00226A2B" w:rsidRDefault="00226A2B" w:rsidP="00A95E7A">
      <w:pPr>
        <w:spacing w:after="0" w:line="360" w:lineRule="auto"/>
        <w:rPr>
          <w:rFonts w:ascii="Arial" w:hAnsi="Arial" w:cs="Arial"/>
          <w:b/>
          <w:bCs/>
        </w:rPr>
      </w:pPr>
    </w:p>
    <w:p w14:paraId="267F6265" w14:textId="7FEE7748" w:rsidR="00226A2B" w:rsidRDefault="00226A2B" w:rsidP="00A95E7A">
      <w:pPr>
        <w:spacing w:after="0" w:line="360" w:lineRule="auto"/>
        <w:rPr>
          <w:rFonts w:ascii="Arial" w:hAnsi="Arial" w:cs="Arial"/>
          <w:b/>
          <w:bCs/>
        </w:rPr>
      </w:pPr>
    </w:p>
    <w:p w14:paraId="7A630701" w14:textId="4410A953" w:rsidR="00226A2B" w:rsidRDefault="00226A2B" w:rsidP="00A95E7A">
      <w:pPr>
        <w:spacing w:after="0" w:line="360" w:lineRule="auto"/>
        <w:rPr>
          <w:rFonts w:ascii="Arial" w:hAnsi="Arial" w:cs="Arial"/>
          <w:b/>
          <w:bCs/>
        </w:rPr>
      </w:pPr>
    </w:p>
    <w:p w14:paraId="4E3CA7A6" w14:textId="07F8649F" w:rsidR="00226A2B" w:rsidRDefault="00226A2B" w:rsidP="00A95E7A">
      <w:pPr>
        <w:spacing w:after="0" w:line="360" w:lineRule="auto"/>
        <w:rPr>
          <w:rFonts w:ascii="Arial" w:hAnsi="Arial" w:cs="Arial"/>
          <w:b/>
          <w:bCs/>
        </w:rPr>
      </w:pPr>
    </w:p>
    <w:p w14:paraId="5F38EF04" w14:textId="263662B1" w:rsidR="00226A2B" w:rsidRDefault="00226A2B" w:rsidP="00A95E7A">
      <w:pPr>
        <w:spacing w:after="0" w:line="360" w:lineRule="auto"/>
        <w:rPr>
          <w:rFonts w:ascii="Arial" w:hAnsi="Arial" w:cs="Arial"/>
          <w:b/>
          <w:bCs/>
        </w:rPr>
      </w:pPr>
    </w:p>
    <w:p w14:paraId="0F74EBE8" w14:textId="138AE153" w:rsidR="00226A2B" w:rsidRDefault="00226A2B" w:rsidP="00A95E7A">
      <w:pPr>
        <w:spacing w:after="0" w:line="360" w:lineRule="auto"/>
        <w:rPr>
          <w:rFonts w:ascii="Arial" w:hAnsi="Arial" w:cs="Arial"/>
          <w:b/>
          <w:bCs/>
        </w:rPr>
      </w:pPr>
    </w:p>
    <w:p w14:paraId="51F2EFEA" w14:textId="6FEAB7C6" w:rsidR="00226A2B" w:rsidRDefault="00226A2B" w:rsidP="00A95E7A">
      <w:pPr>
        <w:spacing w:after="0" w:line="360" w:lineRule="auto"/>
        <w:rPr>
          <w:rFonts w:ascii="Arial" w:hAnsi="Arial" w:cs="Arial"/>
          <w:b/>
          <w:bCs/>
        </w:rPr>
      </w:pPr>
    </w:p>
    <w:p w14:paraId="1A9929FB" w14:textId="00EC5030" w:rsidR="00226A2B" w:rsidRDefault="00226A2B" w:rsidP="00A95E7A">
      <w:pPr>
        <w:spacing w:after="0" w:line="360" w:lineRule="auto"/>
        <w:rPr>
          <w:rFonts w:ascii="Arial" w:hAnsi="Arial" w:cs="Arial"/>
          <w:b/>
          <w:bCs/>
        </w:rPr>
      </w:pPr>
    </w:p>
    <w:p w14:paraId="04CCF84A" w14:textId="465DE0DC" w:rsidR="00226A2B" w:rsidRDefault="00226A2B" w:rsidP="00A95E7A">
      <w:pPr>
        <w:spacing w:after="0" w:line="360" w:lineRule="auto"/>
        <w:rPr>
          <w:rFonts w:ascii="Arial" w:hAnsi="Arial" w:cs="Arial"/>
          <w:b/>
          <w:bCs/>
        </w:rPr>
      </w:pPr>
    </w:p>
    <w:p w14:paraId="1A88432E" w14:textId="7885FB79" w:rsidR="00226A2B" w:rsidRDefault="00226A2B" w:rsidP="00A95E7A">
      <w:pPr>
        <w:spacing w:after="0" w:line="360" w:lineRule="auto"/>
        <w:rPr>
          <w:rFonts w:ascii="Arial" w:hAnsi="Arial" w:cs="Arial"/>
          <w:b/>
          <w:bCs/>
        </w:rPr>
      </w:pPr>
    </w:p>
    <w:p w14:paraId="470D40E6" w14:textId="627F9FC7" w:rsidR="00226A2B" w:rsidRDefault="00226A2B" w:rsidP="00A95E7A">
      <w:pPr>
        <w:spacing w:after="0" w:line="360" w:lineRule="auto"/>
        <w:rPr>
          <w:rFonts w:ascii="Arial" w:hAnsi="Arial" w:cs="Arial"/>
          <w:b/>
          <w:bCs/>
        </w:rPr>
      </w:pPr>
    </w:p>
    <w:p w14:paraId="55218888" w14:textId="027FB130" w:rsidR="00226A2B" w:rsidRDefault="00226A2B" w:rsidP="00A95E7A">
      <w:pPr>
        <w:spacing w:after="0" w:line="360" w:lineRule="auto"/>
        <w:rPr>
          <w:rFonts w:ascii="Arial" w:hAnsi="Arial" w:cs="Arial"/>
          <w:b/>
          <w:bCs/>
        </w:rPr>
      </w:pPr>
    </w:p>
    <w:p w14:paraId="77BD2180" w14:textId="2DBB2C01" w:rsidR="00226A2B" w:rsidRDefault="00226A2B" w:rsidP="00A95E7A">
      <w:pPr>
        <w:spacing w:after="0" w:line="360" w:lineRule="auto"/>
        <w:rPr>
          <w:rFonts w:ascii="Arial" w:hAnsi="Arial" w:cs="Arial"/>
          <w:b/>
          <w:bCs/>
        </w:rPr>
      </w:pPr>
    </w:p>
    <w:p w14:paraId="0094008D" w14:textId="48E5E110" w:rsidR="00226A2B" w:rsidRDefault="00226A2B" w:rsidP="00A95E7A">
      <w:pPr>
        <w:spacing w:after="0" w:line="360" w:lineRule="auto"/>
        <w:rPr>
          <w:rFonts w:ascii="Arial" w:hAnsi="Arial" w:cs="Arial"/>
          <w:b/>
          <w:bCs/>
        </w:rPr>
      </w:pPr>
    </w:p>
    <w:p w14:paraId="35F7F35D" w14:textId="043FFFD8" w:rsidR="00226A2B" w:rsidRDefault="00226A2B" w:rsidP="00A95E7A">
      <w:pPr>
        <w:spacing w:after="0" w:line="360" w:lineRule="auto"/>
        <w:rPr>
          <w:rFonts w:ascii="Arial" w:hAnsi="Arial" w:cs="Arial"/>
          <w:b/>
          <w:bCs/>
        </w:rPr>
      </w:pPr>
    </w:p>
    <w:p w14:paraId="2646B8C5" w14:textId="022B12FF" w:rsidR="00226A2B" w:rsidRDefault="00226A2B" w:rsidP="00A95E7A">
      <w:pPr>
        <w:spacing w:after="0" w:line="360" w:lineRule="auto"/>
        <w:rPr>
          <w:rFonts w:ascii="Arial" w:hAnsi="Arial" w:cs="Arial"/>
          <w:b/>
          <w:bCs/>
        </w:rPr>
      </w:pPr>
    </w:p>
    <w:p w14:paraId="4984614E" w14:textId="7695CEAB" w:rsidR="00226A2B" w:rsidRDefault="00226A2B" w:rsidP="00A95E7A">
      <w:pPr>
        <w:spacing w:after="0" w:line="360" w:lineRule="auto"/>
        <w:rPr>
          <w:rFonts w:ascii="Arial" w:hAnsi="Arial" w:cs="Arial"/>
          <w:b/>
          <w:bCs/>
        </w:rPr>
      </w:pPr>
    </w:p>
    <w:p w14:paraId="6C266516" w14:textId="1800FDA6" w:rsidR="00226A2B" w:rsidRDefault="00226A2B" w:rsidP="00A95E7A">
      <w:pPr>
        <w:spacing w:after="0" w:line="360" w:lineRule="auto"/>
        <w:rPr>
          <w:rFonts w:ascii="Arial" w:hAnsi="Arial" w:cs="Arial"/>
          <w:b/>
          <w:bCs/>
        </w:rPr>
      </w:pPr>
    </w:p>
    <w:p w14:paraId="790F7822" w14:textId="61809E58" w:rsidR="00226A2B" w:rsidRDefault="00226A2B" w:rsidP="00A95E7A">
      <w:pPr>
        <w:spacing w:after="0" w:line="360" w:lineRule="auto"/>
        <w:rPr>
          <w:rFonts w:ascii="Arial" w:hAnsi="Arial" w:cs="Arial"/>
          <w:b/>
          <w:bCs/>
        </w:rPr>
      </w:pPr>
    </w:p>
    <w:p w14:paraId="1E4788B0" w14:textId="77777777" w:rsidR="00226A2B" w:rsidRDefault="00226A2B" w:rsidP="00A95E7A">
      <w:pPr>
        <w:spacing w:after="0" w:line="360" w:lineRule="auto"/>
        <w:rPr>
          <w:rFonts w:ascii="Arial" w:hAnsi="Arial" w:cs="Arial"/>
          <w:b/>
          <w:bCs/>
        </w:rPr>
      </w:pPr>
    </w:p>
    <w:p w14:paraId="3E38F326" w14:textId="77777777" w:rsidR="000D404A" w:rsidRPr="000D404A" w:rsidRDefault="000D404A" w:rsidP="008C7AF8">
      <w:pPr>
        <w:spacing w:after="0" w:line="360" w:lineRule="auto"/>
        <w:jc w:val="both"/>
        <w:rPr>
          <w:rFonts w:ascii="Arial" w:hAnsi="Arial" w:cs="Arial"/>
        </w:rPr>
      </w:pPr>
      <w:r w:rsidRPr="000D404A">
        <w:rPr>
          <w:rFonts w:ascii="Arial" w:hAnsi="Arial" w:cs="Arial"/>
        </w:rPr>
        <w:t xml:space="preserve">Florin - Cristi </w:t>
      </w:r>
      <w:proofErr w:type="spellStart"/>
      <w:r w:rsidRPr="000D404A">
        <w:rPr>
          <w:rFonts w:ascii="Arial" w:hAnsi="Arial" w:cs="Arial"/>
        </w:rPr>
        <w:t>Movilianu</w:t>
      </w:r>
      <w:proofErr w:type="spellEnd"/>
      <w:r w:rsidRPr="000D404A">
        <w:rPr>
          <w:rFonts w:ascii="Arial" w:hAnsi="Arial" w:cs="Arial"/>
        </w:rPr>
        <w:t xml:space="preserve"> – 2112865</w:t>
      </w:r>
    </w:p>
    <w:p w14:paraId="29D4CED3" w14:textId="4DBECDE7" w:rsidR="000D404A" w:rsidRPr="008C7AF8" w:rsidRDefault="000D404A" w:rsidP="008C7AF8">
      <w:pPr>
        <w:spacing w:after="0" w:line="360" w:lineRule="auto"/>
        <w:jc w:val="both"/>
        <w:rPr>
          <w:rFonts w:ascii="Arial" w:hAnsi="Arial" w:cs="Arial"/>
        </w:rPr>
      </w:pPr>
      <w:r w:rsidRPr="008C7AF8">
        <w:rPr>
          <w:rFonts w:ascii="Arial" w:hAnsi="Arial" w:cs="Arial"/>
        </w:rPr>
        <w:t>Community Engagement – LCBB4002</w:t>
      </w:r>
    </w:p>
    <w:p w14:paraId="640F3C35" w14:textId="390A64B6" w:rsidR="000D404A" w:rsidRDefault="000D404A" w:rsidP="008C7AF8">
      <w:pPr>
        <w:spacing w:after="0" w:line="360" w:lineRule="auto"/>
        <w:jc w:val="both"/>
        <w:rPr>
          <w:rFonts w:ascii="Arial" w:hAnsi="Arial" w:cs="Arial"/>
        </w:rPr>
      </w:pPr>
      <w:r w:rsidRPr="000D404A">
        <w:rPr>
          <w:rFonts w:ascii="Arial" w:hAnsi="Arial" w:cs="Arial"/>
        </w:rPr>
        <w:t xml:space="preserve">Lecturer – Dr </w:t>
      </w:r>
      <w:proofErr w:type="spellStart"/>
      <w:r w:rsidRPr="000D404A">
        <w:rPr>
          <w:rFonts w:ascii="Arial" w:hAnsi="Arial" w:cs="Arial"/>
        </w:rPr>
        <w:t>Faizu</w:t>
      </w:r>
      <w:proofErr w:type="spellEnd"/>
      <w:r w:rsidRPr="000D404A">
        <w:rPr>
          <w:rFonts w:ascii="Arial" w:hAnsi="Arial" w:cs="Arial"/>
        </w:rPr>
        <w:t xml:space="preserve"> Edu</w:t>
      </w:r>
    </w:p>
    <w:p w14:paraId="371DB54D" w14:textId="490482A6" w:rsidR="000D404A" w:rsidRDefault="000D404A" w:rsidP="008C7AF8">
      <w:pPr>
        <w:spacing w:after="0" w:line="360" w:lineRule="auto"/>
        <w:jc w:val="both"/>
        <w:rPr>
          <w:rFonts w:ascii="Arial" w:hAnsi="Arial" w:cs="Arial"/>
        </w:rPr>
      </w:pPr>
      <w:r>
        <w:rPr>
          <w:rFonts w:ascii="Arial" w:hAnsi="Arial" w:cs="Arial"/>
        </w:rPr>
        <w:t xml:space="preserve">Word count – </w:t>
      </w:r>
      <w:r w:rsidR="008C7AF8">
        <w:rPr>
          <w:rFonts w:ascii="Arial" w:hAnsi="Arial" w:cs="Arial"/>
        </w:rPr>
        <w:t>18</w:t>
      </w:r>
      <w:r w:rsidR="00226A2B">
        <w:rPr>
          <w:rFonts w:ascii="Arial" w:hAnsi="Arial" w:cs="Arial"/>
        </w:rPr>
        <w:t>31</w:t>
      </w:r>
    </w:p>
    <w:sdt>
      <w:sdtPr>
        <w:rPr>
          <w:rFonts w:asciiTheme="minorHAnsi" w:eastAsiaTheme="minorHAnsi" w:hAnsiTheme="minorHAnsi" w:cstheme="minorBidi"/>
          <w:color w:val="auto"/>
          <w:sz w:val="22"/>
          <w:szCs w:val="22"/>
          <w:lang w:val="en-GB"/>
        </w:rPr>
        <w:id w:val="-1236851600"/>
        <w:docPartObj>
          <w:docPartGallery w:val="Table of Contents"/>
          <w:docPartUnique/>
        </w:docPartObj>
      </w:sdtPr>
      <w:sdtEndPr>
        <w:rPr>
          <w:b/>
          <w:bCs/>
          <w:noProof/>
        </w:rPr>
      </w:sdtEndPr>
      <w:sdtContent>
        <w:p w14:paraId="1B0F455C" w14:textId="01528FDA" w:rsidR="003170D3" w:rsidRPr="00B419F9" w:rsidRDefault="003170D3" w:rsidP="003170D3">
          <w:pPr>
            <w:pStyle w:val="TOCHeading"/>
            <w:spacing w:line="360" w:lineRule="auto"/>
            <w:jc w:val="both"/>
            <w:rPr>
              <w:rFonts w:ascii="Arial" w:hAnsi="Arial" w:cs="Arial"/>
              <w:color w:val="auto"/>
              <w:sz w:val="22"/>
              <w:szCs w:val="22"/>
            </w:rPr>
          </w:pPr>
          <w:r w:rsidRPr="00B419F9">
            <w:rPr>
              <w:rFonts w:ascii="Arial" w:hAnsi="Arial" w:cs="Arial"/>
              <w:color w:val="auto"/>
              <w:sz w:val="22"/>
              <w:szCs w:val="22"/>
            </w:rPr>
            <w:t>Table of Contents</w:t>
          </w:r>
        </w:p>
        <w:p w14:paraId="16D56B02" w14:textId="144D7A06" w:rsidR="00971442" w:rsidRPr="00B419F9" w:rsidRDefault="003170D3" w:rsidP="00B419F9">
          <w:pPr>
            <w:pStyle w:val="TOC1"/>
            <w:tabs>
              <w:tab w:val="left" w:pos="440"/>
              <w:tab w:val="right" w:leader="dot" w:pos="9016"/>
            </w:tabs>
            <w:spacing w:line="360" w:lineRule="auto"/>
            <w:jc w:val="both"/>
            <w:rPr>
              <w:rFonts w:ascii="Arial" w:eastAsiaTheme="minorEastAsia" w:hAnsi="Arial" w:cs="Arial"/>
              <w:noProof/>
              <w:lang w:eastAsia="en-GB"/>
            </w:rPr>
          </w:pPr>
          <w:r w:rsidRPr="00B419F9">
            <w:rPr>
              <w:rFonts w:ascii="Arial" w:hAnsi="Arial" w:cs="Arial"/>
            </w:rPr>
            <w:fldChar w:fldCharType="begin"/>
          </w:r>
          <w:r w:rsidRPr="00B419F9">
            <w:rPr>
              <w:rFonts w:ascii="Arial" w:hAnsi="Arial" w:cs="Arial"/>
            </w:rPr>
            <w:instrText xml:space="preserve"> TOC \t "Title,1" </w:instrText>
          </w:r>
          <w:r w:rsidRPr="00B419F9">
            <w:rPr>
              <w:rFonts w:ascii="Arial" w:hAnsi="Arial" w:cs="Arial"/>
            </w:rPr>
            <w:fldChar w:fldCharType="separate"/>
          </w:r>
          <w:r w:rsidR="00971442" w:rsidRPr="00B419F9">
            <w:rPr>
              <w:rFonts w:ascii="Arial" w:hAnsi="Arial" w:cs="Arial"/>
              <w:noProof/>
            </w:rPr>
            <w:t>1.</w:t>
          </w:r>
          <w:r w:rsidR="00971442" w:rsidRPr="00B419F9">
            <w:rPr>
              <w:rFonts w:ascii="Arial" w:eastAsiaTheme="minorEastAsia" w:hAnsi="Arial" w:cs="Arial"/>
              <w:noProof/>
              <w:lang w:eastAsia="en-GB"/>
            </w:rPr>
            <w:tab/>
          </w:r>
          <w:r w:rsidR="00971442" w:rsidRPr="00B419F9">
            <w:rPr>
              <w:rFonts w:ascii="Arial" w:hAnsi="Arial" w:cs="Arial"/>
              <w:noProof/>
            </w:rPr>
            <w:t>Introduction</w:t>
          </w:r>
          <w:r w:rsidR="00971442" w:rsidRPr="00B419F9">
            <w:rPr>
              <w:rFonts w:ascii="Arial" w:hAnsi="Arial" w:cs="Arial"/>
              <w:noProof/>
            </w:rPr>
            <w:tab/>
          </w:r>
          <w:r w:rsidR="00971442" w:rsidRPr="00B419F9">
            <w:rPr>
              <w:rFonts w:ascii="Arial" w:hAnsi="Arial" w:cs="Arial"/>
              <w:noProof/>
            </w:rPr>
            <w:fldChar w:fldCharType="begin"/>
          </w:r>
          <w:r w:rsidR="00971442" w:rsidRPr="00B419F9">
            <w:rPr>
              <w:rFonts w:ascii="Arial" w:hAnsi="Arial" w:cs="Arial"/>
              <w:noProof/>
            </w:rPr>
            <w:instrText xml:space="preserve"> PAGEREF _Toc103105236 \h </w:instrText>
          </w:r>
          <w:r w:rsidR="00971442" w:rsidRPr="00B419F9">
            <w:rPr>
              <w:rFonts w:ascii="Arial" w:hAnsi="Arial" w:cs="Arial"/>
              <w:noProof/>
            </w:rPr>
          </w:r>
          <w:r w:rsidR="00971442" w:rsidRPr="00B419F9">
            <w:rPr>
              <w:rFonts w:ascii="Arial" w:hAnsi="Arial" w:cs="Arial"/>
              <w:noProof/>
            </w:rPr>
            <w:fldChar w:fldCharType="separate"/>
          </w:r>
          <w:r w:rsidR="008C7AF8">
            <w:rPr>
              <w:rFonts w:ascii="Arial" w:hAnsi="Arial" w:cs="Arial"/>
              <w:noProof/>
            </w:rPr>
            <w:t>3</w:t>
          </w:r>
          <w:r w:rsidR="00971442" w:rsidRPr="00B419F9">
            <w:rPr>
              <w:rFonts w:ascii="Arial" w:hAnsi="Arial" w:cs="Arial"/>
              <w:noProof/>
            </w:rPr>
            <w:fldChar w:fldCharType="end"/>
          </w:r>
        </w:p>
        <w:p w14:paraId="1476DAB6" w14:textId="1E00FA37" w:rsidR="00971442" w:rsidRPr="00B419F9" w:rsidRDefault="00971442" w:rsidP="00B419F9">
          <w:pPr>
            <w:pStyle w:val="TOC1"/>
            <w:tabs>
              <w:tab w:val="left" w:pos="440"/>
              <w:tab w:val="right" w:leader="dot" w:pos="9016"/>
            </w:tabs>
            <w:spacing w:line="360" w:lineRule="auto"/>
            <w:jc w:val="both"/>
            <w:rPr>
              <w:rFonts w:ascii="Arial" w:eastAsiaTheme="minorEastAsia" w:hAnsi="Arial" w:cs="Arial"/>
              <w:noProof/>
              <w:lang w:eastAsia="en-GB"/>
            </w:rPr>
          </w:pPr>
          <w:r w:rsidRPr="00B419F9">
            <w:rPr>
              <w:rFonts w:ascii="Arial" w:hAnsi="Arial" w:cs="Arial"/>
              <w:noProof/>
            </w:rPr>
            <w:t>2.</w:t>
          </w:r>
          <w:r w:rsidRPr="00B419F9">
            <w:rPr>
              <w:rFonts w:ascii="Arial" w:eastAsiaTheme="minorEastAsia" w:hAnsi="Arial" w:cs="Arial"/>
              <w:noProof/>
              <w:lang w:eastAsia="en-GB"/>
            </w:rPr>
            <w:tab/>
          </w:r>
          <w:r w:rsidRPr="00B419F9">
            <w:rPr>
              <w:rFonts w:ascii="Arial" w:hAnsi="Arial" w:cs="Arial"/>
              <w:noProof/>
            </w:rPr>
            <w:t>Community engagement with British Red Cross</w:t>
          </w:r>
          <w:r w:rsidRPr="00B419F9">
            <w:rPr>
              <w:rFonts w:ascii="Arial" w:hAnsi="Arial" w:cs="Arial"/>
              <w:noProof/>
            </w:rPr>
            <w:tab/>
          </w:r>
          <w:r w:rsidRPr="00B419F9">
            <w:rPr>
              <w:rFonts w:ascii="Arial" w:hAnsi="Arial" w:cs="Arial"/>
              <w:noProof/>
            </w:rPr>
            <w:fldChar w:fldCharType="begin"/>
          </w:r>
          <w:r w:rsidRPr="00B419F9">
            <w:rPr>
              <w:rFonts w:ascii="Arial" w:hAnsi="Arial" w:cs="Arial"/>
              <w:noProof/>
            </w:rPr>
            <w:instrText xml:space="preserve"> PAGEREF _Toc103105237 \h </w:instrText>
          </w:r>
          <w:r w:rsidRPr="00B419F9">
            <w:rPr>
              <w:rFonts w:ascii="Arial" w:hAnsi="Arial" w:cs="Arial"/>
              <w:noProof/>
            </w:rPr>
          </w:r>
          <w:r w:rsidRPr="00B419F9">
            <w:rPr>
              <w:rFonts w:ascii="Arial" w:hAnsi="Arial" w:cs="Arial"/>
              <w:noProof/>
            </w:rPr>
            <w:fldChar w:fldCharType="separate"/>
          </w:r>
          <w:r w:rsidR="008C7AF8">
            <w:rPr>
              <w:rFonts w:ascii="Arial" w:hAnsi="Arial" w:cs="Arial"/>
              <w:noProof/>
            </w:rPr>
            <w:t>3</w:t>
          </w:r>
          <w:r w:rsidRPr="00B419F9">
            <w:rPr>
              <w:rFonts w:ascii="Arial" w:hAnsi="Arial" w:cs="Arial"/>
              <w:noProof/>
            </w:rPr>
            <w:fldChar w:fldCharType="end"/>
          </w:r>
        </w:p>
        <w:p w14:paraId="2EB12753" w14:textId="5B5A6B3A" w:rsidR="00971442" w:rsidRPr="00B419F9" w:rsidRDefault="00971442" w:rsidP="00B419F9">
          <w:pPr>
            <w:pStyle w:val="TOC1"/>
            <w:tabs>
              <w:tab w:val="left" w:pos="440"/>
              <w:tab w:val="right" w:leader="dot" w:pos="9016"/>
            </w:tabs>
            <w:spacing w:line="360" w:lineRule="auto"/>
            <w:jc w:val="both"/>
            <w:rPr>
              <w:rFonts w:ascii="Arial" w:eastAsiaTheme="minorEastAsia" w:hAnsi="Arial" w:cs="Arial"/>
              <w:noProof/>
              <w:lang w:eastAsia="en-GB"/>
            </w:rPr>
          </w:pPr>
          <w:r w:rsidRPr="00B419F9">
            <w:rPr>
              <w:rFonts w:ascii="Arial" w:hAnsi="Arial" w:cs="Arial"/>
              <w:noProof/>
            </w:rPr>
            <w:t>3.</w:t>
          </w:r>
          <w:r w:rsidRPr="00B419F9">
            <w:rPr>
              <w:rFonts w:ascii="Arial" w:eastAsiaTheme="minorEastAsia" w:hAnsi="Arial" w:cs="Arial"/>
              <w:noProof/>
              <w:lang w:eastAsia="en-GB"/>
            </w:rPr>
            <w:tab/>
          </w:r>
          <w:r w:rsidRPr="00B419F9">
            <w:rPr>
              <w:rFonts w:ascii="Arial" w:hAnsi="Arial" w:cs="Arial"/>
              <w:noProof/>
            </w:rPr>
            <w:t>Principles of community engagement</w:t>
          </w:r>
          <w:r w:rsidRPr="00B419F9">
            <w:rPr>
              <w:rFonts w:ascii="Arial" w:hAnsi="Arial" w:cs="Arial"/>
              <w:noProof/>
            </w:rPr>
            <w:tab/>
          </w:r>
          <w:r w:rsidRPr="00B419F9">
            <w:rPr>
              <w:rFonts w:ascii="Arial" w:hAnsi="Arial" w:cs="Arial"/>
              <w:noProof/>
            </w:rPr>
            <w:fldChar w:fldCharType="begin"/>
          </w:r>
          <w:r w:rsidRPr="00B419F9">
            <w:rPr>
              <w:rFonts w:ascii="Arial" w:hAnsi="Arial" w:cs="Arial"/>
              <w:noProof/>
            </w:rPr>
            <w:instrText xml:space="preserve"> PAGEREF _Toc103105238 \h </w:instrText>
          </w:r>
          <w:r w:rsidRPr="00B419F9">
            <w:rPr>
              <w:rFonts w:ascii="Arial" w:hAnsi="Arial" w:cs="Arial"/>
              <w:noProof/>
            </w:rPr>
          </w:r>
          <w:r w:rsidRPr="00B419F9">
            <w:rPr>
              <w:rFonts w:ascii="Arial" w:hAnsi="Arial" w:cs="Arial"/>
              <w:noProof/>
            </w:rPr>
            <w:fldChar w:fldCharType="separate"/>
          </w:r>
          <w:r w:rsidR="008C7AF8">
            <w:rPr>
              <w:rFonts w:ascii="Arial" w:hAnsi="Arial" w:cs="Arial"/>
              <w:noProof/>
            </w:rPr>
            <w:t>4</w:t>
          </w:r>
          <w:r w:rsidRPr="00B419F9">
            <w:rPr>
              <w:rFonts w:ascii="Arial" w:hAnsi="Arial" w:cs="Arial"/>
              <w:noProof/>
            </w:rPr>
            <w:fldChar w:fldCharType="end"/>
          </w:r>
        </w:p>
        <w:p w14:paraId="5D3E5F43" w14:textId="74C0DE36" w:rsidR="00971442" w:rsidRPr="00B419F9" w:rsidRDefault="00971442" w:rsidP="00B419F9">
          <w:pPr>
            <w:pStyle w:val="TOC1"/>
            <w:tabs>
              <w:tab w:val="left" w:pos="440"/>
              <w:tab w:val="right" w:leader="dot" w:pos="9016"/>
            </w:tabs>
            <w:spacing w:line="360" w:lineRule="auto"/>
            <w:jc w:val="both"/>
            <w:rPr>
              <w:rFonts w:ascii="Arial" w:eastAsiaTheme="minorEastAsia" w:hAnsi="Arial" w:cs="Arial"/>
              <w:noProof/>
              <w:lang w:eastAsia="en-GB"/>
            </w:rPr>
          </w:pPr>
          <w:r w:rsidRPr="00B419F9">
            <w:rPr>
              <w:rFonts w:ascii="Arial" w:hAnsi="Arial" w:cs="Arial"/>
              <w:noProof/>
            </w:rPr>
            <w:t>4.</w:t>
          </w:r>
          <w:r w:rsidRPr="00B419F9">
            <w:rPr>
              <w:rFonts w:ascii="Arial" w:eastAsiaTheme="minorEastAsia" w:hAnsi="Arial" w:cs="Arial"/>
              <w:noProof/>
              <w:lang w:eastAsia="en-GB"/>
            </w:rPr>
            <w:tab/>
          </w:r>
          <w:r w:rsidRPr="00B419F9">
            <w:rPr>
              <w:rFonts w:ascii="Arial" w:hAnsi="Arial" w:cs="Arial"/>
              <w:noProof/>
            </w:rPr>
            <w:t>Goals and stakeholders</w:t>
          </w:r>
          <w:r w:rsidRPr="00B419F9">
            <w:rPr>
              <w:rFonts w:ascii="Arial" w:hAnsi="Arial" w:cs="Arial"/>
              <w:noProof/>
            </w:rPr>
            <w:tab/>
          </w:r>
          <w:r w:rsidRPr="00B419F9">
            <w:rPr>
              <w:rFonts w:ascii="Arial" w:hAnsi="Arial" w:cs="Arial"/>
              <w:noProof/>
            </w:rPr>
            <w:fldChar w:fldCharType="begin"/>
          </w:r>
          <w:r w:rsidRPr="00B419F9">
            <w:rPr>
              <w:rFonts w:ascii="Arial" w:hAnsi="Arial" w:cs="Arial"/>
              <w:noProof/>
            </w:rPr>
            <w:instrText xml:space="preserve"> PAGEREF _Toc103105239 \h </w:instrText>
          </w:r>
          <w:r w:rsidRPr="00B419F9">
            <w:rPr>
              <w:rFonts w:ascii="Arial" w:hAnsi="Arial" w:cs="Arial"/>
              <w:noProof/>
            </w:rPr>
          </w:r>
          <w:r w:rsidRPr="00B419F9">
            <w:rPr>
              <w:rFonts w:ascii="Arial" w:hAnsi="Arial" w:cs="Arial"/>
              <w:noProof/>
            </w:rPr>
            <w:fldChar w:fldCharType="separate"/>
          </w:r>
          <w:r w:rsidR="008C7AF8">
            <w:rPr>
              <w:rFonts w:ascii="Arial" w:hAnsi="Arial" w:cs="Arial"/>
              <w:noProof/>
            </w:rPr>
            <w:t>5</w:t>
          </w:r>
          <w:r w:rsidRPr="00B419F9">
            <w:rPr>
              <w:rFonts w:ascii="Arial" w:hAnsi="Arial" w:cs="Arial"/>
              <w:noProof/>
            </w:rPr>
            <w:fldChar w:fldCharType="end"/>
          </w:r>
        </w:p>
        <w:p w14:paraId="3CD96B73" w14:textId="412FDA18" w:rsidR="00971442" w:rsidRPr="00B419F9" w:rsidRDefault="00971442" w:rsidP="00B419F9">
          <w:pPr>
            <w:pStyle w:val="TOC1"/>
            <w:tabs>
              <w:tab w:val="left" w:pos="440"/>
              <w:tab w:val="right" w:leader="dot" w:pos="9016"/>
            </w:tabs>
            <w:spacing w:line="360" w:lineRule="auto"/>
            <w:jc w:val="both"/>
            <w:rPr>
              <w:rFonts w:ascii="Arial" w:eastAsiaTheme="minorEastAsia" w:hAnsi="Arial" w:cs="Arial"/>
              <w:noProof/>
              <w:lang w:eastAsia="en-GB"/>
            </w:rPr>
          </w:pPr>
          <w:r w:rsidRPr="00B419F9">
            <w:rPr>
              <w:rFonts w:ascii="Arial" w:hAnsi="Arial" w:cs="Arial"/>
              <w:noProof/>
            </w:rPr>
            <w:t>5.</w:t>
          </w:r>
          <w:r w:rsidRPr="00B419F9">
            <w:rPr>
              <w:rFonts w:ascii="Arial" w:eastAsiaTheme="minorEastAsia" w:hAnsi="Arial" w:cs="Arial"/>
              <w:noProof/>
              <w:lang w:eastAsia="en-GB"/>
            </w:rPr>
            <w:tab/>
          </w:r>
          <w:r w:rsidRPr="00B419F9">
            <w:rPr>
              <w:rFonts w:ascii="Arial" w:hAnsi="Arial" w:cs="Arial"/>
              <w:noProof/>
            </w:rPr>
            <w:t>Training and support</w:t>
          </w:r>
          <w:r w:rsidRPr="00B419F9">
            <w:rPr>
              <w:rFonts w:ascii="Arial" w:hAnsi="Arial" w:cs="Arial"/>
              <w:noProof/>
            </w:rPr>
            <w:tab/>
          </w:r>
          <w:r w:rsidRPr="00B419F9">
            <w:rPr>
              <w:rFonts w:ascii="Arial" w:hAnsi="Arial" w:cs="Arial"/>
              <w:noProof/>
            </w:rPr>
            <w:fldChar w:fldCharType="begin"/>
          </w:r>
          <w:r w:rsidRPr="00B419F9">
            <w:rPr>
              <w:rFonts w:ascii="Arial" w:hAnsi="Arial" w:cs="Arial"/>
              <w:noProof/>
            </w:rPr>
            <w:instrText xml:space="preserve"> PAGEREF _Toc103105240 \h </w:instrText>
          </w:r>
          <w:r w:rsidRPr="00B419F9">
            <w:rPr>
              <w:rFonts w:ascii="Arial" w:hAnsi="Arial" w:cs="Arial"/>
              <w:noProof/>
            </w:rPr>
          </w:r>
          <w:r w:rsidRPr="00B419F9">
            <w:rPr>
              <w:rFonts w:ascii="Arial" w:hAnsi="Arial" w:cs="Arial"/>
              <w:noProof/>
            </w:rPr>
            <w:fldChar w:fldCharType="separate"/>
          </w:r>
          <w:r w:rsidR="008C7AF8">
            <w:rPr>
              <w:rFonts w:ascii="Arial" w:hAnsi="Arial" w:cs="Arial"/>
              <w:noProof/>
            </w:rPr>
            <w:t>6</w:t>
          </w:r>
          <w:r w:rsidRPr="00B419F9">
            <w:rPr>
              <w:rFonts w:ascii="Arial" w:hAnsi="Arial" w:cs="Arial"/>
              <w:noProof/>
            </w:rPr>
            <w:fldChar w:fldCharType="end"/>
          </w:r>
        </w:p>
        <w:p w14:paraId="7BFBFA02" w14:textId="074FCD5C" w:rsidR="00971442" w:rsidRPr="00B419F9" w:rsidRDefault="00971442" w:rsidP="00B419F9">
          <w:pPr>
            <w:pStyle w:val="TOC1"/>
            <w:tabs>
              <w:tab w:val="left" w:pos="440"/>
              <w:tab w:val="right" w:leader="dot" w:pos="9016"/>
            </w:tabs>
            <w:spacing w:line="360" w:lineRule="auto"/>
            <w:jc w:val="both"/>
            <w:rPr>
              <w:rFonts w:ascii="Arial" w:eastAsiaTheme="minorEastAsia" w:hAnsi="Arial" w:cs="Arial"/>
              <w:noProof/>
              <w:lang w:eastAsia="en-GB"/>
            </w:rPr>
          </w:pPr>
          <w:r w:rsidRPr="00B419F9">
            <w:rPr>
              <w:rFonts w:ascii="Arial" w:hAnsi="Arial" w:cs="Arial"/>
              <w:noProof/>
            </w:rPr>
            <w:t>6.</w:t>
          </w:r>
          <w:r w:rsidRPr="00B419F9">
            <w:rPr>
              <w:rFonts w:ascii="Arial" w:eastAsiaTheme="minorEastAsia" w:hAnsi="Arial" w:cs="Arial"/>
              <w:noProof/>
              <w:lang w:eastAsia="en-GB"/>
            </w:rPr>
            <w:tab/>
          </w:r>
          <w:r w:rsidRPr="00B419F9">
            <w:rPr>
              <w:rFonts w:ascii="Arial" w:hAnsi="Arial" w:cs="Arial"/>
              <w:noProof/>
            </w:rPr>
            <w:t>Recommandations</w:t>
          </w:r>
          <w:r w:rsidRPr="00B419F9">
            <w:rPr>
              <w:rFonts w:ascii="Arial" w:hAnsi="Arial" w:cs="Arial"/>
              <w:noProof/>
            </w:rPr>
            <w:tab/>
          </w:r>
          <w:r w:rsidRPr="00B419F9">
            <w:rPr>
              <w:rFonts w:ascii="Arial" w:hAnsi="Arial" w:cs="Arial"/>
              <w:noProof/>
            </w:rPr>
            <w:fldChar w:fldCharType="begin"/>
          </w:r>
          <w:r w:rsidRPr="00B419F9">
            <w:rPr>
              <w:rFonts w:ascii="Arial" w:hAnsi="Arial" w:cs="Arial"/>
              <w:noProof/>
            </w:rPr>
            <w:instrText xml:space="preserve"> PAGEREF _Toc103105241 \h </w:instrText>
          </w:r>
          <w:r w:rsidRPr="00B419F9">
            <w:rPr>
              <w:rFonts w:ascii="Arial" w:hAnsi="Arial" w:cs="Arial"/>
              <w:noProof/>
            </w:rPr>
          </w:r>
          <w:r w:rsidRPr="00B419F9">
            <w:rPr>
              <w:rFonts w:ascii="Arial" w:hAnsi="Arial" w:cs="Arial"/>
              <w:noProof/>
            </w:rPr>
            <w:fldChar w:fldCharType="separate"/>
          </w:r>
          <w:r w:rsidR="008C7AF8">
            <w:rPr>
              <w:rFonts w:ascii="Arial" w:hAnsi="Arial" w:cs="Arial"/>
              <w:noProof/>
            </w:rPr>
            <w:t>6</w:t>
          </w:r>
          <w:r w:rsidRPr="00B419F9">
            <w:rPr>
              <w:rFonts w:ascii="Arial" w:hAnsi="Arial" w:cs="Arial"/>
              <w:noProof/>
            </w:rPr>
            <w:fldChar w:fldCharType="end"/>
          </w:r>
        </w:p>
        <w:p w14:paraId="0CB319C3" w14:textId="7F50D20A" w:rsidR="00971442" w:rsidRPr="00B419F9" w:rsidRDefault="00971442" w:rsidP="00B419F9">
          <w:pPr>
            <w:pStyle w:val="TOC1"/>
            <w:tabs>
              <w:tab w:val="left" w:pos="440"/>
              <w:tab w:val="right" w:leader="dot" w:pos="9016"/>
            </w:tabs>
            <w:spacing w:line="360" w:lineRule="auto"/>
            <w:jc w:val="both"/>
            <w:rPr>
              <w:rFonts w:ascii="Arial" w:eastAsiaTheme="minorEastAsia" w:hAnsi="Arial" w:cs="Arial"/>
              <w:noProof/>
              <w:lang w:eastAsia="en-GB"/>
            </w:rPr>
          </w:pPr>
          <w:r w:rsidRPr="00B419F9">
            <w:rPr>
              <w:rFonts w:ascii="Arial" w:hAnsi="Arial" w:cs="Arial"/>
              <w:noProof/>
            </w:rPr>
            <w:t>7.</w:t>
          </w:r>
          <w:r w:rsidRPr="00B419F9">
            <w:rPr>
              <w:rFonts w:ascii="Arial" w:eastAsiaTheme="minorEastAsia" w:hAnsi="Arial" w:cs="Arial"/>
              <w:noProof/>
              <w:lang w:eastAsia="en-GB"/>
            </w:rPr>
            <w:tab/>
          </w:r>
          <w:r w:rsidRPr="00B419F9">
            <w:rPr>
              <w:rFonts w:ascii="Arial" w:hAnsi="Arial" w:cs="Arial"/>
              <w:noProof/>
            </w:rPr>
            <w:t>Conclusion</w:t>
          </w:r>
          <w:r w:rsidRPr="00B419F9">
            <w:rPr>
              <w:rFonts w:ascii="Arial" w:hAnsi="Arial" w:cs="Arial"/>
              <w:noProof/>
            </w:rPr>
            <w:tab/>
          </w:r>
          <w:r w:rsidRPr="00B419F9">
            <w:rPr>
              <w:rFonts w:ascii="Arial" w:hAnsi="Arial" w:cs="Arial"/>
              <w:noProof/>
            </w:rPr>
            <w:fldChar w:fldCharType="begin"/>
          </w:r>
          <w:r w:rsidRPr="00B419F9">
            <w:rPr>
              <w:rFonts w:ascii="Arial" w:hAnsi="Arial" w:cs="Arial"/>
              <w:noProof/>
            </w:rPr>
            <w:instrText xml:space="preserve"> PAGEREF _Toc103105242 \h </w:instrText>
          </w:r>
          <w:r w:rsidRPr="00B419F9">
            <w:rPr>
              <w:rFonts w:ascii="Arial" w:hAnsi="Arial" w:cs="Arial"/>
              <w:noProof/>
            </w:rPr>
          </w:r>
          <w:r w:rsidRPr="00B419F9">
            <w:rPr>
              <w:rFonts w:ascii="Arial" w:hAnsi="Arial" w:cs="Arial"/>
              <w:noProof/>
            </w:rPr>
            <w:fldChar w:fldCharType="separate"/>
          </w:r>
          <w:r w:rsidR="008C7AF8">
            <w:rPr>
              <w:rFonts w:ascii="Arial" w:hAnsi="Arial" w:cs="Arial"/>
              <w:noProof/>
            </w:rPr>
            <w:t>7</w:t>
          </w:r>
          <w:r w:rsidRPr="00B419F9">
            <w:rPr>
              <w:rFonts w:ascii="Arial" w:hAnsi="Arial" w:cs="Arial"/>
              <w:noProof/>
            </w:rPr>
            <w:fldChar w:fldCharType="end"/>
          </w:r>
        </w:p>
        <w:p w14:paraId="4DF00B35" w14:textId="65374F02" w:rsidR="00971442" w:rsidRPr="00B419F9" w:rsidRDefault="00971442" w:rsidP="00B419F9">
          <w:pPr>
            <w:pStyle w:val="TOC1"/>
            <w:tabs>
              <w:tab w:val="right" w:leader="dot" w:pos="9016"/>
            </w:tabs>
            <w:spacing w:line="360" w:lineRule="auto"/>
            <w:jc w:val="both"/>
            <w:rPr>
              <w:rFonts w:ascii="Arial" w:eastAsiaTheme="minorEastAsia" w:hAnsi="Arial" w:cs="Arial"/>
              <w:noProof/>
              <w:lang w:eastAsia="en-GB"/>
            </w:rPr>
          </w:pPr>
          <w:r w:rsidRPr="00B419F9">
            <w:rPr>
              <w:rFonts w:ascii="Arial" w:hAnsi="Arial" w:cs="Arial"/>
              <w:noProof/>
            </w:rPr>
            <w:t>References</w:t>
          </w:r>
          <w:r w:rsidRPr="00B419F9">
            <w:rPr>
              <w:rFonts w:ascii="Arial" w:hAnsi="Arial" w:cs="Arial"/>
              <w:noProof/>
            </w:rPr>
            <w:tab/>
          </w:r>
          <w:r w:rsidRPr="00B419F9">
            <w:rPr>
              <w:rFonts w:ascii="Arial" w:hAnsi="Arial" w:cs="Arial"/>
              <w:noProof/>
            </w:rPr>
            <w:fldChar w:fldCharType="begin"/>
          </w:r>
          <w:r w:rsidRPr="00B419F9">
            <w:rPr>
              <w:rFonts w:ascii="Arial" w:hAnsi="Arial" w:cs="Arial"/>
              <w:noProof/>
            </w:rPr>
            <w:instrText xml:space="preserve"> PAGEREF _Toc103105243 \h </w:instrText>
          </w:r>
          <w:r w:rsidRPr="00B419F9">
            <w:rPr>
              <w:rFonts w:ascii="Arial" w:hAnsi="Arial" w:cs="Arial"/>
              <w:noProof/>
            </w:rPr>
          </w:r>
          <w:r w:rsidRPr="00B419F9">
            <w:rPr>
              <w:rFonts w:ascii="Arial" w:hAnsi="Arial" w:cs="Arial"/>
              <w:noProof/>
            </w:rPr>
            <w:fldChar w:fldCharType="separate"/>
          </w:r>
          <w:r w:rsidR="008C7AF8">
            <w:rPr>
              <w:rFonts w:ascii="Arial" w:hAnsi="Arial" w:cs="Arial"/>
              <w:noProof/>
            </w:rPr>
            <w:t>8</w:t>
          </w:r>
          <w:r w:rsidRPr="00B419F9">
            <w:rPr>
              <w:rFonts w:ascii="Arial" w:hAnsi="Arial" w:cs="Arial"/>
              <w:noProof/>
            </w:rPr>
            <w:fldChar w:fldCharType="end"/>
          </w:r>
        </w:p>
        <w:p w14:paraId="33E4A833" w14:textId="0CEAC108" w:rsidR="003170D3" w:rsidRDefault="003170D3" w:rsidP="00B419F9">
          <w:pPr>
            <w:spacing w:line="360" w:lineRule="auto"/>
            <w:jc w:val="both"/>
          </w:pPr>
          <w:r w:rsidRPr="00B419F9">
            <w:rPr>
              <w:rFonts w:ascii="Arial" w:hAnsi="Arial" w:cs="Arial"/>
            </w:rPr>
            <w:fldChar w:fldCharType="end"/>
          </w:r>
        </w:p>
      </w:sdtContent>
    </w:sdt>
    <w:p w14:paraId="0ACA77F0" w14:textId="29ADF195" w:rsidR="005A4919" w:rsidRDefault="005A4919" w:rsidP="003170D3">
      <w:pPr>
        <w:rPr>
          <w:rFonts w:ascii="Arial" w:hAnsi="Arial" w:cs="Arial"/>
        </w:rPr>
      </w:pPr>
      <w:r>
        <w:rPr>
          <w:rFonts w:ascii="Arial" w:hAnsi="Arial" w:cs="Arial"/>
        </w:rPr>
        <w:br w:type="page"/>
      </w:r>
    </w:p>
    <w:p w14:paraId="2F919CD5" w14:textId="1ACF53A7" w:rsidR="000D404A" w:rsidRDefault="000D404A" w:rsidP="00247DC1">
      <w:pPr>
        <w:pStyle w:val="Title"/>
        <w:numPr>
          <w:ilvl w:val="0"/>
          <w:numId w:val="3"/>
        </w:numPr>
        <w:spacing w:line="480" w:lineRule="auto"/>
      </w:pPr>
      <w:bookmarkStart w:id="0" w:name="_Toc103105236"/>
      <w:r>
        <w:lastRenderedPageBreak/>
        <w:t>Introduction</w:t>
      </w:r>
      <w:bookmarkEnd w:id="0"/>
    </w:p>
    <w:p w14:paraId="1EC8F108" w14:textId="5C870C33" w:rsidR="00996BCB" w:rsidRDefault="00996BCB" w:rsidP="00996BCB">
      <w:pPr>
        <w:spacing w:after="0" w:line="360" w:lineRule="auto"/>
        <w:jc w:val="both"/>
        <w:rPr>
          <w:rFonts w:ascii="Arial" w:hAnsi="Arial" w:cs="Arial"/>
        </w:rPr>
      </w:pPr>
      <w:r w:rsidRPr="00996BCB">
        <w:rPr>
          <w:rFonts w:ascii="Arial" w:hAnsi="Arial" w:cs="Arial"/>
        </w:rPr>
        <w:t>Community engagement is founded on the idea of democracy that everyone impacted by a problem should have a role in solving it.</w:t>
      </w:r>
      <w:r>
        <w:rPr>
          <w:rFonts w:ascii="Arial" w:hAnsi="Arial" w:cs="Arial"/>
        </w:rPr>
        <w:t xml:space="preserve"> </w:t>
      </w:r>
      <w:r w:rsidRPr="00996BCB">
        <w:rPr>
          <w:rFonts w:ascii="Arial" w:hAnsi="Arial" w:cs="Arial"/>
        </w:rPr>
        <w:t xml:space="preserve">It also has the opportunity of influencing decisions that affect </w:t>
      </w:r>
      <w:r>
        <w:rPr>
          <w:rFonts w:ascii="Arial" w:hAnsi="Arial" w:cs="Arial"/>
        </w:rPr>
        <w:t xml:space="preserve">the </w:t>
      </w:r>
      <w:r w:rsidRPr="00996BCB">
        <w:rPr>
          <w:rFonts w:ascii="Arial" w:hAnsi="Arial" w:cs="Arial"/>
        </w:rPr>
        <w:t xml:space="preserve">future and sustainability </w:t>
      </w:r>
      <w:r>
        <w:rPr>
          <w:rFonts w:ascii="Arial" w:hAnsi="Arial" w:cs="Arial"/>
        </w:rPr>
        <w:t xml:space="preserve">of the </w:t>
      </w:r>
      <w:r w:rsidRPr="00996BCB">
        <w:rPr>
          <w:rFonts w:ascii="Arial" w:hAnsi="Arial" w:cs="Arial"/>
        </w:rPr>
        <w:t>communit</w:t>
      </w:r>
      <w:r>
        <w:rPr>
          <w:rFonts w:ascii="Arial" w:hAnsi="Arial" w:cs="Arial"/>
        </w:rPr>
        <w:t>y</w:t>
      </w:r>
      <w:r w:rsidRPr="00996BCB">
        <w:rPr>
          <w:rFonts w:ascii="Arial" w:hAnsi="Arial" w:cs="Arial"/>
        </w:rPr>
        <w:t>.</w:t>
      </w:r>
    </w:p>
    <w:p w14:paraId="4AA27505" w14:textId="77777777" w:rsidR="008C7AF8" w:rsidRDefault="008C7AF8" w:rsidP="00996BCB">
      <w:pPr>
        <w:spacing w:after="0" w:line="360" w:lineRule="auto"/>
        <w:jc w:val="both"/>
        <w:rPr>
          <w:rFonts w:ascii="Arial" w:hAnsi="Arial" w:cs="Arial"/>
        </w:rPr>
      </w:pPr>
      <w:r>
        <w:rPr>
          <w:rFonts w:ascii="Arial" w:hAnsi="Arial" w:cs="Arial"/>
        </w:rPr>
        <w:t>T</w:t>
      </w:r>
      <w:r w:rsidRPr="008C7AF8">
        <w:rPr>
          <w:rFonts w:ascii="Arial" w:hAnsi="Arial" w:cs="Arial"/>
        </w:rPr>
        <w:t>he aim of this report is to assess the impact of community engagement and to give recommendations on how it might be improved.</w:t>
      </w:r>
    </w:p>
    <w:p w14:paraId="4A60732C" w14:textId="789A1848" w:rsidR="00996BCB" w:rsidRDefault="00996BCB" w:rsidP="00996BCB">
      <w:pPr>
        <w:spacing w:after="0" w:line="360" w:lineRule="auto"/>
        <w:jc w:val="both"/>
        <w:rPr>
          <w:rFonts w:ascii="Arial" w:hAnsi="Arial" w:cs="Arial"/>
        </w:rPr>
      </w:pPr>
      <w:r>
        <w:rPr>
          <w:rFonts w:ascii="Arial" w:hAnsi="Arial" w:cs="Arial"/>
        </w:rPr>
        <w:t>They are m</w:t>
      </w:r>
      <w:r w:rsidRPr="00996BCB">
        <w:rPr>
          <w:rFonts w:ascii="Arial" w:hAnsi="Arial" w:cs="Arial"/>
        </w:rPr>
        <w:t xml:space="preserve">any organisations in the United Kingdom </w:t>
      </w:r>
      <w:r>
        <w:rPr>
          <w:rFonts w:ascii="Arial" w:hAnsi="Arial" w:cs="Arial"/>
        </w:rPr>
        <w:t xml:space="preserve">that </w:t>
      </w:r>
      <w:r w:rsidRPr="00996BCB">
        <w:rPr>
          <w:rFonts w:ascii="Arial" w:hAnsi="Arial" w:cs="Arial"/>
        </w:rPr>
        <w:t>are actively involved in engaging local communities.</w:t>
      </w:r>
      <w:r>
        <w:rPr>
          <w:rFonts w:ascii="Arial" w:hAnsi="Arial" w:cs="Arial"/>
        </w:rPr>
        <w:t xml:space="preserve"> </w:t>
      </w:r>
      <w:r w:rsidRPr="00996BCB">
        <w:rPr>
          <w:rFonts w:ascii="Arial" w:hAnsi="Arial" w:cs="Arial"/>
        </w:rPr>
        <w:t>Throughout this report, we will discuss the community engagement activities carried out by the British Red Cross and how the members are working together to assist those in need within their local communities.</w:t>
      </w:r>
    </w:p>
    <w:p w14:paraId="7D21A1FC" w14:textId="397C5D38" w:rsidR="00996BCB" w:rsidRPr="00996BCB" w:rsidRDefault="008C7AF8" w:rsidP="00996BCB">
      <w:pPr>
        <w:spacing w:after="0" w:line="360" w:lineRule="auto"/>
        <w:jc w:val="both"/>
        <w:rPr>
          <w:rFonts w:ascii="Arial" w:hAnsi="Arial" w:cs="Arial"/>
        </w:rPr>
      </w:pPr>
      <w:r w:rsidRPr="008C7AF8">
        <w:rPr>
          <w:rFonts w:ascii="Arial" w:hAnsi="Arial" w:cs="Arial"/>
        </w:rPr>
        <w:t>I'll begin by discussing how the British Red Cross is involved in community engagement, as well as steps that can be taken to improve it. I'll then go over the principles of community engagement, why goals are important, who the stakeholders are, and, finally, the importance of training and support for the project, among other things.</w:t>
      </w:r>
    </w:p>
    <w:p w14:paraId="0317EFA4" w14:textId="711DF1BC" w:rsidR="00E7368F" w:rsidRDefault="000D404A" w:rsidP="00E7368F">
      <w:pPr>
        <w:pStyle w:val="Title"/>
        <w:numPr>
          <w:ilvl w:val="0"/>
          <w:numId w:val="3"/>
        </w:numPr>
        <w:spacing w:before="240" w:line="480" w:lineRule="auto"/>
        <w:jc w:val="both"/>
      </w:pPr>
      <w:bookmarkStart w:id="1" w:name="_Toc103105237"/>
      <w:r>
        <w:t>Community engagement</w:t>
      </w:r>
      <w:r w:rsidR="00E7368F">
        <w:t xml:space="preserve"> with British Red Cross</w:t>
      </w:r>
      <w:bookmarkEnd w:id="1"/>
    </w:p>
    <w:p w14:paraId="24CFA1D3" w14:textId="19754695" w:rsidR="00E7368F" w:rsidRDefault="00E7368F" w:rsidP="00E7368F">
      <w:pPr>
        <w:spacing w:after="0" w:line="360" w:lineRule="auto"/>
        <w:jc w:val="both"/>
        <w:rPr>
          <w:rFonts w:ascii="Arial" w:hAnsi="Arial" w:cs="Arial"/>
        </w:rPr>
      </w:pPr>
      <w:proofErr w:type="spellStart"/>
      <w:r w:rsidRPr="00E7368F">
        <w:rPr>
          <w:rFonts w:ascii="Arial" w:hAnsi="Arial" w:cs="Arial"/>
        </w:rPr>
        <w:t>Cavaye</w:t>
      </w:r>
      <w:proofErr w:type="spellEnd"/>
      <w:r w:rsidRPr="00E7368F">
        <w:rPr>
          <w:rFonts w:ascii="Arial" w:hAnsi="Arial" w:cs="Arial"/>
        </w:rPr>
        <w:t xml:space="preserve"> (2004, p.3) defines community engagement as</w:t>
      </w:r>
      <w:r>
        <w:rPr>
          <w:rFonts w:ascii="Arial" w:hAnsi="Arial" w:cs="Arial"/>
        </w:rPr>
        <w:t xml:space="preserve"> </w:t>
      </w:r>
      <w:r w:rsidRPr="00E7368F">
        <w:rPr>
          <w:rFonts w:ascii="Arial" w:hAnsi="Arial" w:cs="Arial"/>
        </w:rPr>
        <w:t>“mutual communication and deliberation that occurs between government and citizens that allows citizens and government to participate mutually in the formulation of policy and the provision of government services”</w:t>
      </w:r>
      <w:r>
        <w:rPr>
          <w:rFonts w:ascii="Arial" w:hAnsi="Arial" w:cs="Arial"/>
        </w:rPr>
        <w:t>.</w:t>
      </w:r>
    </w:p>
    <w:p w14:paraId="43218D35" w14:textId="6BF00080" w:rsidR="00E7368F" w:rsidRDefault="00E7368F" w:rsidP="00E7368F">
      <w:pPr>
        <w:spacing w:after="0" w:line="360" w:lineRule="auto"/>
        <w:jc w:val="both"/>
        <w:rPr>
          <w:rFonts w:ascii="Arial" w:hAnsi="Arial" w:cs="Arial"/>
        </w:rPr>
      </w:pPr>
      <w:r w:rsidRPr="00E7368F">
        <w:rPr>
          <w:rFonts w:ascii="Arial" w:hAnsi="Arial" w:cs="Arial"/>
        </w:rPr>
        <w:t>The British Red Cross is a member of the International Federation of Red Cross and Crescent Societies, a group of 192 countries that collaborate to save lives, develop community resilience, enhance localization, and focus on promoting integrity around the entire globe</w:t>
      </w:r>
      <w:r>
        <w:rPr>
          <w:rFonts w:ascii="Arial" w:hAnsi="Arial" w:cs="Arial"/>
        </w:rPr>
        <w:t xml:space="preserve"> </w:t>
      </w:r>
      <w:r w:rsidRPr="00E7368F">
        <w:rPr>
          <w:rFonts w:ascii="Arial" w:hAnsi="Arial" w:cs="Arial"/>
        </w:rPr>
        <w:t>(International Federation of Red Cross and Red Crescent Societies, 2019)</w:t>
      </w:r>
      <w:r>
        <w:rPr>
          <w:rFonts w:ascii="Arial" w:hAnsi="Arial" w:cs="Arial"/>
        </w:rPr>
        <w:t>.</w:t>
      </w:r>
    </w:p>
    <w:p w14:paraId="55D1ACC5" w14:textId="3011B084" w:rsidR="00E7368F" w:rsidRPr="00E7368F" w:rsidRDefault="00E7368F" w:rsidP="00E7368F">
      <w:pPr>
        <w:spacing w:after="0" w:line="360" w:lineRule="auto"/>
        <w:jc w:val="both"/>
        <w:rPr>
          <w:rFonts w:ascii="Arial" w:hAnsi="Arial" w:cs="Arial"/>
        </w:rPr>
      </w:pPr>
      <w:r w:rsidRPr="00E7368F">
        <w:rPr>
          <w:rFonts w:ascii="Arial" w:hAnsi="Arial" w:cs="Arial"/>
        </w:rPr>
        <w:t>It is possible to get support through the British Red Cross helpline</w:t>
      </w:r>
      <w:r>
        <w:rPr>
          <w:rFonts w:ascii="Arial" w:hAnsi="Arial" w:cs="Arial"/>
        </w:rPr>
        <w:t>, a program realised to support the community,</w:t>
      </w:r>
      <w:r w:rsidRPr="00E7368F">
        <w:rPr>
          <w:rFonts w:ascii="Arial" w:hAnsi="Arial" w:cs="Arial"/>
        </w:rPr>
        <w:t xml:space="preserve"> in more than 200 languages if you are isolated, concerned, or have been affected by the Coronavirus (COVID-19) pandemic in the United Kingdom, or if you are having trouble finding food or medicine in the country.</w:t>
      </w:r>
    </w:p>
    <w:p w14:paraId="71502050" w14:textId="0BE4675F" w:rsidR="00E7368F" w:rsidRDefault="00E7368F" w:rsidP="00E7368F">
      <w:pPr>
        <w:spacing w:after="0" w:line="360" w:lineRule="auto"/>
        <w:jc w:val="both"/>
        <w:rPr>
          <w:rFonts w:ascii="Arial" w:hAnsi="Arial" w:cs="Arial"/>
        </w:rPr>
      </w:pPr>
      <w:r w:rsidRPr="00E7368F">
        <w:rPr>
          <w:rFonts w:ascii="Arial" w:hAnsi="Arial" w:cs="Arial"/>
        </w:rPr>
        <w:t xml:space="preserve">The assistance they can provide at home through this line includes, depending on whether they </w:t>
      </w:r>
      <w:r>
        <w:rPr>
          <w:rFonts w:ascii="Arial" w:hAnsi="Arial" w:cs="Arial"/>
        </w:rPr>
        <w:t>can</w:t>
      </w:r>
      <w:r w:rsidRPr="00E7368F">
        <w:rPr>
          <w:rFonts w:ascii="Arial" w:hAnsi="Arial" w:cs="Arial"/>
        </w:rPr>
        <w:t xml:space="preserve"> provide the service in your community, transportation from the hospital to your home, assistance with picking up prescriptions or buying groceries, companionship, and moral support, among other things</w:t>
      </w:r>
      <w:r>
        <w:rPr>
          <w:rFonts w:ascii="Arial" w:hAnsi="Arial" w:cs="Arial"/>
        </w:rPr>
        <w:t xml:space="preserve"> </w:t>
      </w:r>
      <w:r w:rsidRPr="00E7368F">
        <w:rPr>
          <w:rFonts w:ascii="Arial" w:hAnsi="Arial" w:cs="Arial"/>
        </w:rPr>
        <w:t>(British Red Cross, 2022)</w:t>
      </w:r>
      <w:r>
        <w:rPr>
          <w:rFonts w:ascii="Arial" w:hAnsi="Arial" w:cs="Arial"/>
        </w:rPr>
        <w:t>.</w:t>
      </w:r>
    </w:p>
    <w:p w14:paraId="545E6D92" w14:textId="39D61FFE" w:rsidR="00E7368F" w:rsidRDefault="00E7368F" w:rsidP="00E7368F">
      <w:pPr>
        <w:spacing w:after="0" w:line="360" w:lineRule="auto"/>
        <w:jc w:val="both"/>
        <w:rPr>
          <w:rFonts w:ascii="Arial" w:hAnsi="Arial" w:cs="Arial"/>
        </w:rPr>
      </w:pPr>
      <w:r>
        <w:rPr>
          <w:rFonts w:ascii="Arial" w:hAnsi="Arial" w:cs="Arial"/>
        </w:rPr>
        <w:t>Even though</w:t>
      </w:r>
      <w:r w:rsidRPr="00E7368F">
        <w:rPr>
          <w:rFonts w:ascii="Arial" w:hAnsi="Arial" w:cs="Arial"/>
        </w:rPr>
        <w:t xml:space="preserve"> the British Red Cross's support line provides a variety of valuable services, it is dependent on a telephone number.</w:t>
      </w:r>
      <w:r>
        <w:rPr>
          <w:rFonts w:ascii="Arial" w:hAnsi="Arial" w:cs="Arial"/>
        </w:rPr>
        <w:t xml:space="preserve"> </w:t>
      </w:r>
      <w:r w:rsidRPr="00E7368F">
        <w:rPr>
          <w:rFonts w:ascii="Arial" w:hAnsi="Arial" w:cs="Arial"/>
        </w:rPr>
        <w:t>Keeping up to date with technological developments applicable to your organisation does not necessitate embracing every new technology that emerges.</w:t>
      </w:r>
      <w:r>
        <w:rPr>
          <w:rFonts w:ascii="Arial" w:hAnsi="Arial" w:cs="Arial"/>
        </w:rPr>
        <w:t xml:space="preserve"> </w:t>
      </w:r>
      <w:r w:rsidRPr="00E7368F">
        <w:rPr>
          <w:rFonts w:ascii="Arial" w:hAnsi="Arial" w:cs="Arial"/>
        </w:rPr>
        <w:t>You should make a concerted effort to remain informed of developments in your organisation, but you must also be discerning about which technologies to employ.</w:t>
      </w:r>
    </w:p>
    <w:p w14:paraId="66962744" w14:textId="5975A697" w:rsidR="00E7368F" w:rsidRDefault="00E7368F" w:rsidP="00E7368F">
      <w:pPr>
        <w:spacing w:after="0" w:line="360" w:lineRule="auto"/>
        <w:jc w:val="both"/>
        <w:rPr>
          <w:rFonts w:ascii="Arial" w:hAnsi="Arial" w:cs="Arial"/>
        </w:rPr>
      </w:pPr>
      <w:r w:rsidRPr="00E7368F">
        <w:rPr>
          <w:rFonts w:ascii="Arial" w:hAnsi="Arial" w:cs="Arial"/>
        </w:rPr>
        <w:lastRenderedPageBreak/>
        <w:t xml:space="preserve">The development of an app will aid in the engagement </w:t>
      </w:r>
      <w:r>
        <w:rPr>
          <w:rFonts w:ascii="Arial" w:hAnsi="Arial" w:cs="Arial"/>
        </w:rPr>
        <w:t>of</w:t>
      </w:r>
      <w:r w:rsidRPr="00E7368F">
        <w:rPr>
          <w:rFonts w:ascii="Arial" w:hAnsi="Arial" w:cs="Arial"/>
        </w:rPr>
        <w:t xml:space="preserve"> local communities.</w:t>
      </w:r>
      <w:r>
        <w:rPr>
          <w:rFonts w:ascii="Arial" w:hAnsi="Arial" w:cs="Arial"/>
        </w:rPr>
        <w:t xml:space="preserve"> </w:t>
      </w:r>
      <w:r w:rsidRPr="00E7368F">
        <w:rPr>
          <w:rFonts w:ascii="Arial" w:hAnsi="Arial" w:cs="Arial"/>
        </w:rPr>
        <w:t>At the very least, the younger generation, who are all equipped with smartphones, may contribute by recognising or assisting those in need.</w:t>
      </w:r>
    </w:p>
    <w:p w14:paraId="1184C660" w14:textId="535E8E5B" w:rsidR="00BD0D77" w:rsidRPr="00E7368F" w:rsidRDefault="00BD0D77" w:rsidP="00BD0D77">
      <w:pPr>
        <w:spacing w:after="0" w:line="360" w:lineRule="auto"/>
        <w:jc w:val="both"/>
        <w:rPr>
          <w:rFonts w:ascii="Arial" w:hAnsi="Arial" w:cs="Arial"/>
        </w:rPr>
      </w:pPr>
      <w:r w:rsidRPr="00BD0D77">
        <w:rPr>
          <w:rFonts w:ascii="Arial" w:hAnsi="Arial" w:cs="Arial"/>
        </w:rPr>
        <w:t>Members must be able to communicate while committing to mutual benefit beyond their own self-interest for community participation to be successful.</w:t>
      </w:r>
      <w:r>
        <w:rPr>
          <w:rFonts w:ascii="Arial" w:hAnsi="Arial" w:cs="Arial"/>
        </w:rPr>
        <w:t xml:space="preserve"> </w:t>
      </w:r>
      <w:r w:rsidRPr="00BD0D77">
        <w:rPr>
          <w:rFonts w:ascii="Arial" w:hAnsi="Arial" w:cs="Arial"/>
        </w:rPr>
        <w:t>Members should cultivate an environment in which individuals are encouraged to assume responsibility and collaborate while safeguarding the integrity of the project.</w:t>
      </w:r>
    </w:p>
    <w:p w14:paraId="722F660A" w14:textId="221ABE0D" w:rsidR="000D404A" w:rsidRDefault="00160B52" w:rsidP="00E7368F">
      <w:pPr>
        <w:pStyle w:val="Title"/>
        <w:numPr>
          <w:ilvl w:val="0"/>
          <w:numId w:val="3"/>
        </w:numPr>
        <w:spacing w:before="240" w:line="480" w:lineRule="auto"/>
        <w:jc w:val="both"/>
      </w:pPr>
      <w:bookmarkStart w:id="2" w:name="_Toc103105238"/>
      <w:r w:rsidRPr="00160B52">
        <w:t>Principles</w:t>
      </w:r>
      <w:r w:rsidR="000D404A">
        <w:t xml:space="preserve"> of community engagement</w:t>
      </w:r>
      <w:bookmarkEnd w:id="2"/>
    </w:p>
    <w:p w14:paraId="76F9CC7D" w14:textId="5989BB32" w:rsidR="00315C78" w:rsidRDefault="00315C78" w:rsidP="00315C78">
      <w:pPr>
        <w:spacing w:after="0" w:line="360" w:lineRule="auto"/>
        <w:jc w:val="both"/>
        <w:rPr>
          <w:rFonts w:ascii="Arial" w:hAnsi="Arial" w:cs="Arial"/>
        </w:rPr>
      </w:pPr>
      <w:r w:rsidRPr="00315C78">
        <w:rPr>
          <w:rFonts w:ascii="Arial" w:hAnsi="Arial" w:cs="Arial"/>
        </w:rPr>
        <w:t>The citizens in a strong democracy cooperate with the government to create a society that promotes individual liberties while also ensuring justice for everyone. Democracy thrives when people are actively involved in discussing the problems that influence their lives and their country. Participatory decision-making entails gathering a wide range of people with varying points of view to discuss and debate various pieces of information in order to arrive at better, and sometimes more innovative, conclusions (Organizing Engagement, 2019).</w:t>
      </w:r>
    </w:p>
    <w:p w14:paraId="13DF5697" w14:textId="6456683E" w:rsidR="00315C78" w:rsidRDefault="003C31F1" w:rsidP="00315C78">
      <w:pPr>
        <w:spacing w:after="0" w:line="360" w:lineRule="auto"/>
        <w:jc w:val="both"/>
        <w:rPr>
          <w:rFonts w:ascii="Arial" w:hAnsi="Arial" w:cs="Arial"/>
        </w:rPr>
      </w:pPr>
      <w:r w:rsidRPr="003C31F1">
        <w:rPr>
          <w:rFonts w:ascii="Arial" w:hAnsi="Arial" w:cs="Arial"/>
        </w:rPr>
        <w:t xml:space="preserve">The main principles of the British Red Cross serve as an ethical, administrative, and institutional foundation for the organisation, allowing it to better respond to those who </w:t>
      </w:r>
      <w:r>
        <w:rPr>
          <w:rFonts w:ascii="Arial" w:hAnsi="Arial" w:cs="Arial"/>
        </w:rPr>
        <w:t>require</w:t>
      </w:r>
      <w:r w:rsidRPr="003C31F1">
        <w:rPr>
          <w:rFonts w:ascii="Arial" w:hAnsi="Arial" w:cs="Arial"/>
        </w:rPr>
        <w:t xml:space="preserve"> assistance</w:t>
      </w:r>
      <w:r w:rsidR="00315C78">
        <w:rPr>
          <w:rFonts w:ascii="Arial" w:hAnsi="Arial" w:cs="Arial"/>
        </w:rPr>
        <w:t xml:space="preserve"> </w:t>
      </w:r>
      <w:r w:rsidR="00315C78" w:rsidRPr="00315C78">
        <w:rPr>
          <w:rFonts w:ascii="Arial" w:hAnsi="Arial" w:cs="Arial"/>
        </w:rPr>
        <w:t>(British Red Cross, 2017)</w:t>
      </w:r>
      <w:r w:rsidR="00315C78">
        <w:rPr>
          <w:rFonts w:ascii="Arial" w:hAnsi="Arial" w:cs="Arial"/>
        </w:rPr>
        <w:t>:</w:t>
      </w:r>
    </w:p>
    <w:p w14:paraId="4648D8F6" w14:textId="504AB2B4" w:rsidR="00315C78" w:rsidRDefault="00315C78" w:rsidP="00315C78">
      <w:pPr>
        <w:pStyle w:val="ListParagraph"/>
        <w:numPr>
          <w:ilvl w:val="0"/>
          <w:numId w:val="6"/>
        </w:numPr>
        <w:spacing w:after="0" w:line="360" w:lineRule="auto"/>
        <w:jc w:val="both"/>
        <w:rPr>
          <w:rFonts w:ascii="Arial" w:hAnsi="Arial" w:cs="Arial"/>
        </w:rPr>
      </w:pPr>
      <w:r>
        <w:rPr>
          <w:rFonts w:ascii="Arial" w:hAnsi="Arial" w:cs="Arial"/>
        </w:rPr>
        <w:t xml:space="preserve">Humanity – organisation's </w:t>
      </w:r>
      <w:r w:rsidRPr="00315C78">
        <w:rPr>
          <w:rFonts w:ascii="Arial" w:hAnsi="Arial" w:cs="Arial"/>
        </w:rPr>
        <w:t>goal is to protect life and health and make sure that people are treated with respect.</w:t>
      </w:r>
      <w:r>
        <w:rPr>
          <w:rFonts w:ascii="Arial" w:hAnsi="Arial" w:cs="Arial"/>
        </w:rPr>
        <w:t xml:space="preserve"> </w:t>
      </w:r>
      <w:r w:rsidRPr="00315C78">
        <w:rPr>
          <w:rFonts w:ascii="Arial" w:hAnsi="Arial" w:cs="Arial"/>
        </w:rPr>
        <w:t xml:space="preserve">It empowers all people </w:t>
      </w:r>
      <w:r>
        <w:rPr>
          <w:rFonts w:ascii="Arial" w:hAnsi="Arial" w:cs="Arial"/>
        </w:rPr>
        <w:t xml:space="preserve">to </w:t>
      </w:r>
      <w:r w:rsidRPr="00315C78">
        <w:rPr>
          <w:rFonts w:ascii="Arial" w:hAnsi="Arial" w:cs="Arial"/>
        </w:rPr>
        <w:t>understand each other, make friends, work together, and have lasting peace.</w:t>
      </w:r>
    </w:p>
    <w:p w14:paraId="3C8203B8" w14:textId="7EE2D532" w:rsidR="00315C78" w:rsidRDefault="00315C78" w:rsidP="00315C78">
      <w:pPr>
        <w:pStyle w:val="ListParagraph"/>
        <w:numPr>
          <w:ilvl w:val="0"/>
          <w:numId w:val="6"/>
        </w:numPr>
        <w:spacing w:after="0" w:line="360" w:lineRule="auto"/>
        <w:jc w:val="both"/>
        <w:rPr>
          <w:rFonts w:ascii="Arial" w:hAnsi="Arial" w:cs="Arial"/>
        </w:rPr>
      </w:pPr>
      <w:r w:rsidRPr="00315C78">
        <w:rPr>
          <w:rFonts w:ascii="Arial" w:hAnsi="Arial" w:cs="Arial"/>
        </w:rPr>
        <w:t>Impartiality</w:t>
      </w:r>
      <w:r>
        <w:rPr>
          <w:rFonts w:ascii="Arial" w:hAnsi="Arial" w:cs="Arial"/>
        </w:rPr>
        <w:t xml:space="preserve"> – the organisation </w:t>
      </w:r>
      <w:r w:rsidRPr="00315C78">
        <w:rPr>
          <w:rFonts w:ascii="Arial" w:hAnsi="Arial" w:cs="Arial"/>
        </w:rPr>
        <w:t>doesn't care about a person's country, ethnic origin, religion, class, or political beliefs.</w:t>
      </w:r>
    </w:p>
    <w:p w14:paraId="5F19CB95" w14:textId="51C6D176" w:rsidR="00315C78" w:rsidRDefault="00315C78" w:rsidP="00315C78">
      <w:pPr>
        <w:pStyle w:val="ListParagraph"/>
        <w:numPr>
          <w:ilvl w:val="0"/>
          <w:numId w:val="6"/>
        </w:numPr>
        <w:spacing w:after="0" w:line="360" w:lineRule="auto"/>
        <w:jc w:val="both"/>
        <w:rPr>
          <w:rFonts w:ascii="Arial" w:hAnsi="Arial" w:cs="Arial"/>
        </w:rPr>
      </w:pPr>
      <w:r w:rsidRPr="00315C78">
        <w:rPr>
          <w:rFonts w:ascii="Arial" w:hAnsi="Arial" w:cs="Arial"/>
        </w:rPr>
        <w:t>Neutrality</w:t>
      </w:r>
      <w:r>
        <w:rPr>
          <w:rFonts w:ascii="Arial" w:hAnsi="Arial" w:cs="Arial"/>
        </w:rPr>
        <w:t xml:space="preserve"> – the organisation will not take sides in conflicts or involve in political, racial, </w:t>
      </w:r>
      <w:r w:rsidR="00BD0D77">
        <w:rPr>
          <w:rFonts w:ascii="Arial" w:hAnsi="Arial" w:cs="Arial"/>
        </w:rPr>
        <w:t xml:space="preserve">or </w:t>
      </w:r>
      <w:r>
        <w:rPr>
          <w:rFonts w:ascii="Arial" w:hAnsi="Arial" w:cs="Arial"/>
        </w:rPr>
        <w:t>religious debates at any time.</w:t>
      </w:r>
    </w:p>
    <w:p w14:paraId="4463A5A2" w14:textId="558413A0" w:rsidR="00315C78" w:rsidRDefault="00315C78" w:rsidP="00315C78">
      <w:pPr>
        <w:pStyle w:val="ListParagraph"/>
        <w:numPr>
          <w:ilvl w:val="0"/>
          <w:numId w:val="6"/>
        </w:numPr>
        <w:spacing w:after="0" w:line="360" w:lineRule="auto"/>
        <w:jc w:val="both"/>
        <w:rPr>
          <w:rFonts w:ascii="Arial" w:hAnsi="Arial" w:cs="Arial"/>
        </w:rPr>
      </w:pPr>
      <w:r>
        <w:rPr>
          <w:rFonts w:ascii="Arial" w:hAnsi="Arial" w:cs="Arial"/>
        </w:rPr>
        <w:t>Independence – British Red Cross will always adhere to the law and retain its autonomy.</w:t>
      </w:r>
    </w:p>
    <w:p w14:paraId="46F1C12F" w14:textId="71B7EB68" w:rsidR="00315C78" w:rsidRDefault="00315C78" w:rsidP="00315C78">
      <w:pPr>
        <w:pStyle w:val="ListParagraph"/>
        <w:numPr>
          <w:ilvl w:val="0"/>
          <w:numId w:val="6"/>
        </w:numPr>
        <w:spacing w:after="0" w:line="360" w:lineRule="auto"/>
        <w:jc w:val="both"/>
        <w:rPr>
          <w:rFonts w:ascii="Arial" w:hAnsi="Arial" w:cs="Arial"/>
        </w:rPr>
      </w:pPr>
      <w:r w:rsidRPr="00315C78">
        <w:rPr>
          <w:rFonts w:ascii="Arial" w:hAnsi="Arial" w:cs="Arial"/>
        </w:rPr>
        <w:t>Voluntary service</w:t>
      </w:r>
      <w:r>
        <w:rPr>
          <w:rFonts w:ascii="Arial" w:hAnsi="Arial" w:cs="Arial"/>
        </w:rPr>
        <w:t xml:space="preserve"> – t</w:t>
      </w:r>
      <w:r w:rsidRPr="00315C78">
        <w:rPr>
          <w:rFonts w:ascii="Arial" w:hAnsi="Arial" w:cs="Arial"/>
        </w:rPr>
        <w:t>here are no ulterior motives behind this humanitarian effort, and it is not driven by a desire to profit in any way.</w:t>
      </w:r>
    </w:p>
    <w:p w14:paraId="25C0A42C" w14:textId="77063580" w:rsidR="00315C78" w:rsidRDefault="00315C78" w:rsidP="00315C78">
      <w:pPr>
        <w:pStyle w:val="ListParagraph"/>
        <w:numPr>
          <w:ilvl w:val="0"/>
          <w:numId w:val="6"/>
        </w:numPr>
        <w:spacing w:after="0" w:line="360" w:lineRule="auto"/>
        <w:jc w:val="both"/>
        <w:rPr>
          <w:rFonts w:ascii="Arial" w:hAnsi="Arial" w:cs="Arial"/>
        </w:rPr>
      </w:pPr>
      <w:r w:rsidRPr="00315C78">
        <w:rPr>
          <w:rFonts w:ascii="Arial" w:hAnsi="Arial" w:cs="Arial"/>
        </w:rPr>
        <w:t>Unity</w:t>
      </w:r>
      <w:r>
        <w:rPr>
          <w:rFonts w:ascii="Arial" w:hAnsi="Arial" w:cs="Arial"/>
        </w:rPr>
        <w:t xml:space="preserve"> – everybody has access and the support is across </w:t>
      </w:r>
      <w:r w:rsidR="00BD0D77">
        <w:rPr>
          <w:rFonts w:ascii="Arial" w:hAnsi="Arial" w:cs="Arial"/>
        </w:rPr>
        <w:t xml:space="preserve">the </w:t>
      </w:r>
      <w:r>
        <w:rPr>
          <w:rFonts w:ascii="Arial" w:hAnsi="Arial" w:cs="Arial"/>
        </w:rPr>
        <w:t>entire country.</w:t>
      </w:r>
    </w:p>
    <w:p w14:paraId="1A7F2EF3" w14:textId="3E775C0D" w:rsidR="00315C78" w:rsidRDefault="00315C78" w:rsidP="00315C78">
      <w:pPr>
        <w:pStyle w:val="ListParagraph"/>
        <w:numPr>
          <w:ilvl w:val="0"/>
          <w:numId w:val="6"/>
        </w:numPr>
        <w:spacing w:after="0" w:line="360" w:lineRule="auto"/>
        <w:jc w:val="both"/>
        <w:rPr>
          <w:rFonts w:ascii="Arial" w:hAnsi="Arial" w:cs="Arial"/>
        </w:rPr>
      </w:pPr>
      <w:r w:rsidRPr="00315C78">
        <w:rPr>
          <w:rFonts w:ascii="Arial" w:hAnsi="Arial" w:cs="Arial"/>
        </w:rPr>
        <w:t>Universality</w:t>
      </w:r>
      <w:r>
        <w:rPr>
          <w:rFonts w:ascii="Arial" w:hAnsi="Arial" w:cs="Arial"/>
        </w:rPr>
        <w:t xml:space="preserve"> –</w:t>
      </w:r>
      <w:r w:rsidRPr="00315C78">
        <w:rPr>
          <w:rFonts w:ascii="Arial" w:hAnsi="Arial" w:cs="Arial"/>
        </w:rPr>
        <w:t xml:space="preserve"> the British Red Cross supports and transmits the fundamental beliefs</w:t>
      </w:r>
      <w:r>
        <w:rPr>
          <w:rFonts w:ascii="Arial" w:hAnsi="Arial" w:cs="Arial"/>
        </w:rPr>
        <w:t xml:space="preserve"> </w:t>
      </w:r>
      <w:r w:rsidRPr="00315C78">
        <w:rPr>
          <w:rFonts w:ascii="Arial" w:hAnsi="Arial" w:cs="Arial"/>
        </w:rPr>
        <w:t>in the United Kingdom and abroad</w:t>
      </w:r>
      <w:r>
        <w:rPr>
          <w:rFonts w:ascii="Arial" w:hAnsi="Arial" w:cs="Arial"/>
        </w:rPr>
        <w:t>.</w:t>
      </w:r>
    </w:p>
    <w:p w14:paraId="04B6D4ED" w14:textId="29AB0C29" w:rsidR="00315C78" w:rsidRDefault="0038707D" w:rsidP="00315C78">
      <w:pPr>
        <w:spacing w:after="0" w:line="360" w:lineRule="auto"/>
        <w:jc w:val="both"/>
        <w:rPr>
          <w:rFonts w:ascii="Arial" w:hAnsi="Arial" w:cs="Arial"/>
        </w:rPr>
      </w:pPr>
      <w:r w:rsidRPr="0038707D">
        <w:rPr>
          <w:rFonts w:ascii="Arial" w:hAnsi="Arial" w:cs="Arial"/>
        </w:rPr>
        <w:t>From the beginning, the founders of the International Red Cross and Red Crescent Movement recognised the importance of adhering to a set of core values</w:t>
      </w:r>
      <w:r w:rsidR="009C16E6" w:rsidRPr="009C16E6">
        <w:rPr>
          <w:rFonts w:ascii="Arial" w:hAnsi="Arial" w:cs="Arial"/>
        </w:rPr>
        <w:t>.</w:t>
      </w:r>
      <w:r w:rsidR="009C16E6">
        <w:rPr>
          <w:rFonts w:ascii="Arial" w:hAnsi="Arial" w:cs="Arial"/>
        </w:rPr>
        <w:t xml:space="preserve"> </w:t>
      </w:r>
      <w:r w:rsidR="009C16E6" w:rsidRPr="009C16E6">
        <w:rPr>
          <w:rFonts w:ascii="Arial" w:hAnsi="Arial" w:cs="Arial"/>
        </w:rPr>
        <w:t>The Red Cross and Red Crescent work is founded on the principle of providing unbiased support to anybody in need, whether friend or foe</w:t>
      </w:r>
      <w:r w:rsidR="009C16E6">
        <w:rPr>
          <w:rFonts w:ascii="Arial" w:hAnsi="Arial" w:cs="Arial"/>
        </w:rPr>
        <w:t xml:space="preserve"> </w:t>
      </w:r>
      <w:r w:rsidR="009C16E6" w:rsidRPr="009C16E6">
        <w:rPr>
          <w:rFonts w:ascii="Arial" w:hAnsi="Arial" w:cs="Arial"/>
        </w:rPr>
        <w:t>(Blondel, 1991)</w:t>
      </w:r>
      <w:r w:rsidR="009C16E6">
        <w:rPr>
          <w:rFonts w:ascii="Arial" w:hAnsi="Arial" w:cs="Arial"/>
        </w:rPr>
        <w:t>.</w:t>
      </w:r>
    </w:p>
    <w:p w14:paraId="21FE4947" w14:textId="1E951C91" w:rsidR="00A35697" w:rsidRPr="00315C78" w:rsidRDefault="00A35697" w:rsidP="00315C78">
      <w:pPr>
        <w:spacing w:after="0" w:line="360" w:lineRule="auto"/>
        <w:jc w:val="both"/>
        <w:rPr>
          <w:rFonts w:ascii="Arial" w:hAnsi="Arial" w:cs="Arial"/>
        </w:rPr>
      </w:pPr>
      <w:r w:rsidRPr="00A35697">
        <w:rPr>
          <w:rFonts w:ascii="Arial" w:hAnsi="Arial" w:cs="Arial"/>
        </w:rPr>
        <w:lastRenderedPageBreak/>
        <w:t xml:space="preserve">When working on a community project, it is essential that you, as a community engagement practitioner, adhere to and follow strong principles that </w:t>
      </w:r>
      <w:r w:rsidR="00BD0D77">
        <w:rPr>
          <w:rFonts w:ascii="Arial" w:hAnsi="Arial" w:cs="Arial"/>
        </w:rPr>
        <w:t xml:space="preserve">will </w:t>
      </w:r>
      <w:r w:rsidRPr="00A35697">
        <w:rPr>
          <w:rFonts w:ascii="Arial" w:hAnsi="Arial" w:cs="Arial"/>
        </w:rPr>
        <w:t>build trust and encourage participation from the local community.</w:t>
      </w:r>
      <w:r>
        <w:rPr>
          <w:rFonts w:ascii="Arial" w:hAnsi="Arial" w:cs="Arial"/>
        </w:rPr>
        <w:t xml:space="preserve"> </w:t>
      </w:r>
      <w:r w:rsidRPr="00A35697">
        <w:rPr>
          <w:rFonts w:ascii="Arial" w:hAnsi="Arial" w:cs="Arial"/>
        </w:rPr>
        <w:t>In terms of fundamental principles, the British Red Cross serves as an excellent model</w:t>
      </w:r>
      <w:r>
        <w:rPr>
          <w:rFonts w:ascii="Arial" w:hAnsi="Arial" w:cs="Arial"/>
        </w:rPr>
        <w:t xml:space="preserve"> to follow.</w:t>
      </w:r>
    </w:p>
    <w:p w14:paraId="3786C008" w14:textId="797B245E" w:rsidR="000D404A" w:rsidRDefault="00A35697" w:rsidP="003170D3">
      <w:pPr>
        <w:pStyle w:val="Title"/>
        <w:numPr>
          <w:ilvl w:val="0"/>
          <w:numId w:val="3"/>
        </w:numPr>
        <w:spacing w:before="240" w:line="480" w:lineRule="auto"/>
        <w:jc w:val="both"/>
      </w:pPr>
      <w:bookmarkStart w:id="3" w:name="_Toc103105239"/>
      <w:r>
        <w:t>Goals and stakeholders</w:t>
      </w:r>
      <w:bookmarkEnd w:id="3"/>
    </w:p>
    <w:p w14:paraId="042F269C" w14:textId="2AF840B3" w:rsidR="00A35697" w:rsidRDefault="00226A2B" w:rsidP="00A35697">
      <w:pPr>
        <w:spacing w:after="0" w:line="360" w:lineRule="auto"/>
        <w:jc w:val="both"/>
        <w:rPr>
          <w:rFonts w:ascii="Arial" w:hAnsi="Arial" w:cs="Arial"/>
        </w:rPr>
      </w:pPr>
      <w:r w:rsidRPr="00226A2B">
        <w:rPr>
          <w:rFonts w:ascii="Arial" w:hAnsi="Arial" w:cs="Arial"/>
        </w:rPr>
        <w:t>Goals are broad descriptions of what you hope to accomplish in your community.</w:t>
      </w:r>
      <w:r w:rsidR="00A35697">
        <w:rPr>
          <w:rFonts w:ascii="Arial" w:hAnsi="Arial" w:cs="Arial"/>
        </w:rPr>
        <w:t xml:space="preserve"> </w:t>
      </w:r>
      <w:r w:rsidRPr="00226A2B">
        <w:rPr>
          <w:rFonts w:ascii="Arial" w:hAnsi="Arial" w:cs="Arial"/>
        </w:rPr>
        <w:t xml:space="preserve">Most of them are long-term and reflect global objectives such as boosting </w:t>
      </w:r>
      <w:r>
        <w:rPr>
          <w:rFonts w:ascii="Arial" w:hAnsi="Arial" w:cs="Arial"/>
        </w:rPr>
        <w:t>community</w:t>
      </w:r>
      <w:r w:rsidRPr="00226A2B">
        <w:rPr>
          <w:rFonts w:ascii="Arial" w:hAnsi="Arial" w:cs="Arial"/>
        </w:rPr>
        <w:t xml:space="preserve"> health and safety, among other things.</w:t>
      </w:r>
      <w:r w:rsidR="00A35697">
        <w:rPr>
          <w:rFonts w:ascii="Arial" w:hAnsi="Arial" w:cs="Arial"/>
        </w:rPr>
        <w:t xml:space="preserve"> </w:t>
      </w:r>
      <w:r w:rsidR="00A35697" w:rsidRPr="00A35697">
        <w:rPr>
          <w:rFonts w:ascii="Arial" w:hAnsi="Arial" w:cs="Arial"/>
        </w:rPr>
        <w:t>(State of Michigan, 2003)</w:t>
      </w:r>
      <w:r w:rsidR="00A35697">
        <w:rPr>
          <w:rFonts w:ascii="Arial" w:hAnsi="Arial" w:cs="Arial"/>
        </w:rPr>
        <w:t>.</w:t>
      </w:r>
    </w:p>
    <w:p w14:paraId="70D908BD" w14:textId="01452B40" w:rsidR="00A35697" w:rsidRDefault="00A35697" w:rsidP="00A35697">
      <w:pPr>
        <w:spacing w:after="0" w:line="360" w:lineRule="auto"/>
        <w:jc w:val="both"/>
        <w:rPr>
          <w:rFonts w:ascii="Arial" w:hAnsi="Arial" w:cs="Arial"/>
        </w:rPr>
      </w:pPr>
      <w:r w:rsidRPr="00A35697">
        <w:rPr>
          <w:rFonts w:ascii="Arial" w:hAnsi="Arial" w:cs="Arial"/>
        </w:rPr>
        <w:t>S.M.A.R.T. goal system provides targets with structure and manageability.</w:t>
      </w:r>
      <w:r>
        <w:rPr>
          <w:rFonts w:ascii="Arial" w:hAnsi="Arial" w:cs="Arial"/>
        </w:rPr>
        <w:t xml:space="preserve"> </w:t>
      </w:r>
      <w:r w:rsidRPr="00A35697">
        <w:rPr>
          <w:rFonts w:ascii="Arial" w:hAnsi="Arial" w:cs="Arial"/>
        </w:rPr>
        <w:t xml:space="preserve">Instead of imprecise resolutions, </w:t>
      </w:r>
      <w:r w:rsidR="00BD0D77">
        <w:rPr>
          <w:rFonts w:ascii="Arial" w:hAnsi="Arial" w:cs="Arial"/>
        </w:rPr>
        <w:t xml:space="preserve">the </w:t>
      </w:r>
      <w:r w:rsidRPr="00A35697">
        <w:rPr>
          <w:rFonts w:ascii="Arial" w:hAnsi="Arial" w:cs="Arial"/>
        </w:rPr>
        <w:t>S</w:t>
      </w:r>
      <w:r w:rsidR="00C52739">
        <w:rPr>
          <w:rFonts w:ascii="Arial" w:hAnsi="Arial" w:cs="Arial"/>
        </w:rPr>
        <w:t>.</w:t>
      </w:r>
      <w:r w:rsidRPr="00A35697">
        <w:rPr>
          <w:rFonts w:ascii="Arial" w:hAnsi="Arial" w:cs="Arial"/>
        </w:rPr>
        <w:t>M</w:t>
      </w:r>
      <w:r w:rsidR="00C52739">
        <w:rPr>
          <w:rFonts w:ascii="Arial" w:hAnsi="Arial" w:cs="Arial"/>
        </w:rPr>
        <w:t>.</w:t>
      </w:r>
      <w:r w:rsidRPr="00A35697">
        <w:rPr>
          <w:rFonts w:ascii="Arial" w:hAnsi="Arial" w:cs="Arial"/>
        </w:rPr>
        <w:t>A</w:t>
      </w:r>
      <w:r w:rsidR="00C52739">
        <w:rPr>
          <w:rFonts w:ascii="Arial" w:hAnsi="Arial" w:cs="Arial"/>
        </w:rPr>
        <w:t>.</w:t>
      </w:r>
      <w:r w:rsidRPr="00A35697">
        <w:rPr>
          <w:rFonts w:ascii="Arial" w:hAnsi="Arial" w:cs="Arial"/>
        </w:rPr>
        <w:t>R</w:t>
      </w:r>
      <w:r w:rsidR="00C52739">
        <w:rPr>
          <w:rFonts w:ascii="Arial" w:hAnsi="Arial" w:cs="Arial"/>
        </w:rPr>
        <w:t>.</w:t>
      </w:r>
      <w:r w:rsidRPr="00A35697">
        <w:rPr>
          <w:rFonts w:ascii="Arial" w:hAnsi="Arial" w:cs="Arial"/>
        </w:rPr>
        <w:t>T</w:t>
      </w:r>
      <w:r w:rsidR="00C52739">
        <w:rPr>
          <w:rFonts w:ascii="Arial" w:hAnsi="Arial" w:cs="Arial"/>
        </w:rPr>
        <w:t>.</w:t>
      </w:r>
      <w:r w:rsidRPr="00A35697">
        <w:rPr>
          <w:rFonts w:ascii="Arial" w:hAnsi="Arial" w:cs="Arial"/>
        </w:rPr>
        <w:t xml:space="preserve"> goal develops verifiable paths towards a specific purpose, with distinct milestones and an estimate of the goal's achievement.</w:t>
      </w:r>
      <w:r>
        <w:rPr>
          <w:rFonts w:ascii="Arial" w:hAnsi="Arial" w:cs="Arial"/>
        </w:rPr>
        <w:t xml:space="preserve"> </w:t>
      </w:r>
      <w:r w:rsidRPr="00A35697">
        <w:rPr>
          <w:rFonts w:ascii="Arial" w:hAnsi="Arial" w:cs="Arial"/>
        </w:rPr>
        <w:t>Whatever goal or objective could be made S.M.A.R.T. and so driven closer to reality</w:t>
      </w:r>
      <w:r>
        <w:rPr>
          <w:rFonts w:ascii="Arial" w:hAnsi="Arial" w:cs="Arial"/>
        </w:rPr>
        <w:t xml:space="preserve"> </w:t>
      </w:r>
      <w:r w:rsidRPr="00A35697">
        <w:rPr>
          <w:rFonts w:ascii="Arial" w:hAnsi="Arial" w:cs="Arial"/>
        </w:rPr>
        <w:t>(Outside In, 2018)</w:t>
      </w:r>
      <w:r>
        <w:rPr>
          <w:rFonts w:ascii="Arial" w:hAnsi="Arial" w:cs="Arial"/>
        </w:rPr>
        <w:t>.</w:t>
      </w:r>
    </w:p>
    <w:p w14:paraId="31D3B748" w14:textId="0F63881E" w:rsidR="00A35697" w:rsidRDefault="00A35697" w:rsidP="00A35697">
      <w:pPr>
        <w:spacing w:after="0" w:line="360" w:lineRule="auto"/>
        <w:jc w:val="both"/>
        <w:rPr>
          <w:rFonts w:ascii="Arial" w:hAnsi="Arial" w:cs="Arial"/>
        </w:rPr>
      </w:pPr>
      <w:r w:rsidRPr="00A35697">
        <w:rPr>
          <w:rFonts w:ascii="Arial" w:hAnsi="Arial" w:cs="Arial"/>
        </w:rPr>
        <w:t>With the helpline, the British Red Cross aims to assist people in crisis in the United Kingdom and around the world.</w:t>
      </w:r>
      <w:r>
        <w:rPr>
          <w:rFonts w:ascii="Arial" w:hAnsi="Arial" w:cs="Arial"/>
        </w:rPr>
        <w:t xml:space="preserve"> </w:t>
      </w:r>
      <w:r w:rsidRPr="00A35697">
        <w:rPr>
          <w:rFonts w:ascii="Arial" w:hAnsi="Arial" w:cs="Arial"/>
        </w:rPr>
        <w:t>Although the goals are admirable, more channels of communication must be established with those in need during the Covid-19 pandemic.</w:t>
      </w:r>
      <w:r>
        <w:rPr>
          <w:rFonts w:ascii="Arial" w:hAnsi="Arial" w:cs="Arial"/>
        </w:rPr>
        <w:t xml:space="preserve"> </w:t>
      </w:r>
      <w:r w:rsidRPr="00A35697">
        <w:rPr>
          <w:rFonts w:ascii="Arial" w:hAnsi="Arial" w:cs="Arial"/>
        </w:rPr>
        <w:t>Local communities will benefit more from an app that manages and connects those in need with those willing to assist than from a phone line or social media platform.</w:t>
      </w:r>
    </w:p>
    <w:p w14:paraId="7869A5AF" w14:textId="485F8061" w:rsidR="00C52739" w:rsidRDefault="00C52739" w:rsidP="00C52739">
      <w:pPr>
        <w:spacing w:after="0" w:line="360" w:lineRule="auto"/>
        <w:jc w:val="both"/>
        <w:rPr>
          <w:rFonts w:ascii="Arial" w:hAnsi="Arial" w:cs="Arial"/>
        </w:rPr>
      </w:pPr>
      <w:r w:rsidRPr="00C52739">
        <w:rPr>
          <w:rFonts w:ascii="Arial" w:hAnsi="Arial" w:cs="Arial"/>
        </w:rPr>
        <w:t>Even though the British Red Cross support line is useful when it comes to local communities, it is hard to do consultations to figure out how well the programme works.</w:t>
      </w:r>
      <w:r>
        <w:rPr>
          <w:rFonts w:ascii="Arial" w:hAnsi="Arial" w:cs="Arial"/>
        </w:rPr>
        <w:t xml:space="preserve"> </w:t>
      </w:r>
      <w:r w:rsidRPr="00C52739">
        <w:rPr>
          <w:rFonts w:ascii="Arial" w:hAnsi="Arial" w:cs="Arial"/>
        </w:rPr>
        <w:t>The entire programme evaluation is done with the help of social media platforms or stores all over the United Kingdom.</w:t>
      </w:r>
    </w:p>
    <w:p w14:paraId="2BEFDC59" w14:textId="77777777" w:rsidR="00C52739" w:rsidRDefault="00C52739" w:rsidP="00A35697">
      <w:pPr>
        <w:spacing w:after="0" w:line="360" w:lineRule="auto"/>
        <w:jc w:val="both"/>
        <w:rPr>
          <w:rFonts w:ascii="Arial" w:hAnsi="Arial" w:cs="Arial"/>
        </w:rPr>
      </w:pPr>
      <w:r w:rsidRPr="00C52739">
        <w:rPr>
          <w:rFonts w:ascii="Arial" w:hAnsi="Arial" w:cs="Arial"/>
        </w:rPr>
        <w:t xml:space="preserve">Because you are closer to all stakeholders when working on a local project, it is easier to create relationships through consultation and communication. </w:t>
      </w:r>
    </w:p>
    <w:p w14:paraId="260BC000" w14:textId="24540181" w:rsidR="00A35697" w:rsidRDefault="00226A2B" w:rsidP="00A35697">
      <w:pPr>
        <w:spacing w:after="0" w:line="360" w:lineRule="auto"/>
        <w:jc w:val="both"/>
        <w:rPr>
          <w:rFonts w:ascii="Arial" w:hAnsi="Arial" w:cs="Arial"/>
        </w:rPr>
      </w:pPr>
      <w:r w:rsidRPr="00226A2B">
        <w:rPr>
          <w:rFonts w:ascii="Arial" w:hAnsi="Arial" w:cs="Arial"/>
        </w:rPr>
        <w:t xml:space="preserve">In most circumstances, the term "stakeholder" </w:t>
      </w:r>
      <w:r>
        <w:rPr>
          <w:rFonts w:ascii="Arial" w:hAnsi="Arial" w:cs="Arial"/>
        </w:rPr>
        <w:t>tends to refer</w:t>
      </w:r>
      <w:r w:rsidRPr="00226A2B">
        <w:rPr>
          <w:rFonts w:ascii="Arial" w:hAnsi="Arial" w:cs="Arial"/>
        </w:rPr>
        <w:t xml:space="preserve"> to persons or groups who have a stake in or are affected by the project or programme</w:t>
      </w:r>
      <w:r>
        <w:rPr>
          <w:rFonts w:ascii="Arial" w:hAnsi="Arial" w:cs="Arial"/>
        </w:rPr>
        <w:t xml:space="preserve"> </w:t>
      </w:r>
      <w:r w:rsidR="00A35697" w:rsidRPr="00A35697">
        <w:rPr>
          <w:rFonts w:ascii="Arial" w:hAnsi="Arial" w:cs="Arial"/>
        </w:rPr>
        <w:t>(Association for Project Management, 2013)</w:t>
      </w:r>
      <w:r w:rsidR="00A35697">
        <w:rPr>
          <w:rFonts w:ascii="Arial" w:hAnsi="Arial" w:cs="Arial"/>
        </w:rPr>
        <w:t>.</w:t>
      </w:r>
    </w:p>
    <w:p w14:paraId="55B021FB" w14:textId="2DDE3B2D" w:rsidR="00A35697" w:rsidRPr="00A35697" w:rsidRDefault="00A35697" w:rsidP="00A35697">
      <w:pPr>
        <w:spacing w:after="0" w:line="360" w:lineRule="auto"/>
        <w:jc w:val="both"/>
        <w:rPr>
          <w:rFonts w:ascii="Arial" w:hAnsi="Arial" w:cs="Arial"/>
        </w:rPr>
      </w:pPr>
      <w:r w:rsidRPr="00A35697">
        <w:rPr>
          <w:rFonts w:ascii="Arial" w:hAnsi="Arial" w:cs="Arial"/>
        </w:rPr>
        <w:t>Staff, volunteers, and people in need are among the many stakeholders in the British Red Cross.</w:t>
      </w:r>
      <w:r>
        <w:rPr>
          <w:rFonts w:ascii="Arial" w:hAnsi="Arial" w:cs="Arial"/>
        </w:rPr>
        <w:t xml:space="preserve"> </w:t>
      </w:r>
      <w:r w:rsidRPr="00A35697">
        <w:rPr>
          <w:rFonts w:ascii="Arial" w:hAnsi="Arial" w:cs="Arial"/>
        </w:rPr>
        <w:t>The support line programme was adapted in response to the COVID-19 pandemic, and it performed admirably.</w:t>
      </w:r>
    </w:p>
    <w:p w14:paraId="04137C51" w14:textId="19236BD4" w:rsidR="008C7AF8" w:rsidRDefault="00A35697" w:rsidP="00A35697">
      <w:pPr>
        <w:spacing w:after="0" w:line="360" w:lineRule="auto"/>
        <w:jc w:val="both"/>
        <w:rPr>
          <w:rFonts w:ascii="Arial" w:hAnsi="Arial" w:cs="Arial"/>
        </w:rPr>
      </w:pPr>
      <w:r w:rsidRPr="00A35697">
        <w:rPr>
          <w:rFonts w:ascii="Arial" w:hAnsi="Arial" w:cs="Arial"/>
        </w:rPr>
        <w:t>As a community engagement practitioner for a local community project, I must clearly define the stakeholders, determine how the project will affect them, and plan effective ways to communicate and engage with them.</w:t>
      </w:r>
    </w:p>
    <w:p w14:paraId="7EEC7157" w14:textId="4FC501D4" w:rsidR="008C7AF8" w:rsidRDefault="008C7AF8" w:rsidP="00A35697">
      <w:pPr>
        <w:spacing w:after="0" w:line="360" w:lineRule="auto"/>
        <w:jc w:val="both"/>
        <w:rPr>
          <w:rFonts w:ascii="Arial" w:hAnsi="Arial" w:cs="Arial"/>
        </w:rPr>
      </w:pPr>
    </w:p>
    <w:p w14:paraId="5A0EA014" w14:textId="39537EF0" w:rsidR="008C7AF8" w:rsidRDefault="008C7AF8" w:rsidP="00A35697">
      <w:pPr>
        <w:spacing w:after="0" w:line="360" w:lineRule="auto"/>
        <w:jc w:val="both"/>
        <w:rPr>
          <w:rFonts w:ascii="Arial" w:hAnsi="Arial" w:cs="Arial"/>
        </w:rPr>
      </w:pPr>
    </w:p>
    <w:p w14:paraId="53397D1A" w14:textId="77777777" w:rsidR="00226A2B" w:rsidRPr="00A35697" w:rsidRDefault="00226A2B" w:rsidP="00A35697">
      <w:pPr>
        <w:spacing w:after="0" w:line="360" w:lineRule="auto"/>
        <w:jc w:val="both"/>
        <w:rPr>
          <w:rFonts w:ascii="Arial" w:hAnsi="Arial" w:cs="Arial"/>
        </w:rPr>
      </w:pPr>
    </w:p>
    <w:p w14:paraId="2DE6AD3D" w14:textId="4190FA39" w:rsidR="000D404A" w:rsidRDefault="00E7368F" w:rsidP="00E7368F">
      <w:pPr>
        <w:pStyle w:val="Title"/>
        <w:numPr>
          <w:ilvl w:val="0"/>
          <w:numId w:val="3"/>
        </w:numPr>
        <w:spacing w:before="240" w:line="480" w:lineRule="auto"/>
        <w:jc w:val="both"/>
      </w:pPr>
      <w:bookmarkStart w:id="4" w:name="_Toc103105240"/>
      <w:r>
        <w:lastRenderedPageBreak/>
        <w:t>Training and support</w:t>
      </w:r>
      <w:bookmarkEnd w:id="4"/>
    </w:p>
    <w:p w14:paraId="71DC447B" w14:textId="7012188F" w:rsidR="00A35697" w:rsidRDefault="00A35697" w:rsidP="008C7AF8">
      <w:pPr>
        <w:spacing w:after="0" w:line="360" w:lineRule="auto"/>
        <w:jc w:val="both"/>
        <w:rPr>
          <w:rFonts w:ascii="Arial" w:hAnsi="Arial" w:cs="Arial"/>
        </w:rPr>
      </w:pPr>
      <w:r w:rsidRPr="00A35697">
        <w:rPr>
          <w:rFonts w:ascii="Arial" w:hAnsi="Arial" w:cs="Arial"/>
        </w:rPr>
        <w:t>According to Goldstein</w:t>
      </w:r>
      <w:r>
        <w:rPr>
          <w:rFonts w:ascii="Arial" w:hAnsi="Arial" w:cs="Arial"/>
        </w:rPr>
        <w:t xml:space="preserve"> (1980)</w:t>
      </w:r>
      <w:r w:rsidRPr="00A35697">
        <w:rPr>
          <w:rFonts w:ascii="Arial" w:hAnsi="Arial" w:cs="Arial"/>
        </w:rPr>
        <w:t xml:space="preserve">, training is the development of skills, notions, or behaviours that leads </w:t>
      </w:r>
      <w:r w:rsidR="00BD0D77">
        <w:rPr>
          <w:rFonts w:ascii="Arial" w:hAnsi="Arial" w:cs="Arial"/>
        </w:rPr>
        <w:t>to</w:t>
      </w:r>
      <w:r w:rsidRPr="00A35697">
        <w:rPr>
          <w:rFonts w:ascii="Arial" w:hAnsi="Arial" w:cs="Arial"/>
        </w:rPr>
        <w:t xml:space="preserve"> enhanced performance at work.</w:t>
      </w:r>
    </w:p>
    <w:p w14:paraId="08876243" w14:textId="05CE9232" w:rsidR="00A35697" w:rsidRDefault="00A35697" w:rsidP="00C52739">
      <w:pPr>
        <w:spacing w:after="0" w:line="360" w:lineRule="auto"/>
        <w:jc w:val="both"/>
        <w:rPr>
          <w:rFonts w:ascii="Arial" w:hAnsi="Arial" w:cs="Arial"/>
        </w:rPr>
      </w:pPr>
      <w:r w:rsidRPr="00A35697">
        <w:rPr>
          <w:rFonts w:ascii="Arial" w:hAnsi="Arial" w:cs="Arial"/>
        </w:rPr>
        <w:t>You need to find people in your community who already have the expertise you need for the community project, and they will serve as the project's core, providing training and support for other members.</w:t>
      </w:r>
      <w:r w:rsidR="00C52739">
        <w:rPr>
          <w:rFonts w:ascii="Arial" w:hAnsi="Arial" w:cs="Arial"/>
        </w:rPr>
        <w:t xml:space="preserve"> </w:t>
      </w:r>
      <w:r w:rsidR="00C52739" w:rsidRPr="00C52739">
        <w:rPr>
          <w:rFonts w:ascii="Arial" w:hAnsi="Arial" w:cs="Arial"/>
        </w:rPr>
        <w:t>All members, no matter how different they are, must be welcomed, appreciated, and treated with respect for who they really are</w:t>
      </w:r>
      <w:r w:rsidR="008C7AF8">
        <w:rPr>
          <w:rFonts w:ascii="Arial" w:hAnsi="Arial" w:cs="Arial"/>
        </w:rPr>
        <w:t>, each one is an added value to the project.</w:t>
      </w:r>
    </w:p>
    <w:p w14:paraId="0714BBF8" w14:textId="4B2B7A5D" w:rsidR="00B419F9" w:rsidRDefault="00B419F9" w:rsidP="00B419F9">
      <w:pPr>
        <w:spacing w:after="0" w:line="360" w:lineRule="auto"/>
        <w:jc w:val="both"/>
        <w:rPr>
          <w:rFonts w:ascii="Arial" w:hAnsi="Arial" w:cs="Arial"/>
        </w:rPr>
      </w:pPr>
      <w:r w:rsidRPr="00B419F9">
        <w:rPr>
          <w:rFonts w:ascii="Arial" w:hAnsi="Arial" w:cs="Arial"/>
        </w:rPr>
        <w:t>In order for training to be carried out in a systematic manner, it must have interconnected stages and procedures.</w:t>
      </w:r>
      <w:r>
        <w:rPr>
          <w:rFonts w:ascii="Arial" w:hAnsi="Arial" w:cs="Arial"/>
        </w:rPr>
        <w:t xml:space="preserve"> </w:t>
      </w:r>
      <w:r w:rsidRPr="00B419F9">
        <w:rPr>
          <w:rFonts w:ascii="Arial" w:hAnsi="Arial" w:cs="Arial"/>
        </w:rPr>
        <w:t>First, we must have a comprehensive understanding of the organization's needs and goals, which will aid us in deciding how to build the most effective training approach.</w:t>
      </w:r>
      <w:r>
        <w:rPr>
          <w:rFonts w:ascii="Arial" w:hAnsi="Arial" w:cs="Arial"/>
        </w:rPr>
        <w:t xml:space="preserve"> </w:t>
      </w:r>
      <w:r w:rsidRPr="00B419F9">
        <w:rPr>
          <w:rFonts w:ascii="Arial" w:hAnsi="Arial" w:cs="Arial"/>
        </w:rPr>
        <w:t>Once the training approach is complete, it can be deployed and evaluated for quality and efficacy</w:t>
      </w:r>
      <w:r w:rsidR="00FB3E12">
        <w:rPr>
          <w:rFonts w:ascii="Arial" w:hAnsi="Arial" w:cs="Arial"/>
        </w:rPr>
        <w:t xml:space="preserve"> </w:t>
      </w:r>
      <w:r w:rsidR="00FB3E12" w:rsidRPr="00FB3E12">
        <w:rPr>
          <w:rFonts w:ascii="Arial" w:hAnsi="Arial" w:cs="Arial"/>
        </w:rPr>
        <w:t>(Dhawan, 2005)</w:t>
      </w:r>
      <w:r w:rsidR="00FB3E12">
        <w:rPr>
          <w:rFonts w:ascii="Arial" w:hAnsi="Arial" w:cs="Arial"/>
        </w:rPr>
        <w:t>.</w:t>
      </w:r>
    </w:p>
    <w:p w14:paraId="49191AAE" w14:textId="6D8827E0" w:rsidR="00A35697" w:rsidRDefault="00A35697" w:rsidP="00C52739">
      <w:pPr>
        <w:spacing w:after="0" w:line="360" w:lineRule="auto"/>
        <w:jc w:val="both"/>
        <w:rPr>
          <w:rFonts w:ascii="Arial" w:hAnsi="Arial" w:cs="Arial"/>
        </w:rPr>
      </w:pPr>
      <w:r w:rsidRPr="00A35697">
        <w:rPr>
          <w:rFonts w:ascii="Arial" w:hAnsi="Arial" w:cs="Arial"/>
        </w:rPr>
        <w:t>The British Red Cross is committed to training its staff and volunteers with the knowledge, skills, and opportunities necessary to deliver improved help to people in need</w:t>
      </w:r>
      <w:r>
        <w:rPr>
          <w:rFonts w:ascii="Arial" w:hAnsi="Arial" w:cs="Arial"/>
        </w:rPr>
        <w:t xml:space="preserve"> </w:t>
      </w:r>
      <w:r w:rsidRPr="00A35697">
        <w:rPr>
          <w:rFonts w:ascii="Arial" w:hAnsi="Arial" w:cs="Arial"/>
        </w:rPr>
        <w:t>(British Red Cross, 2022)</w:t>
      </w:r>
      <w:r>
        <w:rPr>
          <w:rFonts w:ascii="Arial" w:hAnsi="Arial" w:cs="Arial"/>
        </w:rPr>
        <w:t>.</w:t>
      </w:r>
    </w:p>
    <w:p w14:paraId="1B6EAF05" w14:textId="0596BD02" w:rsidR="00BD0D77" w:rsidRDefault="00BD0D77" w:rsidP="00BD0D77">
      <w:pPr>
        <w:spacing w:after="0" w:line="360" w:lineRule="auto"/>
        <w:jc w:val="both"/>
        <w:rPr>
          <w:rFonts w:ascii="Arial" w:hAnsi="Arial" w:cs="Arial"/>
        </w:rPr>
      </w:pPr>
      <w:r w:rsidRPr="00BD0D77">
        <w:rPr>
          <w:rFonts w:ascii="Arial" w:hAnsi="Arial" w:cs="Arial"/>
        </w:rPr>
        <w:t>Even though the community project has been meticulously planned, it still needs the necessary support.</w:t>
      </w:r>
      <w:r>
        <w:rPr>
          <w:rFonts w:ascii="Arial" w:hAnsi="Arial" w:cs="Arial"/>
        </w:rPr>
        <w:t xml:space="preserve"> </w:t>
      </w:r>
      <w:r w:rsidRPr="00BD0D77">
        <w:rPr>
          <w:rFonts w:ascii="Arial" w:hAnsi="Arial" w:cs="Arial"/>
        </w:rPr>
        <w:t>The most important thing you can do as a local community practitioner is to be available to those who need your help or to have key stakeholders who can</w:t>
      </w:r>
      <w:r>
        <w:rPr>
          <w:rFonts w:ascii="Arial" w:hAnsi="Arial" w:cs="Arial"/>
        </w:rPr>
        <w:t xml:space="preserve">. </w:t>
      </w:r>
      <w:r w:rsidRPr="00BD0D77">
        <w:rPr>
          <w:rFonts w:ascii="Arial" w:hAnsi="Arial" w:cs="Arial"/>
        </w:rPr>
        <w:t>The project is, in essence, a support tool for the local community.</w:t>
      </w:r>
    </w:p>
    <w:p w14:paraId="02DDB498" w14:textId="7EE263B8" w:rsidR="00971442" w:rsidRPr="00A35697" w:rsidRDefault="00971442" w:rsidP="00BD0D77">
      <w:pPr>
        <w:spacing w:after="0" w:line="360" w:lineRule="auto"/>
        <w:jc w:val="both"/>
        <w:rPr>
          <w:rFonts w:ascii="Arial" w:hAnsi="Arial" w:cs="Arial"/>
        </w:rPr>
      </w:pPr>
      <w:r w:rsidRPr="00971442">
        <w:rPr>
          <w:rFonts w:ascii="Arial" w:hAnsi="Arial" w:cs="Arial"/>
        </w:rPr>
        <w:t>No matter how small or large the project</w:t>
      </w:r>
      <w:r>
        <w:rPr>
          <w:rFonts w:ascii="Arial" w:hAnsi="Arial" w:cs="Arial"/>
        </w:rPr>
        <w:t xml:space="preserve"> is</w:t>
      </w:r>
      <w:r w:rsidRPr="00971442">
        <w:rPr>
          <w:rFonts w:ascii="Arial" w:hAnsi="Arial" w:cs="Arial"/>
        </w:rPr>
        <w:t>, involving the community necessitates teamwork, which often involves training</w:t>
      </w:r>
      <w:r>
        <w:rPr>
          <w:rFonts w:ascii="Arial" w:hAnsi="Arial" w:cs="Arial"/>
        </w:rPr>
        <w:t xml:space="preserve"> between members</w:t>
      </w:r>
      <w:r w:rsidRPr="00971442">
        <w:rPr>
          <w:rFonts w:ascii="Arial" w:hAnsi="Arial" w:cs="Arial"/>
        </w:rPr>
        <w:t xml:space="preserve"> as well as close collaboration and support</w:t>
      </w:r>
      <w:r>
        <w:rPr>
          <w:rFonts w:ascii="Arial" w:hAnsi="Arial" w:cs="Arial"/>
        </w:rPr>
        <w:t xml:space="preserve">. </w:t>
      </w:r>
      <w:r w:rsidRPr="00971442">
        <w:rPr>
          <w:rFonts w:ascii="Arial" w:hAnsi="Arial" w:cs="Arial"/>
        </w:rPr>
        <w:t>This is how the expected project goals will be achieved.</w:t>
      </w:r>
    </w:p>
    <w:p w14:paraId="7211C390" w14:textId="0A38FEC3" w:rsidR="00BD0D77" w:rsidRDefault="00BD0D77" w:rsidP="00E7368F">
      <w:pPr>
        <w:pStyle w:val="Title"/>
        <w:numPr>
          <w:ilvl w:val="0"/>
          <w:numId w:val="3"/>
        </w:numPr>
        <w:spacing w:before="240" w:line="480" w:lineRule="auto"/>
        <w:jc w:val="both"/>
      </w:pPr>
      <w:bookmarkStart w:id="5" w:name="_Toc103105241"/>
      <w:r>
        <w:t>Recomm</w:t>
      </w:r>
      <w:r w:rsidR="00971442">
        <w:t>e</w:t>
      </w:r>
      <w:r>
        <w:t>ndations</w:t>
      </w:r>
      <w:bookmarkEnd w:id="5"/>
    </w:p>
    <w:p w14:paraId="1D696C36" w14:textId="4445E15D" w:rsidR="00971442" w:rsidRDefault="00B6012E" w:rsidP="00B6012E">
      <w:pPr>
        <w:spacing w:after="0" w:line="360" w:lineRule="auto"/>
        <w:jc w:val="both"/>
        <w:rPr>
          <w:rFonts w:ascii="Arial" w:hAnsi="Arial" w:cs="Arial"/>
        </w:rPr>
      </w:pPr>
      <w:r w:rsidRPr="00B6012E">
        <w:rPr>
          <w:rFonts w:ascii="Arial" w:hAnsi="Arial" w:cs="Arial"/>
        </w:rPr>
        <w:t xml:space="preserve">Community </w:t>
      </w:r>
      <w:r>
        <w:rPr>
          <w:rFonts w:ascii="Arial" w:hAnsi="Arial" w:cs="Arial"/>
        </w:rPr>
        <w:t>engagement</w:t>
      </w:r>
      <w:r w:rsidRPr="00B6012E">
        <w:rPr>
          <w:rFonts w:ascii="Arial" w:hAnsi="Arial" w:cs="Arial"/>
        </w:rPr>
        <w:t xml:space="preserve"> is essential for resolving issues on a local or wider scale, which requires consultation, participation, and teamwork.</w:t>
      </w:r>
    </w:p>
    <w:p w14:paraId="6E034647" w14:textId="4AB387EA" w:rsidR="00B6012E" w:rsidRDefault="00B6012E" w:rsidP="00B6012E">
      <w:pPr>
        <w:spacing w:after="0" w:line="360" w:lineRule="auto"/>
        <w:jc w:val="both"/>
        <w:rPr>
          <w:rFonts w:ascii="Arial" w:hAnsi="Arial" w:cs="Arial"/>
        </w:rPr>
      </w:pPr>
      <w:r w:rsidRPr="00B6012E">
        <w:rPr>
          <w:rFonts w:ascii="Arial" w:hAnsi="Arial" w:cs="Arial"/>
        </w:rPr>
        <w:t>The British Red Cross is a strong organisation, and the support line for those in need is beneficial, but the project could be strengthened by taking a few additional steps.</w:t>
      </w:r>
      <w:r>
        <w:rPr>
          <w:rFonts w:ascii="Arial" w:hAnsi="Arial" w:cs="Arial"/>
        </w:rPr>
        <w:t xml:space="preserve"> </w:t>
      </w:r>
      <w:r w:rsidRPr="00B6012E">
        <w:rPr>
          <w:rFonts w:ascii="Arial" w:hAnsi="Arial" w:cs="Arial"/>
        </w:rPr>
        <w:t>By creating an app similar to those that deliver food, more people will be able to assist those in need.</w:t>
      </w:r>
      <w:r>
        <w:rPr>
          <w:rFonts w:ascii="Arial" w:hAnsi="Arial" w:cs="Arial"/>
        </w:rPr>
        <w:t xml:space="preserve"> </w:t>
      </w:r>
      <w:r w:rsidRPr="00B6012E">
        <w:rPr>
          <w:rFonts w:ascii="Arial" w:hAnsi="Arial" w:cs="Arial"/>
        </w:rPr>
        <w:t xml:space="preserve">The project will see an increase in the participation of individuals </w:t>
      </w:r>
      <w:r>
        <w:rPr>
          <w:rFonts w:ascii="Arial" w:hAnsi="Arial" w:cs="Arial"/>
        </w:rPr>
        <w:t>of</w:t>
      </w:r>
      <w:r w:rsidRPr="00B6012E">
        <w:rPr>
          <w:rFonts w:ascii="Arial" w:hAnsi="Arial" w:cs="Arial"/>
        </w:rPr>
        <w:t xml:space="preserve"> the community.</w:t>
      </w:r>
      <w:r w:rsidR="00A442EF">
        <w:rPr>
          <w:rFonts w:ascii="Arial" w:hAnsi="Arial" w:cs="Arial"/>
        </w:rPr>
        <w:t xml:space="preserve"> </w:t>
      </w:r>
      <w:r w:rsidRPr="00B6012E">
        <w:rPr>
          <w:rFonts w:ascii="Arial" w:hAnsi="Arial" w:cs="Arial"/>
        </w:rPr>
        <w:t>Additionally, the app can be used as a portal for reporting cases in which vulnerable members of the community require assistance.</w:t>
      </w:r>
    </w:p>
    <w:p w14:paraId="23A528A4" w14:textId="743B0CAB" w:rsidR="00A442EF" w:rsidRDefault="00A442EF" w:rsidP="00B6012E">
      <w:pPr>
        <w:spacing w:after="0" w:line="360" w:lineRule="auto"/>
        <w:jc w:val="both"/>
        <w:rPr>
          <w:rFonts w:ascii="Arial" w:hAnsi="Arial" w:cs="Arial"/>
        </w:rPr>
      </w:pPr>
      <w:r w:rsidRPr="00A442EF">
        <w:rPr>
          <w:rFonts w:ascii="Arial" w:hAnsi="Arial" w:cs="Arial"/>
        </w:rPr>
        <w:t>Furthermore, the organisation should become more engaged with local community projects, which can aid in the transmission of the help that the support line can provide.</w:t>
      </w:r>
    </w:p>
    <w:p w14:paraId="13A1847A" w14:textId="19F76084" w:rsidR="00971442" w:rsidRPr="00971442" w:rsidRDefault="00B6012E" w:rsidP="00B6012E">
      <w:pPr>
        <w:spacing w:after="0" w:line="360" w:lineRule="auto"/>
        <w:jc w:val="both"/>
        <w:rPr>
          <w:rFonts w:ascii="Arial" w:hAnsi="Arial" w:cs="Arial"/>
        </w:rPr>
      </w:pPr>
      <w:r w:rsidRPr="00B6012E">
        <w:rPr>
          <w:rFonts w:ascii="Arial" w:hAnsi="Arial" w:cs="Arial"/>
        </w:rPr>
        <w:lastRenderedPageBreak/>
        <w:t>The British Red Cross is a good example to follow when it comes to project implementation as a local community practitioner because they have a strong connection to the principles of community engagement, have quality standards in place, and involve all stakeholders in the process of accomplishing success.</w:t>
      </w:r>
    </w:p>
    <w:p w14:paraId="60ECDBBC" w14:textId="77777777" w:rsidR="00996BCB" w:rsidRDefault="00BD0D77" w:rsidP="00996BCB">
      <w:pPr>
        <w:pStyle w:val="Title"/>
        <w:numPr>
          <w:ilvl w:val="0"/>
          <w:numId w:val="3"/>
        </w:numPr>
        <w:spacing w:before="240" w:line="480" w:lineRule="auto"/>
        <w:jc w:val="both"/>
      </w:pPr>
      <w:bookmarkStart w:id="6" w:name="_Toc103105242"/>
      <w:r>
        <w:t>Conclusion</w:t>
      </w:r>
      <w:bookmarkEnd w:id="6"/>
    </w:p>
    <w:p w14:paraId="4897B5A4" w14:textId="29088579" w:rsidR="00250905" w:rsidRDefault="00250905" w:rsidP="007823ED">
      <w:pPr>
        <w:spacing w:after="0" w:line="360" w:lineRule="auto"/>
        <w:jc w:val="both"/>
        <w:rPr>
          <w:rFonts w:ascii="Arial" w:hAnsi="Arial" w:cs="Arial"/>
        </w:rPr>
      </w:pPr>
      <w:r w:rsidRPr="00250905">
        <w:rPr>
          <w:rFonts w:ascii="Arial" w:hAnsi="Arial" w:cs="Arial"/>
        </w:rPr>
        <w:t>Community engagement is a crucial tool for any community, as it strengthens relationships and enhances communication amongst community members, resulting in positive outcomes for all.</w:t>
      </w:r>
    </w:p>
    <w:p w14:paraId="46F54CDF" w14:textId="6FD990A4" w:rsidR="00250905" w:rsidRDefault="00250905" w:rsidP="00250905">
      <w:pPr>
        <w:spacing w:after="0" w:line="360" w:lineRule="auto"/>
        <w:jc w:val="both"/>
        <w:rPr>
          <w:rFonts w:ascii="Arial" w:hAnsi="Arial" w:cs="Arial"/>
        </w:rPr>
      </w:pPr>
      <w:r w:rsidRPr="00250905">
        <w:rPr>
          <w:rFonts w:ascii="Arial" w:hAnsi="Arial" w:cs="Arial"/>
        </w:rPr>
        <w:t>As shown by this report, for a project to be successful, it must adhere to the principle of community engagement and have high quality standards.</w:t>
      </w:r>
      <w:r>
        <w:rPr>
          <w:rFonts w:ascii="Arial" w:hAnsi="Arial" w:cs="Arial"/>
        </w:rPr>
        <w:t xml:space="preserve"> </w:t>
      </w:r>
      <w:r w:rsidRPr="00250905">
        <w:rPr>
          <w:rFonts w:ascii="Arial" w:hAnsi="Arial" w:cs="Arial"/>
        </w:rPr>
        <w:t>All stakeholders should be involved in the project's objective definition.</w:t>
      </w:r>
      <w:r>
        <w:rPr>
          <w:rFonts w:ascii="Arial" w:hAnsi="Arial" w:cs="Arial"/>
        </w:rPr>
        <w:t xml:space="preserve"> </w:t>
      </w:r>
      <w:r w:rsidRPr="00250905">
        <w:rPr>
          <w:rFonts w:ascii="Arial" w:hAnsi="Arial" w:cs="Arial"/>
        </w:rPr>
        <w:t>Any project, no matter how big or small, requires teamwork</w:t>
      </w:r>
      <w:r>
        <w:rPr>
          <w:rFonts w:ascii="Arial" w:hAnsi="Arial" w:cs="Arial"/>
        </w:rPr>
        <w:t xml:space="preserve">. </w:t>
      </w:r>
      <w:r w:rsidRPr="00250905">
        <w:rPr>
          <w:rFonts w:ascii="Arial" w:hAnsi="Arial" w:cs="Arial"/>
        </w:rPr>
        <w:t>Team members can learn to work together by training together or by helping each other.</w:t>
      </w:r>
    </w:p>
    <w:p w14:paraId="088ED6BF" w14:textId="1C5C4EC7" w:rsidR="00250905" w:rsidRDefault="00250905" w:rsidP="00250905">
      <w:pPr>
        <w:spacing w:after="0" w:line="360" w:lineRule="auto"/>
        <w:jc w:val="both"/>
        <w:rPr>
          <w:rFonts w:ascii="Arial" w:hAnsi="Arial" w:cs="Arial"/>
        </w:rPr>
      </w:pPr>
      <w:r w:rsidRPr="00250905">
        <w:rPr>
          <w:rFonts w:ascii="Arial" w:hAnsi="Arial" w:cs="Arial"/>
        </w:rPr>
        <w:t>The organisation that was used for this report, the British Red Cross, serves as an excellent model to follow, despite the fact that the support line, the project that was mentioned, is not without flaws.</w:t>
      </w:r>
    </w:p>
    <w:p w14:paraId="0FCB98A7" w14:textId="4129EA7B" w:rsidR="000C2003" w:rsidRDefault="00FA672C" w:rsidP="007823ED">
      <w:pPr>
        <w:spacing w:after="0" w:line="360" w:lineRule="auto"/>
        <w:jc w:val="both"/>
        <w:rPr>
          <w:rFonts w:ascii="Arial" w:hAnsi="Arial" w:cs="Arial"/>
        </w:rPr>
      </w:pPr>
      <w:r w:rsidRPr="00FA672C">
        <w:rPr>
          <w:rFonts w:ascii="Arial" w:hAnsi="Arial" w:cs="Arial"/>
        </w:rPr>
        <w:t>To create a successful project for your community, you must prepare meticulously by identifying the objectives, stakeholders, budget, and structure.</w:t>
      </w:r>
      <w:r>
        <w:rPr>
          <w:rFonts w:ascii="Arial" w:hAnsi="Arial" w:cs="Arial"/>
        </w:rPr>
        <w:t xml:space="preserve"> </w:t>
      </w:r>
      <w:r w:rsidRPr="00FA672C">
        <w:rPr>
          <w:rFonts w:ascii="Arial" w:hAnsi="Arial" w:cs="Arial"/>
        </w:rPr>
        <w:t>During the project's execution, you must involve all team members in evaluating its progress and implementing any necessary improvements.</w:t>
      </w:r>
    </w:p>
    <w:p w14:paraId="00153A0B" w14:textId="74FD9F5E" w:rsidR="008C7AF8" w:rsidRDefault="008C7AF8" w:rsidP="007823ED">
      <w:pPr>
        <w:spacing w:after="0" w:line="360" w:lineRule="auto"/>
        <w:jc w:val="both"/>
        <w:rPr>
          <w:rFonts w:ascii="Arial" w:hAnsi="Arial" w:cs="Arial"/>
        </w:rPr>
      </w:pPr>
      <w:r w:rsidRPr="008C7AF8">
        <w:rPr>
          <w:rFonts w:ascii="Arial" w:hAnsi="Arial" w:cs="Arial"/>
        </w:rPr>
        <w:t>Community engagement projects contribute to building the prosperity of a community by bringing people together.</w:t>
      </w:r>
    </w:p>
    <w:p w14:paraId="7B8531A3" w14:textId="3FCE32C6" w:rsidR="00FA672C" w:rsidRDefault="00FA672C">
      <w:pPr>
        <w:rPr>
          <w:rFonts w:ascii="Arial" w:hAnsi="Arial" w:cs="Arial"/>
        </w:rPr>
      </w:pPr>
      <w:r>
        <w:rPr>
          <w:rFonts w:ascii="Arial" w:hAnsi="Arial" w:cs="Arial"/>
        </w:rPr>
        <w:br w:type="page"/>
      </w:r>
    </w:p>
    <w:p w14:paraId="7F94E4EF" w14:textId="7C096E5C" w:rsidR="003E171D" w:rsidRDefault="000D404A" w:rsidP="00247DC1">
      <w:pPr>
        <w:pStyle w:val="Title"/>
        <w:ind w:left="360"/>
      </w:pPr>
      <w:bookmarkStart w:id="7" w:name="_Toc103105243"/>
      <w:r>
        <w:lastRenderedPageBreak/>
        <w:t>References</w:t>
      </w:r>
      <w:bookmarkEnd w:id="7"/>
    </w:p>
    <w:p w14:paraId="7155176B" w14:textId="72BD11FC" w:rsidR="008C7AF8" w:rsidRPr="008C7AF8" w:rsidRDefault="008C7AF8" w:rsidP="008C7AF8">
      <w:pPr>
        <w:spacing w:line="480" w:lineRule="auto"/>
        <w:jc w:val="both"/>
        <w:rPr>
          <w:rFonts w:ascii="Arial" w:hAnsi="Arial" w:cs="Arial"/>
        </w:rPr>
      </w:pPr>
      <w:r w:rsidRPr="008C7AF8">
        <w:rPr>
          <w:rFonts w:ascii="Arial" w:hAnsi="Arial" w:cs="Arial"/>
        </w:rPr>
        <w:t xml:space="preserve">Association for Project Management (2013). </w:t>
      </w:r>
      <w:r w:rsidRPr="008C7AF8">
        <w:rPr>
          <w:rFonts w:ascii="Arial" w:hAnsi="Arial" w:cs="Arial"/>
          <w:i/>
          <w:iCs/>
        </w:rPr>
        <w:t>Stakeholder engagement</w:t>
      </w:r>
      <w:r w:rsidRPr="008C7AF8">
        <w:rPr>
          <w:rFonts w:ascii="Arial" w:hAnsi="Arial" w:cs="Arial"/>
        </w:rPr>
        <w:t xml:space="preserve">. Available at: https://www.apm.org.uk/resources/find-a-resource/stakeholder-engagement/ </w:t>
      </w:r>
      <w:r>
        <w:rPr>
          <w:rFonts w:ascii="Arial" w:hAnsi="Arial" w:cs="Arial"/>
        </w:rPr>
        <w:t>(</w:t>
      </w:r>
      <w:r w:rsidRPr="008C7AF8">
        <w:rPr>
          <w:rFonts w:ascii="Arial" w:hAnsi="Arial" w:cs="Arial"/>
        </w:rPr>
        <w:t>Accessed 22 Apr</w:t>
      </w:r>
      <w:r>
        <w:rPr>
          <w:rFonts w:ascii="Arial" w:hAnsi="Arial" w:cs="Arial"/>
        </w:rPr>
        <w:t>il</w:t>
      </w:r>
      <w:r w:rsidRPr="008C7AF8">
        <w:rPr>
          <w:rFonts w:ascii="Arial" w:hAnsi="Arial" w:cs="Arial"/>
        </w:rPr>
        <w:t xml:space="preserve"> 2022</w:t>
      </w:r>
      <w:r>
        <w:rPr>
          <w:rFonts w:ascii="Arial" w:hAnsi="Arial" w:cs="Arial"/>
        </w:rPr>
        <w:t>)</w:t>
      </w:r>
      <w:r w:rsidRPr="008C7AF8">
        <w:rPr>
          <w:rFonts w:ascii="Arial" w:hAnsi="Arial" w:cs="Arial"/>
        </w:rPr>
        <w:t>.</w:t>
      </w:r>
    </w:p>
    <w:p w14:paraId="68705FBA" w14:textId="77777777" w:rsidR="008C7AF8" w:rsidRPr="008C7AF8" w:rsidRDefault="008C7AF8" w:rsidP="008C7AF8">
      <w:pPr>
        <w:spacing w:line="480" w:lineRule="auto"/>
        <w:jc w:val="both"/>
        <w:rPr>
          <w:rFonts w:ascii="Arial" w:hAnsi="Arial" w:cs="Arial"/>
        </w:rPr>
      </w:pPr>
      <w:r w:rsidRPr="008C7AF8">
        <w:rPr>
          <w:rFonts w:ascii="Arial" w:hAnsi="Arial" w:cs="Arial"/>
        </w:rPr>
        <w:t xml:space="preserve">Blondel, J.L. (1991). The Fundamental Principles of the Red Cross and Red Crescent: Their origin and development. </w:t>
      </w:r>
      <w:r w:rsidRPr="008C7AF8">
        <w:rPr>
          <w:rFonts w:ascii="Arial" w:hAnsi="Arial" w:cs="Arial"/>
          <w:i/>
          <w:iCs/>
        </w:rPr>
        <w:t>International Review of the Red Cross</w:t>
      </w:r>
      <w:r w:rsidRPr="008C7AF8">
        <w:rPr>
          <w:rFonts w:ascii="Arial" w:hAnsi="Arial" w:cs="Arial"/>
        </w:rPr>
        <w:t>, 31(283), pp.349–357. doi:10.1017/s0020860400023585.</w:t>
      </w:r>
    </w:p>
    <w:p w14:paraId="3A154627" w14:textId="4DE10BA0" w:rsidR="008C7AF8" w:rsidRPr="008C7AF8" w:rsidRDefault="008C7AF8" w:rsidP="008C7AF8">
      <w:pPr>
        <w:spacing w:line="480" w:lineRule="auto"/>
        <w:jc w:val="both"/>
        <w:rPr>
          <w:rFonts w:ascii="Arial" w:hAnsi="Arial" w:cs="Arial"/>
        </w:rPr>
      </w:pPr>
      <w:r w:rsidRPr="008C7AF8">
        <w:rPr>
          <w:rFonts w:ascii="Arial" w:hAnsi="Arial" w:cs="Arial"/>
        </w:rPr>
        <w:t xml:space="preserve">British Red Cross (2017). </w:t>
      </w:r>
      <w:r w:rsidRPr="008C7AF8">
        <w:rPr>
          <w:rFonts w:ascii="Arial" w:hAnsi="Arial" w:cs="Arial"/>
          <w:i/>
          <w:iCs/>
        </w:rPr>
        <w:t>What we stand for</w:t>
      </w:r>
      <w:r w:rsidRPr="008C7AF8">
        <w:rPr>
          <w:rFonts w:ascii="Arial" w:hAnsi="Arial" w:cs="Arial"/>
        </w:rPr>
        <w:t xml:space="preserve">. Available at: https://www.redcross.org.uk/about-us/what-we-stand-for </w:t>
      </w:r>
      <w:r>
        <w:rPr>
          <w:rFonts w:ascii="Arial" w:hAnsi="Arial" w:cs="Arial"/>
        </w:rPr>
        <w:t>(</w:t>
      </w:r>
      <w:r w:rsidRPr="008C7AF8">
        <w:rPr>
          <w:rFonts w:ascii="Arial" w:hAnsi="Arial" w:cs="Arial"/>
        </w:rPr>
        <w:t>Accessed 23 Apr</w:t>
      </w:r>
      <w:r>
        <w:rPr>
          <w:rFonts w:ascii="Arial" w:hAnsi="Arial" w:cs="Arial"/>
        </w:rPr>
        <w:t>il</w:t>
      </w:r>
      <w:r w:rsidRPr="008C7AF8">
        <w:rPr>
          <w:rFonts w:ascii="Arial" w:hAnsi="Arial" w:cs="Arial"/>
        </w:rPr>
        <w:t xml:space="preserve"> 2022</w:t>
      </w:r>
      <w:r>
        <w:rPr>
          <w:rFonts w:ascii="Arial" w:hAnsi="Arial" w:cs="Arial"/>
        </w:rPr>
        <w:t>)</w:t>
      </w:r>
      <w:r w:rsidRPr="008C7AF8">
        <w:rPr>
          <w:rFonts w:ascii="Arial" w:hAnsi="Arial" w:cs="Arial"/>
        </w:rPr>
        <w:t>.</w:t>
      </w:r>
    </w:p>
    <w:p w14:paraId="5D310901" w14:textId="267BCD9B" w:rsidR="008C7AF8" w:rsidRPr="008C7AF8" w:rsidRDefault="008C7AF8" w:rsidP="008C7AF8">
      <w:pPr>
        <w:spacing w:line="480" w:lineRule="auto"/>
        <w:jc w:val="both"/>
        <w:rPr>
          <w:rFonts w:ascii="Arial" w:hAnsi="Arial" w:cs="Arial"/>
        </w:rPr>
      </w:pPr>
      <w:r w:rsidRPr="008C7AF8">
        <w:rPr>
          <w:rFonts w:ascii="Arial" w:hAnsi="Arial" w:cs="Arial"/>
        </w:rPr>
        <w:t xml:space="preserve">British Red Cross (2022). </w:t>
      </w:r>
      <w:r w:rsidRPr="008C7AF8">
        <w:rPr>
          <w:rFonts w:ascii="Arial" w:hAnsi="Arial" w:cs="Arial"/>
          <w:i/>
          <w:iCs/>
        </w:rPr>
        <w:t>Education and training careers</w:t>
      </w:r>
      <w:r w:rsidRPr="008C7AF8">
        <w:rPr>
          <w:rFonts w:ascii="Arial" w:hAnsi="Arial" w:cs="Arial"/>
        </w:rPr>
        <w:t xml:space="preserve">. Available at: https://www.redcross.org.uk/get-involved/jobs/education-and-training </w:t>
      </w:r>
      <w:r>
        <w:rPr>
          <w:rFonts w:ascii="Arial" w:hAnsi="Arial" w:cs="Arial"/>
        </w:rPr>
        <w:t>(</w:t>
      </w:r>
      <w:r w:rsidRPr="008C7AF8">
        <w:rPr>
          <w:rFonts w:ascii="Arial" w:hAnsi="Arial" w:cs="Arial"/>
        </w:rPr>
        <w:t>Accessed 23 Apr</w:t>
      </w:r>
      <w:r>
        <w:rPr>
          <w:rFonts w:ascii="Arial" w:hAnsi="Arial" w:cs="Arial"/>
        </w:rPr>
        <w:t>il</w:t>
      </w:r>
      <w:r w:rsidRPr="008C7AF8">
        <w:rPr>
          <w:rFonts w:ascii="Arial" w:hAnsi="Arial" w:cs="Arial"/>
        </w:rPr>
        <w:t xml:space="preserve"> 2022</w:t>
      </w:r>
      <w:r>
        <w:rPr>
          <w:rFonts w:ascii="Arial" w:hAnsi="Arial" w:cs="Arial"/>
        </w:rPr>
        <w:t>)</w:t>
      </w:r>
      <w:r w:rsidRPr="008C7AF8">
        <w:rPr>
          <w:rFonts w:ascii="Arial" w:hAnsi="Arial" w:cs="Arial"/>
        </w:rPr>
        <w:t>.</w:t>
      </w:r>
    </w:p>
    <w:p w14:paraId="3D33461A" w14:textId="695B691D" w:rsidR="008C7AF8" w:rsidRPr="008C7AF8" w:rsidRDefault="008C7AF8" w:rsidP="008C7AF8">
      <w:pPr>
        <w:spacing w:line="480" w:lineRule="auto"/>
        <w:jc w:val="both"/>
        <w:rPr>
          <w:rFonts w:ascii="Arial" w:hAnsi="Arial" w:cs="Arial"/>
        </w:rPr>
      </w:pPr>
      <w:r w:rsidRPr="008C7AF8">
        <w:rPr>
          <w:rFonts w:ascii="Arial" w:hAnsi="Arial" w:cs="Arial"/>
        </w:rPr>
        <w:t xml:space="preserve">British Red Cross (2022). </w:t>
      </w:r>
      <w:r w:rsidRPr="008C7AF8">
        <w:rPr>
          <w:rFonts w:ascii="Arial" w:hAnsi="Arial" w:cs="Arial"/>
          <w:i/>
          <w:iCs/>
        </w:rPr>
        <w:t>Support line</w:t>
      </w:r>
      <w:r w:rsidRPr="008C7AF8">
        <w:rPr>
          <w:rFonts w:ascii="Arial" w:hAnsi="Arial" w:cs="Arial"/>
        </w:rPr>
        <w:t>.</w:t>
      </w:r>
      <w:r>
        <w:rPr>
          <w:rFonts w:ascii="Arial" w:hAnsi="Arial" w:cs="Arial"/>
        </w:rPr>
        <w:t xml:space="preserve"> </w:t>
      </w:r>
      <w:r w:rsidRPr="008C7AF8">
        <w:rPr>
          <w:rFonts w:ascii="Arial" w:hAnsi="Arial" w:cs="Arial"/>
        </w:rPr>
        <w:t xml:space="preserve">Available at: https://www.redcross.org.uk/get-help/coronavirus </w:t>
      </w:r>
      <w:r>
        <w:rPr>
          <w:rFonts w:ascii="Arial" w:hAnsi="Arial" w:cs="Arial"/>
        </w:rPr>
        <w:t>(</w:t>
      </w:r>
      <w:r w:rsidRPr="008C7AF8">
        <w:rPr>
          <w:rFonts w:ascii="Arial" w:hAnsi="Arial" w:cs="Arial"/>
        </w:rPr>
        <w:t>Accessed 26 Apr</w:t>
      </w:r>
      <w:r>
        <w:rPr>
          <w:rFonts w:ascii="Arial" w:hAnsi="Arial" w:cs="Arial"/>
        </w:rPr>
        <w:t>il</w:t>
      </w:r>
      <w:r w:rsidRPr="008C7AF8">
        <w:rPr>
          <w:rFonts w:ascii="Arial" w:hAnsi="Arial" w:cs="Arial"/>
        </w:rPr>
        <w:t xml:space="preserve"> 2022</w:t>
      </w:r>
      <w:r>
        <w:rPr>
          <w:rFonts w:ascii="Arial" w:hAnsi="Arial" w:cs="Arial"/>
        </w:rPr>
        <w:t>)</w:t>
      </w:r>
      <w:r w:rsidRPr="008C7AF8">
        <w:rPr>
          <w:rFonts w:ascii="Arial" w:hAnsi="Arial" w:cs="Arial"/>
        </w:rPr>
        <w:t>.</w:t>
      </w:r>
    </w:p>
    <w:p w14:paraId="73152C02" w14:textId="77777777" w:rsidR="008C7AF8" w:rsidRPr="008C7AF8" w:rsidRDefault="008C7AF8" w:rsidP="008C7AF8">
      <w:pPr>
        <w:spacing w:line="480" w:lineRule="auto"/>
        <w:jc w:val="both"/>
        <w:rPr>
          <w:rFonts w:ascii="Arial" w:hAnsi="Arial" w:cs="Arial"/>
        </w:rPr>
      </w:pPr>
      <w:proofErr w:type="spellStart"/>
      <w:r w:rsidRPr="008C7AF8">
        <w:rPr>
          <w:rFonts w:ascii="Arial" w:hAnsi="Arial" w:cs="Arial"/>
        </w:rPr>
        <w:t>Cavaye</w:t>
      </w:r>
      <w:proofErr w:type="spellEnd"/>
      <w:r w:rsidRPr="008C7AF8">
        <w:rPr>
          <w:rFonts w:ascii="Arial" w:hAnsi="Arial" w:cs="Arial"/>
        </w:rPr>
        <w:t xml:space="preserve">, J.M. (2004). Governance and community engagement-The Australian experience. In: </w:t>
      </w:r>
      <w:r w:rsidRPr="008C7AF8">
        <w:rPr>
          <w:rFonts w:ascii="Arial" w:hAnsi="Arial" w:cs="Arial"/>
          <w:i/>
          <w:iCs/>
        </w:rPr>
        <w:t>Planning, Conflict Mediation and Public Decision-Making in Civil Society</w:t>
      </w:r>
      <w:r w:rsidRPr="008C7AF8">
        <w:rPr>
          <w:rFonts w:ascii="Arial" w:hAnsi="Arial" w:cs="Arial"/>
        </w:rPr>
        <w:t>. Hants, England: Ashgate Publishing UK, pp.85–102.</w:t>
      </w:r>
    </w:p>
    <w:p w14:paraId="0E463D65" w14:textId="0E024F6F" w:rsidR="008C7AF8" w:rsidRPr="008C7AF8" w:rsidRDefault="008C7AF8" w:rsidP="008C7AF8">
      <w:pPr>
        <w:spacing w:line="480" w:lineRule="auto"/>
        <w:jc w:val="both"/>
        <w:rPr>
          <w:rFonts w:ascii="Arial" w:hAnsi="Arial" w:cs="Arial"/>
        </w:rPr>
      </w:pPr>
      <w:r w:rsidRPr="008C7AF8">
        <w:rPr>
          <w:rFonts w:ascii="Arial" w:hAnsi="Arial" w:cs="Arial"/>
        </w:rPr>
        <w:t xml:space="preserve">Dhawan, S. (2005). </w:t>
      </w:r>
      <w:r w:rsidRPr="008C7AF8">
        <w:rPr>
          <w:rFonts w:ascii="Arial" w:hAnsi="Arial" w:cs="Arial"/>
          <w:i/>
          <w:iCs/>
        </w:rPr>
        <w:t>The Systematic Approach to Training: Main Phases of the Training Cycle</w:t>
      </w:r>
      <w:r w:rsidRPr="008C7AF8">
        <w:rPr>
          <w:rFonts w:ascii="Arial" w:hAnsi="Arial" w:cs="Arial"/>
        </w:rPr>
        <w:t xml:space="preserve">. Available at: http://www.top-consultant.com/articles/the%20systematic%20approach%20to%20training.pdf </w:t>
      </w:r>
      <w:r>
        <w:rPr>
          <w:rFonts w:ascii="Arial" w:hAnsi="Arial" w:cs="Arial"/>
        </w:rPr>
        <w:t>(</w:t>
      </w:r>
      <w:r w:rsidRPr="008C7AF8">
        <w:rPr>
          <w:rFonts w:ascii="Arial" w:hAnsi="Arial" w:cs="Arial"/>
        </w:rPr>
        <w:t>Accessed 23 Ap</w:t>
      </w:r>
      <w:r>
        <w:rPr>
          <w:rFonts w:ascii="Arial" w:hAnsi="Arial" w:cs="Arial"/>
        </w:rPr>
        <w:t>ril</w:t>
      </w:r>
      <w:r w:rsidRPr="008C7AF8">
        <w:rPr>
          <w:rFonts w:ascii="Arial" w:hAnsi="Arial" w:cs="Arial"/>
        </w:rPr>
        <w:t xml:space="preserve"> 2022</w:t>
      </w:r>
      <w:r>
        <w:rPr>
          <w:rFonts w:ascii="Arial" w:hAnsi="Arial" w:cs="Arial"/>
        </w:rPr>
        <w:t>)</w:t>
      </w:r>
      <w:r w:rsidRPr="008C7AF8">
        <w:rPr>
          <w:rFonts w:ascii="Arial" w:hAnsi="Arial" w:cs="Arial"/>
        </w:rPr>
        <w:t>.</w:t>
      </w:r>
    </w:p>
    <w:p w14:paraId="37ADF820" w14:textId="3622E803" w:rsidR="008C7AF8" w:rsidRPr="008C7AF8" w:rsidRDefault="008C7AF8" w:rsidP="008C7AF8">
      <w:pPr>
        <w:spacing w:line="480" w:lineRule="auto"/>
        <w:jc w:val="both"/>
        <w:rPr>
          <w:rFonts w:ascii="Arial" w:hAnsi="Arial" w:cs="Arial"/>
        </w:rPr>
      </w:pPr>
      <w:r w:rsidRPr="008C7AF8">
        <w:rPr>
          <w:rFonts w:ascii="Arial" w:hAnsi="Arial" w:cs="Arial"/>
        </w:rPr>
        <w:t xml:space="preserve">Goldstein, I.L. (1980). Training in Work Organizations. </w:t>
      </w:r>
      <w:r w:rsidRPr="008C7AF8">
        <w:rPr>
          <w:rFonts w:ascii="Arial" w:hAnsi="Arial" w:cs="Arial"/>
          <w:i/>
          <w:iCs/>
        </w:rPr>
        <w:t>Annual Review of Psychology</w:t>
      </w:r>
      <w:r w:rsidRPr="008C7AF8">
        <w:rPr>
          <w:rFonts w:ascii="Arial" w:hAnsi="Arial" w:cs="Arial"/>
        </w:rPr>
        <w:t>,</w:t>
      </w:r>
      <w:r>
        <w:rPr>
          <w:rFonts w:ascii="Arial" w:hAnsi="Arial" w:cs="Arial"/>
        </w:rPr>
        <w:t xml:space="preserve"> </w:t>
      </w:r>
      <w:r w:rsidRPr="008C7AF8">
        <w:rPr>
          <w:rFonts w:ascii="Arial" w:hAnsi="Arial" w:cs="Arial"/>
        </w:rPr>
        <w:t xml:space="preserve">31(1), pp.229–272. </w:t>
      </w:r>
      <w:proofErr w:type="gramStart"/>
      <w:r w:rsidRPr="008C7AF8">
        <w:rPr>
          <w:rFonts w:ascii="Arial" w:hAnsi="Arial" w:cs="Arial"/>
        </w:rPr>
        <w:t>doi:10.1146/annurev.ps</w:t>
      </w:r>
      <w:proofErr w:type="gramEnd"/>
      <w:r w:rsidRPr="008C7AF8">
        <w:rPr>
          <w:rFonts w:ascii="Arial" w:hAnsi="Arial" w:cs="Arial"/>
        </w:rPr>
        <w:t>.31.020180.001305.</w:t>
      </w:r>
    </w:p>
    <w:p w14:paraId="2814B274" w14:textId="51FD09F7" w:rsidR="008C7AF8" w:rsidRPr="008C7AF8" w:rsidRDefault="008C7AF8" w:rsidP="008C7AF8">
      <w:pPr>
        <w:spacing w:line="480" w:lineRule="auto"/>
        <w:jc w:val="both"/>
        <w:rPr>
          <w:rFonts w:ascii="Arial" w:hAnsi="Arial" w:cs="Arial"/>
        </w:rPr>
      </w:pPr>
      <w:r w:rsidRPr="008C7AF8">
        <w:rPr>
          <w:rFonts w:ascii="Arial" w:hAnsi="Arial" w:cs="Arial"/>
        </w:rPr>
        <w:t>International Federation of Red Cross and Red Crescent Societies (2019).</w:t>
      </w:r>
      <w:r>
        <w:rPr>
          <w:rFonts w:ascii="Arial" w:hAnsi="Arial" w:cs="Arial"/>
        </w:rPr>
        <w:t xml:space="preserve"> </w:t>
      </w:r>
      <w:r w:rsidRPr="008C7AF8">
        <w:rPr>
          <w:rFonts w:ascii="Arial" w:hAnsi="Arial" w:cs="Arial"/>
        </w:rPr>
        <w:t xml:space="preserve">Available at: https://www.ifrc.org/ </w:t>
      </w:r>
      <w:r>
        <w:rPr>
          <w:rFonts w:ascii="Arial" w:hAnsi="Arial" w:cs="Arial"/>
        </w:rPr>
        <w:t>(</w:t>
      </w:r>
      <w:r w:rsidRPr="008C7AF8">
        <w:rPr>
          <w:rFonts w:ascii="Arial" w:hAnsi="Arial" w:cs="Arial"/>
        </w:rPr>
        <w:t>Accessed 21 Apr</w:t>
      </w:r>
      <w:r>
        <w:rPr>
          <w:rFonts w:ascii="Arial" w:hAnsi="Arial" w:cs="Arial"/>
        </w:rPr>
        <w:t>il</w:t>
      </w:r>
      <w:r w:rsidRPr="008C7AF8">
        <w:rPr>
          <w:rFonts w:ascii="Arial" w:hAnsi="Arial" w:cs="Arial"/>
        </w:rPr>
        <w:t xml:space="preserve"> 2022</w:t>
      </w:r>
      <w:r>
        <w:rPr>
          <w:rFonts w:ascii="Arial" w:hAnsi="Arial" w:cs="Arial"/>
        </w:rPr>
        <w:t>)</w:t>
      </w:r>
      <w:r w:rsidRPr="008C7AF8">
        <w:rPr>
          <w:rFonts w:ascii="Arial" w:hAnsi="Arial" w:cs="Arial"/>
        </w:rPr>
        <w:t>.</w:t>
      </w:r>
    </w:p>
    <w:p w14:paraId="3D0EC2EA" w14:textId="7927B7B1" w:rsidR="008C7AF8" w:rsidRPr="008C7AF8" w:rsidRDefault="008C7AF8" w:rsidP="008C7AF8">
      <w:pPr>
        <w:spacing w:line="480" w:lineRule="auto"/>
        <w:jc w:val="both"/>
        <w:rPr>
          <w:rFonts w:ascii="Arial" w:hAnsi="Arial" w:cs="Arial"/>
        </w:rPr>
      </w:pPr>
      <w:r w:rsidRPr="008C7AF8">
        <w:rPr>
          <w:rFonts w:ascii="Arial" w:hAnsi="Arial" w:cs="Arial"/>
        </w:rPr>
        <w:lastRenderedPageBreak/>
        <w:t xml:space="preserve">Organizing Engagement (2019). </w:t>
      </w:r>
      <w:r w:rsidRPr="008C7AF8">
        <w:rPr>
          <w:rFonts w:ascii="Arial" w:hAnsi="Arial" w:cs="Arial"/>
          <w:i/>
          <w:iCs/>
        </w:rPr>
        <w:t>Core Principles for Public Engagement</w:t>
      </w:r>
      <w:r w:rsidRPr="008C7AF8">
        <w:rPr>
          <w:rFonts w:ascii="Arial" w:hAnsi="Arial" w:cs="Arial"/>
        </w:rPr>
        <w:t>.</w:t>
      </w:r>
      <w:r>
        <w:rPr>
          <w:rFonts w:ascii="Arial" w:hAnsi="Arial" w:cs="Arial"/>
        </w:rPr>
        <w:t xml:space="preserve"> </w:t>
      </w:r>
      <w:r w:rsidRPr="008C7AF8">
        <w:rPr>
          <w:rFonts w:ascii="Arial" w:hAnsi="Arial" w:cs="Arial"/>
        </w:rPr>
        <w:t xml:space="preserve">Organizing Engagement. Available at: https://organizingengagement.org/models/core-principles-for-public-engagement/ </w:t>
      </w:r>
      <w:r>
        <w:rPr>
          <w:rFonts w:ascii="Arial" w:hAnsi="Arial" w:cs="Arial"/>
        </w:rPr>
        <w:t>(</w:t>
      </w:r>
      <w:r w:rsidRPr="008C7AF8">
        <w:rPr>
          <w:rFonts w:ascii="Arial" w:hAnsi="Arial" w:cs="Arial"/>
        </w:rPr>
        <w:t>Accessed 25 Apr</w:t>
      </w:r>
      <w:r>
        <w:rPr>
          <w:rFonts w:ascii="Arial" w:hAnsi="Arial" w:cs="Arial"/>
        </w:rPr>
        <w:t>il</w:t>
      </w:r>
      <w:r w:rsidRPr="008C7AF8">
        <w:rPr>
          <w:rFonts w:ascii="Arial" w:hAnsi="Arial" w:cs="Arial"/>
        </w:rPr>
        <w:t xml:space="preserve"> 2022</w:t>
      </w:r>
      <w:r>
        <w:rPr>
          <w:rFonts w:ascii="Arial" w:hAnsi="Arial" w:cs="Arial"/>
        </w:rPr>
        <w:t>)</w:t>
      </w:r>
      <w:r w:rsidRPr="008C7AF8">
        <w:rPr>
          <w:rFonts w:ascii="Arial" w:hAnsi="Arial" w:cs="Arial"/>
        </w:rPr>
        <w:t>.</w:t>
      </w:r>
    </w:p>
    <w:p w14:paraId="7A585C60" w14:textId="738DDDF2" w:rsidR="008C7AF8" w:rsidRPr="008C7AF8" w:rsidRDefault="008C7AF8" w:rsidP="008C7AF8">
      <w:pPr>
        <w:spacing w:line="480" w:lineRule="auto"/>
        <w:jc w:val="both"/>
        <w:rPr>
          <w:rFonts w:ascii="Arial" w:hAnsi="Arial" w:cs="Arial"/>
        </w:rPr>
      </w:pPr>
      <w:r w:rsidRPr="008C7AF8">
        <w:rPr>
          <w:rFonts w:ascii="Arial" w:hAnsi="Arial" w:cs="Arial"/>
        </w:rPr>
        <w:t xml:space="preserve">Outside In (2018). </w:t>
      </w:r>
      <w:r w:rsidRPr="008C7AF8">
        <w:rPr>
          <w:rFonts w:ascii="Arial" w:hAnsi="Arial" w:cs="Arial"/>
          <w:i/>
          <w:iCs/>
        </w:rPr>
        <w:t>S.M.A.R.T. goals</w:t>
      </w:r>
      <w:r w:rsidRPr="008C7AF8">
        <w:rPr>
          <w:rFonts w:ascii="Arial" w:hAnsi="Arial" w:cs="Arial"/>
        </w:rPr>
        <w:t>.</w:t>
      </w:r>
      <w:r>
        <w:rPr>
          <w:rFonts w:ascii="Arial" w:hAnsi="Arial" w:cs="Arial"/>
        </w:rPr>
        <w:t xml:space="preserve"> </w:t>
      </w:r>
      <w:r w:rsidRPr="008C7AF8">
        <w:rPr>
          <w:rFonts w:ascii="Arial" w:hAnsi="Arial" w:cs="Arial"/>
        </w:rPr>
        <w:t xml:space="preserve">Available at: https://oism.co.uk/smart-goals/ </w:t>
      </w:r>
      <w:r>
        <w:rPr>
          <w:rFonts w:ascii="Arial" w:hAnsi="Arial" w:cs="Arial"/>
        </w:rPr>
        <w:t>(</w:t>
      </w:r>
      <w:r w:rsidRPr="008C7AF8">
        <w:rPr>
          <w:rFonts w:ascii="Arial" w:hAnsi="Arial" w:cs="Arial"/>
        </w:rPr>
        <w:t>Accessed 22 Apr</w:t>
      </w:r>
      <w:r>
        <w:rPr>
          <w:rFonts w:ascii="Arial" w:hAnsi="Arial" w:cs="Arial"/>
        </w:rPr>
        <w:t>il</w:t>
      </w:r>
      <w:r w:rsidRPr="008C7AF8">
        <w:rPr>
          <w:rFonts w:ascii="Arial" w:hAnsi="Arial" w:cs="Arial"/>
        </w:rPr>
        <w:t xml:space="preserve"> 2022</w:t>
      </w:r>
      <w:r>
        <w:rPr>
          <w:rFonts w:ascii="Arial" w:hAnsi="Arial" w:cs="Arial"/>
        </w:rPr>
        <w:t>)</w:t>
      </w:r>
      <w:r w:rsidRPr="008C7AF8">
        <w:rPr>
          <w:rFonts w:ascii="Arial" w:hAnsi="Arial" w:cs="Arial"/>
        </w:rPr>
        <w:t>.</w:t>
      </w:r>
    </w:p>
    <w:p w14:paraId="0BA7CB8D" w14:textId="4F16A390" w:rsidR="00247DC1" w:rsidRPr="008C7AF8" w:rsidRDefault="008C7AF8" w:rsidP="008C7AF8">
      <w:pPr>
        <w:spacing w:line="480" w:lineRule="auto"/>
        <w:jc w:val="both"/>
        <w:rPr>
          <w:rFonts w:ascii="Arial" w:hAnsi="Arial" w:cs="Arial"/>
        </w:rPr>
      </w:pPr>
      <w:r w:rsidRPr="008C7AF8">
        <w:rPr>
          <w:rFonts w:ascii="Arial" w:hAnsi="Arial" w:cs="Arial"/>
        </w:rPr>
        <w:t xml:space="preserve">State of Michigan (2003). </w:t>
      </w:r>
      <w:r w:rsidRPr="008C7AF8">
        <w:rPr>
          <w:rFonts w:ascii="Arial" w:hAnsi="Arial" w:cs="Arial"/>
          <w:i/>
          <w:iCs/>
        </w:rPr>
        <w:t>Step 2 Define Goals and Objectives</w:t>
      </w:r>
      <w:r w:rsidRPr="008C7AF8">
        <w:rPr>
          <w:rFonts w:ascii="Arial" w:hAnsi="Arial" w:cs="Arial"/>
        </w:rPr>
        <w:t xml:space="preserve">. pp.68–84. Available at: https://www.michigan.gov/documents/8-pub207_60743_7.pdf </w:t>
      </w:r>
      <w:r>
        <w:rPr>
          <w:rFonts w:ascii="Arial" w:hAnsi="Arial" w:cs="Arial"/>
        </w:rPr>
        <w:t>(</w:t>
      </w:r>
      <w:r w:rsidRPr="008C7AF8">
        <w:rPr>
          <w:rFonts w:ascii="Arial" w:hAnsi="Arial" w:cs="Arial"/>
        </w:rPr>
        <w:t>Accessed 22 Apr. 2022</w:t>
      </w:r>
      <w:r>
        <w:rPr>
          <w:rFonts w:ascii="Arial" w:hAnsi="Arial" w:cs="Arial"/>
        </w:rPr>
        <w:t>)</w:t>
      </w:r>
      <w:r w:rsidRPr="008C7AF8">
        <w:rPr>
          <w:rFonts w:ascii="Arial" w:hAnsi="Arial" w:cs="Arial"/>
        </w:rPr>
        <w:t>.</w:t>
      </w:r>
    </w:p>
    <w:sectPr w:rsidR="00247DC1" w:rsidRPr="008C7AF8" w:rsidSect="002D4D38">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8F367" w14:textId="77777777" w:rsidR="005526E3" w:rsidRDefault="005526E3" w:rsidP="002D4D38">
      <w:pPr>
        <w:spacing w:after="0" w:line="240" w:lineRule="auto"/>
      </w:pPr>
      <w:r>
        <w:separator/>
      </w:r>
    </w:p>
  </w:endnote>
  <w:endnote w:type="continuationSeparator" w:id="0">
    <w:p w14:paraId="4BBD7FCA" w14:textId="77777777" w:rsidR="005526E3" w:rsidRDefault="005526E3" w:rsidP="002D4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5F228" w14:textId="77777777" w:rsidR="00A36E39" w:rsidRDefault="00A36E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4974949"/>
      <w:docPartObj>
        <w:docPartGallery w:val="Page Numbers (Bottom of Page)"/>
        <w:docPartUnique/>
      </w:docPartObj>
    </w:sdtPr>
    <w:sdtEndPr>
      <w:rPr>
        <w:noProof/>
      </w:rPr>
    </w:sdtEndPr>
    <w:sdtContent>
      <w:p w14:paraId="5364D722" w14:textId="6A253CEC" w:rsidR="00250905" w:rsidRDefault="002509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52167F" w14:textId="3B47FA94" w:rsidR="002D4D38" w:rsidRDefault="002D4D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FC6E3" w14:textId="77777777" w:rsidR="00A36E39" w:rsidRDefault="00A36E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92943" w14:textId="77777777" w:rsidR="005526E3" w:rsidRDefault="005526E3" w:rsidP="002D4D38">
      <w:pPr>
        <w:spacing w:after="0" w:line="240" w:lineRule="auto"/>
      </w:pPr>
      <w:r>
        <w:separator/>
      </w:r>
    </w:p>
  </w:footnote>
  <w:footnote w:type="continuationSeparator" w:id="0">
    <w:p w14:paraId="1329697B" w14:textId="77777777" w:rsidR="005526E3" w:rsidRDefault="005526E3" w:rsidP="002D4D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42984" w14:textId="77777777" w:rsidR="00A36E39" w:rsidRDefault="00A36E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B7541" w14:textId="77777777" w:rsidR="00A36E39" w:rsidRDefault="00A36E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59C03" w14:textId="77777777" w:rsidR="00A36E39" w:rsidRDefault="00A36E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63786"/>
    <w:multiLevelType w:val="hybridMultilevel"/>
    <w:tmpl w:val="15629586"/>
    <w:lvl w:ilvl="0" w:tplc="0809000D">
      <w:start w:val="1"/>
      <w:numFmt w:val="bullet"/>
      <w:lvlText w:val=""/>
      <w:lvlJc w:val="left"/>
      <w:pPr>
        <w:ind w:left="1844" w:hanging="360"/>
      </w:pPr>
      <w:rPr>
        <w:rFonts w:ascii="Wingdings" w:hAnsi="Wingdings" w:hint="default"/>
        <w:i w:val="0"/>
        <w:iCs w:val="0"/>
      </w:rPr>
    </w:lvl>
    <w:lvl w:ilvl="1" w:tplc="08090019" w:tentative="1">
      <w:start w:val="1"/>
      <w:numFmt w:val="lowerLetter"/>
      <w:lvlText w:val="%2."/>
      <w:lvlJc w:val="left"/>
      <w:pPr>
        <w:ind w:left="2564" w:hanging="360"/>
      </w:pPr>
    </w:lvl>
    <w:lvl w:ilvl="2" w:tplc="0809001B" w:tentative="1">
      <w:start w:val="1"/>
      <w:numFmt w:val="lowerRoman"/>
      <w:lvlText w:val="%3."/>
      <w:lvlJc w:val="right"/>
      <w:pPr>
        <w:ind w:left="3284" w:hanging="180"/>
      </w:pPr>
    </w:lvl>
    <w:lvl w:ilvl="3" w:tplc="0809000F" w:tentative="1">
      <w:start w:val="1"/>
      <w:numFmt w:val="decimal"/>
      <w:lvlText w:val="%4."/>
      <w:lvlJc w:val="left"/>
      <w:pPr>
        <w:ind w:left="4004" w:hanging="360"/>
      </w:pPr>
    </w:lvl>
    <w:lvl w:ilvl="4" w:tplc="08090019" w:tentative="1">
      <w:start w:val="1"/>
      <w:numFmt w:val="lowerLetter"/>
      <w:lvlText w:val="%5."/>
      <w:lvlJc w:val="left"/>
      <w:pPr>
        <w:ind w:left="4724" w:hanging="360"/>
      </w:pPr>
    </w:lvl>
    <w:lvl w:ilvl="5" w:tplc="0809001B" w:tentative="1">
      <w:start w:val="1"/>
      <w:numFmt w:val="lowerRoman"/>
      <w:lvlText w:val="%6."/>
      <w:lvlJc w:val="right"/>
      <w:pPr>
        <w:ind w:left="5444" w:hanging="180"/>
      </w:pPr>
    </w:lvl>
    <w:lvl w:ilvl="6" w:tplc="0809000F" w:tentative="1">
      <w:start w:val="1"/>
      <w:numFmt w:val="decimal"/>
      <w:lvlText w:val="%7."/>
      <w:lvlJc w:val="left"/>
      <w:pPr>
        <w:ind w:left="6164" w:hanging="360"/>
      </w:pPr>
    </w:lvl>
    <w:lvl w:ilvl="7" w:tplc="08090019" w:tentative="1">
      <w:start w:val="1"/>
      <w:numFmt w:val="lowerLetter"/>
      <w:lvlText w:val="%8."/>
      <w:lvlJc w:val="left"/>
      <w:pPr>
        <w:ind w:left="6884" w:hanging="360"/>
      </w:pPr>
    </w:lvl>
    <w:lvl w:ilvl="8" w:tplc="0809001B" w:tentative="1">
      <w:start w:val="1"/>
      <w:numFmt w:val="lowerRoman"/>
      <w:lvlText w:val="%9."/>
      <w:lvlJc w:val="right"/>
      <w:pPr>
        <w:ind w:left="7604" w:hanging="180"/>
      </w:pPr>
    </w:lvl>
  </w:abstractNum>
  <w:abstractNum w:abstractNumId="1" w15:restartNumberingAfterBreak="0">
    <w:nsid w:val="0D791231"/>
    <w:multiLevelType w:val="hybridMultilevel"/>
    <w:tmpl w:val="430C8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611F34"/>
    <w:multiLevelType w:val="hybridMultilevel"/>
    <w:tmpl w:val="C6EE4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9B4C95"/>
    <w:multiLevelType w:val="hybridMultilevel"/>
    <w:tmpl w:val="77381F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ED5F94"/>
    <w:multiLevelType w:val="hybridMultilevel"/>
    <w:tmpl w:val="02107C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BE43D3"/>
    <w:multiLevelType w:val="hybridMultilevel"/>
    <w:tmpl w:val="870C3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4474366">
    <w:abstractNumId w:val="4"/>
  </w:num>
  <w:num w:numId="2" w16cid:durableId="363865366">
    <w:abstractNumId w:val="5"/>
  </w:num>
  <w:num w:numId="3" w16cid:durableId="230307830">
    <w:abstractNumId w:val="1"/>
  </w:num>
  <w:num w:numId="4" w16cid:durableId="797407196">
    <w:abstractNumId w:val="0"/>
  </w:num>
  <w:num w:numId="5" w16cid:durableId="1317761665">
    <w:abstractNumId w:val="2"/>
  </w:num>
  <w:num w:numId="6" w16cid:durableId="4396843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3MDAxMjS2sDAyM7RU0lEKTi0uzszPAykwNKgFACJn4eMtAAAA"/>
  </w:docVars>
  <w:rsids>
    <w:rsidRoot w:val="00A95E7A"/>
    <w:rsid w:val="000448BF"/>
    <w:rsid w:val="000C2003"/>
    <w:rsid w:val="000D404A"/>
    <w:rsid w:val="000E7BBE"/>
    <w:rsid w:val="000F2D9B"/>
    <w:rsid w:val="00160B52"/>
    <w:rsid w:val="00164CB5"/>
    <w:rsid w:val="001F4E62"/>
    <w:rsid w:val="00204BE5"/>
    <w:rsid w:val="00226A2B"/>
    <w:rsid w:val="00247DC1"/>
    <w:rsid w:val="00250905"/>
    <w:rsid w:val="002D4D38"/>
    <w:rsid w:val="00315C78"/>
    <w:rsid w:val="003170D3"/>
    <w:rsid w:val="0038707D"/>
    <w:rsid w:val="003C31F1"/>
    <w:rsid w:val="003E171D"/>
    <w:rsid w:val="003E7FAF"/>
    <w:rsid w:val="00401AA5"/>
    <w:rsid w:val="00431E75"/>
    <w:rsid w:val="00441E03"/>
    <w:rsid w:val="004B0A24"/>
    <w:rsid w:val="004B249C"/>
    <w:rsid w:val="004C2EC6"/>
    <w:rsid w:val="00501F88"/>
    <w:rsid w:val="005526E3"/>
    <w:rsid w:val="005A04A5"/>
    <w:rsid w:val="005A4919"/>
    <w:rsid w:val="00681628"/>
    <w:rsid w:val="006B2F8F"/>
    <w:rsid w:val="007823ED"/>
    <w:rsid w:val="00816455"/>
    <w:rsid w:val="00842CBF"/>
    <w:rsid w:val="00855AC9"/>
    <w:rsid w:val="008C7AF8"/>
    <w:rsid w:val="008D188E"/>
    <w:rsid w:val="00971442"/>
    <w:rsid w:val="00996BCB"/>
    <w:rsid w:val="009C16E6"/>
    <w:rsid w:val="009F7919"/>
    <w:rsid w:val="00A35697"/>
    <w:rsid w:val="00A36E39"/>
    <w:rsid w:val="00A442EF"/>
    <w:rsid w:val="00A87519"/>
    <w:rsid w:val="00A95E7A"/>
    <w:rsid w:val="00B40B5C"/>
    <w:rsid w:val="00B419F9"/>
    <w:rsid w:val="00B6012E"/>
    <w:rsid w:val="00B62472"/>
    <w:rsid w:val="00BD0D77"/>
    <w:rsid w:val="00C52739"/>
    <w:rsid w:val="00CB6424"/>
    <w:rsid w:val="00CE29C5"/>
    <w:rsid w:val="00D90AC0"/>
    <w:rsid w:val="00DB55D1"/>
    <w:rsid w:val="00E7368F"/>
    <w:rsid w:val="00E75D20"/>
    <w:rsid w:val="00E838FB"/>
    <w:rsid w:val="00ED7552"/>
    <w:rsid w:val="00FA672C"/>
    <w:rsid w:val="00FB3E12"/>
    <w:rsid w:val="00FD6CA6"/>
    <w:rsid w:val="00FF6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7F39C"/>
  <w15:chartTrackingRefBased/>
  <w15:docId w15:val="{F1675F52-5F98-426A-AB2D-A99ABB8E2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70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170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170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04A"/>
    <w:pPr>
      <w:ind w:left="720"/>
      <w:contextualSpacing/>
    </w:pPr>
  </w:style>
  <w:style w:type="paragraph" w:styleId="Title">
    <w:name w:val="Title"/>
    <w:basedOn w:val="Normal"/>
    <w:next w:val="Normal"/>
    <w:link w:val="TitleChar"/>
    <w:uiPriority w:val="10"/>
    <w:qFormat/>
    <w:rsid w:val="005A4919"/>
    <w:pPr>
      <w:spacing w:after="0" w:line="360" w:lineRule="auto"/>
      <w:contextualSpacing/>
    </w:pPr>
    <w:rPr>
      <w:rFonts w:ascii="Arial" w:eastAsiaTheme="majorEastAsia" w:hAnsi="Arial" w:cstheme="majorBidi"/>
      <w:b/>
      <w:spacing w:val="-10"/>
      <w:kern w:val="28"/>
      <w:sz w:val="26"/>
      <w:szCs w:val="56"/>
    </w:rPr>
  </w:style>
  <w:style w:type="character" w:customStyle="1" w:styleId="TitleChar">
    <w:name w:val="Title Char"/>
    <w:basedOn w:val="DefaultParagraphFont"/>
    <w:link w:val="Title"/>
    <w:uiPriority w:val="10"/>
    <w:rsid w:val="005A4919"/>
    <w:rPr>
      <w:rFonts w:ascii="Arial" w:eastAsiaTheme="majorEastAsia" w:hAnsi="Arial" w:cstheme="majorBidi"/>
      <w:b/>
      <w:spacing w:val="-10"/>
      <w:kern w:val="28"/>
      <w:sz w:val="26"/>
      <w:szCs w:val="56"/>
    </w:rPr>
  </w:style>
  <w:style w:type="paragraph" w:styleId="Caption">
    <w:name w:val="caption"/>
    <w:basedOn w:val="Normal"/>
    <w:next w:val="Normal"/>
    <w:uiPriority w:val="35"/>
    <w:unhideWhenUsed/>
    <w:qFormat/>
    <w:rsid w:val="00401AA5"/>
    <w:pPr>
      <w:spacing w:after="200" w:line="240" w:lineRule="auto"/>
    </w:pPr>
    <w:rPr>
      <w:i/>
      <w:iCs/>
      <w:color w:val="44546A" w:themeColor="text2"/>
      <w:sz w:val="18"/>
      <w:szCs w:val="18"/>
    </w:rPr>
  </w:style>
  <w:style w:type="paragraph" w:styleId="NormalWeb">
    <w:name w:val="Normal (Web)"/>
    <w:basedOn w:val="Normal"/>
    <w:uiPriority w:val="99"/>
    <w:semiHidden/>
    <w:unhideWhenUsed/>
    <w:rsid w:val="00247D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47DC1"/>
    <w:rPr>
      <w:color w:val="0563C1" w:themeColor="hyperlink"/>
      <w:u w:val="single"/>
    </w:rPr>
  </w:style>
  <w:style w:type="character" w:styleId="UnresolvedMention">
    <w:name w:val="Unresolved Mention"/>
    <w:basedOn w:val="DefaultParagraphFont"/>
    <w:uiPriority w:val="99"/>
    <w:semiHidden/>
    <w:unhideWhenUsed/>
    <w:rsid w:val="00247DC1"/>
    <w:rPr>
      <w:color w:val="605E5C"/>
      <w:shd w:val="clear" w:color="auto" w:fill="E1DFDD"/>
    </w:rPr>
  </w:style>
  <w:style w:type="character" w:customStyle="1" w:styleId="Heading1Char">
    <w:name w:val="Heading 1 Char"/>
    <w:basedOn w:val="DefaultParagraphFont"/>
    <w:link w:val="Heading1"/>
    <w:uiPriority w:val="9"/>
    <w:rsid w:val="003170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170D3"/>
    <w:pPr>
      <w:outlineLvl w:val="9"/>
    </w:pPr>
    <w:rPr>
      <w:lang w:val="en-US"/>
    </w:rPr>
  </w:style>
  <w:style w:type="character" w:customStyle="1" w:styleId="Heading2Char">
    <w:name w:val="Heading 2 Char"/>
    <w:basedOn w:val="DefaultParagraphFont"/>
    <w:link w:val="Heading2"/>
    <w:uiPriority w:val="9"/>
    <w:semiHidden/>
    <w:rsid w:val="003170D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170D3"/>
    <w:pPr>
      <w:spacing w:after="100"/>
    </w:pPr>
  </w:style>
  <w:style w:type="character" w:customStyle="1" w:styleId="Heading3Char">
    <w:name w:val="Heading 3 Char"/>
    <w:basedOn w:val="DefaultParagraphFont"/>
    <w:link w:val="Heading3"/>
    <w:uiPriority w:val="9"/>
    <w:semiHidden/>
    <w:rsid w:val="003170D3"/>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2D4D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D38"/>
  </w:style>
  <w:style w:type="paragraph" w:styleId="Footer">
    <w:name w:val="footer"/>
    <w:basedOn w:val="Normal"/>
    <w:link w:val="FooterChar"/>
    <w:uiPriority w:val="99"/>
    <w:unhideWhenUsed/>
    <w:rsid w:val="002D4D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370817">
      <w:bodyDiv w:val="1"/>
      <w:marLeft w:val="0"/>
      <w:marRight w:val="0"/>
      <w:marTop w:val="0"/>
      <w:marBottom w:val="0"/>
      <w:divBdr>
        <w:top w:val="none" w:sz="0" w:space="0" w:color="auto"/>
        <w:left w:val="none" w:sz="0" w:space="0" w:color="auto"/>
        <w:bottom w:val="none" w:sz="0" w:space="0" w:color="auto"/>
        <w:right w:val="none" w:sz="0" w:space="0" w:color="auto"/>
      </w:divBdr>
      <w:divsChild>
        <w:div w:id="1462186068">
          <w:marLeft w:val="0"/>
          <w:marRight w:val="0"/>
          <w:marTop w:val="0"/>
          <w:marBottom w:val="0"/>
          <w:divBdr>
            <w:top w:val="none" w:sz="0" w:space="0" w:color="auto"/>
            <w:left w:val="none" w:sz="0" w:space="0" w:color="auto"/>
            <w:bottom w:val="none" w:sz="0" w:space="0" w:color="auto"/>
            <w:right w:val="none" w:sz="0" w:space="0" w:color="auto"/>
          </w:divBdr>
        </w:div>
      </w:divsChild>
    </w:div>
    <w:div w:id="368340267">
      <w:bodyDiv w:val="1"/>
      <w:marLeft w:val="0"/>
      <w:marRight w:val="0"/>
      <w:marTop w:val="0"/>
      <w:marBottom w:val="0"/>
      <w:divBdr>
        <w:top w:val="none" w:sz="0" w:space="0" w:color="auto"/>
        <w:left w:val="none" w:sz="0" w:space="0" w:color="auto"/>
        <w:bottom w:val="none" w:sz="0" w:space="0" w:color="auto"/>
        <w:right w:val="none" w:sz="0" w:space="0" w:color="auto"/>
      </w:divBdr>
      <w:divsChild>
        <w:div w:id="399836311">
          <w:marLeft w:val="0"/>
          <w:marRight w:val="0"/>
          <w:marTop w:val="0"/>
          <w:marBottom w:val="0"/>
          <w:divBdr>
            <w:top w:val="none" w:sz="0" w:space="0" w:color="auto"/>
            <w:left w:val="none" w:sz="0" w:space="0" w:color="auto"/>
            <w:bottom w:val="none" w:sz="0" w:space="0" w:color="auto"/>
            <w:right w:val="none" w:sz="0" w:space="0" w:color="auto"/>
          </w:divBdr>
        </w:div>
      </w:divsChild>
    </w:div>
    <w:div w:id="494414547">
      <w:bodyDiv w:val="1"/>
      <w:marLeft w:val="0"/>
      <w:marRight w:val="0"/>
      <w:marTop w:val="0"/>
      <w:marBottom w:val="0"/>
      <w:divBdr>
        <w:top w:val="none" w:sz="0" w:space="0" w:color="auto"/>
        <w:left w:val="none" w:sz="0" w:space="0" w:color="auto"/>
        <w:bottom w:val="none" w:sz="0" w:space="0" w:color="auto"/>
        <w:right w:val="none" w:sz="0" w:space="0" w:color="auto"/>
      </w:divBdr>
      <w:divsChild>
        <w:div w:id="1442337058">
          <w:marLeft w:val="0"/>
          <w:marRight w:val="0"/>
          <w:marTop w:val="0"/>
          <w:marBottom w:val="0"/>
          <w:divBdr>
            <w:top w:val="none" w:sz="0" w:space="0" w:color="auto"/>
            <w:left w:val="none" w:sz="0" w:space="0" w:color="auto"/>
            <w:bottom w:val="none" w:sz="0" w:space="0" w:color="auto"/>
            <w:right w:val="none" w:sz="0" w:space="0" w:color="auto"/>
          </w:divBdr>
        </w:div>
      </w:divsChild>
    </w:div>
    <w:div w:id="499782340">
      <w:bodyDiv w:val="1"/>
      <w:marLeft w:val="0"/>
      <w:marRight w:val="0"/>
      <w:marTop w:val="0"/>
      <w:marBottom w:val="0"/>
      <w:divBdr>
        <w:top w:val="none" w:sz="0" w:space="0" w:color="auto"/>
        <w:left w:val="none" w:sz="0" w:space="0" w:color="auto"/>
        <w:bottom w:val="none" w:sz="0" w:space="0" w:color="auto"/>
        <w:right w:val="none" w:sz="0" w:space="0" w:color="auto"/>
      </w:divBdr>
      <w:divsChild>
        <w:div w:id="225797758">
          <w:marLeft w:val="0"/>
          <w:marRight w:val="0"/>
          <w:marTop w:val="0"/>
          <w:marBottom w:val="0"/>
          <w:divBdr>
            <w:top w:val="none" w:sz="0" w:space="0" w:color="auto"/>
            <w:left w:val="none" w:sz="0" w:space="0" w:color="auto"/>
            <w:bottom w:val="none" w:sz="0" w:space="0" w:color="auto"/>
            <w:right w:val="none" w:sz="0" w:space="0" w:color="auto"/>
          </w:divBdr>
        </w:div>
      </w:divsChild>
    </w:div>
    <w:div w:id="524562492">
      <w:bodyDiv w:val="1"/>
      <w:marLeft w:val="0"/>
      <w:marRight w:val="0"/>
      <w:marTop w:val="0"/>
      <w:marBottom w:val="0"/>
      <w:divBdr>
        <w:top w:val="none" w:sz="0" w:space="0" w:color="auto"/>
        <w:left w:val="none" w:sz="0" w:space="0" w:color="auto"/>
        <w:bottom w:val="none" w:sz="0" w:space="0" w:color="auto"/>
        <w:right w:val="none" w:sz="0" w:space="0" w:color="auto"/>
      </w:divBdr>
    </w:div>
    <w:div w:id="1058894438">
      <w:bodyDiv w:val="1"/>
      <w:marLeft w:val="0"/>
      <w:marRight w:val="0"/>
      <w:marTop w:val="0"/>
      <w:marBottom w:val="0"/>
      <w:divBdr>
        <w:top w:val="none" w:sz="0" w:space="0" w:color="auto"/>
        <w:left w:val="none" w:sz="0" w:space="0" w:color="auto"/>
        <w:bottom w:val="none" w:sz="0" w:space="0" w:color="auto"/>
        <w:right w:val="none" w:sz="0" w:space="0" w:color="auto"/>
      </w:divBdr>
    </w:div>
    <w:div w:id="1309168546">
      <w:bodyDiv w:val="1"/>
      <w:marLeft w:val="0"/>
      <w:marRight w:val="0"/>
      <w:marTop w:val="0"/>
      <w:marBottom w:val="0"/>
      <w:divBdr>
        <w:top w:val="none" w:sz="0" w:space="0" w:color="auto"/>
        <w:left w:val="none" w:sz="0" w:space="0" w:color="auto"/>
        <w:bottom w:val="none" w:sz="0" w:space="0" w:color="auto"/>
        <w:right w:val="none" w:sz="0" w:space="0" w:color="auto"/>
      </w:divBdr>
      <w:divsChild>
        <w:div w:id="1709449534">
          <w:marLeft w:val="0"/>
          <w:marRight w:val="0"/>
          <w:marTop w:val="0"/>
          <w:marBottom w:val="0"/>
          <w:divBdr>
            <w:top w:val="none" w:sz="0" w:space="0" w:color="auto"/>
            <w:left w:val="none" w:sz="0" w:space="0" w:color="auto"/>
            <w:bottom w:val="none" w:sz="0" w:space="0" w:color="auto"/>
            <w:right w:val="none" w:sz="0" w:space="0" w:color="auto"/>
          </w:divBdr>
        </w:div>
      </w:divsChild>
    </w:div>
    <w:div w:id="1325157630">
      <w:bodyDiv w:val="1"/>
      <w:marLeft w:val="0"/>
      <w:marRight w:val="0"/>
      <w:marTop w:val="0"/>
      <w:marBottom w:val="0"/>
      <w:divBdr>
        <w:top w:val="none" w:sz="0" w:space="0" w:color="auto"/>
        <w:left w:val="none" w:sz="0" w:space="0" w:color="auto"/>
        <w:bottom w:val="none" w:sz="0" w:space="0" w:color="auto"/>
        <w:right w:val="none" w:sz="0" w:space="0" w:color="auto"/>
      </w:divBdr>
      <w:divsChild>
        <w:div w:id="528762163">
          <w:marLeft w:val="0"/>
          <w:marRight w:val="0"/>
          <w:marTop w:val="0"/>
          <w:marBottom w:val="0"/>
          <w:divBdr>
            <w:top w:val="none" w:sz="0" w:space="0" w:color="auto"/>
            <w:left w:val="none" w:sz="0" w:space="0" w:color="auto"/>
            <w:bottom w:val="none" w:sz="0" w:space="0" w:color="auto"/>
            <w:right w:val="none" w:sz="0" w:space="0" w:color="auto"/>
          </w:divBdr>
        </w:div>
      </w:divsChild>
    </w:div>
    <w:div w:id="1373461274">
      <w:bodyDiv w:val="1"/>
      <w:marLeft w:val="0"/>
      <w:marRight w:val="0"/>
      <w:marTop w:val="0"/>
      <w:marBottom w:val="0"/>
      <w:divBdr>
        <w:top w:val="none" w:sz="0" w:space="0" w:color="auto"/>
        <w:left w:val="none" w:sz="0" w:space="0" w:color="auto"/>
        <w:bottom w:val="none" w:sz="0" w:space="0" w:color="auto"/>
        <w:right w:val="none" w:sz="0" w:space="0" w:color="auto"/>
      </w:divBdr>
    </w:div>
    <w:div w:id="1525367658">
      <w:bodyDiv w:val="1"/>
      <w:marLeft w:val="0"/>
      <w:marRight w:val="0"/>
      <w:marTop w:val="0"/>
      <w:marBottom w:val="0"/>
      <w:divBdr>
        <w:top w:val="none" w:sz="0" w:space="0" w:color="auto"/>
        <w:left w:val="none" w:sz="0" w:space="0" w:color="auto"/>
        <w:bottom w:val="none" w:sz="0" w:space="0" w:color="auto"/>
        <w:right w:val="none" w:sz="0" w:space="0" w:color="auto"/>
      </w:divBdr>
      <w:divsChild>
        <w:div w:id="4963870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63AEF21-DD00-499A-9BF3-884B464103CA}">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236B67-A4D0-44D8-B025-5D7D44920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2948</TotalTime>
  <Pages>9</Pages>
  <Words>2143</Words>
  <Characters>12238</Characters>
  <Application>Microsoft Office Word</Application>
  <DocSecurity>0</DocSecurity>
  <Lines>222</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Cristi</dc:creator>
  <cp:keywords/>
  <dc:description/>
  <cp:lastModifiedBy>Florin Cristi</cp:lastModifiedBy>
  <cp:revision>58</cp:revision>
  <cp:lastPrinted>2022-05-05T11:13:00Z</cp:lastPrinted>
  <dcterms:created xsi:type="dcterms:W3CDTF">2022-04-29T07:45:00Z</dcterms:created>
  <dcterms:modified xsi:type="dcterms:W3CDTF">2022-05-11T17:40:00Z</dcterms:modified>
</cp:coreProperties>
</file>