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4072D" w14:textId="77777777" w:rsidR="00A75841" w:rsidRPr="00AE26B5" w:rsidRDefault="00A75841">
      <w:pPr>
        <w:jc w:val="center"/>
        <w:rPr>
          <w:color w:val="000000" w:themeColor="text1"/>
        </w:rPr>
      </w:pPr>
    </w:p>
    <w:p w14:paraId="179024DF" w14:textId="77777777" w:rsidR="00FF4710" w:rsidRPr="00AE26B5" w:rsidRDefault="00FF4710" w:rsidP="00FF4710">
      <w:pPr>
        <w:jc w:val="center"/>
        <w:rPr>
          <w:b/>
          <w:bCs/>
          <w:color w:val="000000" w:themeColor="text1"/>
          <w:sz w:val="28"/>
          <w:szCs w:val="28"/>
        </w:rPr>
      </w:pPr>
      <w:r w:rsidRPr="00AE26B5">
        <w:rPr>
          <w:b/>
          <w:bCs/>
          <w:color w:val="000000" w:themeColor="text1"/>
          <w:sz w:val="28"/>
          <w:szCs w:val="28"/>
        </w:rPr>
        <w:t>UNIVERSITY OF WALES TRINITY SAINT DAVID</w:t>
      </w:r>
    </w:p>
    <w:p w14:paraId="0FE32C92" w14:textId="77777777" w:rsidR="00FF4710" w:rsidRPr="00AE26B5" w:rsidRDefault="00FF4710" w:rsidP="00FF4710">
      <w:pPr>
        <w:jc w:val="center"/>
        <w:rPr>
          <w:b/>
          <w:bCs/>
          <w:color w:val="000000" w:themeColor="text1"/>
          <w:sz w:val="28"/>
          <w:szCs w:val="28"/>
        </w:rPr>
      </w:pPr>
      <w:r w:rsidRPr="00AE26B5">
        <w:rPr>
          <w:b/>
          <w:bCs/>
          <w:color w:val="000000" w:themeColor="text1"/>
          <w:sz w:val="28"/>
          <w:szCs w:val="28"/>
        </w:rPr>
        <w:t>MASTER OF BUSINESS ADMINISTRATION</w:t>
      </w:r>
    </w:p>
    <w:p w14:paraId="1931A14D" w14:textId="77777777" w:rsidR="00FF4710" w:rsidRPr="00AE26B5" w:rsidRDefault="00FF4710" w:rsidP="00FF4710">
      <w:pPr>
        <w:jc w:val="center"/>
        <w:rPr>
          <w:b/>
          <w:bCs/>
          <w:color w:val="000000" w:themeColor="text1"/>
          <w:sz w:val="28"/>
          <w:szCs w:val="28"/>
        </w:rPr>
      </w:pPr>
      <w:r w:rsidRPr="00AE26B5">
        <w:rPr>
          <w:b/>
          <w:bCs/>
          <w:color w:val="000000" w:themeColor="text1"/>
          <w:sz w:val="28"/>
          <w:szCs w:val="28"/>
        </w:rPr>
        <w:t>DISSERTATION</w:t>
      </w:r>
    </w:p>
    <w:p w14:paraId="3CE3FF26" w14:textId="77777777" w:rsidR="00A75841" w:rsidRPr="00AE26B5" w:rsidRDefault="00A75841">
      <w:pPr>
        <w:jc w:val="center"/>
        <w:rPr>
          <w:color w:val="000000" w:themeColor="text1"/>
        </w:rPr>
      </w:pPr>
    </w:p>
    <w:p w14:paraId="11C01851" w14:textId="77777777" w:rsidR="00A75841" w:rsidRPr="00AE26B5" w:rsidRDefault="00A75841">
      <w:pPr>
        <w:jc w:val="center"/>
        <w:rPr>
          <w:color w:val="000000" w:themeColor="text1"/>
        </w:rPr>
      </w:pPr>
    </w:p>
    <w:p w14:paraId="1171A828" w14:textId="77777777" w:rsidR="00A75841" w:rsidRPr="00AE26B5" w:rsidRDefault="00A75841">
      <w:pPr>
        <w:jc w:val="center"/>
        <w:rPr>
          <w:color w:val="000000" w:themeColor="text1"/>
        </w:rPr>
      </w:pPr>
    </w:p>
    <w:p w14:paraId="504CBA02" w14:textId="77777777" w:rsidR="00A75841" w:rsidRPr="00AE26B5" w:rsidRDefault="00A75841">
      <w:pPr>
        <w:jc w:val="center"/>
        <w:rPr>
          <w:color w:val="000000" w:themeColor="text1"/>
        </w:rPr>
      </w:pPr>
    </w:p>
    <w:p w14:paraId="2A88B066" w14:textId="77777777" w:rsidR="00A75841" w:rsidRPr="00AE26B5" w:rsidRDefault="00A75841">
      <w:pPr>
        <w:jc w:val="center"/>
        <w:rPr>
          <w:color w:val="000000" w:themeColor="text1"/>
        </w:rPr>
      </w:pPr>
    </w:p>
    <w:p w14:paraId="58E41271" w14:textId="77777777" w:rsidR="00A75841" w:rsidRPr="00AE26B5" w:rsidRDefault="00A75841">
      <w:pPr>
        <w:jc w:val="center"/>
        <w:rPr>
          <w:color w:val="000000" w:themeColor="text1"/>
        </w:rPr>
      </w:pPr>
    </w:p>
    <w:p w14:paraId="40A46DA4" w14:textId="77777777" w:rsidR="00A75841" w:rsidRPr="00AE26B5" w:rsidRDefault="00A75841">
      <w:pPr>
        <w:jc w:val="center"/>
        <w:rPr>
          <w:color w:val="000000" w:themeColor="text1"/>
        </w:rPr>
      </w:pPr>
    </w:p>
    <w:p w14:paraId="7F0EF854" w14:textId="77777777" w:rsidR="00A75841" w:rsidRPr="00AE26B5" w:rsidRDefault="00A75841">
      <w:pPr>
        <w:jc w:val="center"/>
        <w:rPr>
          <w:color w:val="000000" w:themeColor="text1"/>
        </w:rPr>
      </w:pPr>
    </w:p>
    <w:p w14:paraId="72FA993C" w14:textId="77777777" w:rsidR="00FF4710" w:rsidRPr="00AE26B5" w:rsidRDefault="00C5450D" w:rsidP="00FF4710">
      <w:pPr>
        <w:spacing w:before="100" w:beforeAutospacing="1" w:after="100" w:afterAutospacing="1"/>
        <w:jc w:val="center"/>
        <w:rPr>
          <w:color w:val="000000" w:themeColor="text1"/>
        </w:rPr>
      </w:pPr>
      <w:r w:rsidRPr="00AE26B5">
        <w:rPr>
          <w:color w:val="000000" w:themeColor="text1"/>
        </w:rPr>
        <w:t xml:space="preserve">How Point-of-Care-Testing (POCT) Can Lower Operational Costs for Hospital Operations: </w:t>
      </w:r>
    </w:p>
    <w:p w14:paraId="7C59A0DA" w14:textId="6EF61E70" w:rsidR="00A75841" w:rsidRPr="00AE26B5" w:rsidRDefault="00C5450D" w:rsidP="00FF4710">
      <w:pPr>
        <w:spacing w:before="100" w:beforeAutospacing="1" w:after="100" w:afterAutospacing="1"/>
        <w:jc w:val="center"/>
        <w:rPr>
          <w:color w:val="000000" w:themeColor="text1"/>
        </w:rPr>
      </w:pPr>
      <w:r w:rsidRPr="00AE26B5">
        <w:rPr>
          <w:color w:val="000000" w:themeColor="text1"/>
        </w:rPr>
        <w:t>A Qualitative Study</w:t>
      </w:r>
    </w:p>
    <w:p w14:paraId="157CD298" w14:textId="77777777" w:rsidR="00A75841" w:rsidRPr="00AE26B5" w:rsidRDefault="00A75841">
      <w:pPr>
        <w:spacing w:before="100" w:beforeAutospacing="1" w:after="100" w:afterAutospacing="1" w:line="360" w:lineRule="auto"/>
        <w:jc w:val="center"/>
        <w:rPr>
          <w:color w:val="000000" w:themeColor="text1"/>
        </w:rPr>
      </w:pPr>
    </w:p>
    <w:p w14:paraId="70A7CD62" w14:textId="77777777" w:rsidR="00A75841" w:rsidRPr="00AE26B5" w:rsidRDefault="00A75841">
      <w:pPr>
        <w:spacing w:line="360" w:lineRule="auto"/>
        <w:jc w:val="center"/>
        <w:rPr>
          <w:color w:val="000000" w:themeColor="text1"/>
        </w:rPr>
      </w:pPr>
    </w:p>
    <w:p w14:paraId="707F2355" w14:textId="77777777" w:rsidR="00A75841" w:rsidRPr="00AE26B5" w:rsidRDefault="00A75841">
      <w:pPr>
        <w:spacing w:line="360" w:lineRule="auto"/>
        <w:jc w:val="center"/>
        <w:rPr>
          <w:color w:val="000000" w:themeColor="text1"/>
        </w:rPr>
      </w:pPr>
    </w:p>
    <w:p w14:paraId="587B6219" w14:textId="77777777" w:rsidR="00A75841" w:rsidRPr="00AE26B5" w:rsidRDefault="00A75841">
      <w:pPr>
        <w:spacing w:before="100" w:beforeAutospacing="1" w:after="100" w:afterAutospacing="1" w:line="360" w:lineRule="auto"/>
        <w:jc w:val="center"/>
        <w:rPr>
          <w:color w:val="000000" w:themeColor="text1"/>
        </w:rPr>
      </w:pPr>
    </w:p>
    <w:p w14:paraId="0326BB80" w14:textId="77777777" w:rsidR="00FF4710" w:rsidRPr="00AE26B5" w:rsidRDefault="00FF4710" w:rsidP="00FF4710">
      <w:pPr>
        <w:spacing w:before="100" w:beforeAutospacing="1" w:after="100" w:afterAutospacing="1" w:line="360" w:lineRule="auto"/>
        <w:jc w:val="center"/>
        <w:rPr>
          <w:color w:val="000000" w:themeColor="text1"/>
        </w:rPr>
      </w:pPr>
      <w:r w:rsidRPr="00AE26B5">
        <w:rPr>
          <w:color w:val="000000" w:themeColor="text1"/>
        </w:rPr>
        <w:t>Vivien Chang Yun Hui</w:t>
      </w:r>
    </w:p>
    <w:p w14:paraId="7FF3C50F" w14:textId="77777777" w:rsidR="00FF4710" w:rsidRPr="00AE26B5" w:rsidRDefault="00FF4710" w:rsidP="00FF4710">
      <w:pPr>
        <w:spacing w:before="100" w:beforeAutospacing="1" w:after="100" w:afterAutospacing="1" w:line="360" w:lineRule="auto"/>
        <w:jc w:val="center"/>
        <w:rPr>
          <w:color w:val="000000" w:themeColor="text1"/>
        </w:rPr>
      </w:pPr>
      <w:r w:rsidRPr="00AE26B5">
        <w:rPr>
          <w:color w:val="000000" w:themeColor="text1"/>
        </w:rPr>
        <w:t>ID No. 2008028</w:t>
      </w:r>
    </w:p>
    <w:p w14:paraId="45DBCD0F" w14:textId="77777777" w:rsidR="00FF4710" w:rsidRPr="00AE26B5" w:rsidRDefault="00FF4710" w:rsidP="00FF4710">
      <w:pPr>
        <w:spacing w:before="100" w:beforeAutospacing="1" w:after="100" w:afterAutospacing="1" w:line="360" w:lineRule="auto"/>
        <w:jc w:val="center"/>
        <w:rPr>
          <w:color w:val="000000" w:themeColor="text1"/>
        </w:rPr>
      </w:pPr>
      <w:r w:rsidRPr="00AE26B5">
        <w:rPr>
          <w:color w:val="000000" w:themeColor="text1"/>
        </w:rPr>
        <w:t>1</w:t>
      </w:r>
      <w:r w:rsidRPr="00AE26B5">
        <w:rPr>
          <w:color w:val="000000" w:themeColor="text1"/>
          <w:vertAlign w:val="superscript"/>
        </w:rPr>
        <w:t>st</w:t>
      </w:r>
      <w:r w:rsidRPr="00AE26B5">
        <w:rPr>
          <w:color w:val="000000" w:themeColor="text1"/>
        </w:rPr>
        <w:t xml:space="preserve"> September 2023</w:t>
      </w:r>
    </w:p>
    <w:p w14:paraId="5A74EE7C" w14:textId="77B005E2" w:rsidR="00FF4710" w:rsidRPr="00AE26B5" w:rsidRDefault="00C5450D">
      <w:pPr>
        <w:rPr>
          <w:color w:val="000000" w:themeColor="text1"/>
        </w:rPr>
      </w:pPr>
      <w:r w:rsidRPr="00AE26B5">
        <w:rPr>
          <w:color w:val="000000" w:themeColor="text1"/>
        </w:rPr>
        <w:br w:type="page"/>
      </w:r>
    </w:p>
    <w:p w14:paraId="21FE6D70" w14:textId="77777777" w:rsidR="00FF4710" w:rsidRPr="00AE26B5" w:rsidRDefault="00FF4710" w:rsidP="00FF4710">
      <w:pPr>
        <w:rPr>
          <w:b/>
          <w:bCs/>
          <w:color w:val="000000" w:themeColor="text1"/>
        </w:rPr>
      </w:pPr>
      <w:r w:rsidRPr="00AE26B5">
        <w:rPr>
          <w:b/>
          <w:bCs/>
          <w:color w:val="000000" w:themeColor="text1"/>
        </w:rPr>
        <w:lastRenderedPageBreak/>
        <w:t>DECLARATION</w:t>
      </w:r>
    </w:p>
    <w:p w14:paraId="38B9244D" w14:textId="77777777" w:rsidR="00FF4710" w:rsidRPr="00AE26B5" w:rsidRDefault="00FF4710" w:rsidP="00FF4710">
      <w:pPr>
        <w:rPr>
          <w:color w:val="000000" w:themeColor="text1"/>
        </w:rPr>
      </w:pPr>
      <w:r w:rsidRPr="00AE26B5">
        <w:rPr>
          <w:color w:val="000000" w:themeColor="text1"/>
        </w:rPr>
        <w:tab/>
      </w:r>
    </w:p>
    <w:p w14:paraId="31B263CF" w14:textId="77777777" w:rsidR="00FF4710" w:rsidRPr="00AE26B5" w:rsidRDefault="00FF4710" w:rsidP="00FF4710">
      <w:pPr>
        <w:rPr>
          <w:color w:val="000000" w:themeColor="text1"/>
        </w:rPr>
      </w:pPr>
      <w:r w:rsidRPr="00AE26B5">
        <w:rPr>
          <w:color w:val="000000" w:themeColor="text1"/>
        </w:rPr>
        <w:t>This work has not previously been accepted in substance for any degree and is not being concurrently submitted in candidature for any degree.</w:t>
      </w:r>
      <w:r w:rsidRPr="00AE26B5">
        <w:rPr>
          <w:color w:val="000000" w:themeColor="text1"/>
        </w:rPr>
        <w:tab/>
      </w:r>
    </w:p>
    <w:p w14:paraId="23ABBAC4" w14:textId="77777777" w:rsidR="00FF4710" w:rsidRPr="00AE26B5" w:rsidRDefault="00FF4710" w:rsidP="00FF4710">
      <w:pPr>
        <w:rPr>
          <w:color w:val="000000" w:themeColor="text1"/>
        </w:rPr>
      </w:pPr>
    </w:p>
    <w:p w14:paraId="0E28BE62" w14:textId="77777777" w:rsidR="00FF4710" w:rsidRPr="00AE26B5" w:rsidRDefault="00FF4710" w:rsidP="00FF4710">
      <w:pPr>
        <w:rPr>
          <w:color w:val="000000" w:themeColor="text1"/>
        </w:rPr>
      </w:pPr>
    </w:p>
    <w:p w14:paraId="4C1C6C86" w14:textId="77777777" w:rsidR="00FF4710" w:rsidRPr="00AE26B5" w:rsidRDefault="00FF4710" w:rsidP="00FF4710">
      <w:pPr>
        <w:rPr>
          <w:color w:val="000000" w:themeColor="text1"/>
        </w:rPr>
      </w:pPr>
      <w:r w:rsidRPr="00AE26B5">
        <w:rPr>
          <w:color w:val="000000" w:themeColor="text1"/>
        </w:rPr>
        <w:t>Signed ...................................................................... (candidate)</w:t>
      </w:r>
      <w:r w:rsidRPr="00AE26B5">
        <w:rPr>
          <w:color w:val="000000" w:themeColor="text1"/>
        </w:rPr>
        <w:tab/>
      </w:r>
    </w:p>
    <w:p w14:paraId="797C2FFC" w14:textId="77777777" w:rsidR="00FF4710" w:rsidRPr="00AE26B5" w:rsidRDefault="00FF4710" w:rsidP="00FF4710">
      <w:pPr>
        <w:rPr>
          <w:color w:val="000000" w:themeColor="text1"/>
        </w:rPr>
      </w:pPr>
    </w:p>
    <w:p w14:paraId="2C49D88D" w14:textId="77777777" w:rsidR="00FF4710" w:rsidRPr="00AE26B5" w:rsidRDefault="00FF4710" w:rsidP="00FF4710">
      <w:pPr>
        <w:rPr>
          <w:color w:val="000000" w:themeColor="text1"/>
        </w:rPr>
      </w:pPr>
      <w:r w:rsidRPr="00AE26B5">
        <w:rPr>
          <w:color w:val="000000" w:themeColor="text1"/>
        </w:rPr>
        <w:t>Date ........................................................................</w:t>
      </w:r>
      <w:r w:rsidRPr="00AE26B5">
        <w:rPr>
          <w:color w:val="000000" w:themeColor="text1"/>
        </w:rPr>
        <w:tab/>
      </w:r>
    </w:p>
    <w:p w14:paraId="28055265" w14:textId="77777777" w:rsidR="00FF4710" w:rsidRPr="00AE26B5" w:rsidRDefault="00FF4710" w:rsidP="00FF4710">
      <w:pPr>
        <w:rPr>
          <w:color w:val="000000" w:themeColor="text1"/>
        </w:rPr>
      </w:pPr>
    </w:p>
    <w:p w14:paraId="6F36B6DE" w14:textId="77777777" w:rsidR="00FF4710" w:rsidRPr="00AE26B5" w:rsidRDefault="00FF4710" w:rsidP="00FF4710">
      <w:pPr>
        <w:rPr>
          <w:color w:val="000000" w:themeColor="text1"/>
        </w:rPr>
      </w:pPr>
    </w:p>
    <w:p w14:paraId="21125C1C" w14:textId="77777777" w:rsidR="00FF4710" w:rsidRPr="00AE26B5" w:rsidRDefault="00FF4710" w:rsidP="00FF4710">
      <w:pPr>
        <w:rPr>
          <w:color w:val="000000" w:themeColor="text1"/>
        </w:rPr>
      </w:pPr>
      <w:r w:rsidRPr="00AE26B5">
        <w:rPr>
          <w:color w:val="000000" w:themeColor="text1"/>
        </w:rPr>
        <w:t>STATEMENT 1</w:t>
      </w:r>
      <w:r w:rsidRPr="00AE26B5">
        <w:rPr>
          <w:color w:val="000000" w:themeColor="text1"/>
        </w:rPr>
        <w:tab/>
      </w:r>
    </w:p>
    <w:p w14:paraId="58646295" w14:textId="77777777" w:rsidR="00FF4710" w:rsidRPr="00AE26B5" w:rsidRDefault="00FF4710" w:rsidP="00FF4710">
      <w:pPr>
        <w:rPr>
          <w:color w:val="000000" w:themeColor="text1"/>
        </w:rPr>
      </w:pPr>
    </w:p>
    <w:p w14:paraId="1E26C1C0" w14:textId="77777777" w:rsidR="00FF4710" w:rsidRPr="00AE26B5" w:rsidRDefault="00FF4710" w:rsidP="00FF4710">
      <w:pPr>
        <w:rPr>
          <w:color w:val="000000" w:themeColor="text1"/>
        </w:rPr>
      </w:pPr>
      <w:r w:rsidRPr="00AE26B5">
        <w:rPr>
          <w:color w:val="000000" w:themeColor="text1"/>
        </w:rPr>
        <w:t xml:space="preserve">This work is the result of my own investigations, except where otherwise stated. </w:t>
      </w:r>
    </w:p>
    <w:p w14:paraId="4FE3B180" w14:textId="77777777" w:rsidR="00FF4710" w:rsidRPr="00AE26B5" w:rsidRDefault="00FF4710" w:rsidP="00FF4710">
      <w:pPr>
        <w:rPr>
          <w:color w:val="000000" w:themeColor="text1"/>
        </w:rPr>
      </w:pPr>
    </w:p>
    <w:p w14:paraId="6D1D51AA" w14:textId="77777777" w:rsidR="00FF4710" w:rsidRPr="00AE26B5" w:rsidRDefault="00FF4710" w:rsidP="00FF4710">
      <w:pPr>
        <w:rPr>
          <w:color w:val="000000" w:themeColor="text1"/>
        </w:rPr>
      </w:pPr>
      <w:r w:rsidRPr="00AE26B5">
        <w:rPr>
          <w:color w:val="000000" w:themeColor="text1"/>
        </w:rPr>
        <w:t>Other sources are acknowledged by footnotes giving explicit references.  A bibliography is appended.</w:t>
      </w:r>
    </w:p>
    <w:p w14:paraId="18D2E29E" w14:textId="77777777" w:rsidR="00FF4710" w:rsidRPr="00AE26B5" w:rsidRDefault="00FF4710" w:rsidP="00FF4710">
      <w:pPr>
        <w:rPr>
          <w:color w:val="000000" w:themeColor="text1"/>
        </w:rPr>
      </w:pPr>
    </w:p>
    <w:p w14:paraId="6D4C849D" w14:textId="77777777" w:rsidR="00FF4710" w:rsidRPr="00AE26B5" w:rsidRDefault="00FF4710" w:rsidP="00FF4710">
      <w:pPr>
        <w:rPr>
          <w:color w:val="000000" w:themeColor="text1"/>
        </w:rPr>
      </w:pPr>
      <w:r w:rsidRPr="00AE26B5">
        <w:rPr>
          <w:color w:val="000000" w:themeColor="text1"/>
        </w:rPr>
        <w:t>Signed ..................................................................... (candidate)</w:t>
      </w:r>
      <w:r w:rsidRPr="00AE26B5">
        <w:rPr>
          <w:color w:val="000000" w:themeColor="text1"/>
        </w:rPr>
        <w:tab/>
      </w:r>
    </w:p>
    <w:p w14:paraId="2B88643C" w14:textId="77777777" w:rsidR="00FF4710" w:rsidRPr="00AE26B5" w:rsidRDefault="00FF4710" w:rsidP="00FF4710">
      <w:pPr>
        <w:rPr>
          <w:color w:val="000000" w:themeColor="text1"/>
        </w:rPr>
      </w:pPr>
    </w:p>
    <w:p w14:paraId="2A7A2C89" w14:textId="77777777" w:rsidR="00FF4710" w:rsidRPr="00AE26B5" w:rsidRDefault="00FF4710" w:rsidP="00FF4710">
      <w:pPr>
        <w:rPr>
          <w:color w:val="000000" w:themeColor="text1"/>
        </w:rPr>
      </w:pPr>
      <w:r w:rsidRPr="00AE26B5">
        <w:rPr>
          <w:color w:val="000000" w:themeColor="text1"/>
        </w:rPr>
        <w:t>Date ........................................................................</w:t>
      </w:r>
      <w:r w:rsidRPr="00AE26B5">
        <w:rPr>
          <w:color w:val="000000" w:themeColor="text1"/>
        </w:rPr>
        <w:tab/>
      </w:r>
    </w:p>
    <w:p w14:paraId="2C0B5C56" w14:textId="77777777" w:rsidR="00FF4710" w:rsidRPr="00AE26B5" w:rsidRDefault="00FF4710" w:rsidP="00FF4710">
      <w:pPr>
        <w:rPr>
          <w:color w:val="000000" w:themeColor="text1"/>
        </w:rPr>
      </w:pPr>
    </w:p>
    <w:p w14:paraId="4AE21D8B" w14:textId="77777777" w:rsidR="00FF4710" w:rsidRPr="00AE26B5" w:rsidRDefault="00FF4710" w:rsidP="00FF4710">
      <w:pPr>
        <w:rPr>
          <w:color w:val="000000" w:themeColor="text1"/>
        </w:rPr>
      </w:pPr>
      <w:r w:rsidRPr="00AE26B5">
        <w:rPr>
          <w:color w:val="000000" w:themeColor="text1"/>
        </w:rPr>
        <w:t>STATEMENT 2</w:t>
      </w:r>
      <w:r w:rsidRPr="00AE26B5">
        <w:rPr>
          <w:color w:val="000000" w:themeColor="text1"/>
        </w:rPr>
        <w:tab/>
      </w:r>
    </w:p>
    <w:p w14:paraId="5F943037" w14:textId="77777777" w:rsidR="00FF4710" w:rsidRPr="00AE26B5" w:rsidRDefault="00FF4710" w:rsidP="00FF4710">
      <w:pPr>
        <w:rPr>
          <w:color w:val="000000" w:themeColor="text1"/>
        </w:rPr>
      </w:pPr>
    </w:p>
    <w:p w14:paraId="530A9C33" w14:textId="77777777" w:rsidR="00FF4710" w:rsidRPr="00AE26B5" w:rsidRDefault="00FF4710" w:rsidP="00FF4710">
      <w:pPr>
        <w:rPr>
          <w:color w:val="000000" w:themeColor="text1"/>
        </w:rPr>
      </w:pPr>
      <w:r w:rsidRPr="00AE26B5">
        <w:rPr>
          <w:color w:val="000000" w:themeColor="text1"/>
        </w:rPr>
        <w:t>I hereby give consent for my work, if accepted, to be available for photocopying and for inter-library loan, and for the title and summary to be made available to outside organisations.</w:t>
      </w:r>
      <w:r w:rsidRPr="00AE26B5">
        <w:rPr>
          <w:color w:val="000000" w:themeColor="text1"/>
        </w:rPr>
        <w:tab/>
      </w:r>
    </w:p>
    <w:p w14:paraId="591731C8" w14:textId="77777777" w:rsidR="00FF4710" w:rsidRPr="00AE26B5" w:rsidRDefault="00FF4710" w:rsidP="00FF4710">
      <w:pPr>
        <w:rPr>
          <w:color w:val="000000" w:themeColor="text1"/>
        </w:rPr>
      </w:pPr>
    </w:p>
    <w:p w14:paraId="69DDBD04" w14:textId="77777777" w:rsidR="00FF4710" w:rsidRPr="00AE26B5" w:rsidRDefault="00FF4710" w:rsidP="00FF4710">
      <w:pPr>
        <w:rPr>
          <w:color w:val="000000" w:themeColor="text1"/>
        </w:rPr>
      </w:pPr>
      <w:r w:rsidRPr="00AE26B5">
        <w:rPr>
          <w:color w:val="000000" w:themeColor="text1"/>
        </w:rPr>
        <w:t>Signed ..................................................................... (candidate)</w:t>
      </w:r>
      <w:r w:rsidRPr="00AE26B5">
        <w:rPr>
          <w:color w:val="000000" w:themeColor="text1"/>
        </w:rPr>
        <w:tab/>
      </w:r>
    </w:p>
    <w:p w14:paraId="7AA929DA" w14:textId="77777777" w:rsidR="00FF4710" w:rsidRPr="00AE26B5" w:rsidRDefault="00FF4710" w:rsidP="00FF4710">
      <w:pPr>
        <w:rPr>
          <w:color w:val="000000" w:themeColor="text1"/>
        </w:rPr>
      </w:pPr>
    </w:p>
    <w:p w14:paraId="46B78383" w14:textId="77777777" w:rsidR="00FF4710" w:rsidRPr="00AE26B5" w:rsidRDefault="00FF4710" w:rsidP="00FF4710">
      <w:pPr>
        <w:rPr>
          <w:color w:val="000000" w:themeColor="text1"/>
        </w:rPr>
      </w:pPr>
      <w:r w:rsidRPr="00AE26B5">
        <w:rPr>
          <w:color w:val="000000" w:themeColor="text1"/>
        </w:rPr>
        <w:t>Date ........................................................................</w:t>
      </w:r>
    </w:p>
    <w:p w14:paraId="093D010D" w14:textId="77777777" w:rsidR="00FF4710" w:rsidRPr="00AE26B5" w:rsidRDefault="00FF4710" w:rsidP="00FF4710">
      <w:pPr>
        <w:rPr>
          <w:color w:val="000000" w:themeColor="text1"/>
        </w:rPr>
      </w:pPr>
    </w:p>
    <w:p w14:paraId="045DF5A4" w14:textId="77777777" w:rsidR="00FF4710" w:rsidRPr="00AE26B5" w:rsidRDefault="00FF4710" w:rsidP="00FF4710">
      <w:pPr>
        <w:rPr>
          <w:color w:val="000000" w:themeColor="text1"/>
        </w:rPr>
      </w:pPr>
      <w:r w:rsidRPr="00AE26B5">
        <w:rPr>
          <w:b/>
          <w:color w:val="000000" w:themeColor="text1"/>
        </w:rPr>
        <w:t>NB:</w:t>
      </w:r>
      <w:r w:rsidRPr="00AE26B5">
        <w:rPr>
          <w:i/>
          <w:color w:val="000000" w:themeColor="text1"/>
        </w:rPr>
        <w:tab/>
        <w:t>Candidates on whose behalf a bar on access has been approved by the University (see Note 1), should use the following version of Statement 2:</w:t>
      </w:r>
      <w:r w:rsidRPr="00AE26B5">
        <w:rPr>
          <w:color w:val="000000" w:themeColor="text1"/>
        </w:rPr>
        <w:tab/>
      </w:r>
    </w:p>
    <w:p w14:paraId="23A5449C" w14:textId="77777777" w:rsidR="00FF4710" w:rsidRPr="00AE26B5" w:rsidRDefault="00FF4710" w:rsidP="00FF4710">
      <w:pPr>
        <w:rPr>
          <w:color w:val="000000" w:themeColor="text1"/>
        </w:rPr>
      </w:pPr>
    </w:p>
    <w:p w14:paraId="1645D8B6" w14:textId="77777777" w:rsidR="00FF4710" w:rsidRPr="00AE26B5" w:rsidRDefault="00FF4710" w:rsidP="00FF4710">
      <w:pPr>
        <w:rPr>
          <w:b/>
          <w:color w:val="000000" w:themeColor="text1"/>
        </w:rPr>
      </w:pPr>
      <w:r w:rsidRPr="00AE26B5">
        <w:rPr>
          <w:color w:val="000000" w:themeColor="text1"/>
        </w:rPr>
        <w:t xml:space="preserve">I hereby give consent for my work, if accepted, to be available for photocopying and for inter-library loans </w:t>
      </w:r>
      <w:r w:rsidRPr="00AE26B5">
        <w:rPr>
          <w:b/>
          <w:color w:val="000000" w:themeColor="text1"/>
        </w:rPr>
        <w:t>after expiry of a bar on access approved by the University.</w:t>
      </w:r>
    </w:p>
    <w:p w14:paraId="10976EE6" w14:textId="77777777" w:rsidR="00FF4710" w:rsidRPr="00AE26B5" w:rsidRDefault="00FF4710" w:rsidP="00FF4710">
      <w:pPr>
        <w:rPr>
          <w:b/>
          <w:color w:val="000000" w:themeColor="text1"/>
        </w:rPr>
      </w:pPr>
    </w:p>
    <w:p w14:paraId="1C862A8C" w14:textId="77777777" w:rsidR="00FF4710" w:rsidRPr="00AE26B5" w:rsidRDefault="00FF4710" w:rsidP="00FF4710">
      <w:pPr>
        <w:rPr>
          <w:b/>
          <w:color w:val="000000" w:themeColor="text1"/>
        </w:rPr>
      </w:pPr>
    </w:p>
    <w:p w14:paraId="621B1127" w14:textId="77777777" w:rsidR="00FF4710" w:rsidRPr="00AE26B5" w:rsidRDefault="00FF4710" w:rsidP="00FF4710">
      <w:pPr>
        <w:rPr>
          <w:color w:val="000000" w:themeColor="text1"/>
        </w:rPr>
      </w:pPr>
      <w:r w:rsidRPr="00AE26B5">
        <w:rPr>
          <w:color w:val="000000" w:themeColor="text1"/>
        </w:rPr>
        <w:t>Signed ..................................................................... (candidate)</w:t>
      </w:r>
    </w:p>
    <w:p w14:paraId="436DEC45" w14:textId="77777777" w:rsidR="00FF4710" w:rsidRPr="00AE26B5" w:rsidRDefault="00FF4710" w:rsidP="00FF4710">
      <w:pPr>
        <w:rPr>
          <w:color w:val="000000" w:themeColor="text1"/>
        </w:rPr>
      </w:pPr>
    </w:p>
    <w:p w14:paraId="6B0DEA81" w14:textId="77777777" w:rsidR="00FF4710" w:rsidRPr="00AE26B5" w:rsidRDefault="00FF4710" w:rsidP="00FF4710">
      <w:pPr>
        <w:rPr>
          <w:color w:val="000000" w:themeColor="text1"/>
        </w:rPr>
      </w:pPr>
      <w:r w:rsidRPr="00AE26B5">
        <w:rPr>
          <w:color w:val="000000" w:themeColor="text1"/>
        </w:rPr>
        <w:t>Date ........................................................................</w:t>
      </w:r>
    </w:p>
    <w:p w14:paraId="0FEA5618" w14:textId="77777777" w:rsidR="00FF4710" w:rsidRPr="00AE26B5" w:rsidRDefault="00FF4710" w:rsidP="00FF4710">
      <w:pPr>
        <w:rPr>
          <w:color w:val="000000" w:themeColor="text1"/>
        </w:rPr>
      </w:pPr>
    </w:p>
    <w:p w14:paraId="2BF59AAE" w14:textId="77777777" w:rsidR="00FF4710" w:rsidRPr="00AE26B5" w:rsidRDefault="00FF4710" w:rsidP="00FF4710">
      <w:pPr>
        <w:rPr>
          <w:color w:val="000000" w:themeColor="text1"/>
        </w:rPr>
      </w:pPr>
      <w:r w:rsidRPr="00AE26B5">
        <w:rPr>
          <w:color w:val="000000" w:themeColor="text1"/>
        </w:rPr>
        <w:t xml:space="preserve">Candidate’s signature ...........................................................................   </w:t>
      </w:r>
    </w:p>
    <w:p w14:paraId="083BD563" w14:textId="77777777" w:rsidR="00FF4710" w:rsidRPr="00AE26B5" w:rsidRDefault="00FF4710" w:rsidP="00FF4710">
      <w:pPr>
        <w:rPr>
          <w:color w:val="000000" w:themeColor="text1"/>
        </w:rPr>
      </w:pPr>
    </w:p>
    <w:p w14:paraId="7A75F813" w14:textId="77777777" w:rsidR="00FF4710" w:rsidRPr="00AE26B5" w:rsidRDefault="00FF4710" w:rsidP="00FF4710">
      <w:pPr>
        <w:rPr>
          <w:color w:val="000000" w:themeColor="text1"/>
        </w:rPr>
      </w:pPr>
      <w:r w:rsidRPr="00AE26B5">
        <w:rPr>
          <w:color w:val="000000" w:themeColor="text1"/>
        </w:rPr>
        <w:t>Date .........................................</w:t>
      </w:r>
    </w:p>
    <w:p w14:paraId="1ABAEB30" w14:textId="77777777" w:rsidR="00FF4710" w:rsidRPr="00AE26B5" w:rsidRDefault="00FF4710" w:rsidP="00FF4710">
      <w:pPr>
        <w:rPr>
          <w:color w:val="000000" w:themeColor="text1"/>
        </w:rPr>
      </w:pPr>
    </w:p>
    <w:p w14:paraId="0FDD54B3" w14:textId="77777777" w:rsidR="00FF4710" w:rsidRPr="00AE26B5" w:rsidRDefault="00FF4710" w:rsidP="00FF4710">
      <w:pPr>
        <w:rPr>
          <w:b/>
          <w:bCs/>
          <w:color w:val="000000" w:themeColor="text1"/>
        </w:rPr>
      </w:pPr>
      <w:r w:rsidRPr="00AE26B5">
        <w:rPr>
          <w:b/>
          <w:bCs/>
          <w:color w:val="000000" w:themeColor="text1"/>
        </w:rPr>
        <w:lastRenderedPageBreak/>
        <w:t>ACKNOWLEDGEMENTS</w:t>
      </w:r>
    </w:p>
    <w:p w14:paraId="39071CB6" w14:textId="77777777" w:rsidR="00FF4710" w:rsidRPr="00AE26B5" w:rsidRDefault="00FF4710" w:rsidP="00FF4710">
      <w:pPr>
        <w:rPr>
          <w:color w:val="000000" w:themeColor="text1"/>
        </w:rPr>
      </w:pPr>
    </w:p>
    <w:p w14:paraId="60E5491B" w14:textId="77777777" w:rsidR="00FF4710" w:rsidRPr="00AE26B5" w:rsidRDefault="00FF4710" w:rsidP="00FF4710">
      <w:pPr>
        <w:rPr>
          <w:color w:val="000000" w:themeColor="text1"/>
        </w:rPr>
      </w:pPr>
      <w:r w:rsidRPr="00AE26B5">
        <w:rPr>
          <w:color w:val="000000" w:themeColor="text1"/>
        </w:rPr>
        <w:t>I would like to express my deepest gratitude to my family for their unwavering support and encouragement throughout my academic journey. Their love and belief in me have been my constant source of strength.</w:t>
      </w:r>
    </w:p>
    <w:p w14:paraId="57328C97" w14:textId="77777777" w:rsidR="00FF4710" w:rsidRPr="00AE26B5" w:rsidRDefault="00FF4710" w:rsidP="00FF4710">
      <w:pPr>
        <w:rPr>
          <w:color w:val="000000" w:themeColor="text1"/>
        </w:rPr>
      </w:pPr>
    </w:p>
    <w:p w14:paraId="49485964" w14:textId="77777777" w:rsidR="00FF4710" w:rsidRPr="00AE26B5" w:rsidRDefault="00FF4710" w:rsidP="00FF4710">
      <w:pPr>
        <w:rPr>
          <w:color w:val="000000" w:themeColor="text1"/>
        </w:rPr>
      </w:pPr>
      <w:r w:rsidRPr="00AE26B5">
        <w:rPr>
          <w:color w:val="000000" w:themeColor="text1"/>
        </w:rPr>
        <w:t>I am also immensely grateful to my friends, whose friendship, motivation, and occasional study sessions made this journey not only bearable but enjoyable. Your camaraderie has been invaluable.</w:t>
      </w:r>
    </w:p>
    <w:p w14:paraId="779A37AD" w14:textId="77777777" w:rsidR="00FF4710" w:rsidRPr="00AE26B5" w:rsidRDefault="00FF4710" w:rsidP="00FF4710">
      <w:pPr>
        <w:rPr>
          <w:color w:val="000000" w:themeColor="text1"/>
        </w:rPr>
      </w:pPr>
    </w:p>
    <w:p w14:paraId="7256ECB1" w14:textId="77777777" w:rsidR="00FF4710" w:rsidRPr="00AE26B5" w:rsidRDefault="00FF4710" w:rsidP="00FF4710">
      <w:pPr>
        <w:rPr>
          <w:color w:val="000000" w:themeColor="text1"/>
        </w:rPr>
      </w:pPr>
      <w:r w:rsidRPr="00AE26B5">
        <w:rPr>
          <w:color w:val="000000" w:themeColor="text1"/>
        </w:rPr>
        <w:t xml:space="preserve">I extend my heartfelt thanks to my dedicated dissertation supervisor, Dr Glenn </w:t>
      </w:r>
      <w:proofErr w:type="spellStart"/>
      <w:r w:rsidRPr="00AE26B5">
        <w:rPr>
          <w:color w:val="000000" w:themeColor="text1"/>
        </w:rPr>
        <w:t>Behenna</w:t>
      </w:r>
      <w:proofErr w:type="spellEnd"/>
      <w:r w:rsidRPr="00AE26B5">
        <w:rPr>
          <w:color w:val="000000" w:themeColor="text1"/>
        </w:rPr>
        <w:t>, whose guidance, expertise, and patience have been instrumental in shaping this dissertation. Your insights and feedback have been invaluable in helping me reach this milestone.</w:t>
      </w:r>
    </w:p>
    <w:p w14:paraId="0BC34474" w14:textId="77777777" w:rsidR="00FF4710" w:rsidRPr="00AE26B5" w:rsidRDefault="00FF4710" w:rsidP="00FF4710">
      <w:pPr>
        <w:rPr>
          <w:color w:val="000000" w:themeColor="text1"/>
        </w:rPr>
      </w:pPr>
    </w:p>
    <w:p w14:paraId="5D25DD3F" w14:textId="77777777" w:rsidR="00FF4710" w:rsidRPr="00AE26B5" w:rsidRDefault="00FF4710" w:rsidP="00FF4710">
      <w:pPr>
        <w:rPr>
          <w:color w:val="000000" w:themeColor="text1"/>
        </w:rPr>
      </w:pPr>
      <w:r w:rsidRPr="00AE26B5">
        <w:rPr>
          <w:color w:val="000000" w:themeColor="text1"/>
        </w:rPr>
        <w:t>To everyone who has played a part in my academic and personal growth, I am sincerely thankful. Your contributions have made this dissertation possible, and I am forever grateful.</w:t>
      </w:r>
    </w:p>
    <w:p w14:paraId="67B0761C" w14:textId="36669241" w:rsidR="00A75841" w:rsidRPr="00AE26B5" w:rsidRDefault="00FF4710">
      <w:pPr>
        <w:rPr>
          <w:color w:val="000000" w:themeColor="text1"/>
        </w:rPr>
      </w:pPr>
      <w:r w:rsidRPr="00AE26B5">
        <w:rPr>
          <w:color w:val="000000" w:themeColor="text1"/>
        </w:rPr>
        <w:br w:type="page"/>
      </w:r>
    </w:p>
    <w:p w14:paraId="52EDF645" w14:textId="77777777" w:rsidR="00A75841" w:rsidRPr="00AE26B5" w:rsidRDefault="00C5450D">
      <w:pPr>
        <w:spacing w:before="100" w:beforeAutospacing="1" w:after="100" w:afterAutospacing="1" w:line="360" w:lineRule="auto"/>
        <w:jc w:val="center"/>
        <w:rPr>
          <w:b/>
          <w:color w:val="000000" w:themeColor="text1"/>
        </w:rPr>
      </w:pPr>
      <w:r w:rsidRPr="00AE26B5">
        <w:rPr>
          <w:b/>
          <w:color w:val="000000" w:themeColor="text1"/>
        </w:rPr>
        <w:lastRenderedPageBreak/>
        <w:t>ABSTRACT</w:t>
      </w:r>
    </w:p>
    <w:p w14:paraId="0E0DA324" w14:textId="77777777" w:rsidR="00A75841" w:rsidRPr="00AE26B5" w:rsidRDefault="00C5450D">
      <w:pPr>
        <w:spacing w:before="100" w:beforeAutospacing="1" w:after="100" w:afterAutospacing="1" w:line="360" w:lineRule="auto"/>
        <w:ind w:firstLine="720"/>
      </w:pPr>
      <w:r w:rsidRPr="00AE26B5">
        <w:t>This is a qualitative study that examines point-of-care testing (POCT) and its potential impact on hospital operational costs in Singapore, as perceived by healthcare professionals in the country who directly engage with this technology. Despite the extens</w:t>
      </w:r>
      <w:r w:rsidRPr="00AE26B5">
        <w:t>ive utilisation of POCT in hospital settings, limited attention has been directed toward comprehending its financial ramifications, especially from the vantage point of the frontline healthcare personnel. Consequently, this research aims to bridge this gap</w:t>
      </w:r>
      <w:r w:rsidRPr="00AE26B5">
        <w:t xml:space="preserve"> in knowledge by investigating the complex relationship between POCT and hospital operational costs. </w:t>
      </w:r>
    </w:p>
    <w:p w14:paraId="3C384909" w14:textId="77777777" w:rsidR="00A75841" w:rsidRPr="00AE26B5" w:rsidRDefault="00C5450D">
      <w:pPr>
        <w:spacing w:before="100" w:beforeAutospacing="1" w:after="100" w:afterAutospacing="1" w:line="360" w:lineRule="auto"/>
        <w:ind w:firstLine="720"/>
      </w:pPr>
      <w:r w:rsidRPr="00AE26B5">
        <w:t>Using a qualitative approach, this study seeks to understand the intricate nuances of healthcare professionals’ lived experiences concerning POCT within t</w:t>
      </w:r>
      <w:r w:rsidRPr="00AE26B5">
        <w:t xml:space="preserve">heir daily tasks. To accomplish this, semi-structured interviews were conducted with six healthcare professionals in Singapore. The gathered data were put into thematic analysis, allowing for a comprehensive exploration of the participants’ perspectives. </w:t>
      </w:r>
    </w:p>
    <w:p w14:paraId="5656B782" w14:textId="349DC62A" w:rsidR="00A75841" w:rsidRPr="00AE26B5" w:rsidRDefault="00C5450D">
      <w:pPr>
        <w:spacing w:before="100" w:beforeAutospacing="1" w:after="100" w:afterAutospacing="1" w:line="360" w:lineRule="auto"/>
        <w:ind w:firstLine="720"/>
        <w:rPr>
          <w:rFonts w:ascii="Noto Sans" w:hAnsi="Noto Sans"/>
          <w:color w:val="D1D5DB"/>
          <w:shd w:val="clear" w:color="auto" w:fill="444654"/>
        </w:rPr>
      </w:pPr>
      <w:r w:rsidRPr="00AE26B5">
        <w:t xml:space="preserve">The findings of this study are then organised into three distinct categories, providing insights into various facets of the POCT phenomenon. Firstly, the investigation probes into the tangible impact of POCT on the </w:t>
      </w:r>
      <w:r w:rsidRPr="00AE26B5">
        <w:t>operational</w:t>
      </w:r>
      <w:r w:rsidRPr="00AE26B5">
        <w:t xml:space="preserve"> costs of hospitals. Secondly,</w:t>
      </w:r>
      <w:r w:rsidRPr="00AE26B5">
        <w:t xml:space="preserve"> the experiences of healthcare workers regarding the cost-effectiveness of POCT are investigated. Lastly, the study offers valuable recommendations aimed at enhancing the implementation of POCT to effectively mitigate operational costs. Conclusions were fo</w:t>
      </w:r>
      <w:r w:rsidRPr="00AE26B5">
        <w:t xml:space="preserve">rmed drawing on </w:t>
      </w:r>
      <w:r w:rsidR="00FF4710" w:rsidRPr="00AE26B5">
        <w:t>the practical</w:t>
      </w:r>
      <w:r w:rsidRPr="00AE26B5">
        <w:t xml:space="preserve"> implications for healthcare practitioners, along with suggestions for future research </w:t>
      </w:r>
      <w:proofErr w:type="spellStart"/>
      <w:r w:rsidRPr="00AE26B5">
        <w:t>endeavors</w:t>
      </w:r>
      <w:proofErr w:type="spellEnd"/>
      <w:r w:rsidRPr="00AE26B5">
        <w:t>.</w:t>
      </w:r>
      <w:r w:rsidRPr="00AE26B5">
        <w:rPr>
          <w:rFonts w:ascii="Noto Sans" w:hAnsi="Noto Sans"/>
          <w:color w:val="D1D5DB"/>
          <w:shd w:val="clear" w:color="auto" w:fill="444654"/>
        </w:rPr>
        <w:t xml:space="preserve"> </w:t>
      </w:r>
    </w:p>
    <w:p w14:paraId="57CADCE1" w14:textId="77777777" w:rsidR="00A75841" w:rsidRPr="00AE26B5" w:rsidRDefault="00C5450D">
      <w:pPr>
        <w:rPr>
          <w:rFonts w:ascii="Noto Sans" w:hAnsi="Noto Sans"/>
          <w:color w:val="D1D5DB"/>
          <w:shd w:val="clear" w:color="auto" w:fill="444654"/>
        </w:rPr>
      </w:pPr>
      <w:r w:rsidRPr="00AE26B5">
        <w:rPr>
          <w:rFonts w:ascii="Noto Sans" w:hAnsi="Noto Sans"/>
          <w:color w:val="D1D5DB"/>
          <w:shd w:val="clear" w:color="auto" w:fill="444654"/>
        </w:rPr>
        <w:br w:type="page"/>
      </w:r>
    </w:p>
    <w:sdt>
      <w:sdtPr>
        <w:rPr>
          <w:rFonts w:ascii="Times New Roman" w:eastAsia="Times New Roman" w:hAnsi="Times New Roman" w:cs="Times New Roman"/>
          <w:b w:val="0"/>
          <w:bCs w:val="0"/>
          <w:color w:val="auto"/>
          <w:sz w:val="24"/>
          <w:szCs w:val="24"/>
          <w:lang w:val="en-GB"/>
        </w:rPr>
        <w:id w:val="208691250"/>
        <w:docPartObj>
          <w:docPartGallery w:val="Table of Contents"/>
          <w:docPartUnique/>
        </w:docPartObj>
      </w:sdtPr>
      <w:sdtEndPr/>
      <w:sdtContent>
        <w:p w14:paraId="1C8877BC" w14:textId="77777777" w:rsidR="00A75841" w:rsidRPr="00AE26B5" w:rsidRDefault="00C5450D">
          <w:pPr>
            <w:pStyle w:val="TOCHeading1"/>
            <w:spacing w:before="100" w:beforeAutospacing="1" w:after="100" w:afterAutospacing="1" w:line="240" w:lineRule="auto"/>
            <w:jc w:val="center"/>
            <w:rPr>
              <w:rFonts w:ascii="Times New Roman" w:hAnsi="Times New Roman" w:cs="Times New Roman"/>
              <w:b w:val="0"/>
              <w:color w:val="000000" w:themeColor="text1"/>
              <w:sz w:val="24"/>
              <w:szCs w:val="24"/>
              <w:lang w:val="en-GB"/>
            </w:rPr>
          </w:pPr>
          <w:r w:rsidRPr="00AE26B5">
            <w:rPr>
              <w:rFonts w:ascii="Times New Roman" w:hAnsi="Times New Roman" w:cs="Times New Roman"/>
              <w:b w:val="0"/>
              <w:color w:val="000000" w:themeColor="text1"/>
              <w:sz w:val="24"/>
              <w:szCs w:val="24"/>
              <w:lang w:val="en-GB"/>
            </w:rPr>
            <w:t>TABLE OF CONTENTS</w:t>
          </w:r>
        </w:p>
        <w:p w14:paraId="3A663287" w14:textId="77777777" w:rsidR="00A75841" w:rsidRPr="00AE26B5" w:rsidRDefault="00C5450D">
          <w:pPr>
            <w:pStyle w:val="TOC1"/>
            <w:tabs>
              <w:tab w:val="right" w:leader="dot" w:pos="9350"/>
            </w:tabs>
            <w:spacing w:before="100" w:beforeAutospacing="1" w:after="100" w:afterAutospacing="1"/>
            <w:rPr>
              <w:rFonts w:ascii="Times New Roman" w:eastAsiaTheme="minorEastAsia" w:hAnsi="Times New Roman" w:cs="Times New Roman"/>
              <w:b w:val="0"/>
              <w:bCs w:val="0"/>
              <w:i w:val="0"/>
              <w:iCs w:val="0"/>
            </w:rPr>
          </w:pPr>
          <w:r w:rsidRPr="00AE26B5">
            <w:rPr>
              <w:rFonts w:ascii="Times New Roman" w:hAnsi="Times New Roman" w:cs="Times New Roman"/>
              <w:b w:val="0"/>
              <w:bCs w:val="0"/>
              <w:i w:val="0"/>
            </w:rPr>
            <w:fldChar w:fldCharType="begin"/>
          </w:r>
          <w:r w:rsidRPr="00AE26B5">
            <w:rPr>
              <w:rFonts w:ascii="Times New Roman" w:hAnsi="Times New Roman" w:cs="Times New Roman"/>
              <w:b w:val="0"/>
              <w:i w:val="0"/>
            </w:rPr>
            <w:instrText xml:space="preserve"> TOC \o "1-3" \h \z \u </w:instrText>
          </w:r>
          <w:r w:rsidRPr="00AE26B5">
            <w:rPr>
              <w:rFonts w:ascii="Times New Roman" w:hAnsi="Times New Roman" w:cs="Times New Roman"/>
              <w:b w:val="0"/>
              <w:bCs w:val="0"/>
              <w:i w:val="0"/>
            </w:rPr>
            <w:fldChar w:fldCharType="separate"/>
          </w:r>
          <w:hyperlink w:anchor="_Toc144466523" w:history="1">
            <w:r w:rsidRPr="00AE26B5">
              <w:rPr>
                <w:rStyle w:val="Hyperlink"/>
                <w:rFonts w:ascii="Times New Roman" w:hAnsi="Times New Roman" w:cs="Times New Roman"/>
                <w:b w:val="0"/>
                <w:i w:val="0"/>
              </w:rPr>
              <w:t>CHAPTER 1: INTRODUCTION</w:t>
            </w:r>
            <w:r w:rsidRPr="00AE26B5">
              <w:rPr>
                <w:rFonts w:ascii="Times New Roman" w:hAnsi="Times New Roman" w:cs="Times New Roman"/>
                <w:b w:val="0"/>
                <w:i w:val="0"/>
              </w:rPr>
              <w:tab/>
            </w:r>
            <w:r w:rsidRPr="00AE26B5">
              <w:rPr>
                <w:rFonts w:ascii="Times New Roman" w:hAnsi="Times New Roman" w:cs="Times New Roman"/>
                <w:b w:val="0"/>
                <w:i w:val="0"/>
              </w:rPr>
              <w:fldChar w:fldCharType="begin"/>
            </w:r>
            <w:r w:rsidRPr="00AE26B5">
              <w:rPr>
                <w:rFonts w:ascii="Times New Roman" w:hAnsi="Times New Roman" w:cs="Times New Roman"/>
                <w:b w:val="0"/>
                <w:i w:val="0"/>
              </w:rPr>
              <w:instrText xml:space="preserve"> PAGEREF _Toc144466523 \h </w:instrText>
            </w:r>
            <w:r w:rsidRPr="00AE26B5">
              <w:rPr>
                <w:rFonts w:ascii="Times New Roman" w:hAnsi="Times New Roman" w:cs="Times New Roman"/>
                <w:b w:val="0"/>
                <w:i w:val="0"/>
              </w:rPr>
            </w:r>
            <w:r w:rsidRPr="00AE26B5">
              <w:rPr>
                <w:rFonts w:ascii="Times New Roman" w:hAnsi="Times New Roman" w:cs="Times New Roman"/>
                <w:b w:val="0"/>
                <w:i w:val="0"/>
              </w:rPr>
              <w:fldChar w:fldCharType="separate"/>
            </w:r>
            <w:r w:rsidRPr="00AE26B5">
              <w:rPr>
                <w:rFonts w:ascii="Times New Roman" w:hAnsi="Times New Roman" w:cs="Times New Roman"/>
                <w:b w:val="0"/>
                <w:i w:val="0"/>
              </w:rPr>
              <w:t>5</w:t>
            </w:r>
            <w:r w:rsidRPr="00AE26B5">
              <w:rPr>
                <w:rFonts w:ascii="Times New Roman" w:hAnsi="Times New Roman" w:cs="Times New Roman"/>
                <w:b w:val="0"/>
                <w:i w:val="0"/>
              </w:rPr>
              <w:fldChar w:fldCharType="end"/>
            </w:r>
          </w:hyperlink>
        </w:p>
        <w:p w14:paraId="7DAD269A"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24" w:history="1">
            <w:r w:rsidRPr="00AE26B5">
              <w:rPr>
                <w:rStyle w:val="Hyperlink"/>
                <w:rFonts w:ascii="Times New Roman" w:hAnsi="Times New Roman" w:cs="Times New Roman"/>
                <w:b w:val="0"/>
                <w:sz w:val="24"/>
                <w:szCs w:val="24"/>
              </w:rPr>
              <w:t>1.1</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Background and Context</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_Toc144466524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5</w:t>
            </w:r>
            <w:r w:rsidRPr="00AE26B5">
              <w:rPr>
                <w:rFonts w:ascii="Times New Roman" w:hAnsi="Times New Roman" w:cs="Times New Roman"/>
                <w:b w:val="0"/>
                <w:sz w:val="24"/>
                <w:szCs w:val="24"/>
              </w:rPr>
              <w:fldChar w:fldCharType="end"/>
            </w:r>
          </w:hyperlink>
        </w:p>
        <w:p w14:paraId="76AEDFAC"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25" w:history="1">
            <w:r w:rsidRPr="00AE26B5">
              <w:rPr>
                <w:rStyle w:val="Hyperlink"/>
                <w:rFonts w:ascii="Times New Roman" w:hAnsi="Times New Roman" w:cs="Times New Roman"/>
                <w:b w:val="0"/>
                <w:sz w:val="24"/>
                <w:szCs w:val="24"/>
              </w:rPr>
              <w:t>1.2</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Statement of the Problem Area</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_Toc144466525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8</w:t>
            </w:r>
            <w:r w:rsidRPr="00AE26B5">
              <w:rPr>
                <w:rFonts w:ascii="Times New Roman" w:hAnsi="Times New Roman" w:cs="Times New Roman"/>
                <w:b w:val="0"/>
                <w:sz w:val="24"/>
                <w:szCs w:val="24"/>
              </w:rPr>
              <w:fldChar w:fldCharType="end"/>
            </w:r>
          </w:hyperlink>
        </w:p>
        <w:p w14:paraId="2DC7C1E5"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26" w:history="1">
            <w:r w:rsidRPr="00AE26B5">
              <w:rPr>
                <w:rStyle w:val="Hyperlink"/>
                <w:rFonts w:ascii="Times New Roman" w:hAnsi="Times New Roman" w:cs="Times New Roman"/>
                <w:b w:val="0"/>
                <w:sz w:val="24"/>
                <w:szCs w:val="24"/>
              </w:rPr>
              <w:t>1.3</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Rationale of the Study</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_Toc144466526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9</w:t>
            </w:r>
            <w:r w:rsidRPr="00AE26B5">
              <w:rPr>
                <w:rFonts w:ascii="Times New Roman" w:hAnsi="Times New Roman" w:cs="Times New Roman"/>
                <w:b w:val="0"/>
                <w:sz w:val="24"/>
                <w:szCs w:val="24"/>
              </w:rPr>
              <w:fldChar w:fldCharType="end"/>
            </w:r>
          </w:hyperlink>
        </w:p>
        <w:p w14:paraId="63664422"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27" w:history="1">
            <w:r w:rsidRPr="00AE26B5">
              <w:rPr>
                <w:rStyle w:val="Hyperlink"/>
                <w:rFonts w:ascii="Times New Roman" w:hAnsi="Times New Roman" w:cs="Times New Roman"/>
                <w:b w:val="0"/>
                <w:sz w:val="24"/>
                <w:szCs w:val="24"/>
              </w:rPr>
              <w:t>1.4</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Research Objectives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_Toc144466527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10</w:t>
            </w:r>
            <w:r w:rsidRPr="00AE26B5">
              <w:rPr>
                <w:rFonts w:ascii="Times New Roman" w:hAnsi="Times New Roman" w:cs="Times New Roman"/>
                <w:b w:val="0"/>
                <w:sz w:val="24"/>
                <w:szCs w:val="24"/>
              </w:rPr>
              <w:fldChar w:fldCharType="end"/>
            </w:r>
          </w:hyperlink>
        </w:p>
        <w:p w14:paraId="6550B34D"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28" w:history="1">
            <w:r w:rsidRPr="00AE26B5">
              <w:rPr>
                <w:rStyle w:val="Hyperlink"/>
                <w:rFonts w:ascii="Times New Roman" w:hAnsi="Times New Roman" w:cs="Times New Roman"/>
                <w:b w:val="0"/>
                <w:sz w:val="24"/>
                <w:szCs w:val="24"/>
              </w:rPr>
              <w:t>1.5</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Research Questions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_Toc144466528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10</w:t>
            </w:r>
            <w:r w:rsidRPr="00AE26B5">
              <w:rPr>
                <w:rFonts w:ascii="Times New Roman" w:hAnsi="Times New Roman" w:cs="Times New Roman"/>
                <w:b w:val="0"/>
                <w:sz w:val="24"/>
                <w:szCs w:val="24"/>
              </w:rPr>
              <w:fldChar w:fldCharType="end"/>
            </w:r>
          </w:hyperlink>
        </w:p>
        <w:p w14:paraId="63FB80D7"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29" w:history="1">
            <w:r w:rsidRPr="00AE26B5">
              <w:rPr>
                <w:rStyle w:val="Hyperlink"/>
                <w:rFonts w:ascii="Times New Roman" w:hAnsi="Times New Roman" w:cs="Times New Roman"/>
                <w:b w:val="0"/>
                <w:sz w:val="24"/>
                <w:szCs w:val="24"/>
              </w:rPr>
              <w:t>1.6</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Scope and Limitations of the Study</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_Toc144466529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11</w:t>
            </w:r>
            <w:r w:rsidRPr="00AE26B5">
              <w:rPr>
                <w:rFonts w:ascii="Times New Roman" w:hAnsi="Times New Roman" w:cs="Times New Roman"/>
                <w:b w:val="0"/>
                <w:sz w:val="24"/>
                <w:szCs w:val="24"/>
              </w:rPr>
              <w:fldChar w:fldCharType="end"/>
            </w:r>
          </w:hyperlink>
        </w:p>
        <w:p w14:paraId="428A9936"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0" w:history="1">
            <w:r w:rsidRPr="00AE26B5">
              <w:rPr>
                <w:rStyle w:val="Hyperlink"/>
                <w:rFonts w:ascii="Times New Roman" w:hAnsi="Times New Roman" w:cs="Times New Roman"/>
                <w:b w:val="0"/>
                <w:sz w:val="24"/>
                <w:szCs w:val="24"/>
              </w:rPr>
              <w:t>1.7</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Contents of Succeeding Chapters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_Toc144466530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11</w:t>
            </w:r>
            <w:r w:rsidRPr="00AE26B5">
              <w:rPr>
                <w:rFonts w:ascii="Times New Roman" w:hAnsi="Times New Roman" w:cs="Times New Roman"/>
                <w:b w:val="0"/>
                <w:sz w:val="24"/>
                <w:szCs w:val="24"/>
              </w:rPr>
              <w:fldChar w:fldCharType="end"/>
            </w:r>
          </w:hyperlink>
        </w:p>
        <w:p w14:paraId="5A24960A" w14:textId="77777777" w:rsidR="00A75841" w:rsidRPr="00AE26B5" w:rsidRDefault="00C5450D">
          <w:pPr>
            <w:pStyle w:val="TOC1"/>
            <w:tabs>
              <w:tab w:val="right" w:leader="dot" w:pos="9350"/>
            </w:tabs>
            <w:spacing w:before="100" w:beforeAutospacing="1" w:after="100" w:afterAutospacing="1"/>
            <w:rPr>
              <w:rFonts w:ascii="Times New Roman" w:eastAsiaTheme="minorEastAsia" w:hAnsi="Times New Roman" w:cs="Times New Roman"/>
              <w:b w:val="0"/>
              <w:bCs w:val="0"/>
              <w:i w:val="0"/>
              <w:iCs w:val="0"/>
            </w:rPr>
          </w:pPr>
          <w:hyperlink w:anchor="_Toc144466531" w:history="1">
            <w:r w:rsidRPr="00AE26B5">
              <w:rPr>
                <w:rStyle w:val="Hyperlink"/>
                <w:rFonts w:ascii="Times New Roman" w:hAnsi="Times New Roman" w:cs="Times New Roman"/>
                <w:b w:val="0"/>
                <w:i w:val="0"/>
              </w:rPr>
              <w:t>CHAPTER 2: LITERATURE REVIEW</w:t>
            </w:r>
            <w:r w:rsidRPr="00AE26B5">
              <w:rPr>
                <w:rFonts w:ascii="Times New Roman" w:hAnsi="Times New Roman" w:cs="Times New Roman"/>
                <w:b w:val="0"/>
                <w:i w:val="0"/>
              </w:rPr>
              <w:tab/>
            </w:r>
            <w:r w:rsidRPr="00AE26B5">
              <w:rPr>
                <w:rFonts w:ascii="Times New Roman" w:hAnsi="Times New Roman" w:cs="Times New Roman"/>
                <w:b w:val="0"/>
                <w:i w:val="0"/>
              </w:rPr>
              <w:fldChar w:fldCharType="begin"/>
            </w:r>
            <w:r w:rsidRPr="00AE26B5">
              <w:rPr>
                <w:rFonts w:ascii="Times New Roman" w:hAnsi="Times New Roman" w:cs="Times New Roman"/>
                <w:b w:val="0"/>
                <w:i w:val="0"/>
              </w:rPr>
              <w:instrText xml:space="preserve"> </w:instrText>
            </w:r>
            <w:r w:rsidRPr="00AE26B5">
              <w:rPr>
                <w:rFonts w:ascii="Times New Roman" w:hAnsi="Times New Roman" w:cs="Times New Roman"/>
                <w:b w:val="0"/>
                <w:i w:val="0"/>
              </w:rPr>
              <w:instrText xml:space="preserve">PAGEREF _Toc144466531 \h </w:instrText>
            </w:r>
            <w:r w:rsidRPr="00AE26B5">
              <w:rPr>
                <w:rFonts w:ascii="Times New Roman" w:hAnsi="Times New Roman" w:cs="Times New Roman"/>
                <w:b w:val="0"/>
                <w:i w:val="0"/>
              </w:rPr>
            </w:r>
            <w:r w:rsidRPr="00AE26B5">
              <w:rPr>
                <w:rFonts w:ascii="Times New Roman" w:hAnsi="Times New Roman" w:cs="Times New Roman"/>
                <w:b w:val="0"/>
                <w:i w:val="0"/>
              </w:rPr>
              <w:fldChar w:fldCharType="separate"/>
            </w:r>
            <w:r w:rsidRPr="00AE26B5">
              <w:rPr>
                <w:rFonts w:ascii="Times New Roman" w:hAnsi="Times New Roman" w:cs="Times New Roman"/>
                <w:b w:val="0"/>
                <w:i w:val="0"/>
              </w:rPr>
              <w:t>13</w:t>
            </w:r>
            <w:r w:rsidRPr="00AE26B5">
              <w:rPr>
                <w:rFonts w:ascii="Times New Roman" w:hAnsi="Times New Roman" w:cs="Times New Roman"/>
                <w:b w:val="0"/>
                <w:i w:val="0"/>
              </w:rPr>
              <w:fldChar w:fldCharType="end"/>
            </w:r>
          </w:hyperlink>
        </w:p>
        <w:p w14:paraId="489CED47"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2" w:history="1">
            <w:r w:rsidRPr="00AE26B5">
              <w:rPr>
                <w:rStyle w:val="Hyperlink"/>
                <w:rFonts w:ascii="Times New Roman" w:hAnsi="Times New Roman" w:cs="Times New Roman"/>
                <w:b w:val="0"/>
                <w:sz w:val="24"/>
                <w:szCs w:val="24"/>
              </w:rPr>
              <w:t>2.1</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Introduction</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_Toc144466532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13</w:t>
            </w:r>
            <w:r w:rsidRPr="00AE26B5">
              <w:rPr>
                <w:rFonts w:ascii="Times New Roman" w:hAnsi="Times New Roman" w:cs="Times New Roman"/>
                <w:b w:val="0"/>
                <w:sz w:val="24"/>
                <w:szCs w:val="24"/>
              </w:rPr>
              <w:fldChar w:fldCharType="end"/>
            </w:r>
          </w:hyperlink>
        </w:p>
        <w:p w14:paraId="474788FF"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3" w:history="1">
            <w:r w:rsidRPr="00AE26B5">
              <w:rPr>
                <w:rStyle w:val="Hyperlink"/>
                <w:rFonts w:ascii="Times New Roman" w:hAnsi="Times New Roman" w:cs="Times New Roman"/>
                <w:b w:val="0"/>
                <w:sz w:val="24"/>
                <w:szCs w:val="24"/>
              </w:rPr>
              <w:t>2.2</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Evolutio</w:t>
            </w:r>
            <w:r w:rsidRPr="00AE26B5">
              <w:rPr>
                <w:rStyle w:val="Hyperlink"/>
                <w:rFonts w:ascii="Times New Roman" w:hAnsi="Times New Roman" w:cs="Times New Roman"/>
                <w:b w:val="0"/>
                <w:sz w:val="24"/>
                <w:szCs w:val="24"/>
              </w:rPr>
              <w:t>n and Adoption of POCT in Healthcare</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_Toc144466533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13</w:t>
            </w:r>
            <w:r w:rsidRPr="00AE26B5">
              <w:rPr>
                <w:rFonts w:ascii="Times New Roman" w:hAnsi="Times New Roman" w:cs="Times New Roman"/>
                <w:b w:val="0"/>
                <w:sz w:val="24"/>
                <w:szCs w:val="24"/>
              </w:rPr>
              <w:fldChar w:fldCharType="end"/>
            </w:r>
          </w:hyperlink>
        </w:p>
        <w:p w14:paraId="1E5F6E10"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4" w:history="1">
            <w:r w:rsidRPr="00AE26B5">
              <w:rPr>
                <w:rStyle w:val="Hyperlink"/>
                <w:rFonts w:ascii="Times New Roman" w:hAnsi="Times New Roman" w:cs="Times New Roman"/>
                <w:b w:val="0"/>
                <w:sz w:val="24"/>
                <w:szCs w:val="24"/>
              </w:rPr>
              <w:t>2.3</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POCT and Its Impacts on Reduced Operational Costs in Hospitals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_Toc144466534 </w:instrText>
            </w:r>
            <w:r w:rsidRPr="00AE26B5">
              <w:rPr>
                <w:rFonts w:ascii="Times New Roman" w:hAnsi="Times New Roman" w:cs="Times New Roman"/>
                <w:b w:val="0"/>
                <w:sz w:val="24"/>
                <w:szCs w:val="24"/>
              </w:rPr>
              <w:instrText xml:space="preserve">\h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14</w:t>
            </w:r>
            <w:r w:rsidRPr="00AE26B5">
              <w:rPr>
                <w:rFonts w:ascii="Times New Roman" w:hAnsi="Times New Roman" w:cs="Times New Roman"/>
                <w:b w:val="0"/>
                <w:sz w:val="24"/>
                <w:szCs w:val="24"/>
              </w:rPr>
              <w:fldChar w:fldCharType="end"/>
            </w:r>
          </w:hyperlink>
        </w:p>
        <w:p w14:paraId="4E0E23F8"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5" w:history="1">
            <w:r w:rsidRPr="00AE26B5">
              <w:rPr>
                <w:rStyle w:val="Hyperlink"/>
                <w:rFonts w:ascii="Times New Roman" w:hAnsi="Times New Roman" w:cs="Times New Roman"/>
                <w:b w:val="0"/>
                <w:sz w:val="24"/>
                <w:szCs w:val="24"/>
              </w:rPr>
              <w:t>2.4</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Qualitative Approaches to Studying POCT Costs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_Toc144466535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15</w:t>
            </w:r>
            <w:r w:rsidRPr="00AE26B5">
              <w:rPr>
                <w:rFonts w:ascii="Times New Roman" w:hAnsi="Times New Roman" w:cs="Times New Roman"/>
                <w:b w:val="0"/>
                <w:sz w:val="24"/>
                <w:szCs w:val="24"/>
              </w:rPr>
              <w:fldChar w:fldCharType="end"/>
            </w:r>
          </w:hyperlink>
        </w:p>
        <w:p w14:paraId="0F86B7DD"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6" w:history="1">
            <w:r w:rsidRPr="00AE26B5">
              <w:rPr>
                <w:rStyle w:val="Hyperlink"/>
                <w:rFonts w:ascii="Times New Roman" w:hAnsi="Times New Roman" w:cs="Times New Roman"/>
                <w:b w:val="0"/>
                <w:sz w:val="24"/>
                <w:szCs w:val="24"/>
              </w:rPr>
              <w:t>2.5</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Understanding the Lived Experiences of Healthcare Workers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_Toc144466536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17</w:t>
            </w:r>
            <w:r w:rsidRPr="00AE26B5">
              <w:rPr>
                <w:rFonts w:ascii="Times New Roman" w:hAnsi="Times New Roman" w:cs="Times New Roman"/>
                <w:b w:val="0"/>
                <w:sz w:val="24"/>
                <w:szCs w:val="24"/>
              </w:rPr>
              <w:fldChar w:fldCharType="end"/>
            </w:r>
          </w:hyperlink>
        </w:p>
        <w:p w14:paraId="3E4859CD"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7" w:history="1">
            <w:r w:rsidRPr="00AE26B5">
              <w:rPr>
                <w:rStyle w:val="Hyperlink"/>
                <w:rFonts w:ascii="Times New Roman" w:hAnsi="Times New Roman" w:cs="Times New Roman"/>
                <w:b w:val="0"/>
                <w:sz w:val="24"/>
                <w:szCs w:val="24"/>
              </w:rPr>
              <w:t>2.6</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Point-of-Careology and POCT Implications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_Toc144466537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18</w:t>
            </w:r>
            <w:r w:rsidRPr="00AE26B5">
              <w:rPr>
                <w:rFonts w:ascii="Times New Roman" w:hAnsi="Times New Roman" w:cs="Times New Roman"/>
                <w:b w:val="0"/>
                <w:sz w:val="24"/>
                <w:szCs w:val="24"/>
              </w:rPr>
              <w:fldChar w:fldCharType="end"/>
            </w:r>
          </w:hyperlink>
        </w:p>
        <w:p w14:paraId="78A9D001"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8" w:history="1">
            <w:r w:rsidRPr="00AE26B5">
              <w:rPr>
                <w:rStyle w:val="Hyperlink"/>
                <w:rFonts w:ascii="Times New Roman" w:hAnsi="Times New Roman" w:cs="Times New Roman"/>
                <w:b w:val="0"/>
                <w:sz w:val="24"/>
                <w:szCs w:val="24"/>
              </w:rPr>
              <w:t>2.7</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Examining Healthcare Workers’ Perspectives o</w:t>
            </w:r>
            <w:r w:rsidRPr="00AE26B5">
              <w:rPr>
                <w:rStyle w:val="Hyperlink"/>
                <w:rFonts w:ascii="Times New Roman" w:hAnsi="Times New Roman" w:cs="Times New Roman"/>
                <w:b w:val="0"/>
                <w:sz w:val="24"/>
                <w:szCs w:val="24"/>
              </w:rPr>
              <w:t>n Cost Effectiveness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_Toc144466538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20</w:t>
            </w:r>
            <w:r w:rsidRPr="00AE26B5">
              <w:rPr>
                <w:rFonts w:ascii="Times New Roman" w:hAnsi="Times New Roman" w:cs="Times New Roman"/>
                <w:b w:val="0"/>
                <w:sz w:val="24"/>
                <w:szCs w:val="24"/>
              </w:rPr>
              <w:fldChar w:fldCharType="end"/>
            </w:r>
          </w:hyperlink>
        </w:p>
        <w:p w14:paraId="259DC1F5"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39" w:history="1">
            <w:r w:rsidRPr="00AE26B5">
              <w:rPr>
                <w:rStyle w:val="Hyperlink"/>
                <w:rFonts w:ascii="Times New Roman" w:hAnsi="Times New Roman" w:cs="Times New Roman"/>
                <w:b w:val="0"/>
                <w:sz w:val="24"/>
                <w:szCs w:val="24"/>
              </w:rPr>
              <w:t>2.8</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Advantages and Challenges in Qualitative POCT Cost Studies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_Toc144466539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22</w:t>
            </w:r>
            <w:r w:rsidRPr="00AE26B5">
              <w:rPr>
                <w:rFonts w:ascii="Times New Roman" w:hAnsi="Times New Roman" w:cs="Times New Roman"/>
                <w:b w:val="0"/>
                <w:sz w:val="24"/>
                <w:szCs w:val="24"/>
              </w:rPr>
              <w:fldChar w:fldCharType="end"/>
            </w:r>
          </w:hyperlink>
        </w:p>
        <w:p w14:paraId="302696C4"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40" w:history="1">
            <w:r w:rsidRPr="00AE26B5">
              <w:rPr>
                <w:rStyle w:val="Hyperlink"/>
                <w:rFonts w:ascii="Times New Roman" w:hAnsi="Times New Roman" w:cs="Times New Roman"/>
                <w:b w:val="0"/>
                <w:sz w:val="24"/>
                <w:szCs w:val="24"/>
              </w:rPr>
              <w:t>2.9</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Addressing the Research Gap</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_Toc144466540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24</w:t>
            </w:r>
            <w:r w:rsidRPr="00AE26B5">
              <w:rPr>
                <w:rFonts w:ascii="Times New Roman" w:hAnsi="Times New Roman" w:cs="Times New Roman"/>
                <w:b w:val="0"/>
                <w:sz w:val="24"/>
                <w:szCs w:val="24"/>
              </w:rPr>
              <w:fldChar w:fldCharType="end"/>
            </w:r>
          </w:hyperlink>
        </w:p>
        <w:p w14:paraId="5372B0F9"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41" w:history="1">
            <w:r w:rsidRPr="00AE26B5">
              <w:rPr>
                <w:rStyle w:val="Hyperlink"/>
                <w:rFonts w:ascii="Times New Roman" w:hAnsi="Times New Roman" w:cs="Times New Roman"/>
                <w:b w:val="0"/>
                <w:sz w:val="24"/>
                <w:szCs w:val="24"/>
              </w:rPr>
              <w:t>2.10</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Chapter Summary</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_Toc144466541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25</w:t>
            </w:r>
            <w:r w:rsidRPr="00AE26B5">
              <w:rPr>
                <w:rFonts w:ascii="Times New Roman" w:hAnsi="Times New Roman" w:cs="Times New Roman"/>
                <w:b w:val="0"/>
                <w:sz w:val="24"/>
                <w:szCs w:val="24"/>
              </w:rPr>
              <w:fldChar w:fldCharType="end"/>
            </w:r>
          </w:hyperlink>
        </w:p>
        <w:p w14:paraId="71FC1D24" w14:textId="77777777" w:rsidR="00A75841" w:rsidRPr="00AE26B5" w:rsidRDefault="00C5450D">
          <w:pPr>
            <w:pStyle w:val="TOC1"/>
            <w:tabs>
              <w:tab w:val="right" w:leader="dot" w:pos="9350"/>
            </w:tabs>
            <w:spacing w:before="100" w:beforeAutospacing="1" w:after="100" w:afterAutospacing="1"/>
            <w:rPr>
              <w:rFonts w:ascii="Times New Roman" w:eastAsiaTheme="minorEastAsia" w:hAnsi="Times New Roman" w:cs="Times New Roman"/>
              <w:b w:val="0"/>
              <w:bCs w:val="0"/>
              <w:i w:val="0"/>
              <w:iCs w:val="0"/>
            </w:rPr>
          </w:pPr>
          <w:hyperlink w:anchor="_Toc144466542" w:history="1">
            <w:r w:rsidRPr="00AE26B5">
              <w:rPr>
                <w:rStyle w:val="Hyperlink"/>
                <w:rFonts w:ascii="Times New Roman" w:hAnsi="Times New Roman" w:cs="Times New Roman"/>
                <w:b w:val="0"/>
                <w:i w:val="0"/>
              </w:rPr>
              <w:t>CHAPTER 3: METHODOLOGY</w:t>
            </w:r>
            <w:r w:rsidRPr="00AE26B5">
              <w:rPr>
                <w:rFonts w:ascii="Times New Roman" w:hAnsi="Times New Roman" w:cs="Times New Roman"/>
                <w:b w:val="0"/>
                <w:i w:val="0"/>
              </w:rPr>
              <w:tab/>
            </w:r>
            <w:r w:rsidRPr="00AE26B5">
              <w:rPr>
                <w:rFonts w:ascii="Times New Roman" w:hAnsi="Times New Roman" w:cs="Times New Roman"/>
                <w:b w:val="0"/>
                <w:i w:val="0"/>
              </w:rPr>
              <w:fldChar w:fldCharType="begin"/>
            </w:r>
            <w:r w:rsidRPr="00AE26B5">
              <w:rPr>
                <w:rFonts w:ascii="Times New Roman" w:hAnsi="Times New Roman" w:cs="Times New Roman"/>
                <w:b w:val="0"/>
                <w:i w:val="0"/>
              </w:rPr>
              <w:instrText xml:space="preserve"> PAGEREF _Toc144466542 \h </w:instrText>
            </w:r>
            <w:r w:rsidRPr="00AE26B5">
              <w:rPr>
                <w:rFonts w:ascii="Times New Roman" w:hAnsi="Times New Roman" w:cs="Times New Roman"/>
                <w:b w:val="0"/>
                <w:i w:val="0"/>
              </w:rPr>
            </w:r>
            <w:r w:rsidRPr="00AE26B5">
              <w:rPr>
                <w:rFonts w:ascii="Times New Roman" w:hAnsi="Times New Roman" w:cs="Times New Roman"/>
                <w:b w:val="0"/>
                <w:i w:val="0"/>
              </w:rPr>
              <w:fldChar w:fldCharType="separate"/>
            </w:r>
            <w:r w:rsidRPr="00AE26B5">
              <w:rPr>
                <w:rFonts w:ascii="Times New Roman" w:hAnsi="Times New Roman" w:cs="Times New Roman"/>
                <w:b w:val="0"/>
                <w:i w:val="0"/>
              </w:rPr>
              <w:t>26</w:t>
            </w:r>
            <w:r w:rsidRPr="00AE26B5">
              <w:rPr>
                <w:rFonts w:ascii="Times New Roman" w:hAnsi="Times New Roman" w:cs="Times New Roman"/>
                <w:b w:val="0"/>
                <w:i w:val="0"/>
              </w:rPr>
              <w:fldChar w:fldCharType="end"/>
            </w:r>
          </w:hyperlink>
        </w:p>
        <w:p w14:paraId="6FF6E25D"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43" w:history="1">
            <w:r w:rsidRPr="00AE26B5">
              <w:rPr>
                <w:rStyle w:val="Hyperlink"/>
                <w:rFonts w:ascii="Times New Roman" w:hAnsi="Times New Roman" w:cs="Times New Roman"/>
                <w:b w:val="0"/>
                <w:sz w:val="24"/>
                <w:szCs w:val="24"/>
              </w:rPr>
              <w:t>3.1</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Introduction</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_Toc144466543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26</w:t>
            </w:r>
            <w:r w:rsidRPr="00AE26B5">
              <w:rPr>
                <w:rFonts w:ascii="Times New Roman" w:hAnsi="Times New Roman" w:cs="Times New Roman"/>
                <w:b w:val="0"/>
                <w:sz w:val="24"/>
                <w:szCs w:val="24"/>
              </w:rPr>
              <w:fldChar w:fldCharType="end"/>
            </w:r>
          </w:hyperlink>
        </w:p>
        <w:p w14:paraId="6D570663"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44" w:history="1">
            <w:r w:rsidRPr="00AE26B5">
              <w:rPr>
                <w:rStyle w:val="Hyperlink"/>
                <w:rFonts w:ascii="Times New Roman" w:hAnsi="Times New Roman" w:cs="Times New Roman"/>
                <w:b w:val="0"/>
                <w:sz w:val="24"/>
                <w:szCs w:val="24"/>
              </w:rPr>
              <w:t>3.2</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Research</w:t>
            </w:r>
            <w:r w:rsidRPr="00AE26B5">
              <w:rPr>
                <w:rStyle w:val="Hyperlink"/>
                <w:rFonts w:ascii="Times New Roman" w:hAnsi="Times New Roman" w:cs="Times New Roman"/>
                <w:b w:val="0"/>
                <w:sz w:val="24"/>
                <w:szCs w:val="24"/>
              </w:rPr>
              <w:t xml:space="preserve"> Philosophy</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_Toc144466544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26</w:t>
            </w:r>
            <w:r w:rsidRPr="00AE26B5">
              <w:rPr>
                <w:rFonts w:ascii="Times New Roman" w:hAnsi="Times New Roman" w:cs="Times New Roman"/>
                <w:b w:val="0"/>
                <w:sz w:val="24"/>
                <w:szCs w:val="24"/>
              </w:rPr>
              <w:fldChar w:fldCharType="end"/>
            </w:r>
          </w:hyperlink>
        </w:p>
        <w:p w14:paraId="3E9D06DD"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45" w:history="1">
            <w:r w:rsidRPr="00AE26B5">
              <w:rPr>
                <w:rStyle w:val="Hyperlink"/>
                <w:rFonts w:ascii="Times New Roman" w:hAnsi="Times New Roman" w:cs="Times New Roman"/>
                <w:b w:val="0"/>
                <w:sz w:val="24"/>
                <w:szCs w:val="24"/>
              </w:rPr>
              <w:t>3.3</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Research Strategy</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_Toc144466545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28</w:t>
            </w:r>
            <w:r w:rsidRPr="00AE26B5">
              <w:rPr>
                <w:rFonts w:ascii="Times New Roman" w:hAnsi="Times New Roman" w:cs="Times New Roman"/>
                <w:b w:val="0"/>
                <w:sz w:val="24"/>
                <w:szCs w:val="24"/>
              </w:rPr>
              <w:fldChar w:fldCharType="end"/>
            </w:r>
          </w:hyperlink>
        </w:p>
        <w:p w14:paraId="291D32B7"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46" w:history="1">
            <w:r w:rsidRPr="00AE26B5">
              <w:rPr>
                <w:rStyle w:val="Hyperlink"/>
                <w:rFonts w:ascii="Times New Roman" w:hAnsi="Times New Roman" w:cs="Times New Roman"/>
                <w:b w:val="0"/>
                <w:sz w:val="24"/>
                <w:szCs w:val="24"/>
              </w:rPr>
              <w:t>3.4</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Data Collection Techniques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_Toc144466546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30</w:t>
            </w:r>
            <w:r w:rsidRPr="00AE26B5">
              <w:rPr>
                <w:rFonts w:ascii="Times New Roman" w:hAnsi="Times New Roman" w:cs="Times New Roman"/>
                <w:b w:val="0"/>
                <w:sz w:val="24"/>
                <w:szCs w:val="24"/>
              </w:rPr>
              <w:fldChar w:fldCharType="end"/>
            </w:r>
          </w:hyperlink>
        </w:p>
        <w:p w14:paraId="602F5592"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47" w:history="1">
            <w:r w:rsidRPr="00AE26B5">
              <w:rPr>
                <w:rStyle w:val="Hyperlink"/>
                <w:rFonts w:ascii="Times New Roman" w:hAnsi="Times New Roman" w:cs="Times New Roman"/>
                <w:sz w:val="24"/>
                <w:szCs w:val="24"/>
              </w:rPr>
              <w:t>3.4.1</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Sampling Strategy</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PAGEREF _Toc144466547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30</w:t>
            </w:r>
            <w:r w:rsidRPr="00AE26B5">
              <w:rPr>
                <w:rFonts w:ascii="Times New Roman" w:hAnsi="Times New Roman" w:cs="Times New Roman"/>
                <w:sz w:val="24"/>
                <w:szCs w:val="24"/>
              </w:rPr>
              <w:fldChar w:fldCharType="end"/>
            </w:r>
          </w:hyperlink>
        </w:p>
        <w:p w14:paraId="12F299A2"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48" w:history="1">
            <w:r w:rsidRPr="00AE26B5">
              <w:rPr>
                <w:rStyle w:val="Hyperlink"/>
                <w:rFonts w:ascii="Times New Roman" w:hAnsi="Times New Roman" w:cs="Times New Roman"/>
                <w:b w:val="0"/>
                <w:sz w:val="24"/>
                <w:szCs w:val="24"/>
              </w:rPr>
              <w:t>3.5</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Research Procedures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_Toc144466548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31</w:t>
            </w:r>
            <w:r w:rsidRPr="00AE26B5">
              <w:rPr>
                <w:rFonts w:ascii="Times New Roman" w:hAnsi="Times New Roman" w:cs="Times New Roman"/>
                <w:b w:val="0"/>
                <w:sz w:val="24"/>
                <w:szCs w:val="24"/>
              </w:rPr>
              <w:fldChar w:fldCharType="end"/>
            </w:r>
          </w:hyperlink>
        </w:p>
        <w:p w14:paraId="7FFC9C49"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49" w:history="1">
            <w:r w:rsidRPr="00AE26B5">
              <w:rPr>
                <w:rStyle w:val="Hyperlink"/>
                <w:rFonts w:ascii="Times New Roman" w:hAnsi="Times New Roman" w:cs="Times New Roman"/>
                <w:b w:val="0"/>
                <w:sz w:val="24"/>
                <w:szCs w:val="24"/>
              </w:rPr>
              <w:t>3.6</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Validity and Reliability</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_Toc144466549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32</w:t>
            </w:r>
            <w:r w:rsidRPr="00AE26B5">
              <w:rPr>
                <w:rFonts w:ascii="Times New Roman" w:hAnsi="Times New Roman" w:cs="Times New Roman"/>
                <w:b w:val="0"/>
                <w:sz w:val="24"/>
                <w:szCs w:val="24"/>
              </w:rPr>
              <w:fldChar w:fldCharType="end"/>
            </w:r>
          </w:hyperlink>
        </w:p>
        <w:p w14:paraId="1904A4D1"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50" w:history="1">
            <w:r w:rsidRPr="00AE26B5">
              <w:rPr>
                <w:rStyle w:val="Hyperlink"/>
                <w:rFonts w:ascii="Times New Roman" w:hAnsi="Times New Roman" w:cs="Times New Roman"/>
                <w:b w:val="0"/>
                <w:sz w:val="24"/>
                <w:szCs w:val="24"/>
              </w:rPr>
              <w:t>3.7</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Data Analysis Procedures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_Toc144466550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34</w:t>
            </w:r>
            <w:r w:rsidRPr="00AE26B5">
              <w:rPr>
                <w:rFonts w:ascii="Times New Roman" w:hAnsi="Times New Roman" w:cs="Times New Roman"/>
                <w:b w:val="0"/>
                <w:sz w:val="24"/>
                <w:szCs w:val="24"/>
              </w:rPr>
              <w:fldChar w:fldCharType="end"/>
            </w:r>
          </w:hyperlink>
        </w:p>
        <w:p w14:paraId="6233A8FC" w14:textId="77777777" w:rsidR="00A75841" w:rsidRPr="00AE26B5" w:rsidRDefault="00C5450D">
          <w:pPr>
            <w:pStyle w:val="TOC1"/>
            <w:tabs>
              <w:tab w:val="right" w:leader="dot" w:pos="9350"/>
            </w:tabs>
            <w:spacing w:before="100" w:beforeAutospacing="1" w:after="100" w:afterAutospacing="1"/>
            <w:rPr>
              <w:rFonts w:ascii="Times New Roman" w:eastAsiaTheme="minorEastAsia" w:hAnsi="Times New Roman" w:cs="Times New Roman"/>
              <w:b w:val="0"/>
              <w:bCs w:val="0"/>
              <w:i w:val="0"/>
              <w:iCs w:val="0"/>
            </w:rPr>
          </w:pPr>
          <w:hyperlink w:anchor="_Toc144466551" w:history="1">
            <w:r w:rsidRPr="00AE26B5">
              <w:rPr>
                <w:rStyle w:val="Hyperlink"/>
                <w:rFonts w:ascii="Times New Roman" w:hAnsi="Times New Roman" w:cs="Times New Roman"/>
                <w:b w:val="0"/>
                <w:i w:val="0"/>
              </w:rPr>
              <w:t>CHAPTER 4: DATA ANALYSIS</w:t>
            </w:r>
            <w:r w:rsidRPr="00AE26B5">
              <w:rPr>
                <w:rFonts w:ascii="Times New Roman" w:hAnsi="Times New Roman" w:cs="Times New Roman"/>
                <w:b w:val="0"/>
                <w:i w:val="0"/>
              </w:rPr>
              <w:tab/>
            </w:r>
            <w:r w:rsidRPr="00AE26B5">
              <w:rPr>
                <w:rFonts w:ascii="Times New Roman" w:hAnsi="Times New Roman" w:cs="Times New Roman"/>
                <w:b w:val="0"/>
                <w:i w:val="0"/>
              </w:rPr>
              <w:fldChar w:fldCharType="begin"/>
            </w:r>
            <w:r w:rsidRPr="00AE26B5">
              <w:rPr>
                <w:rFonts w:ascii="Times New Roman" w:hAnsi="Times New Roman" w:cs="Times New Roman"/>
                <w:b w:val="0"/>
                <w:i w:val="0"/>
              </w:rPr>
              <w:instrText xml:space="preserve"> PAGEREF _Toc144466551 \h </w:instrText>
            </w:r>
            <w:r w:rsidRPr="00AE26B5">
              <w:rPr>
                <w:rFonts w:ascii="Times New Roman" w:hAnsi="Times New Roman" w:cs="Times New Roman"/>
                <w:b w:val="0"/>
                <w:i w:val="0"/>
              </w:rPr>
            </w:r>
            <w:r w:rsidRPr="00AE26B5">
              <w:rPr>
                <w:rFonts w:ascii="Times New Roman" w:hAnsi="Times New Roman" w:cs="Times New Roman"/>
                <w:b w:val="0"/>
                <w:i w:val="0"/>
              </w:rPr>
              <w:fldChar w:fldCharType="separate"/>
            </w:r>
            <w:r w:rsidRPr="00AE26B5">
              <w:rPr>
                <w:rFonts w:ascii="Times New Roman" w:hAnsi="Times New Roman" w:cs="Times New Roman"/>
                <w:b w:val="0"/>
                <w:i w:val="0"/>
              </w:rPr>
              <w:t>37</w:t>
            </w:r>
            <w:r w:rsidRPr="00AE26B5">
              <w:rPr>
                <w:rFonts w:ascii="Times New Roman" w:hAnsi="Times New Roman" w:cs="Times New Roman"/>
                <w:b w:val="0"/>
                <w:i w:val="0"/>
              </w:rPr>
              <w:fldChar w:fldCharType="end"/>
            </w:r>
          </w:hyperlink>
        </w:p>
        <w:p w14:paraId="72E6BB30"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52" w:history="1">
            <w:r w:rsidRPr="00AE26B5">
              <w:rPr>
                <w:rStyle w:val="Hyperlink"/>
                <w:rFonts w:ascii="Times New Roman" w:hAnsi="Times New Roman" w:cs="Times New Roman"/>
                <w:b w:val="0"/>
                <w:sz w:val="24"/>
                <w:szCs w:val="24"/>
              </w:rPr>
              <w:t>4.1</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Introduction</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_Toc144466552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37</w:t>
            </w:r>
            <w:r w:rsidRPr="00AE26B5">
              <w:rPr>
                <w:rFonts w:ascii="Times New Roman" w:hAnsi="Times New Roman" w:cs="Times New Roman"/>
                <w:b w:val="0"/>
                <w:sz w:val="24"/>
                <w:szCs w:val="24"/>
              </w:rPr>
              <w:fldChar w:fldCharType="end"/>
            </w:r>
          </w:hyperlink>
        </w:p>
        <w:p w14:paraId="18A81301"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53" w:history="1">
            <w:r w:rsidRPr="00AE26B5">
              <w:rPr>
                <w:rStyle w:val="Hyperlink"/>
                <w:rFonts w:ascii="Times New Roman" w:hAnsi="Times New Roman" w:cs="Times New Roman"/>
                <w:b w:val="0"/>
                <w:sz w:val="24"/>
                <w:szCs w:val="24"/>
              </w:rPr>
              <w:t>4.2</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Respondents’ Demographic Profiles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_Toc144466553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38</w:t>
            </w:r>
            <w:r w:rsidRPr="00AE26B5">
              <w:rPr>
                <w:rFonts w:ascii="Times New Roman" w:hAnsi="Times New Roman" w:cs="Times New Roman"/>
                <w:b w:val="0"/>
                <w:sz w:val="24"/>
                <w:szCs w:val="24"/>
              </w:rPr>
              <w:fldChar w:fldCharType="end"/>
            </w:r>
          </w:hyperlink>
        </w:p>
        <w:p w14:paraId="02EDDCDE"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54" w:history="1">
            <w:r w:rsidRPr="00AE26B5">
              <w:rPr>
                <w:rStyle w:val="Hyperlink"/>
                <w:rFonts w:ascii="Times New Roman" w:hAnsi="Times New Roman" w:cs="Times New Roman"/>
                <w:b w:val="0"/>
                <w:sz w:val="24"/>
                <w:szCs w:val="24"/>
              </w:rPr>
              <w:t>4.3</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Themes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_Toc144466554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40</w:t>
            </w:r>
            <w:r w:rsidRPr="00AE26B5">
              <w:rPr>
                <w:rFonts w:ascii="Times New Roman" w:hAnsi="Times New Roman" w:cs="Times New Roman"/>
                <w:b w:val="0"/>
                <w:sz w:val="24"/>
                <w:szCs w:val="24"/>
              </w:rPr>
              <w:fldChar w:fldCharType="end"/>
            </w:r>
          </w:hyperlink>
        </w:p>
        <w:p w14:paraId="7A3ED968"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55" w:history="1">
            <w:r w:rsidRPr="00AE26B5">
              <w:rPr>
                <w:rStyle w:val="Hyperlink"/>
                <w:rFonts w:ascii="Times New Roman" w:hAnsi="Times New Roman" w:cs="Times New Roman"/>
                <w:sz w:val="24"/>
                <w:szCs w:val="24"/>
              </w:rPr>
              <w:t>4.3.1</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Impact of POCT on hospital’s operational costs</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PAGEREF _Toc144466555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44</w:t>
            </w:r>
            <w:r w:rsidRPr="00AE26B5">
              <w:rPr>
                <w:rFonts w:ascii="Times New Roman" w:hAnsi="Times New Roman" w:cs="Times New Roman"/>
                <w:sz w:val="24"/>
                <w:szCs w:val="24"/>
              </w:rPr>
              <w:fldChar w:fldCharType="end"/>
            </w:r>
          </w:hyperlink>
        </w:p>
        <w:p w14:paraId="582763CB"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56" w:history="1">
            <w:r w:rsidRPr="00AE26B5">
              <w:rPr>
                <w:rStyle w:val="Hyperlink"/>
                <w:rFonts w:ascii="Times New Roman" w:hAnsi="Times New Roman" w:cs="Times New Roman"/>
                <w:sz w:val="24"/>
                <w:szCs w:val="24"/>
              </w:rPr>
              <w:t>4.3.2</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Experiences of healthcare workers on POCT cost-effectiveness</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PAGEREF _Toc144466556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45</w:t>
            </w:r>
            <w:r w:rsidRPr="00AE26B5">
              <w:rPr>
                <w:rFonts w:ascii="Times New Roman" w:hAnsi="Times New Roman" w:cs="Times New Roman"/>
                <w:sz w:val="24"/>
                <w:szCs w:val="24"/>
              </w:rPr>
              <w:fldChar w:fldCharType="end"/>
            </w:r>
          </w:hyperlink>
        </w:p>
        <w:p w14:paraId="7A2C3AA2"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57" w:history="1">
            <w:r w:rsidRPr="00AE26B5">
              <w:rPr>
                <w:rStyle w:val="Hyperlink"/>
                <w:rFonts w:ascii="Times New Roman" w:hAnsi="Times New Roman" w:cs="Times New Roman"/>
                <w:sz w:val="24"/>
                <w:szCs w:val="24"/>
              </w:rPr>
              <w:t>4.3.</w:t>
            </w:r>
            <w:r w:rsidRPr="00AE26B5">
              <w:rPr>
                <w:rStyle w:val="Hyperlink"/>
                <w:rFonts w:ascii="Times New Roman" w:hAnsi="Times New Roman" w:cs="Times New Roman"/>
                <w:sz w:val="24"/>
                <w:szCs w:val="24"/>
              </w:rPr>
              <w:t>3</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Recommendations of healthcare workers to improve POCT implementation in reducing operational costs</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PAGEREF _Toc144466557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47</w:t>
            </w:r>
            <w:r w:rsidRPr="00AE26B5">
              <w:rPr>
                <w:rFonts w:ascii="Times New Roman" w:hAnsi="Times New Roman" w:cs="Times New Roman"/>
                <w:sz w:val="24"/>
                <w:szCs w:val="24"/>
              </w:rPr>
              <w:fldChar w:fldCharType="end"/>
            </w:r>
          </w:hyperlink>
        </w:p>
        <w:p w14:paraId="0DD25B88"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58" w:history="1">
            <w:r w:rsidRPr="00AE26B5">
              <w:rPr>
                <w:rStyle w:val="Hyperlink"/>
                <w:rFonts w:ascii="Times New Roman" w:hAnsi="Times New Roman" w:cs="Times New Roman"/>
                <w:b w:val="0"/>
                <w:sz w:val="24"/>
                <w:szCs w:val="24"/>
              </w:rPr>
              <w:t>4.4</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Chapter Summary</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_Toc144466558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50</w:t>
            </w:r>
            <w:r w:rsidRPr="00AE26B5">
              <w:rPr>
                <w:rFonts w:ascii="Times New Roman" w:hAnsi="Times New Roman" w:cs="Times New Roman"/>
                <w:b w:val="0"/>
                <w:sz w:val="24"/>
                <w:szCs w:val="24"/>
              </w:rPr>
              <w:fldChar w:fldCharType="end"/>
            </w:r>
          </w:hyperlink>
        </w:p>
        <w:p w14:paraId="5A0E1B7D" w14:textId="77777777" w:rsidR="00A75841" w:rsidRPr="00AE26B5" w:rsidRDefault="00C5450D">
          <w:pPr>
            <w:pStyle w:val="TOC1"/>
            <w:tabs>
              <w:tab w:val="right" w:leader="dot" w:pos="9350"/>
            </w:tabs>
            <w:spacing w:before="100" w:beforeAutospacing="1" w:after="100" w:afterAutospacing="1"/>
            <w:rPr>
              <w:rFonts w:ascii="Times New Roman" w:eastAsiaTheme="minorEastAsia" w:hAnsi="Times New Roman" w:cs="Times New Roman"/>
              <w:b w:val="0"/>
              <w:bCs w:val="0"/>
              <w:i w:val="0"/>
              <w:iCs w:val="0"/>
            </w:rPr>
          </w:pPr>
          <w:hyperlink w:anchor="_Toc144466559" w:history="1">
            <w:r w:rsidRPr="00AE26B5">
              <w:rPr>
                <w:rStyle w:val="Hyperlink"/>
                <w:rFonts w:ascii="Times New Roman" w:hAnsi="Times New Roman" w:cs="Times New Roman"/>
                <w:b w:val="0"/>
                <w:i w:val="0"/>
              </w:rPr>
              <w:t xml:space="preserve">CHAPTER </w:t>
            </w:r>
            <w:r w:rsidRPr="00AE26B5">
              <w:rPr>
                <w:rStyle w:val="Hyperlink"/>
                <w:rFonts w:ascii="Times New Roman" w:hAnsi="Times New Roman" w:cs="Times New Roman"/>
                <w:b w:val="0"/>
                <w:i w:val="0"/>
              </w:rPr>
              <w:t>5: DISCUSSION, CONCLUSION, AND RECOMMENDATIONS</w:t>
            </w:r>
            <w:r w:rsidRPr="00AE26B5">
              <w:rPr>
                <w:rFonts w:ascii="Times New Roman" w:hAnsi="Times New Roman" w:cs="Times New Roman"/>
                <w:b w:val="0"/>
                <w:i w:val="0"/>
              </w:rPr>
              <w:tab/>
            </w:r>
            <w:r w:rsidRPr="00AE26B5">
              <w:rPr>
                <w:rFonts w:ascii="Times New Roman" w:hAnsi="Times New Roman" w:cs="Times New Roman"/>
                <w:b w:val="0"/>
                <w:i w:val="0"/>
              </w:rPr>
              <w:fldChar w:fldCharType="begin"/>
            </w:r>
            <w:r w:rsidRPr="00AE26B5">
              <w:rPr>
                <w:rFonts w:ascii="Times New Roman" w:hAnsi="Times New Roman" w:cs="Times New Roman"/>
                <w:b w:val="0"/>
                <w:i w:val="0"/>
              </w:rPr>
              <w:instrText xml:space="preserve"> PAGEREF _Toc144466559 \h </w:instrText>
            </w:r>
            <w:r w:rsidRPr="00AE26B5">
              <w:rPr>
                <w:rFonts w:ascii="Times New Roman" w:hAnsi="Times New Roman" w:cs="Times New Roman"/>
                <w:b w:val="0"/>
                <w:i w:val="0"/>
              </w:rPr>
            </w:r>
            <w:r w:rsidRPr="00AE26B5">
              <w:rPr>
                <w:rFonts w:ascii="Times New Roman" w:hAnsi="Times New Roman" w:cs="Times New Roman"/>
                <w:b w:val="0"/>
                <w:i w:val="0"/>
              </w:rPr>
              <w:fldChar w:fldCharType="separate"/>
            </w:r>
            <w:r w:rsidRPr="00AE26B5">
              <w:rPr>
                <w:rFonts w:ascii="Times New Roman" w:hAnsi="Times New Roman" w:cs="Times New Roman"/>
                <w:b w:val="0"/>
                <w:i w:val="0"/>
              </w:rPr>
              <w:t>52</w:t>
            </w:r>
            <w:r w:rsidRPr="00AE26B5">
              <w:rPr>
                <w:rFonts w:ascii="Times New Roman" w:hAnsi="Times New Roman" w:cs="Times New Roman"/>
                <w:b w:val="0"/>
                <w:i w:val="0"/>
              </w:rPr>
              <w:fldChar w:fldCharType="end"/>
            </w:r>
          </w:hyperlink>
        </w:p>
        <w:p w14:paraId="6A417541"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60" w:history="1">
            <w:r w:rsidRPr="00AE26B5">
              <w:rPr>
                <w:rStyle w:val="Hyperlink"/>
                <w:rFonts w:ascii="Times New Roman" w:hAnsi="Times New Roman" w:cs="Times New Roman"/>
                <w:b w:val="0"/>
                <w:sz w:val="24"/>
                <w:szCs w:val="24"/>
              </w:rPr>
              <w:t>5.1</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Introduction</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_Toc144466560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52</w:t>
            </w:r>
            <w:r w:rsidRPr="00AE26B5">
              <w:rPr>
                <w:rFonts w:ascii="Times New Roman" w:hAnsi="Times New Roman" w:cs="Times New Roman"/>
                <w:b w:val="0"/>
                <w:sz w:val="24"/>
                <w:szCs w:val="24"/>
              </w:rPr>
              <w:fldChar w:fldCharType="end"/>
            </w:r>
          </w:hyperlink>
        </w:p>
        <w:p w14:paraId="6C3C3F90"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61" w:history="1">
            <w:r w:rsidRPr="00AE26B5">
              <w:rPr>
                <w:rStyle w:val="Hyperlink"/>
                <w:rFonts w:ascii="Times New Roman" w:hAnsi="Times New Roman" w:cs="Times New Roman"/>
                <w:b w:val="0"/>
                <w:sz w:val="24"/>
                <w:szCs w:val="24"/>
              </w:rPr>
              <w:t>5.2</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Discussi</w:t>
            </w:r>
            <w:r w:rsidRPr="00AE26B5">
              <w:rPr>
                <w:rStyle w:val="Hyperlink"/>
                <w:rFonts w:ascii="Times New Roman" w:hAnsi="Times New Roman" w:cs="Times New Roman"/>
                <w:b w:val="0"/>
                <w:sz w:val="24"/>
                <w:szCs w:val="24"/>
              </w:rPr>
              <w:t>on</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_Toc144466561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52</w:t>
            </w:r>
            <w:r w:rsidRPr="00AE26B5">
              <w:rPr>
                <w:rFonts w:ascii="Times New Roman" w:hAnsi="Times New Roman" w:cs="Times New Roman"/>
                <w:b w:val="0"/>
                <w:sz w:val="24"/>
                <w:szCs w:val="24"/>
              </w:rPr>
              <w:fldChar w:fldCharType="end"/>
            </w:r>
          </w:hyperlink>
        </w:p>
        <w:p w14:paraId="5E5F684E"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62" w:history="1">
            <w:r w:rsidRPr="00AE26B5">
              <w:rPr>
                <w:rStyle w:val="Hyperlink"/>
                <w:rFonts w:ascii="Times New Roman" w:hAnsi="Times New Roman" w:cs="Times New Roman"/>
                <w:sz w:val="24"/>
                <w:szCs w:val="24"/>
              </w:rPr>
              <w:t>5.2.1</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Research Question 1: What is the current impact of POCT on hospital costs?</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PAGEREF _Toc144466562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52</w:t>
            </w:r>
            <w:r w:rsidRPr="00AE26B5">
              <w:rPr>
                <w:rFonts w:ascii="Times New Roman" w:hAnsi="Times New Roman" w:cs="Times New Roman"/>
                <w:sz w:val="24"/>
                <w:szCs w:val="24"/>
              </w:rPr>
              <w:fldChar w:fldCharType="end"/>
            </w:r>
          </w:hyperlink>
        </w:p>
        <w:p w14:paraId="0D314EE2"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63" w:history="1">
            <w:r w:rsidRPr="00AE26B5">
              <w:rPr>
                <w:rStyle w:val="Hyperlink"/>
                <w:rFonts w:ascii="Times New Roman" w:hAnsi="Times New Roman" w:cs="Times New Roman"/>
                <w:sz w:val="24"/>
                <w:szCs w:val="24"/>
              </w:rPr>
              <w:t>5.2.2</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Research Question 2: How do the experiences of healthcare workers explain the cost-effectiveness of POCT?</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PAGEREF _Toc1</w:instrText>
            </w:r>
            <w:r w:rsidRPr="00AE26B5">
              <w:rPr>
                <w:rFonts w:ascii="Times New Roman" w:hAnsi="Times New Roman" w:cs="Times New Roman"/>
                <w:sz w:val="24"/>
                <w:szCs w:val="24"/>
              </w:rPr>
              <w:instrText xml:space="preserve">44466563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53</w:t>
            </w:r>
            <w:r w:rsidRPr="00AE26B5">
              <w:rPr>
                <w:rFonts w:ascii="Times New Roman" w:hAnsi="Times New Roman" w:cs="Times New Roman"/>
                <w:sz w:val="24"/>
                <w:szCs w:val="24"/>
              </w:rPr>
              <w:fldChar w:fldCharType="end"/>
            </w:r>
          </w:hyperlink>
        </w:p>
        <w:p w14:paraId="37ABDFB6"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64" w:history="1">
            <w:r w:rsidRPr="00AE26B5">
              <w:rPr>
                <w:rStyle w:val="Hyperlink"/>
                <w:rFonts w:ascii="Times New Roman" w:hAnsi="Times New Roman" w:cs="Times New Roman"/>
                <w:sz w:val="24"/>
                <w:szCs w:val="24"/>
              </w:rPr>
              <w:t>5.2.3</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 xml:space="preserve">Research Question 3: </w:t>
            </w:r>
            <w:r w:rsidRPr="00AE26B5">
              <w:rPr>
                <w:rStyle w:val="Hyperlink"/>
                <w:rFonts w:ascii="Times New Roman" w:hAnsi="Times New Roman" w:cs="Times New Roman"/>
                <w:sz w:val="24"/>
                <w:szCs w:val="24"/>
              </w:rPr>
              <w:t>What are some of the recommendations that can help improve the implementation of POCT to reduce hospital costs?</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w:instrText>
            </w:r>
            <w:r w:rsidRPr="00AE26B5">
              <w:rPr>
                <w:rFonts w:ascii="Times New Roman" w:hAnsi="Times New Roman" w:cs="Times New Roman"/>
                <w:sz w:val="24"/>
                <w:szCs w:val="24"/>
              </w:rPr>
              <w:instrText xml:space="preserve">PAGEREF _Toc144466564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55</w:t>
            </w:r>
            <w:r w:rsidRPr="00AE26B5">
              <w:rPr>
                <w:rFonts w:ascii="Times New Roman" w:hAnsi="Times New Roman" w:cs="Times New Roman"/>
                <w:sz w:val="24"/>
                <w:szCs w:val="24"/>
              </w:rPr>
              <w:fldChar w:fldCharType="end"/>
            </w:r>
          </w:hyperlink>
        </w:p>
        <w:p w14:paraId="57B21804"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65" w:history="1">
            <w:r w:rsidRPr="00AE26B5">
              <w:rPr>
                <w:rStyle w:val="Hyperlink"/>
                <w:rFonts w:ascii="Times New Roman" w:hAnsi="Times New Roman" w:cs="Times New Roman"/>
                <w:b w:val="0"/>
                <w:sz w:val="24"/>
                <w:szCs w:val="24"/>
              </w:rPr>
              <w:t>5.3</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Conclusions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_Toc144466565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56</w:t>
            </w:r>
            <w:r w:rsidRPr="00AE26B5">
              <w:rPr>
                <w:rFonts w:ascii="Times New Roman" w:hAnsi="Times New Roman" w:cs="Times New Roman"/>
                <w:b w:val="0"/>
                <w:sz w:val="24"/>
                <w:szCs w:val="24"/>
              </w:rPr>
              <w:fldChar w:fldCharType="end"/>
            </w:r>
          </w:hyperlink>
        </w:p>
        <w:p w14:paraId="6650358E" w14:textId="77777777" w:rsidR="00A75841" w:rsidRPr="00AE26B5" w:rsidRDefault="00C5450D">
          <w:pPr>
            <w:pStyle w:val="TOC2"/>
            <w:tabs>
              <w:tab w:val="left" w:pos="960"/>
              <w:tab w:val="right" w:leader="dot" w:pos="9350"/>
            </w:tabs>
            <w:spacing w:before="100" w:beforeAutospacing="1" w:after="100" w:afterAutospacing="1"/>
            <w:rPr>
              <w:rFonts w:ascii="Times New Roman" w:eastAsiaTheme="minorEastAsia" w:hAnsi="Times New Roman" w:cs="Times New Roman"/>
              <w:b w:val="0"/>
              <w:bCs w:val="0"/>
              <w:sz w:val="24"/>
              <w:szCs w:val="24"/>
            </w:rPr>
          </w:pPr>
          <w:hyperlink w:anchor="_Toc144466566" w:history="1">
            <w:r w:rsidRPr="00AE26B5">
              <w:rPr>
                <w:rStyle w:val="Hyperlink"/>
                <w:rFonts w:ascii="Times New Roman" w:hAnsi="Times New Roman" w:cs="Times New Roman"/>
                <w:b w:val="0"/>
                <w:sz w:val="24"/>
                <w:szCs w:val="24"/>
              </w:rPr>
              <w:t>5.4</w:t>
            </w:r>
            <w:r w:rsidRPr="00AE26B5">
              <w:rPr>
                <w:rFonts w:ascii="Times New Roman" w:eastAsiaTheme="minorEastAsia" w:hAnsi="Times New Roman" w:cs="Times New Roman"/>
                <w:b w:val="0"/>
                <w:bCs w:val="0"/>
                <w:sz w:val="24"/>
                <w:szCs w:val="24"/>
              </w:rPr>
              <w:tab/>
            </w:r>
            <w:r w:rsidRPr="00AE26B5">
              <w:rPr>
                <w:rStyle w:val="Hyperlink"/>
                <w:rFonts w:ascii="Times New Roman" w:hAnsi="Times New Roman" w:cs="Times New Roman"/>
                <w:b w:val="0"/>
                <w:sz w:val="24"/>
                <w:szCs w:val="24"/>
              </w:rPr>
              <w:t>Recommendations</w:t>
            </w:r>
            <w:r w:rsidRPr="00AE26B5">
              <w:rPr>
                <w:rFonts w:ascii="Times New Roman" w:hAnsi="Times New Roman" w:cs="Times New Roman"/>
                <w:b w:val="0"/>
                <w:sz w:val="24"/>
                <w:szCs w:val="24"/>
              </w:rPr>
              <w:tab/>
            </w:r>
            <w:r w:rsidRPr="00AE26B5">
              <w:rPr>
                <w:rFonts w:ascii="Times New Roman" w:hAnsi="Times New Roman" w:cs="Times New Roman"/>
                <w:b w:val="0"/>
                <w:sz w:val="24"/>
                <w:szCs w:val="24"/>
              </w:rPr>
              <w:fldChar w:fldCharType="begin"/>
            </w:r>
            <w:r w:rsidRPr="00AE26B5">
              <w:rPr>
                <w:rFonts w:ascii="Times New Roman" w:hAnsi="Times New Roman" w:cs="Times New Roman"/>
                <w:b w:val="0"/>
                <w:sz w:val="24"/>
                <w:szCs w:val="24"/>
              </w:rPr>
              <w:instrText xml:space="preserve"> PAGEREF _Toc144466566 \h </w:instrText>
            </w:r>
            <w:r w:rsidRPr="00AE26B5">
              <w:rPr>
                <w:rFonts w:ascii="Times New Roman" w:hAnsi="Times New Roman" w:cs="Times New Roman"/>
                <w:b w:val="0"/>
                <w:sz w:val="24"/>
                <w:szCs w:val="24"/>
              </w:rPr>
            </w:r>
            <w:r w:rsidRPr="00AE26B5">
              <w:rPr>
                <w:rFonts w:ascii="Times New Roman" w:hAnsi="Times New Roman" w:cs="Times New Roman"/>
                <w:b w:val="0"/>
                <w:sz w:val="24"/>
                <w:szCs w:val="24"/>
              </w:rPr>
              <w:fldChar w:fldCharType="separate"/>
            </w:r>
            <w:r w:rsidRPr="00AE26B5">
              <w:rPr>
                <w:rFonts w:ascii="Times New Roman" w:hAnsi="Times New Roman" w:cs="Times New Roman"/>
                <w:b w:val="0"/>
                <w:sz w:val="24"/>
                <w:szCs w:val="24"/>
              </w:rPr>
              <w:t>57</w:t>
            </w:r>
            <w:r w:rsidRPr="00AE26B5">
              <w:rPr>
                <w:rFonts w:ascii="Times New Roman" w:hAnsi="Times New Roman" w:cs="Times New Roman"/>
                <w:b w:val="0"/>
                <w:sz w:val="24"/>
                <w:szCs w:val="24"/>
              </w:rPr>
              <w:fldChar w:fldCharType="end"/>
            </w:r>
          </w:hyperlink>
        </w:p>
        <w:p w14:paraId="2E237C34"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67" w:history="1">
            <w:r w:rsidRPr="00AE26B5">
              <w:rPr>
                <w:rStyle w:val="Hyperlink"/>
                <w:rFonts w:ascii="Times New Roman" w:hAnsi="Times New Roman" w:cs="Times New Roman"/>
                <w:sz w:val="24"/>
                <w:szCs w:val="24"/>
              </w:rPr>
              <w:t>5.4.1</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Re</w:t>
            </w:r>
            <w:r w:rsidRPr="00AE26B5">
              <w:rPr>
                <w:rStyle w:val="Hyperlink"/>
                <w:rFonts w:ascii="Times New Roman" w:hAnsi="Times New Roman" w:cs="Times New Roman"/>
                <w:sz w:val="24"/>
                <w:szCs w:val="24"/>
              </w:rPr>
              <w:t>commendations for practice</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PAGEREF _Toc144466567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57</w:t>
            </w:r>
            <w:r w:rsidRPr="00AE26B5">
              <w:rPr>
                <w:rFonts w:ascii="Times New Roman" w:hAnsi="Times New Roman" w:cs="Times New Roman"/>
                <w:sz w:val="24"/>
                <w:szCs w:val="24"/>
              </w:rPr>
              <w:fldChar w:fldCharType="end"/>
            </w:r>
          </w:hyperlink>
        </w:p>
        <w:p w14:paraId="226094C9" w14:textId="77777777" w:rsidR="00A75841" w:rsidRPr="00AE26B5" w:rsidRDefault="00C5450D">
          <w:pPr>
            <w:pStyle w:val="TOC3"/>
            <w:tabs>
              <w:tab w:val="left" w:pos="1200"/>
              <w:tab w:val="right" w:leader="dot" w:pos="9350"/>
            </w:tabs>
            <w:spacing w:before="100" w:beforeAutospacing="1" w:after="100" w:afterAutospacing="1"/>
            <w:rPr>
              <w:rFonts w:ascii="Times New Roman" w:eastAsiaTheme="minorEastAsia" w:hAnsi="Times New Roman" w:cs="Times New Roman"/>
              <w:sz w:val="24"/>
              <w:szCs w:val="24"/>
            </w:rPr>
          </w:pPr>
          <w:hyperlink w:anchor="_Toc144466568" w:history="1">
            <w:r w:rsidRPr="00AE26B5">
              <w:rPr>
                <w:rStyle w:val="Hyperlink"/>
                <w:rFonts w:ascii="Times New Roman" w:hAnsi="Times New Roman" w:cs="Times New Roman"/>
                <w:sz w:val="24"/>
                <w:szCs w:val="24"/>
              </w:rPr>
              <w:t>5.4.2</w:t>
            </w:r>
            <w:r w:rsidRPr="00AE26B5">
              <w:rPr>
                <w:rFonts w:ascii="Times New Roman" w:eastAsiaTheme="minorEastAsia" w:hAnsi="Times New Roman" w:cs="Times New Roman"/>
                <w:sz w:val="24"/>
                <w:szCs w:val="24"/>
              </w:rPr>
              <w:tab/>
            </w:r>
            <w:r w:rsidRPr="00AE26B5">
              <w:rPr>
                <w:rStyle w:val="Hyperlink"/>
                <w:rFonts w:ascii="Times New Roman" w:hAnsi="Times New Roman" w:cs="Times New Roman"/>
                <w:sz w:val="24"/>
                <w:szCs w:val="24"/>
              </w:rPr>
              <w:t>Recommendations for future research</w:t>
            </w:r>
            <w:r w:rsidRPr="00AE26B5">
              <w:rPr>
                <w:rFonts w:ascii="Times New Roman" w:hAnsi="Times New Roman" w:cs="Times New Roman"/>
                <w:sz w:val="24"/>
                <w:szCs w:val="24"/>
              </w:rPr>
              <w:tab/>
            </w:r>
            <w:r w:rsidRPr="00AE26B5">
              <w:rPr>
                <w:rFonts w:ascii="Times New Roman" w:hAnsi="Times New Roman" w:cs="Times New Roman"/>
                <w:sz w:val="24"/>
                <w:szCs w:val="24"/>
              </w:rPr>
              <w:fldChar w:fldCharType="begin"/>
            </w:r>
            <w:r w:rsidRPr="00AE26B5">
              <w:rPr>
                <w:rFonts w:ascii="Times New Roman" w:hAnsi="Times New Roman" w:cs="Times New Roman"/>
                <w:sz w:val="24"/>
                <w:szCs w:val="24"/>
              </w:rPr>
              <w:instrText xml:space="preserve"> PAGEREF _Toc144466568 \h </w:instrText>
            </w:r>
            <w:r w:rsidRPr="00AE26B5">
              <w:rPr>
                <w:rFonts w:ascii="Times New Roman" w:hAnsi="Times New Roman" w:cs="Times New Roman"/>
                <w:sz w:val="24"/>
                <w:szCs w:val="24"/>
              </w:rPr>
            </w:r>
            <w:r w:rsidRPr="00AE26B5">
              <w:rPr>
                <w:rFonts w:ascii="Times New Roman" w:hAnsi="Times New Roman" w:cs="Times New Roman"/>
                <w:sz w:val="24"/>
                <w:szCs w:val="24"/>
              </w:rPr>
              <w:fldChar w:fldCharType="separate"/>
            </w:r>
            <w:r w:rsidRPr="00AE26B5">
              <w:rPr>
                <w:rFonts w:ascii="Times New Roman" w:hAnsi="Times New Roman" w:cs="Times New Roman"/>
                <w:sz w:val="24"/>
                <w:szCs w:val="24"/>
              </w:rPr>
              <w:t>58</w:t>
            </w:r>
            <w:r w:rsidRPr="00AE26B5">
              <w:rPr>
                <w:rFonts w:ascii="Times New Roman" w:hAnsi="Times New Roman" w:cs="Times New Roman"/>
                <w:sz w:val="24"/>
                <w:szCs w:val="24"/>
              </w:rPr>
              <w:fldChar w:fldCharType="end"/>
            </w:r>
          </w:hyperlink>
        </w:p>
        <w:p w14:paraId="6E3897D7" w14:textId="77777777" w:rsidR="00A75841" w:rsidRPr="00AE26B5" w:rsidRDefault="00C5450D">
          <w:pPr>
            <w:pStyle w:val="TOC1"/>
            <w:tabs>
              <w:tab w:val="right" w:leader="dot" w:pos="9350"/>
            </w:tabs>
            <w:spacing w:before="100" w:beforeAutospacing="1" w:after="100" w:afterAutospacing="1"/>
            <w:rPr>
              <w:rFonts w:ascii="Times New Roman" w:eastAsiaTheme="minorEastAsia" w:hAnsi="Times New Roman" w:cs="Times New Roman"/>
              <w:b w:val="0"/>
              <w:bCs w:val="0"/>
              <w:i w:val="0"/>
              <w:iCs w:val="0"/>
            </w:rPr>
          </w:pPr>
          <w:hyperlink w:anchor="_Toc144466569" w:history="1">
            <w:r w:rsidRPr="00AE26B5">
              <w:rPr>
                <w:rStyle w:val="Hyperlink"/>
                <w:rFonts w:ascii="Times New Roman" w:hAnsi="Times New Roman" w:cs="Times New Roman"/>
                <w:b w:val="0"/>
                <w:i w:val="0"/>
              </w:rPr>
              <w:t>REFERENCES</w:t>
            </w:r>
            <w:r w:rsidRPr="00AE26B5">
              <w:rPr>
                <w:rFonts w:ascii="Times New Roman" w:hAnsi="Times New Roman" w:cs="Times New Roman"/>
                <w:b w:val="0"/>
                <w:i w:val="0"/>
              </w:rPr>
              <w:tab/>
            </w:r>
            <w:r w:rsidRPr="00AE26B5">
              <w:rPr>
                <w:rFonts w:ascii="Times New Roman" w:hAnsi="Times New Roman" w:cs="Times New Roman"/>
                <w:b w:val="0"/>
                <w:i w:val="0"/>
              </w:rPr>
              <w:fldChar w:fldCharType="begin"/>
            </w:r>
            <w:r w:rsidRPr="00AE26B5">
              <w:rPr>
                <w:rFonts w:ascii="Times New Roman" w:hAnsi="Times New Roman" w:cs="Times New Roman"/>
                <w:b w:val="0"/>
                <w:i w:val="0"/>
              </w:rPr>
              <w:instrText xml:space="preserve"> PAGEREF _Toc144466569 \h </w:instrText>
            </w:r>
            <w:r w:rsidRPr="00AE26B5">
              <w:rPr>
                <w:rFonts w:ascii="Times New Roman" w:hAnsi="Times New Roman" w:cs="Times New Roman"/>
                <w:b w:val="0"/>
                <w:i w:val="0"/>
              </w:rPr>
            </w:r>
            <w:r w:rsidRPr="00AE26B5">
              <w:rPr>
                <w:rFonts w:ascii="Times New Roman" w:hAnsi="Times New Roman" w:cs="Times New Roman"/>
                <w:b w:val="0"/>
                <w:i w:val="0"/>
              </w:rPr>
              <w:fldChar w:fldCharType="separate"/>
            </w:r>
            <w:r w:rsidRPr="00AE26B5">
              <w:rPr>
                <w:rFonts w:ascii="Times New Roman" w:hAnsi="Times New Roman" w:cs="Times New Roman"/>
                <w:b w:val="0"/>
                <w:i w:val="0"/>
              </w:rPr>
              <w:t>59</w:t>
            </w:r>
            <w:r w:rsidRPr="00AE26B5">
              <w:rPr>
                <w:rFonts w:ascii="Times New Roman" w:hAnsi="Times New Roman" w:cs="Times New Roman"/>
                <w:b w:val="0"/>
                <w:i w:val="0"/>
              </w:rPr>
              <w:fldChar w:fldCharType="end"/>
            </w:r>
          </w:hyperlink>
        </w:p>
        <w:p w14:paraId="0C26157C" w14:textId="77777777" w:rsidR="00A75841" w:rsidRPr="00AE26B5" w:rsidRDefault="00C5450D">
          <w:pPr>
            <w:pStyle w:val="TOC1"/>
            <w:tabs>
              <w:tab w:val="right" w:leader="dot" w:pos="9350"/>
            </w:tabs>
            <w:spacing w:before="100" w:beforeAutospacing="1" w:after="100" w:afterAutospacing="1"/>
            <w:rPr>
              <w:rFonts w:ascii="Times New Roman" w:eastAsiaTheme="minorEastAsia" w:hAnsi="Times New Roman" w:cs="Times New Roman"/>
              <w:b w:val="0"/>
              <w:bCs w:val="0"/>
              <w:i w:val="0"/>
              <w:iCs w:val="0"/>
            </w:rPr>
          </w:pPr>
          <w:hyperlink w:anchor="_Toc144466570" w:history="1">
            <w:r w:rsidRPr="00AE26B5">
              <w:rPr>
                <w:rStyle w:val="Hyperlink"/>
                <w:rFonts w:ascii="Times New Roman" w:hAnsi="Times New Roman" w:cs="Times New Roman"/>
                <w:b w:val="0"/>
                <w:i w:val="0"/>
              </w:rPr>
              <w:t>APPENDIX: INTERVIEW QUESTIONS AND TRANSCRIPTS</w:t>
            </w:r>
            <w:r w:rsidRPr="00AE26B5">
              <w:rPr>
                <w:rFonts w:ascii="Times New Roman" w:hAnsi="Times New Roman" w:cs="Times New Roman"/>
                <w:b w:val="0"/>
                <w:i w:val="0"/>
              </w:rPr>
              <w:tab/>
            </w:r>
            <w:r w:rsidRPr="00AE26B5">
              <w:rPr>
                <w:rFonts w:ascii="Times New Roman" w:hAnsi="Times New Roman" w:cs="Times New Roman"/>
                <w:b w:val="0"/>
                <w:i w:val="0"/>
              </w:rPr>
              <w:fldChar w:fldCharType="begin"/>
            </w:r>
            <w:r w:rsidRPr="00AE26B5">
              <w:rPr>
                <w:rFonts w:ascii="Times New Roman" w:hAnsi="Times New Roman" w:cs="Times New Roman"/>
                <w:b w:val="0"/>
                <w:i w:val="0"/>
              </w:rPr>
              <w:instrText xml:space="preserve"> PAGEREF _Toc144466570 \h </w:instrText>
            </w:r>
            <w:r w:rsidRPr="00AE26B5">
              <w:rPr>
                <w:rFonts w:ascii="Times New Roman" w:hAnsi="Times New Roman" w:cs="Times New Roman"/>
                <w:b w:val="0"/>
                <w:i w:val="0"/>
              </w:rPr>
            </w:r>
            <w:r w:rsidRPr="00AE26B5">
              <w:rPr>
                <w:rFonts w:ascii="Times New Roman" w:hAnsi="Times New Roman" w:cs="Times New Roman"/>
                <w:b w:val="0"/>
                <w:i w:val="0"/>
              </w:rPr>
              <w:fldChar w:fldCharType="separate"/>
            </w:r>
            <w:r w:rsidRPr="00AE26B5">
              <w:rPr>
                <w:rFonts w:ascii="Times New Roman" w:hAnsi="Times New Roman" w:cs="Times New Roman"/>
                <w:b w:val="0"/>
                <w:i w:val="0"/>
              </w:rPr>
              <w:t>75</w:t>
            </w:r>
            <w:r w:rsidRPr="00AE26B5">
              <w:rPr>
                <w:rFonts w:ascii="Times New Roman" w:hAnsi="Times New Roman" w:cs="Times New Roman"/>
                <w:b w:val="0"/>
                <w:i w:val="0"/>
              </w:rPr>
              <w:fldChar w:fldCharType="end"/>
            </w:r>
          </w:hyperlink>
        </w:p>
        <w:p w14:paraId="2C12EB9F" w14:textId="77777777" w:rsidR="00A75841" w:rsidRPr="00AE26B5" w:rsidRDefault="00C5450D">
          <w:pPr>
            <w:spacing w:before="100" w:beforeAutospacing="1" w:after="100" w:afterAutospacing="1"/>
          </w:pPr>
          <w:r w:rsidRPr="00AE26B5">
            <w:rPr>
              <w:bCs/>
            </w:rPr>
            <w:fldChar w:fldCharType="end"/>
          </w:r>
        </w:p>
      </w:sdtContent>
    </w:sdt>
    <w:p w14:paraId="6CE607BA" w14:textId="77777777" w:rsidR="00A75841" w:rsidRPr="00AE26B5" w:rsidRDefault="00C5450D">
      <w:pPr>
        <w:rPr>
          <w:rFonts w:eastAsiaTheme="majorEastAsia"/>
          <w:b/>
          <w:color w:val="000000" w:themeColor="text1"/>
        </w:rPr>
      </w:pPr>
      <w:r w:rsidRPr="00AE26B5">
        <w:rPr>
          <w:b/>
          <w:color w:val="000000" w:themeColor="text1"/>
        </w:rPr>
        <w:br w:type="page"/>
      </w:r>
    </w:p>
    <w:p w14:paraId="4FC36A06" w14:textId="77777777" w:rsidR="00A75841" w:rsidRPr="00AE26B5" w:rsidRDefault="00C5450D">
      <w:pPr>
        <w:pStyle w:val="Heading1"/>
        <w:spacing w:before="100" w:beforeAutospacing="1" w:after="100" w:afterAutospacing="1" w:line="360" w:lineRule="auto"/>
        <w:rPr>
          <w:rFonts w:ascii="Times New Roman" w:hAnsi="Times New Roman" w:cs="Times New Roman"/>
          <w:b/>
          <w:color w:val="000000" w:themeColor="text1"/>
          <w:sz w:val="24"/>
          <w:szCs w:val="24"/>
        </w:rPr>
      </w:pPr>
      <w:bookmarkStart w:id="0" w:name="_Toc144466523"/>
      <w:r w:rsidRPr="00AE26B5">
        <w:rPr>
          <w:rFonts w:ascii="Times New Roman" w:hAnsi="Times New Roman" w:cs="Times New Roman"/>
          <w:b/>
          <w:color w:val="000000" w:themeColor="text1"/>
          <w:sz w:val="24"/>
          <w:szCs w:val="24"/>
        </w:rPr>
        <w:lastRenderedPageBreak/>
        <w:t>CHAPTER 1: INTRODUCTION</w:t>
      </w:r>
      <w:bookmarkEnd w:id="0"/>
      <w:r w:rsidRPr="00AE26B5">
        <w:rPr>
          <w:rFonts w:ascii="Times New Roman" w:hAnsi="Times New Roman" w:cs="Times New Roman"/>
          <w:b/>
          <w:color w:val="000000" w:themeColor="text1"/>
          <w:sz w:val="24"/>
          <w:szCs w:val="24"/>
        </w:rPr>
        <w:t xml:space="preserve"> </w:t>
      </w:r>
    </w:p>
    <w:p w14:paraId="16C740F9" w14:textId="77777777" w:rsidR="00A75841" w:rsidRPr="00AE26B5" w:rsidRDefault="00C5450D">
      <w:pPr>
        <w:pStyle w:val="Heading2"/>
        <w:numPr>
          <w:ilvl w:val="1"/>
          <w:numId w:val="1"/>
        </w:numPr>
        <w:spacing w:before="100" w:beforeAutospacing="1" w:after="100" w:afterAutospacing="1" w:line="360" w:lineRule="auto"/>
        <w:rPr>
          <w:rFonts w:ascii="Times New Roman" w:hAnsi="Times New Roman" w:cs="Times New Roman"/>
          <w:b/>
          <w:color w:val="000000" w:themeColor="text1"/>
          <w:sz w:val="24"/>
          <w:szCs w:val="24"/>
        </w:rPr>
      </w:pPr>
      <w:bookmarkStart w:id="1" w:name="_Toc144466524"/>
      <w:r w:rsidRPr="00AE26B5">
        <w:rPr>
          <w:rFonts w:ascii="Times New Roman" w:hAnsi="Times New Roman" w:cs="Times New Roman"/>
          <w:b/>
          <w:color w:val="000000" w:themeColor="text1"/>
          <w:sz w:val="24"/>
          <w:szCs w:val="24"/>
        </w:rPr>
        <w:t>Background and Context</w:t>
      </w:r>
      <w:bookmarkEnd w:id="1"/>
      <w:r w:rsidRPr="00AE26B5">
        <w:rPr>
          <w:rFonts w:ascii="Times New Roman" w:hAnsi="Times New Roman" w:cs="Times New Roman"/>
          <w:b/>
          <w:color w:val="000000" w:themeColor="text1"/>
          <w:sz w:val="24"/>
          <w:szCs w:val="24"/>
        </w:rPr>
        <w:t xml:space="preserve"> </w:t>
      </w:r>
    </w:p>
    <w:p w14:paraId="75144D4C" w14:textId="14831A2F" w:rsidR="00A75841" w:rsidRPr="00AE26B5" w:rsidRDefault="00C5450D">
      <w:pPr>
        <w:spacing w:before="100" w:beforeAutospacing="1" w:after="100" w:afterAutospacing="1" w:line="360" w:lineRule="auto"/>
        <w:ind w:firstLine="720"/>
        <w:rPr>
          <w:color w:val="000000" w:themeColor="text1"/>
          <w:u w:color="000000"/>
        </w:rPr>
      </w:pPr>
      <w:r w:rsidRPr="00AE26B5">
        <w:rPr>
          <w:color w:val="000000" w:themeColor="text1"/>
          <w:u w:color="000000"/>
        </w:rPr>
        <w:t xml:space="preserve">Operational costs </w:t>
      </w:r>
      <w:r w:rsidRPr="00AE26B5">
        <w:rPr>
          <w:color w:val="000000" w:themeColor="text1"/>
          <w:u w:color="000000"/>
        </w:rPr>
        <w:t xml:space="preserve">are an important consideration in the provision of care. Common operational costs include hospital beds, primary care, and intermediate and long-term care services, while in the operating room, </w:t>
      </w:r>
      <w:proofErr w:type="gramStart"/>
      <w:r w:rsidRPr="00AE26B5">
        <w:rPr>
          <w:color w:val="000000" w:themeColor="text1"/>
          <w:u w:color="000000"/>
        </w:rPr>
        <w:t>Childers</w:t>
      </w:r>
      <w:proofErr w:type="gramEnd"/>
      <w:r w:rsidRPr="00AE26B5">
        <w:rPr>
          <w:color w:val="000000" w:themeColor="text1"/>
          <w:u w:color="000000"/>
        </w:rPr>
        <w:t xml:space="preserve"> and Maggard-Gibbons (2018) stated that the expenditur</w:t>
      </w:r>
      <w:r w:rsidRPr="00AE26B5">
        <w:rPr>
          <w:color w:val="000000" w:themeColor="text1"/>
          <w:u w:color="000000"/>
        </w:rPr>
        <w:t xml:space="preserve">e usually </w:t>
      </w:r>
      <w:r w:rsidR="00AE26B5" w:rsidRPr="00AE26B5">
        <w:rPr>
          <w:color w:val="000000" w:themeColor="text1"/>
          <w:u w:color="000000"/>
        </w:rPr>
        <w:t>covers direct</w:t>
      </w:r>
      <w:r w:rsidRPr="00AE26B5">
        <w:rPr>
          <w:color w:val="000000" w:themeColor="text1"/>
          <w:u w:color="000000"/>
        </w:rPr>
        <w:t xml:space="preserve"> costs, wages, and non-billable surgical supplies. In Singapore, while operational costs are typically covered by the government in the forms of financial incentives and financing health-care reforms, Singapore hospitals still encou</w:t>
      </w:r>
      <w:r w:rsidRPr="00AE26B5">
        <w:rPr>
          <w:color w:val="000000" w:themeColor="text1"/>
          <w:u w:color="000000"/>
        </w:rPr>
        <w:t>nter challenges in managing healthcare costs, especially as non-communicable diseases increase along with the ageing population (Tan et al., 2021). For instance, the healthcare system struggles as it deals with the number of patients with co-morbidities su</w:t>
      </w:r>
      <w:r w:rsidRPr="00AE26B5">
        <w:rPr>
          <w:color w:val="000000" w:themeColor="text1"/>
          <w:u w:color="000000"/>
        </w:rPr>
        <w:t>ch as heart attack, diabetes, chronic lung disease and cancer (</w:t>
      </w:r>
      <w:proofErr w:type="spellStart"/>
      <w:r w:rsidRPr="00AE26B5">
        <w:rPr>
          <w:color w:val="000000" w:themeColor="text1"/>
          <w:u w:color="000000"/>
        </w:rPr>
        <w:t>Cygańska</w:t>
      </w:r>
      <w:proofErr w:type="spellEnd"/>
      <w:r w:rsidRPr="00AE26B5">
        <w:rPr>
          <w:color w:val="000000" w:themeColor="text1"/>
          <w:u w:color="000000"/>
        </w:rPr>
        <w:t xml:space="preserve">, </w:t>
      </w:r>
      <w:proofErr w:type="spellStart"/>
      <w:r w:rsidRPr="00AE26B5">
        <w:rPr>
          <w:color w:val="000000" w:themeColor="text1"/>
          <w:u w:color="000000"/>
        </w:rPr>
        <w:t>Kludacz-Alessandri</w:t>
      </w:r>
      <w:proofErr w:type="spellEnd"/>
      <w:r w:rsidRPr="00AE26B5">
        <w:rPr>
          <w:color w:val="000000" w:themeColor="text1"/>
          <w:u w:color="000000"/>
        </w:rPr>
        <w:t xml:space="preserve"> and Pyke, 2023). Hence, it is essential to consider means of reducing the burden of operational costs. </w:t>
      </w:r>
    </w:p>
    <w:p w14:paraId="26E64955" w14:textId="77777777" w:rsidR="00A75841" w:rsidRPr="00AE26B5" w:rsidRDefault="00C5450D">
      <w:pPr>
        <w:spacing w:before="100" w:beforeAutospacing="1" w:after="100" w:afterAutospacing="1" w:line="360" w:lineRule="auto"/>
        <w:ind w:firstLine="720"/>
        <w:rPr>
          <w:color w:val="000000" w:themeColor="text1"/>
          <w:u w:color="000000"/>
        </w:rPr>
      </w:pPr>
      <w:r w:rsidRPr="00AE26B5">
        <w:rPr>
          <w:color w:val="000000" w:themeColor="text1"/>
          <w:u w:color="000000"/>
        </w:rPr>
        <w:t>One viable means of reducing the burden of operational costs</w:t>
      </w:r>
      <w:r w:rsidRPr="00AE26B5">
        <w:rPr>
          <w:color w:val="000000" w:themeColor="text1"/>
          <w:u w:color="000000"/>
        </w:rPr>
        <w:t xml:space="preserve"> is through streamlining common processes surrounding patient care.</w:t>
      </w:r>
      <w:r w:rsidRPr="00AE26B5">
        <w:rPr>
          <w:color w:val="000000" w:themeColor="text1"/>
          <w:u w:color="000000"/>
        </w:rPr>
        <w:t xml:space="preserve"> </w:t>
      </w:r>
      <w:r w:rsidRPr="00AE26B5">
        <w:rPr>
          <w:color w:val="000000" w:themeColor="text1"/>
          <w:u w:color="000000"/>
        </w:rPr>
        <w:t>Point-of-care testing (POCT) is one of the methods that is gaining popularity among healthcare professionals because of its ability to generate fast results while being close to the patien</w:t>
      </w:r>
      <w:r w:rsidRPr="00AE26B5">
        <w:rPr>
          <w:color w:val="000000" w:themeColor="text1"/>
          <w:u w:color="000000"/>
        </w:rPr>
        <w:t>t (Nichols, 2020). POCT is defined as a bedside testing that analyses infectious diseases with a faster turnaround time and requires minimal samples. It differs from standard laboratory testing in that POCT is more flexible because it does not require a sp</w:t>
      </w:r>
      <w:r w:rsidRPr="00AE26B5">
        <w:rPr>
          <w:color w:val="000000" w:themeColor="text1"/>
          <w:u w:color="000000"/>
        </w:rPr>
        <w:t xml:space="preserve">ecimen to be sent to the laboratory. Further, it can be done in critical care units, operating rooms, or in the patient’s home. </w:t>
      </w:r>
      <w:proofErr w:type="spellStart"/>
      <w:r w:rsidRPr="00AE26B5">
        <w:rPr>
          <w:color w:val="000000" w:themeColor="text1"/>
          <w:u w:color="000000"/>
        </w:rPr>
        <w:t>Luppa</w:t>
      </w:r>
      <w:proofErr w:type="spellEnd"/>
      <w:r w:rsidRPr="00AE26B5">
        <w:rPr>
          <w:color w:val="000000" w:themeColor="text1"/>
          <w:u w:color="000000"/>
        </w:rPr>
        <w:t xml:space="preserve"> et al. (2011) also notes that POCT can now be done in remote areas, nursing homes, and pharmacy. For instance, instead of </w:t>
      </w:r>
      <w:r w:rsidRPr="00AE26B5">
        <w:rPr>
          <w:color w:val="000000" w:themeColor="text1"/>
          <w:u w:color="000000"/>
        </w:rPr>
        <w:t>having to visit a laboratory, POCT can be done in a variety of settings, saving the patient time and resources. Hence, using POCT can shorten the time between obtaining the sample and completing the analysis from the sample. Ultimately, this leads to a ran</w:t>
      </w:r>
      <w:r w:rsidRPr="00AE26B5">
        <w:rPr>
          <w:color w:val="000000" w:themeColor="text1"/>
          <w:u w:color="000000"/>
        </w:rPr>
        <w:t xml:space="preserve">ge of benefits, such as immediate care, and lower operational costs. </w:t>
      </w:r>
    </w:p>
    <w:p w14:paraId="6B980AEF" w14:textId="77777777" w:rsidR="00A75841" w:rsidRPr="00AE26B5" w:rsidRDefault="00C5450D">
      <w:pPr>
        <w:spacing w:before="100" w:beforeAutospacing="1" w:after="100" w:afterAutospacing="1" w:line="360" w:lineRule="auto"/>
        <w:ind w:firstLine="720"/>
        <w:rPr>
          <w:color w:val="000000" w:themeColor="text1"/>
          <w:u w:color="000000"/>
        </w:rPr>
      </w:pPr>
      <w:r w:rsidRPr="00AE26B5">
        <w:rPr>
          <w:color w:val="000000" w:themeColor="text1"/>
          <w:u w:color="000000"/>
        </w:rPr>
        <w:t>In Singapore</w:t>
      </w:r>
      <w:r w:rsidRPr="00AE26B5">
        <w:rPr>
          <w:color w:val="000000" w:themeColor="text1"/>
          <w:u w:color="000000"/>
        </w:rPr>
        <w:t xml:space="preserve">, POCT </w:t>
      </w:r>
      <w:r w:rsidRPr="00AE26B5">
        <w:rPr>
          <w:color w:val="000000" w:themeColor="text1"/>
          <w:u w:color="000000"/>
        </w:rPr>
        <w:t>is being applied to speed up and create accurate diagnoses to improve patient management</w:t>
      </w:r>
      <w:r w:rsidRPr="00AE26B5">
        <w:rPr>
          <w:color w:val="000000" w:themeColor="text1"/>
          <w:u w:color="000000"/>
        </w:rPr>
        <w:t>.</w:t>
      </w:r>
      <w:r w:rsidRPr="00AE26B5">
        <w:rPr>
          <w:color w:val="000000" w:themeColor="text1"/>
          <w:u w:color="000000"/>
        </w:rPr>
        <w:t xml:space="preserve"> For instance, POCT is beneficial to those undergoing cardiac </w:t>
      </w:r>
      <w:r w:rsidRPr="00AE26B5">
        <w:rPr>
          <w:color w:val="000000" w:themeColor="text1"/>
          <w:u w:color="000000"/>
        </w:rPr>
        <w:lastRenderedPageBreak/>
        <w:t>surgery and trauma, as it can be used to assess a patient’s haemostasis (Whiting et al., 2015). In outpatient settings, POCT can be used to direct influenza, as in the case of elderly patients i</w:t>
      </w:r>
      <w:r w:rsidRPr="00AE26B5">
        <w:rPr>
          <w:color w:val="000000" w:themeColor="text1"/>
          <w:u w:color="000000"/>
        </w:rPr>
        <w:t xml:space="preserve">n the outpatient clinics of Hong Kong (You, </w:t>
      </w:r>
      <w:proofErr w:type="gramStart"/>
      <w:r w:rsidRPr="00AE26B5">
        <w:rPr>
          <w:color w:val="000000" w:themeColor="text1"/>
          <w:u w:color="000000"/>
        </w:rPr>
        <w:t>Tam</w:t>
      </w:r>
      <w:proofErr w:type="gramEnd"/>
      <w:r w:rsidRPr="00AE26B5">
        <w:rPr>
          <w:color w:val="000000" w:themeColor="text1"/>
          <w:u w:color="000000"/>
        </w:rPr>
        <w:t xml:space="preserve"> and Lee, 2017). Aside from illnesses such as influenza and haemostasis, POCT can also be used to detect tuberculosis (TB). </w:t>
      </w:r>
      <w:r w:rsidRPr="00AE26B5">
        <w:rPr>
          <w:color w:val="000000" w:themeColor="text1"/>
        </w:rPr>
        <w:t>Lee et al. (2019)</w:t>
      </w:r>
      <w:r w:rsidRPr="00AE26B5">
        <w:rPr>
          <w:color w:val="000000" w:themeColor="text1"/>
          <w:u w:color="000000"/>
        </w:rPr>
        <w:t xml:space="preserve"> reports that POCT is more accurate in detecting TB in comparison to</w:t>
      </w:r>
      <w:r w:rsidRPr="00AE26B5">
        <w:rPr>
          <w:color w:val="000000" w:themeColor="text1"/>
          <w:u w:color="000000"/>
        </w:rPr>
        <w:t xml:space="preserve"> other TB diagnostic strategies. These examples show that POCT is a viable alternative to the standard procedure because it can reduce hospitalisations and mortality rate by 0.7% and 2.2%, respectively (</w:t>
      </w:r>
      <w:proofErr w:type="spellStart"/>
      <w:r w:rsidRPr="00AE26B5">
        <w:rPr>
          <w:color w:val="000000" w:themeColor="text1"/>
          <w:u w:color="000000"/>
        </w:rPr>
        <w:t>Boere</w:t>
      </w:r>
      <w:proofErr w:type="spellEnd"/>
      <w:r w:rsidRPr="00AE26B5">
        <w:rPr>
          <w:color w:val="000000" w:themeColor="text1"/>
          <w:u w:color="000000"/>
        </w:rPr>
        <w:t xml:space="preserve"> et al., 2021). Further, these show that POCT is</w:t>
      </w:r>
      <w:r w:rsidRPr="00AE26B5">
        <w:rPr>
          <w:color w:val="000000" w:themeColor="text1"/>
          <w:u w:color="000000"/>
        </w:rPr>
        <w:t xml:space="preserve"> an effective method that is not limited to a particular clinical measure since it can measure and detect various diseases.</w:t>
      </w:r>
    </w:p>
    <w:p w14:paraId="42E8507C" w14:textId="4ADF96CB" w:rsidR="00A75841" w:rsidRPr="00AE26B5" w:rsidRDefault="00C5450D">
      <w:pPr>
        <w:spacing w:before="100" w:beforeAutospacing="1" w:after="100" w:afterAutospacing="1" w:line="360" w:lineRule="auto"/>
        <w:ind w:firstLine="720"/>
        <w:rPr>
          <w:color w:val="000000" w:themeColor="text1"/>
          <w:u w:color="000000"/>
        </w:rPr>
      </w:pPr>
      <w:r w:rsidRPr="00AE26B5">
        <w:rPr>
          <w:color w:val="000000" w:themeColor="text1"/>
          <w:u w:color="000000"/>
        </w:rPr>
        <w:t>The use of POCT benefits both the patient and the medical professional. As results are obtained faster, physicians can diagnose pati</w:t>
      </w:r>
      <w:r w:rsidRPr="00AE26B5">
        <w:rPr>
          <w:color w:val="000000" w:themeColor="text1"/>
          <w:u w:color="000000"/>
        </w:rPr>
        <w:t>ents in a timely manner and provide the necessary treatment (Price et al., 2018). This means that infectious diseases can be dealt with faster, which implies prevention of worse health outcomes. Once diagnosis is presented, other lab tests that may be coun</w:t>
      </w:r>
      <w:r w:rsidRPr="00AE26B5">
        <w:rPr>
          <w:color w:val="000000" w:themeColor="text1"/>
          <w:u w:color="000000"/>
        </w:rPr>
        <w:t xml:space="preserve">terproductive is avoided. Moreover, the advancements in POCT further assists patients and hospitals since it increases the reach of medical services to rural </w:t>
      </w:r>
      <w:r w:rsidR="00FF4710" w:rsidRPr="00AE26B5">
        <w:rPr>
          <w:color w:val="000000" w:themeColor="text1"/>
          <w:u w:color="000000"/>
        </w:rPr>
        <w:t>areas (</w:t>
      </w:r>
      <w:r w:rsidRPr="00AE26B5">
        <w:rPr>
          <w:color w:val="000000" w:themeColor="text1"/>
          <w:u w:color="000000"/>
        </w:rPr>
        <w:t xml:space="preserve">Shephard et al., 2020). Despite the huge distance from pathology testing sites, patient’s </w:t>
      </w:r>
      <w:r w:rsidRPr="00AE26B5">
        <w:rPr>
          <w:color w:val="000000" w:themeColor="text1"/>
          <w:u w:color="000000"/>
        </w:rPr>
        <w:t>medical needs can be met even when their home is isolated from medical institutions. The time and resources of the patient are saved because POCT removes the need to visit laboratories. On the other hand, POCT is beneficial to medical workers because it he</w:t>
      </w:r>
      <w:r w:rsidRPr="00AE26B5">
        <w:rPr>
          <w:color w:val="000000" w:themeColor="text1"/>
          <w:u w:color="000000"/>
        </w:rPr>
        <w:t>lps regulate the number of staff and improve the healthcare system. Employee shortage can be prevented since non-laboratory trained personnel can administer POCT (Shaw, 2016). At the same time, POCT empowers the personnel administering the testing, which i</w:t>
      </w:r>
      <w:r w:rsidRPr="00AE26B5">
        <w:rPr>
          <w:color w:val="000000" w:themeColor="text1"/>
          <w:u w:color="000000"/>
        </w:rPr>
        <w:t>s vital to the clinical decision of physicians (Shephard et al., 2020). Therefore, it is efficient to apply POCT in different healthcare settings since it makes the treatment process easier for the patient and practitioner.</w:t>
      </w:r>
    </w:p>
    <w:p w14:paraId="656480FB" w14:textId="67310C8C" w:rsidR="00A75841" w:rsidRPr="00AE26B5" w:rsidRDefault="00C5450D">
      <w:pPr>
        <w:spacing w:before="100" w:beforeAutospacing="1" w:after="100" w:afterAutospacing="1" w:line="360" w:lineRule="auto"/>
        <w:ind w:firstLine="720"/>
        <w:rPr>
          <w:color w:val="000000" w:themeColor="text1"/>
          <w:u w:color="000000"/>
        </w:rPr>
      </w:pPr>
      <w:r w:rsidRPr="00AE26B5">
        <w:rPr>
          <w:color w:val="000000" w:themeColor="text1"/>
          <w:u w:color="000000"/>
        </w:rPr>
        <w:t>In addition to that, POCT is adv</w:t>
      </w:r>
      <w:r w:rsidRPr="00AE26B5">
        <w:rPr>
          <w:color w:val="000000" w:themeColor="text1"/>
          <w:u w:color="000000"/>
        </w:rPr>
        <w:t>antageous with regards cost-effectivity compared to standard testing methods. Since POCT is done near the patient, further operational costs are minimised, as it makes testing more efficient and reduces needed personnel (Wool, 2018). Ho et al. (2020) state</w:t>
      </w:r>
      <w:r w:rsidRPr="00AE26B5">
        <w:rPr>
          <w:color w:val="000000" w:themeColor="text1"/>
          <w:u w:color="000000"/>
        </w:rPr>
        <w:t>d that when POCT is used for screening, care is higher while the total costs per person is reduced. This shows that it is possible to receive quality care without paying for an expensive medical bill. Given that, several kinds of POCT were observed to be p</w:t>
      </w:r>
      <w:r w:rsidRPr="00AE26B5">
        <w:rPr>
          <w:color w:val="000000" w:themeColor="text1"/>
          <w:u w:color="000000"/>
        </w:rPr>
        <w:t>articularly cost-</w:t>
      </w:r>
      <w:r w:rsidRPr="00AE26B5">
        <w:rPr>
          <w:color w:val="000000" w:themeColor="text1"/>
          <w:u w:color="000000"/>
        </w:rPr>
        <w:lastRenderedPageBreak/>
        <w:t xml:space="preserve">effective. Molecular POCT, </w:t>
      </w:r>
      <w:r w:rsidR="00FF4710" w:rsidRPr="00AE26B5">
        <w:rPr>
          <w:color w:val="000000" w:themeColor="text1"/>
          <w:u w:color="000000"/>
        </w:rPr>
        <w:t>viscoelastic (</w:t>
      </w:r>
      <w:r w:rsidRPr="00AE26B5">
        <w:rPr>
          <w:color w:val="000000" w:themeColor="text1"/>
          <w:u w:color="000000"/>
        </w:rPr>
        <w:t xml:space="preserve">VE) POCT, and </w:t>
      </w:r>
      <w:proofErr w:type="spellStart"/>
      <w:r w:rsidRPr="00AE26B5">
        <w:rPr>
          <w:color w:val="000000" w:themeColor="text1"/>
          <w:u w:color="000000"/>
        </w:rPr>
        <w:t>Truenat</w:t>
      </w:r>
      <w:proofErr w:type="spellEnd"/>
      <w:r w:rsidRPr="00AE26B5">
        <w:rPr>
          <w:color w:val="000000" w:themeColor="text1"/>
          <w:u w:color="000000"/>
        </w:rPr>
        <w:t xml:space="preserve"> POC are among the methods that proved to be cost-effective as these generally enhanced the life expectancy of patients and prevent prolonged </w:t>
      </w:r>
      <w:r w:rsidRPr="00AE26B5">
        <w:rPr>
          <w:color w:val="000000" w:themeColor="text1"/>
          <w:u w:color="000000"/>
        </w:rPr>
        <w:t>hospitalisations</w:t>
      </w:r>
      <w:r w:rsidRPr="00AE26B5">
        <w:rPr>
          <w:color w:val="000000" w:themeColor="text1"/>
          <w:u w:color="000000"/>
        </w:rPr>
        <w:t xml:space="preserve"> (You, </w:t>
      </w:r>
      <w:proofErr w:type="gramStart"/>
      <w:r w:rsidRPr="00AE26B5">
        <w:rPr>
          <w:color w:val="000000" w:themeColor="text1"/>
          <w:u w:color="000000"/>
        </w:rPr>
        <w:t>Tam</w:t>
      </w:r>
      <w:proofErr w:type="gramEnd"/>
      <w:r w:rsidRPr="00AE26B5">
        <w:rPr>
          <w:color w:val="000000" w:themeColor="text1"/>
          <w:u w:color="000000"/>
        </w:rPr>
        <w:t xml:space="preserve"> and Lee, </w:t>
      </w:r>
      <w:r w:rsidRPr="00AE26B5">
        <w:rPr>
          <w:color w:val="000000" w:themeColor="text1"/>
          <w:u w:color="000000"/>
        </w:rPr>
        <w:t xml:space="preserve">2017; Whiting et al., 2015; Lee et al., 2019). Such illustrates that relying on POCT led to positive health outcomes despite the reduced medical costs. Having said that, it is cost-effective to use POCT as it lowers hospital costs and other expenses while </w:t>
      </w:r>
      <w:r w:rsidRPr="00AE26B5">
        <w:rPr>
          <w:color w:val="000000" w:themeColor="text1"/>
          <w:u w:color="000000"/>
        </w:rPr>
        <w:t xml:space="preserve">maintaining quality care. </w:t>
      </w:r>
    </w:p>
    <w:p w14:paraId="5BB51884" w14:textId="297CA410" w:rsidR="00A75841" w:rsidRPr="00AE26B5" w:rsidRDefault="00C5450D">
      <w:pPr>
        <w:spacing w:before="100" w:beforeAutospacing="1" w:after="100" w:afterAutospacing="1" w:line="360" w:lineRule="auto"/>
        <w:ind w:firstLine="720"/>
        <w:rPr>
          <w:color w:val="000000" w:themeColor="text1"/>
          <w:u w:color="000000"/>
        </w:rPr>
      </w:pPr>
      <w:r w:rsidRPr="00AE26B5">
        <w:rPr>
          <w:color w:val="000000" w:themeColor="text1"/>
          <w:u w:color="000000"/>
        </w:rPr>
        <w:t>However, there are several limitations that concern professionals when using POCT in their practice. Since this method is still new to the field, organisations lack uniformity and unity. Hence, it remains challenging to implement</w:t>
      </w:r>
      <w:r w:rsidRPr="00AE26B5">
        <w:rPr>
          <w:color w:val="000000" w:themeColor="text1"/>
          <w:u w:color="000000"/>
        </w:rPr>
        <w:t xml:space="preserve"> POCT because the lack of standardised practices may only increase the workload of </w:t>
      </w:r>
      <w:r w:rsidRPr="00AE26B5">
        <w:rPr>
          <w:color w:val="000000" w:themeColor="text1"/>
          <w:u w:color="000000"/>
        </w:rPr>
        <w:t>general</w:t>
      </w:r>
      <w:r w:rsidRPr="00AE26B5">
        <w:rPr>
          <w:color w:val="000000" w:themeColor="text1"/>
          <w:u w:color="000000"/>
        </w:rPr>
        <w:t xml:space="preserve"> practitioners (</w:t>
      </w:r>
      <w:proofErr w:type="spellStart"/>
      <w:r w:rsidRPr="00AE26B5">
        <w:rPr>
          <w:color w:val="000000" w:themeColor="text1"/>
          <w:u w:color="000000"/>
        </w:rPr>
        <w:t>Lingervelder</w:t>
      </w:r>
      <w:proofErr w:type="spellEnd"/>
      <w:r w:rsidRPr="00AE26B5">
        <w:rPr>
          <w:color w:val="000000" w:themeColor="text1"/>
          <w:u w:color="000000"/>
        </w:rPr>
        <w:t xml:space="preserve"> et al., 2021), as there may be additional protocols needed to ensure that the test results are valid. For instance, Junker, </w:t>
      </w:r>
      <w:proofErr w:type="spellStart"/>
      <w:r w:rsidRPr="00AE26B5">
        <w:rPr>
          <w:color w:val="000000" w:themeColor="text1"/>
          <w:u w:color="000000"/>
        </w:rPr>
        <w:t>Schlebusch</w:t>
      </w:r>
      <w:proofErr w:type="spellEnd"/>
      <w:r w:rsidRPr="00AE26B5">
        <w:rPr>
          <w:color w:val="000000" w:themeColor="text1"/>
          <w:u w:color="000000"/>
        </w:rPr>
        <w:t xml:space="preserve"> an</w:t>
      </w:r>
      <w:r w:rsidRPr="00AE26B5">
        <w:rPr>
          <w:color w:val="000000" w:themeColor="text1"/>
          <w:u w:color="000000"/>
        </w:rPr>
        <w:t xml:space="preserve">d </w:t>
      </w:r>
      <w:proofErr w:type="spellStart"/>
      <w:r w:rsidRPr="00AE26B5">
        <w:rPr>
          <w:color w:val="000000" w:themeColor="text1"/>
          <w:u w:color="000000"/>
        </w:rPr>
        <w:t>Luppa</w:t>
      </w:r>
      <w:proofErr w:type="spellEnd"/>
      <w:r w:rsidRPr="00AE26B5">
        <w:rPr>
          <w:color w:val="000000" w:themeColor="text1"/>
          <w:u w:color="000000"/>
        </w:rPr>
        <w:t xml:space="preserve"> (2010) pointed that integrating POCT in hospitals and primary care has its financial challenges due to the quality management it needs to undergo. Apart from this, Gentile et al. (2023) stated that using POCT along with antibiotics can be disadvant</w:t>
      </w:r>
      <w:r w:rsidRPr="00AE26B5">
        <w:rPr>
          <w:color w:val="000000" w:themeColor="text1"/>
          <w:u w:color="000000"/>
        </w:rPr>
        <w:t xml:space="preserve">ageous since reimbursement is not applicable while general practitioners may only suffer financially since they </w:t>
      </w:r>
      <w:proofErr w:type="gramStart"/>
      <w:r w:rsidRPr="00AE26B5">
        <w:rPr>
          <w:color w:val="000000" w:themeColor="text1"/>
          <w:u w:color="000000"/>
        </w:rPr>
        <w:t>have to</w:t>
      </w:r>
      <w:proofErr w:type="gramEnd"/>
      <w:r w:rsidRPr="00AE26B5">
        <w:rPr>
          <w:color w:val="000000" w:themeColor="text1"/>
          <w:u w:color="000000"/>
        </w:rPr>
        <w:t xml:space="preserve"> pay for the POC machines and maintain it. These show that using POCT may have cost-disadvantages and may lead to unintended additional e</w:t>
      </w:r>
      <w:r w:rsidRPr="00AE26B5">
        <w:rPr>
          <w:color w:val="000000" w:themeColor="text1"/>
          <w:u w:color="000000"/>
        </w:rPr>
        <w:t xml:space="preserve">xpenses, both on the part of the healthcare provider, and the patient. Further, relying on unstandardised POCT protocols requires consideration because this is influential to treatment outcomes. For instance, accuracy of </w:t>
      </w:r>
      <w:r w:rsidR="00FF4710" w:rsidRPr="00AE26B5">
        <w:rPr>
          <w:color w:val="000000" w:themeColor="text1"/>
          <w:u w:color="000000"/>
        </w:rPr>
        <w:t>results from</w:t>
      </w:r>
      <w:r w:rsidRPr="00AE26B5">
        <w:rPr>
          <w:color w:val="000000" w:themeColor="text1"/>
          <w:u w:color="000000"/>
        </w:rPr>
        <w:t xml:space="preserve"> POCT is another facto</w:t>
      </w:r>
      <w:r w:rsidRPr="00AE26B5">
        <w:rPr>
          <w:color w:val="000000" w:themeColor="text1"/>
          <w:u w:color="000000"/>
        </w:rPr>
        <w:t>r that needs to be considered. POCT can be administered by non-laboratory trained personnel, which may be advantageous for hospitals without adequate staff. However, it also acts as a disadvantage regarding quality assurance (Shaw, 2020). Tests conducted o</w:t>
      </w:r>
      <w:r w:rsidRPr="00AE26B5">
        <w:rPr>
          <w:color w:val="000000" w:themeColor="text1"/>
          <w:u w:color="000000"/>
        </w:rPr>
        <w:t>utside formal institutions have a higher tendency to overlook policies, such as the repetition of testing. In this scenario, treatments given to patients can become inappropriate and pose as a risk issue. Apart from this, Wang et al. (2021) also pointed th</w:t>
      </w:r>
      <w:r w:rsidRPr="00AE26B5">
        <w:rPr>
          <w:color w:val="000000" w:themeColor="text1"/>
          <w:u w:color="000000"/>
        </w:rPr>
        <w:t xml:space="preserve">at there are still issues with the clinical sensitivity of some POCT equipment, especially since sample </w:t>
      </w:r>
      <w:proofErr w:type="spellStart"/>
      <w:r w:rsidRPr="00AE26B5">
        <w:rPr>
          <w:color w:val="000000" w:themeColor="text1"/>
          <w:u w:color="000000"/>
        </w:rPr>
        <w:t>pretreatment</w:t>
      </w:r>
      <w:proofErr w:type="spellEnd"/>
      <w:r w:rsidRPr="00AE26B5">
        <w:rPr>
          <w:color w:val="000000" w:themeColor="text1"/>
          <w:u w:color="000000"/>
        </w:rPr>
        <w:t xml:space="preserve"> is usually needed to accurately detect viruses. This difference with laboratory tests increases the tendency for inaccurate or unreliable r</w:t>
      </w:r>
      <w:r w:rsidRPr="00AE26B5">
        <w:rPr>
          <w:color w:val="000000" w:themeColor="text1"/>
          <w:u w:color="000000"/>
        </w:rPr>
        <w:t xml:space="preserve">esults. This lack of quality assurance, along with the potential for added costs and expenses instead of reducing costs, acts as a barrier to the implementation of POCT. </w:t>
      </w:r>
    </w:p>
    <w:p w14:paraId="4D7A590B" w14:textId="2DAE5FD9" w:rsidR="00A75841" w:rsidRPr="00AE26B5" w:rsidRDefault="00C5450D">
      <w:pPr>
        <w:spacing w:before="100" w:beforeAutospacing="1" w:after="100" w:afterAutospacing="1" w:line="360" w:lineRule="auto"/>
        <w:ind w:firstLine="720"/>
        <w:rPr>
          <w:color w:val="000000" w:themeColor="text1"/>
          <w:u w:color="000000"/>
        </w:rPr>
      </w:pPr>
      <w:r w:rsidRPr="00AE26B5">
        <w:rPr>
          <w:color w:val="000000" w:themeColor="text1"/>
          <w:u w:color="000000"/>
        </w:rPr>
        <w:lastRenderedPageBreak/>
        <w:t>Nonetheless, various research points to the numerous benefits of POCT adoption, one o</w:t>
      </w:r>
      <w:r w:rsidRPr="00AE26B5">
        <w:rPr>
          <w:color w:val="000000" w:themeColor="text1"/>
          <w:u w:color="000000"/>
        </w:rPr>
        <w:t>f this being its cost-effectiveness. On the part of hospitals and healthcare professionals, the cost-effectiveness of POCT is advantageous because it helps them reach a diagnosis faster and prevents worker shortage (</w:t>
      </w:r>
      <w:r w:rsidRPr="00AE26B5">
        <w:rPr>
          <w:color w:val="000000" w:themeColor="text1"/>
        </w:rPr>
        <w:t>Price et al., 2018</w:t>
      </w:r>
      <w:r w:rsidRPr="00AE26B5">
        <w:rPr>
          <w:color w:val="000000" w:themeColor="text1"/>
          <w:u w:color="000000"/>
        </w:rPr>
        <w:t xml:space="preserve">; </w:t>
      </w:r>
      <w:r w:rsidRPr="00AE26B5">
        <w:rPr>
          <w:color w:val="000000" w:themeColor="text1"/>
        </w:rPr>
        <w:t>Shaw, 2016</w:t>
      </w:r>
      <w:r w:rsidRPr="00AE26B5">
        <w:rPr>
          <w:color w:val="000000" w:themeColor="text1"/>
          <w:u w:color="000000"/>
        </w:rPr>
        <w:t>). Meanwhi</w:t>
      </w:r>
      <w:r w:rsidRPr="00AE26B5">
        <w:rPr>
          <w:color w:val="000000" w:themeColor="text1"/>
          <w:u w:color="000000"/>
        </w:rPr>
        <w:t>le, on the part of patients, especially those with co-morbidities, POCT presents a viable means of accessing convenient and efficient care (</w:t>
      </w:r>
      <w:r w:rsidRPr="00AE26B5">
        <w:rPr>
          <w:color w:val="000000" w:themeColor="text1"/>
        </w:rPr>
        <w:t>Wool, 2018</w:t>
      </w:r>
      <w:r w:rsidRPr="00AE26B5">
        <w:rPr>
          <w:color w:val="000000" w:themeColor="text1"/>
          <w:u w:color="000000"/>
        </w:rPr>
        <w:t xml:space="preserve">). However, as has been pointed out, there are mixed and inconclusive findings about the POCT </w:t>
      </w:r>
      <w:r w:rsidR="00AE26B5" w:rsidRPr="00AE26B5">
        <w:rPr>
          <w:color w:val="000000" w:themeColor="text1"/>
          <w:u w:color="000000"/>
        </w:rPr>
        <w:t>use and</w:t>
      </w:r>
      <w:r w:rsidRPr="00AE26B5">
        <w:rPr>
          <w:color w:val="000000" w:themeColor="text1"/>
          <w:u w:color="000000"/>
        </w:rPr>
        <w:t xml:space="preserve"> its</w:t>
      </w:r>
      <w:r w:rsidRPr="00AE26B5">
        <w:rPr>
          <w:color w:val="000000" w:themeColor="text1"/>
          <w:u w:color="000000"/>
        </w:rPr>
        <w:t xml:space="preserve"> impact on hospital costs. Hence, identifying how POCT can lower hospital costs remains an important topic to be explored.</w:t>
      </w:r>
    </w:p>
    <w:p w14:paraId="69B6D3B5" w14:textId="77777777" w:rsidR="00A75841" w:rsidRPr="00AE26B5" w:rsidRDefault="00C5450D">
      <w:pPr>
        <w:pStyle w:val="Heading2"/>
        <w:numPr>
          <w:ilvl w:val="1"/>
          <w:numId w:val="1"/>
        </w:numPr>
        <w:spacing w:before="100" w:beforeAutospacing="1" w:after="100" w:afterAutospacing="1" w:line="360" w:lineRule="auto"/>
        <w:rPr>
          <w:rFonts w:ascii="Times New Roman" w:hAnsi="Times New Roman" w:cs="Times New Roman"/>
          <w:b/>
          <w:color w:val="000000" w:themeColor="text1"/>
          <w:sz w:val="24"/>
          <w:szCs w:val="24"/>
        </w:rPr>
      </w:pPr>
      <w:bookmarkStart w:id="2" w:name="_Toc144466525"/>
      <w:r w:rsidRPr="00AE26B5">
        <w:rPr>
          <w:rFonts w:ascii="Times New Roman" w:hAnsi="Times New Roman" w:cs="Times New Roman"/>
          <w:b/>
          <w:color w:val="000000" w:themeColor="text1"/>
          <w:sz w:val="24"/>
          <w:szCs w:val="24"/>
        </w:rPr>
        <w:t>Statement of the Problem Area</w:t>
      </w:r>
      <w:bookmarkEnd w:id="2"/>
      <w:r w:rsidRPr="00AE26B5">
        <w:rPr>
          <w:rFonts w:ascii="Times New Roman" w:hAnsi="Times New Roman" w:cs="Times New Roman"/>
          <w:b/>
          <w:color w:val="000000" w:themeColor="text1"/>
          <w:sz w:val="24"/>
          <w:szCs w:val="24"/>
        </w:rPr>
        <w:t xml:space="preserve"> </w:t>
      </w:r>
    </w:p>
    <w:p w14:paraId="25E4C95B"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Access to healthcare is becoming more difficult as hospital operational costs increases.</w:t>
      </w:r>
      <w:r w:rsidRPr="00AE26B5">
        <w:rPr>
          <w:color w:val="000000" w:themeColor="text1"/>
        </w:rPr>
        <w:t xml:space="preserve"> </w:t>
      </w:r>
      <w:r w:rsidRPr="00AE26B5">
        <w:rPr>
          <w:color w:val="000000" w:themeColor="text1"/>
        </w:rPr>
        <w:t xml:space="preserve">Shrank </w:t>
      </w:r>
      <w:r w:rsidRPr="00AE26B5">
        <w:rPr>
          <w:i/>
          <w:iCs/>
          <w:color w:val="000000" w:themeColor="text1"/>
        </w:rPr>
        <w:t>et al.</w:t>
      </w:r>
      <w:r w:rsidRPr="00AE26B5">
        <w:rPr>
          <w:color w:val="000000" w:themeColor="text1"/>
        </w:rPr>
        <w:t xml:space="preserve"> (2021) mentioned in their study that changes in healthcare policies are necessary because health costs are negatively affecting the accessibility, affordability, and equity of the services. This shows the importance of lowering the operationa</w:t>
      </w:r>
      <w:r w:rsidRPr="00AE26B5">
        <w:rPr>
          <w:color w:val="000000" w:themeColor="text1"/>
        </w:rPr>
        <w:t xml:space="preserve">l costs in hospitals because higher fees </w:t>
      </w:r>
      <w:proofErr w:type="gramStart"/>
      <w:r w:rsidRPr="00AE26B5">
        <w:rPr>
          <w:color w:val="000000" w:themeColor="text1"/>
        </w:rPr>
        <w:t>makes</w:t>
      </w:r>
      <w:proofErr w:type="gramEnd"/>
      <w:r w:rsidRPr="00AE26B5">
        <w:rPr>
          <w:color w:val="000000" w:themeColor="text1"/>
        </w:rPr>
        <w:t xml:space="preserve"> it difficult for patients to experience quality care (Cunningham, 2008). Further, </w:t>
      </w:r>
      <w:proofErr w:type="gramStart"/>
      <w:r w:rsidRPr="00AE26B5">
        <w:rPr>
          <w:color w:val="000000" w:themeColor="text1"/>
        </w:rPr>
        <w:t>Shrank</w:t>
      </w:r>
      <w:proofErr w:type="gramEnd"/>
      <w:r w:rsidRPr="00AE26B5">
        <w:rPr>
          <w:color w:val="000000" w:themeColor="text1"/>
        </w:rPr>
        <w:t xml:space="preserve"> et al. (2021) emphasised that operational costs are an issue because, instead of improving, prices continue to grow at a</w:t>
      </w:r>
      <w:r w:rsidRPr="00AE26B5">
        <w:rPr>
          <w:color w:val="000000" w:themeColor="text1"/>
        </w:rPr>
        <w:t xml:space="preserve">n inconvenient rate. Therefore, high medical costs </w:t>
      </w:r>
      <w:proofErr w:type="gramStart"/>
      <w:r w:rsidRPr="00AE26B5">
        <w:rPr>
          <w:color w:val="000000" w:themeColor="text1"/>
        </w:rPr>
        <w:t>remains</w:t>
      </w:r>
      <w:proofErr w:type="gramEnd"/>
      <w:r w:rsidRPr="00AE26B5">
        <w:rPr>
          <w:color w:val="000000" w:themeColor="text1"/>
        </w:rPr>
        <w:t xml:space="preserve"> a challenge for patients as healthcare becomes unaffordable.</w:t>
      </w:r>
    </w:p>
    <w:p w14:paraId="550D7289"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Given that, the financial issue is especially alarming for people who are dealing with comorbidities or high resource patients (HRP) bec</w:t>
      </w:r>
      <w:r w:rsidRPr="00AE26B5">
        <w:rPr>
          <w:color w:val="000000" w:themeColor="text1"/>
        </w:rPr>
        <w:t xml:space="preserve">ause they require extensive procedures and more resources. </w:t>
      </w:r>
      <w:r w:rsidRPr="00AE26B5">
        <w:rPr>
          <w:color w:val="000000" w:themeColor="text1"/>
        </w:rPr>
        <w:t xml:space="preserve">This implies that Singaporeans who are suffering with multiple illnesses may face issues accessing healthcare. </w:t>
      </w:r>
      <w:r w:rsidRPr="00AE26B5">
        <w:rPr>
          <w:color w:val="000000" w:themeColor="text1"/>
        </w:rPr>
        <w:t xml:space="preserve">Pritchard </w:t>
      </w:r>
      <w:r w:rsidRPr="00AE26B5">
        <w:rPr>
          <w:i/>
          <w:iCs/>
          <w:color w:val="000000" w:themeColor="text1"/>
        </w:rPr>
        <w:t>et al.</w:t>
      </w:r>
      <w:r w:rsidRPr="00AE26B5">
        <w:rPr>
          <w:color w:val="000000" w:themeColor="text1"/>
        </w:rPr>
        <w:t xml:space="preserve"> (2016) stated that HRP are individuals who have higher medical expens</w:t>
      </w:r>
      <w:r w:rsidRPr="00AE26B5">
        <w:rPr>
          <w:color w:val="000000" w:themeColor="text1"/>
        </w:rPr>
        <w:t xml:space="preserve">es compared to the normal population. Because of the resources they need, these patients are left with high expenditures. Furthermore, it becomes more challenging for HRP who are from lower socioeconomic status, given their limited resources. Likewise, </w:t>
      </w:r>
      <w:proofErr w:type="spellStart"/>
      <w:r w:rsidRPr="00AE26B5">
        <w:rPr>
          <w:color w:val="000000" w:themeColor="text1"/>
        </w:rPr>
        <w:t>Sol</w:t>
      </w:r>
      <w:r w:rsidRPr="00AE26B5">
        <w:rPr>
          <w:color w:val="000000" w:themeColor="text1"/>
        </w:rPr>
        <w:t>ey-Bori</w:t>
      </w:r>
      <w:proofErr w:type="spellEnd"/>
      <w:r w:rsidRPr="00AE26B5">
        <w:rPr>
          <w:color w:val="000000" w:themeColor="text1"/>
        </w:rPr>
        <w:t xml:space="preserve"> </w:t>
      </w:r>
      <w:r w:rsidRPr="00AE26B5">
        <w:rPr>
          <w:i/>
          <w:iCs/>
          <w:color w:val="000000" w:themeColor="text1"/>
        </w:rPr>
        <w:t>et al.</w:t>
      </w:r>
      <w:r w:rsidRPr="00AE26B5">
        <w:rPr>
          <w:color w:val="000000" w:themeColor="text1"/>
        </w:rPr>
        <w:t xml:space="preserve"> (2020) stated in their study that multimorbidity cases are associated with higher total costs that is composed of hospital costs, care transitions, primary care, dental, emergency department, and admissions. This shows that considering healt</w:t>
      </w:r>
      <w:r w:rsidRPr="00AE26B5">
        <w:rPr>
          <w:color w:val="000000" w:themeColor="text1"/>
        </w:rPr>
        <w:t>hcare alternatives and changes are valuable to balance quality care with hospital costs.</w:t>
      </w:r>
    </w:p>
    <w:p w14:paraId="7FEFE0BC"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lastRenderedPageBreak/>
        <w:t xml:space="preserve">In addition to that, Cunningham (2008) emphasised that higher costs negatively </w:t>
      </w:r>
      <w:proofErr w:type="gramStart"/>
      <w:r w:rsidRPr="00AE26B5">
        <w:rPr>
          <w:color w:val="000000" w:themeColor="text1"/>
        </w:rPr>
        <w:t>influences</w:t>
      </w:r>
      <w:proofErr w:type="gramEnd"/>
      <w:r w:rsidRPr="00AE26B5">
        <w:rPr>
          <w:color w:val="000000" w:themeColor="text1"/>
        </w:rPr>
        <w:t xml:space="preserve"> patients’ trust on their physicians. Patients are more likely to doubt their </w:t>
      </w:r>
      <w:r w:rsidRPr="00AE26B5">
        <w:rPr>
          <w:color w:val="000000" w:themeColor="text1"/>
        </w:rPr>
        <w:t>physicians’ medical decisions when face with higher hospital fees. For instance, higher costs observed in health insurance and healthcare hinder families from accessing patient care (</w:t>
      </w:r>
      <w:proofErr w:type="spellStart"/>
      <w:r w:rsidRPr="00AE26B5">
        <w:rPr>
          <w:color w:val="000000" w:themeColor="text1"/>
        </w:rPr>
        <w:t>Sinaiko</w:t>
      </w:r>
      <w:proofErr w:type="spellEnd"/>
      <w:r w:rsidRPr="00AE26B5">
        <w:rPr>
          <w:color w:val="000000" w:themeColor="text1"/>
        </w:rPr>
        <w:t xml:space="preserve"> et al., 2019). High medical bills act as a barrier for physicians</w:t>
      </w:r>
      <w:r w:rsidRPr="00AE26B5">
        <w:rPr>
          <w:color w:val="000000" w:themeColor="text1"/>
        </w:rPr>
        <w:t xml:space="preserve"> to deliver patient </w:t>
      </w:r>
      <w:proofErr w:type="spellStart"/>
      <w:r w:rsidRPr="00AE26B5">
        <w:rPr>
          <w:color w:val="000000" w:themeColor="text1"/>
        </w:rPr>
        <w:t>centered</w:t>
      </w:r>
      <w:proofErr w:type="spellEnd"/>
      <w:r w:rsidRPr="00AE26B5">
        <w:rPr>
          <w:color w:val="000000" w:themeColor="text1"/>
        </w:rPr>
        <w:t xml:space="preserve"> care as patients’ situations are overlooked. In fact, </w:t>
      </w:r>
      <w:proofErr w:type="spellStart"/>
      <w:r w:rsidRPr="00AE26B5">
        <w:rPr>
          <w:color w:val="000000" w:themeColor="text1"/>
        </w:rPr>
        <w:t>Sinaiko</w:t>
      </w:r>
      <w:proofErr w:type="spellEnd"/>
      <w:r w:rsidRPr="00AE26B5">
        <w:rPr>
          <w:color w:val="000000" w:themeColor="text1"/>
        </w:rPr>
        <w:t xml:space="preserve"> et al. (2019) stated that conversations about the costs of interventions are limited that it fails to address patient needs. Having less time allotted to </w:t>
      </w:r>
      <w:proofErr w:type="gramStart"/>
      <w:r w:rsidRPr="00AE26B5">
        <w:rPr>
          <w:color w:val="000000" w:themeColor="text1"/>
        </w:rPr>
        <w:t>cost-conver</w:t>
      </w:r>
      <w:r w:rsidRPr="00AE26B5">
        <w:rPr>
          <w:color w:val="000000" w:themeColor="text1"/>
        </w:rPr>
        <w:t>sations</w:t>
      </w:r>
      <w:proofErr w:type="gramEnd"/>
      <w:r w:rsidRPr="00AE26B5">
        <w:rPr>
          <w:color w:val="000000" w:themeColor="text1"/>
        </w:rPr>
        <w:t xml:space="preserve"> makes healthcare less accessible and effective with the minimal awareness about price information. This suggests that patients may discontinue care because of expensive medical costs and physicians’ poor decision aid. </w:t>
      </w:r>
    </w:p>
    <w:p w14:paraId="308D8CE0"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With that, identifying soluti</w:t>
      </w:r>
      <w:r w:rsidRPr="00AE26B5">
        <w:rPr>
          <w:color w:val="000000" w:themeColor="text1"/>
        </w:rPr>
        <w:t xml:space="preserve">ons to address health cost issues are important to ensure that health services remain accessible and affordable. Thus, the study purports to assess the cost-effectiveness of POCT to help reduce the alarming medical costs of hospital operations. </w:t>
      </w:r>
    </w:p>
    <w:p w14:paraId="41623B87" w14:textId="77777777" w:rsidR="00A75841" w:rsidRPr="00AE26B5" w:rsidRDefault="00C5450D">
      <w:pPr>
        <w:pStyle w:val="Heading2"/>
        <w:numPr>
          <w:ilvl w:val="1"/>
          <w:numId w:val="1"/>
        </w:numPr>
        <w:spacing w:before="100" w:beforeAutospacing="1" w:after="100" w:afterAutospacing="1" w:line="360" w:lineRule="auto"/>
        <w:rPr>
          <w:rFonts w:ascii="Times New Roman" w:hAnsi="Times New Roman" w:cs="Times New Roman"/>
          <w:b/>
          <w:color w:val="000000" w:themeColor="text1"/>
          <w:sz w:val="24"/>
          <w:szCs w:val="24"/>
          <w:u w:color="FF2F92"/>
        </w:rPr>
      </w:pPr>
      <w:bookmarkStart w:id="3" w:name="_Toc144466526"/>
      <w:r w:rsidRPr="00AE26B5">
        <w:rPr>
          <w:rFonts w:ascii="Times New Roman" w:hAnsi="Times New Roman" w:cs="Times New Roman"/>
          <w:b/>
          <w:color w:val="000000" w:themeColor="text1"/>
          <w:sz w:val="24"/>
          <w:szCs w:val="24"/>
        </w:rPr>
        <w:t>Rationale of the Study</w:t>
      </w:r>
      <w:bookmarkEnd w:id="3"/>
      <w:r w:rsidRPr="00AE26B5">
        <w:rPr>
          <w:rFonts w:ascii="Times New Roman" w:hAnsi="Times New Roman" w:cs="Times New Roman"/>
          <w:b/>
          <w:color w:val="000000" w:themeColor="text1"/>
          <w:sz w:val="24"/>
          <w:szCs w:val="24"/>
        </w:rPr>
        <w:t xml:space="preserve"> </w:t>
      </w:r>
    </w:p>
    <w:p w14:paraId="70926ED3" w14:textId="61CF24AA" w:rsidR="00A75841" w:rsidRPr="00AE26B5" w:rsidRDefault="00C5450D">
      <w:pPr>
        <w:spacing w:before="100" w:beforeAutospacing="1" w:after="100" w:afterAutospacing="1" w:line="360" w:lineRule="auto"/>
        <w:ind w:firstLine="720"/>
        <w:rPr>
          <w:color w:val="000000" w:themeColor="text1"/>
          <w:u w:color="000000"/>
        </w:rPr>
      </w:pPr>
      <w:r w:rsidRPr="00AE26B5">
        <w:rPr>
          <w:color w:val="000000" w:themeColor="text1"/>
          <w:u w:color="000000"/>
        </w:rPr>
        <w:t xml:space="preserve">Studying how POCT can lower the costs of hospital operations is beneficial to patients and can advance the understanding about its cost-effectiveness. </w:t>
      </w:r>
      <w:r w:rsidRPr="00AE26B5">
        <w:rPr>
          <w:color w:val="000000" w:themeColor="text1"/>
          <w:u w:color="000000"/>
        </w:rPr>
        <w:t>Given that, POCT has the potential to improve the healthcare system of Singaporea</w:t>
      </w:r>
      <w:r w:rsidRPr="00AE26B5">
        <w:rPr>
          <w:color w:val="000000" w:themeColor="text1"/>
          <w:u w:color="000000"/>
        </w:rPr>
        <w:t xml:space="preserve">n hospitals. </w:t>
      </w:r>
      <w:r w:rsidRPr="00AE26B5">
        <w:rPr>
          <w:color w:val="000000" w:themeColor="text1"/>
          <w:u w:color="000000"/>
        </w:rPr>
        <w:t xml:space="preserve">Hospital costs have the </w:t>
      </w:r>
      <w:r w:rsidRPr="00AE26B5">
        <w:rPr>
          <w:color w:val="000000" w:themeColor="text1"/>
          <w:u w:color="000000"/>
        </w:rPr>
        <w:t xml:space="preserve">tendency </w:t>
      </w:r>
      <w:r w:rsidRPr="00AE26B5">
        <w:rPr>
          <w:color w:val="000000" w:themeColor="text1"/>
          <w:u w:color="000000"/>
        </w:rPr>
        <w:t>to become expensive that even patients with insurance find it difficult to pay for out-of-pocket payments (</w:t>
      </w:r>
      <w:proofErr w:type="spellStart"/>
      <w:r w:rsidRPr="00AE26B5">
        <w:rPr>
          <w:color w:val="000000" w:themeColor="text1"/>
          <w:u w:color="000000"/>
        </w:rPr>
        <w:t>Sinaiko</w:t>
      </w:r>
      <w:proofErr w:type="spellEnd"/>
      <w:r w:rsidRPr="00AE26B5">
        <w:rPr>
          <w:color w:val="000000" w:themeColor="text1"/>
          <w:u w:color="000000"/>
        </w:rPr>
        <w:t xml:space="preserve"> et al., 2019). Given that, it is important to explore how other methods can be of use to lower patient’s medical cost. Better understanding o</w:t>
      </w:r>
      <w:r w:rsidRPr="00AE26B5">
        <w:rPr>
          <w:color w:val="000000" w:themeColor="text1"/>
          <w:u w:color="000000"/>
        </w:rPr>
        <w:t xml:space="preserve">f the financial advantages of POCT can encourage professionals to adopt the procedure. This may benefit the decision-making process </w:t>
      </w:r>
      <w:r w:rsidR="00AE26B5" w:rsidRPr="00AE26B5">
        <w:rPr>
          <w:color w:val="000000" w:themeColor="text1"/>
          <w:u w:color="000000"/>
        </w:rPr>
        <w:t>of the</w:t>
      </w:r>
      <w:r w:rsidRPr="00AE26B5">
        <w:rPr>
          <w:color w:val="000000" w:themeColor="text1"/>
          <w:u w:color="000000"/>
        </w:rPr>
        <w:t xml:space="preserve"> practitioner and patient about interventions, as more efficient options become available. In addition to that, ident</w:t>
      </w:r>
      <w:r w:rsidRPr="00AE26B5">
        <w:rPr>
          <w:color w:val="000000" w:themeColor="text1"/>
          <w:u w:color="000000"/>
        </w:rPr>
        <w:t xml:space="preserve">ifying the </w:t>
      </w:r>
      <w:r w:rsidRPr="00AE26B5">
        <w:rPr>
          <w:color w:val="000000" w:themeColor="text1"/>
          <w:u w:color="000000"/>
        </w:rPr>
        <w:t>advantages</w:t>
      </w:r>
      <w:r w:rsidRPr="00AE26B5">
        <w:rPr>
          <w:color w:val="000000" w:themeColor="text1"/>
          <w:u w:color="000000"/>
        </w:rPr>
        <w:t xml:space="preserve"> of POCT can guide hospitals manage their procedures, preventing excessive expenditures. Thus, identifying how POCT benefits hospital bills is important because it helps assist medical </w:t>
      </w:r>
      <w:r w:rsidRPr="00AE26B5">
        <w:rPr>
          <w:color w:val="000000" w:themeColor="text1"/>
          <w:u w:color="000000"/>
        </w:rPr>
        <w:t>decisions</w:t>
      </w:r>
      <w:r w:rsidRPr="00AE26B5">
        <w:rPr>
          <w:color w:val="000000" w:themeColor="text1"/>
          <w:u w:color="000000"/>
        </w:rPr>
        <w:t>.</w:t>
      </w:r>
    </w:p>
    <w:p w14:paraId="3CB28B1D" w14:textId="3DD2A7AB" w:rsidR="00A75841" w:rsidRPr="00AE26B5" w:rsidRDefault="00C5450D">
      <w:pPr>
        <w:pStyle w:val="BodyA"/>
        <w:spacing w:before="100" w:beforeAutospacing="1" w:after="100" w:afterAutospacing="1" w:line="360" w:lineRule="auto"/>
        <w:ind w:firstLine="720"/>
        <w:rPr>
          <w:rFonts w:ascii="Times New Roman" w:eastAsia="Times New Roman" w:hAnsi="Times New Roman" w:cs="Times New Roman"/>
          <w:color w:val="000000" w:themeColor="text1"/>
          <w:sz w:val="24"/>
          <w:szCs w:val="24"/>
          <w:lang w:val="en-GB"/>
        </w:rPr>
      </w:pPr>
      <w:r w:rsidRPr="00AE26B5">
        <w:rPr>
          <w:rFonts w:ascii="Times New Roman" w:hAnsi="Times New Roman" w:cs="Times New Roman"/>
          <w:color w:val="000000" w:themeColor="text1"/>
          <w:sz w:val="24"/>
          <w:szCs w:val="24"/>
          <w:lang w:val="en-GB"/>
        </w:rPr>
        <w:t>In addition, several issues are address</w:t>
      </w:r>
      <w:r w:rsidRPr="00AE26B5">
        <w:rPr>
          <w:rFonts w:ascii="Times New Roman" w:hAnsi="Times New Roman" w:cs="Times New Roman"/>
          <w:color w:val="000000" w:themeColor="text1"/>
          <w:sz w:val="24"/>
          <w:szCs w:val="24"/>
          <w:lang w:val="en-GB"/>
        </w:rPr>
        <w:t xml:space="preserve">ed by conducting the study as it provides further insight about the effect of POCT on patient outcomes, leading to better recommendations. In some clinical settings, POCT lowered the average in-hospital costs of patients with viral </w:t>
      </w:r>
      <w:r w:rsidRPr="00AE26B5">
        <w:rPr>
          <w:rFonts w:ascii="Times New Roman" w:hAnsi="Times New Roman" w:cs="Times New Roman"/>
          <w:color w:val="000000" w:themeColor="text1"/>
          <w:sz w:val="24"/>
          <w:szCs w:val="24"/>
          <w:lang w:val="en-GB"/>
        </w:rPr>
        <w:lastRenderedPageBreak/>
        <w:t>respiratory tract infect</w:t>
      </w:r>
      <w:r w:rsidRPr="00AE26B5">
        <w:rPr>
          <w:rFonts w:ascii="Times New Roman" w:hAnsi="Times New Roman" w:cs="Times New Roman"/>
          <w:color w:val="000000" w:themeColor="text1"/>
          <w:sz w:val="24"/>
          <w:szCs w:val="24"/>
          <w:lang w:val="en-GB"/>
        </w:rPr>
        <w:t>ion while reducing the duration of hospital stay (</w:t>
      </w:r>
      <w:proofErr w:type="spellStart"/>
      <w:r w:rsidRPr="00AE26B5">
        <w:rPr>
          <w:rFonts w:ascii="Times New Roman" w:hAnsi="Times New Roman" w:cs="Times New Roman"/>
          <w:color w:val="000000" w:themeColor="text1"/>
          <w:sz w:val="24"/>
          <w:szCs w:val="24"/>
          <w:lang w:val="en-GB"/>
        </w:rPr>
        <w:t>Rahamat-Langendoen</w:t>
      </w:r>
      <w:proofErr w:type="spellEnd"/>
      <w:r w:rsidRPr="00AE26B5">
        <w:rPr>
          <w:rFonts w:ascii="Times New Roman" w:hAnsi="Times New Roman" w:cs="Times New Roman"/>
          <w:color w:val="000000" w:themeColor="text1"/>
          <w:sz w:val="24"/>
          <w:szCs w:val="24"/>
          <w:lang w:val="en-GB"/>
        </w:rPr>
        <w:t xml:space="preserve"> et al., 2019). In this case, not only did POCT display lower costs, but it also contributed to a shorter admission. Knowing that POCT can help with patients’ recovery, hospitals can impro</w:t>
      </w:r>
      <w:r w:rsidRPr="00AE26B5">
        <w:rPr>
          <w:rFonts w:ascii="Times New Roman" w:hAnsi="Times New Roman" w:cs="Times New Roman"/>
          <w:color w:val="000000" w:themeColor="text1"/>
          <w:sz w:val="24"/>
          <w:szCs w:val="24"/>
          <w:lang w:val="en-GB"/>
        </w:rPr>
        <w:t xml:space="preserve">ve their patient management to produce efficient results. Furthermore, learning about its medical and financial advantages may influence health policies to change for the better. The study plays a significant part in the implementation </w:t>
      </w:r>
      <w:r w:rsidR="00AE26B5" w:rsidRPr="00AE26B5">
        <w:rPr>
          <w:rFonts w:ascii="Times New Roman" w:hAnsi="Times New Roman" w:cs="Times New Roman"/>
          <w:color w:val="000000" w:themeColor="text1"/>
          <w:sz w:val="24"/>
          <w:szCs w:val="24"/>
          <w:lang w:val="en-GB"/>
        </w:rPr>
        <w:t>of POCT</w:t>
      </w:r>
      <w:r w:rsidRPr="00AE26B5">
        <w:rPr>
          <w:rFonts w:ascii="Times New Roman" w:hAnsi="Times New Roman" w:cs="Times New Roman"/>
          <w:color w:val="000000" w:themeColor="text1"/>
          <w:sz w:val="24"/>
          <w:szCs w:val="24"/>
          <w:lang w:val="en-GB"/>
        </w:rPr>
        <w:t xml:space="preserve"> because it </w:t>
      </w:r>
      <w:r w:rsidRPr="00AE26B5">
        <w:rPr>
          <w:rFonts w:ascii="Times New Roman" w:hAnsi="Times New Roman" w:cs="Times New Roman"/>
          <w:color w:val="000000" w:themeColor="text1"/>
          <w:sz w:val="24"/>
          <w:szCs w:val="24"/>
          <w:lang w:val="en-GB"/>
        </w:rPr>
        <w:t>is necessary for hospitals to coordinate with other institutions. Therefore, knowing about the patient outcomes of POCT is valuable because it serves as a guidance to hospitals. Appropriate recommendations can then be made, which is critical to the improve</w:t>
      </w:r>
      <w:r w:rsidRPr="00AE26B5">
        <w:rPr>
          <w:rFonts w:ascii="Times New Roman" w:hAnsi="Times New Roman" w:cs="Times New Roman"/>
          <w:color w:val="000000" w:themeColor="text1"/>
          <w:sz w:val="24"/>
          <w:szCs w:val="24"/>
          <w:lang w:val="en-GB"/>
        </w:rPr>
        <w:t>ment of the system.</w:t>
      </w:r>
    </w:p>
    <w:p w14:paraId="288FB81F" w14:textId="77777777" w:rsidR="00A75841" w:rsidRPr="00AE26B5" w:rsidRDefault="00C5450D">
      <w:pPr>
        <w:pStyle w:val="BodyA"/>
        <w:spacing w:before="100" w:beforeAutospacing="1" w:after="100" w:afterAutospacing="1" w:line="360" w:lineRule="auto"/>
        <w:ind w:firstLine="720"/>
        <w:rPr>
          <w:rFonts w:ascii="Times New Roman" w:eastAsia="Times New Roman" w:hAnsi="Times New Roman" w:cs="Times New Roman"/>
          <w:color w:val="000000" w:themeColor="text1"/>
          <w:sz w:val="24"/>
          <w:szCs w:val="24"/>
          <w:lang w:val="en-GB"/>
        </w:rPr>
      </w:pPr>
      <w:r w:rsidRPr="00AE26B5">
        <w:rPr>
          <w:rFonts w:ascii="Times New Roman" w:hAnsi="Times New Roman" w:cs="Times New Roman"/>
          <w:color w:val="000000" w:themeColor="text1"/>
          <w:sz w:val="24"/>
          <w:szCs w:val="24"/>
          <w:lang w:val="en-GB"/>
        </w:rPr>
        <w:t>On the other hand, filling the gaps concerning healthcare professionals’ output about the cost-effectiveness of POCT is beneficial to patient car</w:t>
      </w:r>
      <w:r w:rsidRPr="00AE26B5">
        <w:rPr>
          <w:rFonts w:ascii="Times New Roman" w:hAnsi="Times New Roman" w:cs="Times New Roman"/>
          <w:color w:val="000000" w:themeColor="text1"/>
          <w:sz w:val="24"/>
          <w:szCs w:val="24"/>
          <w:lang w:val="en-GB"/>
        </w:rPr>
        <w:t>e.</w:t>
      </w:r>
      <w:r w:rsidRPr="00AE26B5">
        <w:rPr>
          <w:rFonts w:ascii="Times New Roman" w:hAnsi="Times New Roman" w:cs="Times New Roman"/>
          <w:color w:val="000000" w:themeColor="text1"/>
          <w:sz w:val="24"/>
          <w:szCs w:val="24"/>
          <w:lang w:val="en-GB"/>
        </w:rPr>
        <w:t xml:space="preserve"> The study benefits patients as it provides them an opportunity to access a cost-effective treatment that potentially saves them money and time. Aside from being affordable, it is important to assure patients that POCT is a promising tool that detects dise</w:t>
      </w:r>
      <w:r w:rsidRPr="00AE26B5">
        <w:rPr>
          <w:rFonts w:ascii="Times New Roman" w:hAnsi="Times New Roman" w:cs="Times New Roman"/>
          <w:color w:val="000000" w:themeColor="text1"/>
          <w:sz w:val="24"/>
          <w:szCs w:val="24"/>
          <w:lang w:val="en-GB"/>
        </w:rPr>
        <w:t>ases. Obtaining the feedback of medical workers is also</w:t>
      </w:r>
      <w:r w:rsidRPr="00AE26B5">
        <w:rPr>
          <w:rFonts w:ascii="Times New Roman" w:hAnsi="Times New Roman" w:cs="Times New Roman"/>
          <w:color w:val="000000" w:themeColor="text1"/>
          <w:sz w:val="24"/>
          <w:szCs w:val="24"/>
          <w:lang w:val="en-GB"/>
        </w:rPr>
        <w:t xml:space="preserve"> c</w:t>
      </w:r>
      <w:r w:rsidRPr="00AE26B5">
        <w:rPr>
          <w:rFonts w:ascii="Times New Roman" w:hAnsi="Times New Roman" w:cs="Times New Roman"/>
          <w:color w:val="000000" w:themeColor="text1"/>
          <w:sz w:val="24"/>
          <w:szCs w:val="24"/>
          <w:lang w:val="en-GB"/>
        </w:rPr>
        <w:t>rucial because of their expertise and experience. Having said that, conducting the study is important because it potentially helps patients</w:t>
      </w:r>
      <w:r w:rsidRPr="00AE26B5">
        <w:rPr>
          <w:rFonts w:ascii="Times New Roman" w:hAnsi="Times New Roman" w:cs="Times New Roman"/>
          <w:color w:val="000000" w:themeColor="text1"/>
          <w:sz w:val="24"/>
          <w:szCs w:val="24"/>
          <w:lang w:val="en-GB"/>
        </w:rPr>
        <w:t xml:space="preserve"> coordinate with their physicians</w:t>
      </w:r>
      <w:r w:rsidRPr="00AE26B5">
        <w:rPr>
          <w:rFonts w:ascii="Times New Roman" w:hAnsi="Times New Roman" w:cs="Times New Roman"/>
          <w:color w:val="000000" w:themeColor="text1"/>
          <w:sz w:val="24"/>
          <w:szCs w:val="24"/>
          <w:lang w:val="en-GB"/>
        </w:rPr>
        <w:t xml:space="preserve"> </w:t>
      </w:r>
      <w:r w:rsidRPr="00AE26B5">
        <w:rPr>
          <w:rFonts w:ascii="Times New Roman" w:hAnsi="Times New Roman" w:cs="Times New Roman"/>
          <w:color w:val="000000" w:themeColor="text1"/>
          <w:sz w:val="24"/>
          <w:szCs w:val="24"/>
          <w:lang w:val="en-GB"/>
        </w:rPr>
        <w:t xml:space="preserve">when </w:t>
      </w:r>
      <w:r w:rsidRPr="00AE26B5">
        <w:rPr>
          <w:rFonts w:ascii="Times New Roman" w:hAnsi="Times New Roman" w:cs="Times New Roman"/>
          <w:color w:val="000000" w:themeColor="text1"/>
          <w:sz w:val="24"/>
          <w:szCs w:val="24"/>
          <w:lang w:val="en-GB"/>
        </w:rPr>
        <w:t>decid</w:t>
      </w:r>
      <w:r w:rsidRPr="00AE26B5">
        <w:rPr>
          <w:rFonts w:ascii="Times New Roman" w:hAnsi="Times New Roman" w:cs="Times New Roman"/>
          <w:color w:val="000000" w:themeColor="text1"/>
          <w:sz w:val="24"/>
          <w:szCs w:val="24"/>
          <w:lang w:val="en-GB"/>
        </w:rPr>
        <w:t>ing</w:t>
      </w:r>
      <w:r w:rsidRPr="00AE26B5">
        <w:rPr>
          <w:rFonts w:ascii="Times New Roman" w:hAnsi="Times New Roman" w:cs="Times New Roman"/>
          <w:color w:val="000000" w:themeColor="text1"/>
          <w:sz w:val="24"/>
          <w:szCs w:val="24"/>
          <w:lang w:val="en-GB"/>
        </w:rPr>
        <w:t xml:space="preserve"> on a treatme</w:t>
      </w:r>
      <w:r w:rsidRPr="00AE26B5">
        <w:rPr>
          <w:rFonts w:ascii="Times New Roman" w:hAnsi="Times New Roman" w:cs="Times New Roman"/>
          <w:color w:val="000000" w:themeColor="text1"/>
          <w:sz w:val="24"/>
          <w:szCs w:val="24"/>
          <w:lang w:val="en-GB"/>
        </w:rPr>
        <w:t xml:space="preserve">nt </w:t>
      </w:r>
      <w:r w:rsidRPr="00AE26B5">
        <w:rPr>
          <w:rFonts w:ascii="Times New Roman" w:hAnsi="Times New Roman" w:cs="Times New Roman"/>
          <w:color w:val="000000" w:themeColor="text1"/>
          <w:sz w:val="24"/>
          <w:szCs w:val="24"/>
          <w:lang w:val="en-GB"/>
        </w:rPr>
        <w:t xml:space="preserve">that does not </w:t>
      </w:r>
      <w:r w:rsidRPr="00AE26B5">
        <w:rPr>
          <w:rFonts w:ascii="Times New Roman" w:hAnsi="Times New Roman" w:cs="Times New Roman"/>
          <w:color w:val="000000" w:themeColor="text1"/>
          <w:sz w:val="24"/>
          <w:szCs w:val="24"/>
          <w:lang w:val="en-GB"/>
        </w:rPr>
        <w:t xml:space="preserve">compromise quality care. </w:t>
      </w:r>
    </w:p>
    <w:p w14:paraId="2C9735E9" w14:textId="77777777" w:rsidR="00A75841" w:rsidRPr="00AE26B5" w:rsidRDefault="00C5450D">
      <w:pPr>
        <w:pStyle w:val="Heading2"/>
        <w:numPr>
          <w:ilvl w:val="1"/>
          <w:numId w:val="1"/>
        </w:numPr>
        <w:spacing w:before="100" w:beforeAutospacing="1" w:after="100" w:afterAutospacing="1" w:line="360" w:lineRule="auto"/>
        <w:rPr>
          <w:rFonts w:ascii="Times New Roman" w:hAnsi="Times New Roman" w:cs="Times New Roman"/>
          <w:b/>
          <w:color w:val="000000" w:themeColor="text1"/>
          <w:sz w:val="24"/>
          <w:szCs w:val="24"/>
        </w:rPr>
      </w:pPr>
      <w:bookmarkStart w:id="4" w:name="_Toc144466527"/>
      <w:r w:rsidRPr="00AE26B5">
        <w:rPr>
          <w:rFonts w:ascii="Times New Roman" w:hAnsi="Times New Roman" w:cs="Times New Roman"/>
          <w:b/>
          <w:color w:val="000000" w:themeColor="text1"/>
          <w:sz w:val="24"/>
          <w:szCs w:val="24"/>
        </w:rPr>
        <w:t>Research Objectives</w:t>
      </w:r>
      <w:bookmarkEnd w:id="4"/>
      <w:r w:rsidRPr="00AE26B5">
        <w:rPr>
          <w:rFonts w:ascii="Times New Roman" w:hAnsi="Times New Roman" w:cs="Times New Roman"/>
          <w:b/>
          <w:color w:val="000000" w:themeColor="text1"/>
          <w:sz w:val="24"/>
          <w:szCs w:val="24"/>
        </w:rPr>
        <w:t xml:space="preserve"> </w:t>
      </w:r>
    </w:p>
    <w:p w14:paraId="3FFBEB69" w14:textId="77777777" w:rsidR="00A75841" w:rsidRPr="00AE26B5" w:rsidRDefault="00C5450D">
      <w:pPr>
        <w:spacing w:before="100" w:beforeAutospacing="1" w:after="100" w:afterAutospacing="1" w:line="360" w:lineRule="auto"/>
        <w:rPr>
          <w:color w:val="000000" w:themeColor="text1"/>
        </w:rPr>
      </w:pPr>
      <w:r w:rsidRPr="00AE26B5">
        <w:rPr>
          <w:color w:val="000000" w:themeColor="text1"/>
        </w:rPr>
        <w:t>The study intends to achieve the following goals:</w:t>
      </w:r>
    </w:p>
    <w:p w14:paraId="3E82E4B9" w14:textId="77777777" w:rsidR="00A75841" w:rsidRPr="00AE26B5" w:rsidRDefault="00C5450D">
      <w:pPr>
        <w:numPr>
          <w:ilvl w:val="0"/>
          <w:numId w:val="2"/>
        </w:numPr>
        <w:spacing w:before="100" w:beforeAutospacing="1" w:after="100" w:afterAutospacing="1" w:line="360" w:lineRule="auto"/>
        <w:rPr>
          <w:color w:val="000000" w:themeColor="text1"/>
        </w:rPr>
      </w:pPr>
      <w:r w:rsidRPr="00AE26B5">
        <w:rPr>
          <w:color w:val="000000" w:themeColor="text1"/>
        </w:rPr>
        <w:t xml:space="preserve">To determine the current impact of POCT on hospital </w:t>
      </w:r>
      <w:proofErr w:type="gramStart"/>
      <w:r w:rsidRPr="00AE26B5">
        <w:rPr>
          <w:color w:val="000000" w:themeColor="text1"/>
        </w:rPr>
        <w:t>costs;</w:t>
      </w:r>
      <w:proofErr w:type="gramEnd"/>
    </w:p>
    <w:p w14:paraId="3E8D7548" w14:textId="77777777" w:rsidR="00A75841" w:rsidRPr="00AE26B5" w:rsidRDefault="00C5450D">
      <w:pPr>
        <w:numPr>
          <w:ilvl w:val="0"/>
          <w:numId w:val="2"/>
        </w:numPr>
        <w:spacing w:before="100" w:beforeAutospacing="1" w:after="100" w:afterAutospacing="1" w:line="360" w:lineRule="auto"/>
        <w:rPr>
          <w:color w:val="000000" w:themeColor="text1"/>
        </w:rPr>
      </w:pPr>
      <w:r w:rsidRPr="00AE26B5">
        <w:rPr>
          <w:color w:val="000000" w:themeColor="text1"/>
        </w:rPr>
        <w:t>To analyse the cost-effectiveness of POCT through the experiences of healthcare wor</w:t>
      </w:r>
      <w:r w:rsidRPr="00AE26B5">
        <w:rPr>
          <w:color w:val="000000" w:themeColor="text1"/>
        </w:rPr>
        <w:t>kers; and</w:t>
      </w:r>
    </w:p>
    <w:p w14:paraId="53D93075" w14:textId="77777777" w:rsidR="00A75841" w:rsidRPr="00AE26B5" w:rsidRDefault="00C5450D">
      <w:pPr>
        <w:numPr>
          <w:ilvl w:val="0"/>
          <w:numId w:val="2"/>
        </w:numPr>
        <w:spacing w:before="100" w:beforeAutospacing="1" w:after="100" w:afterAutospacing="1" w:line="360" w:lineRule="auto"/>
        <w:rPr>
          <w:color w:val="000000" w:themeColor="text1"/>
        </w:rPr>
      </w:pPr>
      <w:r w:rsidRPr="00AE26B5">
        <w:rPr>
          <w:color w:val="000000" w:themeColor="text1"/>
        </w:rPr>
        <w:t>To propose recommendations on how to improve the implementation of POCT in terms of costs.</w:t>
      </w:r>
    </w:p>
    <w:p w14:paraId="4E24E885" w14:textId="77777777" w:rsidR="00A75841" w:rsidRPr="00AE26B5" w:rsidRDefault="00C5450D">
      <w:pPr>
        <w:pStyle w:val="Heading2"/>
        <w:numPr>
          <w:ilvl w:val="1"/>
          <w:numId w:val="1"/>
        </w:numPr>
        <w:spacing w:before="100" w:beforeAutospacing="1" w:after="100" w:afterAutospacing="1" w:line="360" w:lineRule="auto"/>
        <w:rPr>
          <w:rFonts w:ascii="Times New Roman" w:hAnsi="Times New Roman" w:cs="Times New Roman"/>
          <w:b/>
          <w:color w:val="000000" w:themeColor="text1"/>
          <w:sz w:val="24"/>
          <w:szCs w:val="24"/>
        </w:rPr>
      </w:pPr>
      <w:bookmarkStart w:id="5" w:name="_Toc144466528"/>
      <w:r w:rsidRPr="00AE26B5">
        <w:rPr>
          <w:rFonts w:ascii="Times New Roman" w:hAnsi="Times New Roman" w:cs="Times New Roman"/>
          <w:b/>
          <w:color w:val="000000" w:themeColor="text1"/>
          <w:sz w:val="24"/>
          <w:szCs w:val="24"/>
        </w:rPr>
        <w:t>Research Questions</w:t>
      </w:r>
      <w:bookmarkEnd w:id="5"/>
      <w:r w:rsidRPr="00AE26B5">
        <w:rPr>
          <w:rFonts w:ascii="Times New Roman" w:hAnsi="Times New Roman" w:cs="Times New Roman"/>
          <w:b/>
          <w:color w:val="000000" w:themeColor="text1"/>
          <w:sz w:val="24"/>
          <w:szCs w:val="24"/>
        </w:rPr>
        <w:t xml:space="preserve"> </w:t>
      </w:r>
    </w:p>
    <w:p w14:paraId="78F9255B" w14:textId="77777777" w:rsidR="00A75841" w:rsidRPr="00AE26B5" w:rsidRDefault="00C5450D">
      <w:pPr>
        <w:spacing w:before="100" w:beforeAutospacing="1" w:after="100" w:afterAutospacing="1" w:line="360" w:lineRule="auto"/>
        <w:rPr>
          <w:color w:val="000000" w:themeColor="text1"/>
        </w:rPr>
      </w:pPr>
      <w:r w:rsidRPr="00AE26B5">
        <w:rPr>
          <w:color w:val="000000" w:themeColor="text1"/>
        </w:rPr>
        <w:t>The following research questions are used as a guide to meet the objectives.</w:t>
      </w:r>
    </w:p>
    <w:p w14:paraId="091B1B9C" w14:textId="77777777" w:rsidR="00A75841" w:rsidRPr="00AE26B5" w:rsidRDefault="00C5450D">
      <w:pPr>
        <w:numPr>
          <w:ilvl w:val="0"/>
          <w:numId w:val="3"/>
        </w:numPr>
        <w:spacing w:before="100" w:beforeAutospacing="1" w:after="100" w:afterAutospacing="1" w:line="360" w:lineRule="auto"/>
        <w:rPr>
          <w:color w:val="000000" w:themeColor="text1"/>
        </w:rPr>
      </w:pPr>
      <w:r w:rsidRPr="00AE26B5">
        <w:rPr>
          <w:color w:val="000000" w:themeColor="text1"/>
        </w:rPr>
        <w:t xml:space="preserve">What is the current impact of POCT on hospital </w:t>
      </w:r>
      <w:r w:rsidRPr="00AE26B5">
        <w:rPr>
          <w:color w:val="000000" w:themeColor="text1"/>
        </w:rPr>
        <w:t>costs?</w:t>
      </w:r>
    </w:p>
    <w:p w14:paraId="6FFED369" w14:textId="77777777" w:rsidR="00A75841" w:rsidRPr="00AE26B5" w:rsidRDefault="00C5450D">
      <w:pPr>
        <w:numPr>
          <w:ilvl w:val="0"/>
          <w:numId w:val="3"/>
        </w:numPr>
        <w:spacing w:before="100" w:beforeAutospacing="1" w:after="100" w:afterAutospacing="1" w:line="360" w:lineRule="auto"/>
        <w:rPr>
          <w:color w:val="000000" w:themeColor="text1"/>
        </w:rPr>
      </w:pPr>
      <w:r w:rsidRPr="00AE26B5">
        <w:rPr>
          <w:color w:val="000000" w:themeColor="text1"/>
        </w:rPr>
        <w:lastRenderedPageBreak/>
        <w:t>How do the experiences of healthcare workers explain the cost-effectiveness of POCT?</w:t>
      </w:r>
    </w:p>
    <w:p w14:paraId="1E0155A3" w14:textId="77777777" w:rsidR="00A75841" w:rsidRPr="00AE26B5" w:rsidRDefault="00C5450D">
      <w:pPr>
        <w:numPr>
          <w:ilvl w:val="0"/>
          <w:numId w:val="3"/>
        </w:numPr>
        <w:spacing w:before="100" w:beforeAutospacing="1" w:after="100" w:afterAutospacing="1" w:line="360" w:lineRule="auto"/>
        <w:rPr>
          <w:color w:val="000000" w:themeColor="text1"/>
        </w:rPr>
      </w:pPr>
      <w:r w:rsidRPr="00AE26B5">
        <w:rPr>
          <w:color w:val="000000" w:themeColor="text1"/>
        </w:rPr>
        <w:t>What are some of the recommendations that can help improve the implementation of POCT to reduce hospital costs?</w:t>
      </w:r>
    </w:p>
    <w:p w14:paraId="343F16AC" w14:textId="77777777" w:rsidR="00A75841" w:rsidRPr="00AE26B5" w:rsidRDefault="00C5450D">
      <w:pPr>
        <w:pStyle w:val="Heading2"/>
        <w:numPr>
          <w:ilvl w:val="1"/>
          <w:numId w:val="1"/>
        </w:numPr>
        <w:spacing w:before="100" w:beforeAutospacing="1" w:after="100" w:afterAutospacing="1" w:line="360" w:lineRule="auto"/>
        <w:rPr>
          <w:rFonts w:ascii="Times New Roman" w:hAnsi="Times New Roman" w:cs="Times New Roman"/>
          <w:b/>
          <w:color w:val="000000" w:themeColor="text1"/>
          <w:sz w:val="24"/>
          <w:szCs w:val="24"/>
        </w:rPr>
      </w:pPr>
      <w:bookmarkStart w:id="6" w:name="_Toc144466529"/>
      <w:r w:rsidRPr="00AE26B5">
        <w:rPr>
          <w:rFonts w:ascii="Times New Roman" w:hAnsi="Times New Roman" w:cs="Times New Roman"/>
          <w:b/>
          <w:color w:val="000000" w:themeColor="text1"/>
          <w:sz w:val="24"/>
          <w:szCs w:val="24"/>
        </w:rPr>
        <w:t>Scope and Limitations of the Study</w:t>
      </w:r>
      <w:bookmarkEnd w:id="6"/>
      <w:r w:rsidRPr="00AE26B5">
        <w:rPr>
          <w:rFonts w:ascii="Times New Roman" w:hAnsi="Times New Roman" w:cs="Times New Roman"/>
          <w:b/>
          <w:color w:val="000000" w:themeColor="text1"/>
          <w:sz w:val="24"/>
          <w:szCs w:val="24"/>
        </w:rPr>
        <w:t xml:space="preserve"> </w:t>
      </w:r>
    </w:p>
    <w:p w14:paraId="735590C2" w14:textId="77777777" w:rsidR="00A75841" w:rsidRPr="00AE26B5" w:rsidRDefault="00C5450D">
      <w:pPr>
        <w:spacing w:before="100" w:beforeAutospacing="1" w:after="100" w:afterAutospacing="1" w:line="360" w:lineRule="auto"/>
        <w:rPr>
          <w:color w:val="000000" w:themeColor="text1"/>
        </w:rPr>
      </w:pPr>
      <w:r w:rsidRPr="00AE26B5">
        <w:rPr>
          <w:color w:val="000000" w:themeColor="text1"/>
        </w:rPr>
        <w:tab/>
        <w:t>The research wi</w:t>
      </w:r>
      <w:r w:rsidRPr="00AE26B5">
        <w:rPr>
          <w:color w:val="000000" w:themeColor="text1"/>
        </w:rPr>
        <w:t xml:space="preserve">ll primarily focus on the cost-effectiveness of POCT to examine how it can lower hospital costs. Experiences of healthcare professionals are used as a basis to explore practitioners’ perspective on POCT. Specifically, data is gathered from </w:t>
      </w:r>
      <w:r w:rsidRPr="00AE26B5">
        <w:rPr>
          <w:color w:val="000000" w:themeColor="text1"/>
        </w:rPr>
        <w:t>medical doctors,</w:t>
      </w:r>
      <w:r w:rsidRPr="00AE26B5">
        <w:rPr>
          <w:color w:val="000000" w:themeColor="text1"/>
        </w:rPr>
        <w:t xml:space="preserve"> professional nurses, staff nurses, nursing assistants, and medical staff who have a year of experience administering POCT in Singaporean hospitals. Given that, the study’s results may not be applicable in other hospitals. Since the information provided ar</w:t>
      </w:r>
      <w:r w:rsidRPr="00AE26B5">
        <w:rPr>
          <w:color w:val="000000" w:themeColor="text1"/>
        </w:rPr>
        <w:t>e subjective in nature, the data may only represent a particular group. Furthermore, generalisability of results requires caution given that conducting the study in Singapore indicates cultural differences from other countries. POCT may also have varying e</w:t>
      </w:r>
      <w:r w:rsidRPr="00AE26B5">
        <w:rPr>
          <w:color w:val="000000" w:themeColor="text1"/>
        </w:rPr>
        <w:t>ffects on hospital costs because expenses are also affected by a country’s health policies. That implies that the recommendations established from the study that aims to improve the implementation of POCT in terms of costs may only benefit certain hospital</w:t>
      </w:r>
      <w:r w:rsidRPr="00AE26B5">
        <w:rPr>
          <w:color w:val="000000" w:themeColor="text1"/>
        </w:rPr>
        <w:t>s. On the other hand, the study may not have covered all the interview questions necessary to obtain the needed information. Moreover, since time and participants are limited, data is based only on a few individuals. Regardless, appropriate policies can be</w:t>
      </w:r>
      <w:r w:rsidRPr="00AE26B5">
        <w:rPr>
          <w:color w:val="000000" w:themeColor="text1"/>
        </w:rPr>
        <w:t xml:space="preserve"> considered as the study contributes to the existing literature about the cost-effectiveness of POCT.</w:t>
      </w:r>
    </w:p>
    <w:p w14:paraId="349F5F3C" w14:textId="77777777" w:rsidR="00A75841" w:rsidRPr="00AE26B5" w:rsidRDefault="00C5450D">
      <w:pPr>
        <w:pStyle w:val="Heading2"/>
        <w:numPr>
          <w:ilvl w:val="1"/>
          <w:numId w:val="1"/>
        </w:numPr>
        <w:spacing w:before="100" w:beforeAutospacing="1" w:after="100" w:afterAutospacing="1" w:line="360" w:lineRule="auto"/>
        <w:rPr>
          <w:rFonts w:ascii="Times New Roman" w:hAnsi="Times New Roman" w:cs="Times New Roman"/>
          <w:b/>
          <w:color w:val="000000" w:themeColor="text1"/>
          <w:sz w:val="24"/>
          <w:szCs w:val="24"/>
        </w:rPr>
      </w:pPr>
      <w:bookmarkStart w:id="7" w:name="_Toc144466530"/>
      <w:r w:rsidRPr="00AE26B5">
        <w:rPr>
          <w:rFonts w:ascii="Times New Roman" w:hAnsi="Times New Roman" w:cs="Times New Roman"/>
          <w:b/>
          <w:color w:val="000000" w:themeColor="text1"/>
          <w:sz w:val="24"/>
          <w:szCs w:val="24"/>
        </w:rPr>
        <w:t>Contents of Succeeding Chapters</w:t>
      </w:r>
      <w:bookmarkEnd w:id="7"/>
    </w:p>
    <w:p w14:paraId="611544E8" w14:textId="55E60DA5" w:rsidR="00A75841" w:rsidRPr="00AE26B5" w:rsidRDefault="00C5450D">
      <w:pPr>
        <w:spacing w:before="100" w:beforeAutospacing="1" w:after="100" w:afterAutospacing="1" w:line="360" w:lineRule="auto"/>
        <w:rPr>
          <w:color w:val="000000" w:themeColor="text1"/>
        </w:rPr>
      </w:pPr>
      <w:r w:rsidRPr="00AE26B5">
        <w:rPr>
          <w:color w:val="000000" w:themeColor="text1"/>
        </w:rPr>
        <w:tab/>
        <w:t>Chapter 1 contains the introduction of the study, where its significance, the statement of the problem, and the objective</w:t>
      </w:r>
      <w:r w:rsidRPr="00AE26B5">
        <w:rPr>
          <w:color w:val="000000" w:themeColor="text1"/>
        </w:rPr>
        <w:t>s are explained. In Chapter 2, the literature review provides insight about existing studies that are relevant to the topic. Topics related to operational costs, POCT, and the advantages and disadvantages of the method are included. In addition, perspectiv</w:t>
      </w:r>
      <w:r w:rsidRPr="00AE26B5">
        <w:rPr>
          <w:color w:val="000000" w:themeColor="text1"/>
        </w:rPr>
        <w:t>es of patients and medical professionals about POCT are stated. For Chapter 3, the methodology utilised to conduct the study is explained in detail. This involves the research philosophy, research strategy, and data collection techniques used to gather inf</w:t>
      </w:r>
      <w:r w:rsidRPr="00AE26B5">
        <w:rPr>
          <w:color w:val="000000" w:themeColor="text1"/>
        </w:rPr>
        <w:t xml:space="preserve">ormation. Meanwhile, the rationale of using interviews, </w:t>
      </w:r>
      <w:r w:rsidR="00AE26B5" w:rsidRPr="00AE26B5">
        <w:rPr>
          <w:color w:val="000000" w:themeColor="text1"/>
        </w:rPr>
        <w:t>and purposive</w:t>
      </w:r>
      <w:r w:rsidRPr="00AE26B5">
        <w:rPr>
          <w:color w:val="000000" w:themeColor="text1"/>
        </w:rPr>
        <w:t xml:space="preserve"> sampling method is also explained. Along with that, </w:t>
      </w:r>
      <w:r w:rsidRPr="00AE26B5">
        <w:rPr>
          <w:color w:val="000000" w:themeColor="text1"/>
        </w:rPr>
        <w:lastRenderedPageBreak/>
        <w:t>Chapter 3 specifies the inclusion and exclusion criteria that are used for choosing participants. The validity and reliability of dat</w:t>
      </w:r>
      <w:r w:rsidRPr="00AE26B5">
        <w:rPr>
          <w:color w:val="000000" w:themeColor="text1"/>
        </w:rPr>
        <w:t xml:space="preserve">a are then stated to explain the applicability of the results. </w:t>
      </w:r>
    </w:p>
    <w:p w14:paraId="08015665" w14:textId="77777777" w:rsidR="00A75841" w:rsidRPr="00AE26B5" w:rsidRDefault="00A75841">
      <w:pPr>
        <w:spacing w:before="100" w:beforeAutospacing="1" w:after="100" w:afterAutospacing="1" w:line="360" w:lineRule="auto"/>
        <w:rPr>
          <w:color w:val="000000" w:themeColor="text1"/>
        </w:rPr>
      </w:pPr>
    </w:p>
    <w:p w14:paraId="365C1990" w14:textId="77777777" w:rsidR="00A75841" w:rsidRPr="00AE26B5" w:rsidRDefault="00C5450D">
      <w:pPr>
        <w:spacing w:before="100" w:beforeAutospacing="1" w:after="100" w:afterAutospacing="1" w:line="360" w:lineRule="auto"/>
        <w:rPr>
          <w:color w:val="000000" w:themeColor="text1"/>
        </w:rPr>
      </w:pPr>
      <w:r w:rsidRPr="00AE26B5">
        <w:rPr>
          <w:rFonts w:eastAsia="Arial Unicode MS"/>
          <w:color w:val="000000" w:themeColor="text1"/>
          <w:u w:val="single"/>
        </w:rPr>
        <w:br w:type="page"/>
      </w:r>
    </w:p>
    <w:p w14:paraId="064D7DFC" w14:textId="77777777" w:rsidR="00A75841" w:rsidRPr="00AE26B5" w:rsidRDefault="00C5450D">
      <w:pPr>
        <w:pStyle w:val="Heading1"/>
        <w:rPr>
          <w:rFonts w:ascii="Times New Roman" w:hAnsi="Times New Roman" w:cs="Times New Roman"/>
          <w:b/>
          <w:bCs/>
          <w:color w:val="000000" w:themeColor="text1"/>
          <w:sz w:val="24"/>
          <w:szCs w:val="24"/>
          <w:u w:color="000000"/>
        </w:rPr>
      </w:pPr>
      <w:bookmarkStart w:id="8" w:name="_Toc144466531"/>
      <w:r w:rsidRPr="00AE26B5">
        <w:rPr>
          <w:rFonts w:ascii="Times New Roman" w:hAnsi="Times New Roman" w:cs="Times New Roman"/>
          <w:b/>
          <w:color w:val="000000" w:themeColor="text1"/>
          <w:sz w:val="24"/>
          <w:szCs w:val="24"/>
        </w:rPr>
        <w:lastRenderedPageBreak/>
        <w:t>CHAPTER 2: LITERATURE REVIEW</w:t>
      </w:r>
      <w:bookmarkEnd w:id="8"/>
      <w:r w:rsidRPr="00AE26B5">
        <w:rPr>
          <w:rFonts w:ascii="Times New Roman" w:hAnsi="Times New Roman" w:cs="Times New Roman"/>
          <w:b/>
          <w:color w:val="000000" w:themeColor="text1"/>
          <w:sz w:val="24"/>
          <w:szCs w:val="24"/>
        </w:rPr>
        <w:t xml:space="preserve"> </w:t>
      </w:r>
    </w:p>
    <w:p w14:paraId="65E6E9C3"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9" w:name="_Toc144466532"/>
      <w:r w:rsidRPr="00AE26B5">
        <w:rPr>
          <w:rFonts w:ascii="Times New Roman" w:hAnsi="Times New Roman" w:cs="Times New Roman"/>
          <w:b/>
          <w:color w:val="000000" w:themeColor="text1"/>
          <w:sz w:val="24"/>
          <w:szCs w:val="24"/>
        </w:rPr>
        <w:t>Introduction</w:t>
      </w:r>
      <w:bookmarkEnd w:id="9"/>
      <w:r w:rsidRPr="00AE26B5">
        <w:rPr>
          <w:rFonts w:ascii="Times New Roman" w:hAnsi="Times New Roman" w:cs="Times New Roman"/>
          <w:b/>
          <w:color w:val="000000" w:themeColor="text1"/>
          <w:sz w:val="24"/>
          <w:szCs w:val="24"/>
        </w:rPr>
        <w:t xml:space="preserve"> </w:t>
      </w:r>
    </w:p>
    <w:p w14:paraId="66A2C70A" w14:textId="06B173C8"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This chapter contains the dissertation’s review of related </w:t>
      </w:r>
      <w:r w:rsidR="00AE26B5" w:rsidRPr="00AE26B5">
        <w:rPr>
          <w:color w:val="000000" w:themeColor="text1"/>
        </w:rPr>
        <w:t>literature that</w:t>
      </w:r>
      <w:r w:rsidRPr="00AE26B5">
        <w:rPr>
          <w:color w:val="000000" w:themeColor="text1"/>
        </w:rPr>
        <w:t xml:space="preserve"> explored qualitatively the use of Point of Care Testing (POCT) within hospital operations. Through the examination of relevant literature, this chapter underscores the significance</w:t>
      </w:r>
      <w:r w:rsidRPr="00AE26B5">
        <w:rPr>
          <w:color w:val="000000" w:themeColor="text1"/>
        </w:rPr>
        <w:t xml:space="preserve"> of the financial implications of POCT use in hospitals. Specifically, this literature review synthesised previously published studies and other types of literature that could give insights on the relationship between POCT’s cost-effectiveness and its impa</w:t>
      </w:r>
      <w:r w:rsidRPr="00AE26B5">
        <w:rPr>
          <w:color w:val="000000" w:themeColor="text1"/>
        </w:rPr>
        <w:t>ct on hospitals. The aim is that through the comprehensive investigation of current literature, the experiential understanding and perceptions of healthcare workers about POCT would be revealed. Furthermore, upon conducting a thorough analysis of the exist</w:t>
      </w:r>
      <w:r w:rsidRPr="00AE26B5">
        <w:rPr>
          <w:color w:val="000000" w:themeColor="text1"/>
        </w:rPr>
        <w:t xml:space="preserve">ing literature, a research gap has been identified, highlighting the need for further investigation in this area---lack of qualitative study on the cost effectiveness of POCT use within hospital operations. The qualitative aspect of this review’s critical </w:t>
      </w:r>
      <w:r w:rsidRPr="00AE26B5">
        <w:rPr>
          <w:color w:val="000000" w:themeColor="text1"/>
        </w:rPr>
        <w:t xml:space="preserve">assessment would eventually provide a better contextual understanding of how POCT use is intertwined with hospital operational costs; thereby, positively impacting resource allocations in healthcare. </w:t>
      </w:r>
    </w:p>
    <w:p w14:paraId="0DBAA560"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0" w:name="_Toc144466533"/>
      <w:r w:rsidRPr="00AE26B5">
        <w:rPr>
          <w:rFonts w:ascii="Times New Roman" w:hAnsi="Times New Roman" w:cs="Times New Roman"/>
          <w:b/>
          <w:color w:val="000000" w:themeColor="text1"/>
          <w:sz w:val="24"/>
          <w:szCs w:val="24"/>
        </w:rPr>
        <w:t>Evolution and Adoption of POCT in Healthcare</w:t>
      </w:r>
      <w:bookmarkEnd w:id="10"/>
    </w:p>
    <w:p w14:paraId="4C670614"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Point of C</w:t>
      </w:r>
      <w:r w:rsidRPr="00AE26B5">
        <w:rPr>
          <w:color w:val="000000" w:themeColor="text1"/>
        </w:rPr>
        <w:t>are Testing or POCT is a type of diagnostic testing system that can quickly provide in vitro diagnostic results (procedures conducted on body samples of living organisms) at the patient’s site instead of conducting it at a central laboratory location (Jung</w:t>
      </w:r>
      <w:r w:rsidRPr="00AE26B5">
        <w:rPr>
          <w:color w:val="000000" w:themeColor="text1"/>
        </w:rPr>
        <w:t xml:space="preserve"> et al., 2015). It can also be done at the doctor’s office, patient’s home, and ambulance. The goal of POCT is to conduct laboratory testing close to the site of patient care. Another point that makes POCT different from the traditional laboratory process </w:t>
      </w:r>
      <w:r w:rsidRPr="00AE26B5">
        <w:rPr>
          <w:color w:val="000000" w:themeColor="text1"/>
        </w:rPr>
        <w:t xml:space="preserve">is that it can be performed by a non-laboratory trained staff (Shaw, 2016). </w:t>
      </w:r>
    </w:p>
    <w:p w14:paraId="2760FB91"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Tracing the emergence of POCT in healthcare, before its advent laboratory tests were conducted at a centralised facility, managing numerous samples, causing logistical challenges </w:t>
      </w:r>
      <w:r w:rsidRPr="00AE26B5">
        <w:rPr>
          <w:color w:val="000000" w:themeColor="text1"/>
        </w:rPr>
        <w:t xml:space="preserve">that resulted to delivery delays. The evolution of POCT has effectively addressed healthcare demands, capitalising on technological progress. Tan (2017) underscores that contemporary POCT technologies were formerly </w:t>
      </w:r>
      <w:proofErr w:type="spellStart"/>
      <w:r w:rsidRPr="00AE26B5">
        <w:rPr>
          <w:color w:val="000000" w:themeColor="text1"/>
        </w:rPr>
        <w:t>groundbreaking</w:t>
      </w:r>
      <w:proofErr w:type="spellEnd"/>
      <w:r w:rsidRPr="00AE26B5">
        <w:rPr>
          <w:color w:val="000000" w:themeColor="text1"/>
        </w:rPr>
        <w:t xml:space="preserve"> innovations. For instance,</w:t>
      </w:r>
      <w:r w:rsidRPr="00AE26B5">
        <w:rPr>
          <w:color w:val="000000" w:themeColor="text1"/>
        </w:rPr>
        <w:t xml:space="preserve"> the now ubiquitous </w:t>
      </w:r>
      <w:r w:rsidRPr="00AE26B5">
        <w:rPr>
          <w:color w:val="000000" w:themeColor="text1"/>
        </w:rPr>
        <w:lastRenderedPageBreak/>
        <w:t>tools such as pregnancy tests, pulse oximeters, and even recent COVID-19 antigen test kits exemplify accessible, user-friendly diagnostics accessible to a wide demographic (Tan, 2017). This shift signifies the transformative impact of t</w:t>
      </w:r>
      <w:r w:rsidRPr="00AE26B5">
        <w:rPr>
          <w:color w:val="000000" w:themeColor="text1"/>
        </w:rPr>
        <w:t xml:space="preserve">echnology on healthcare accessibility and outcomes. </w:t>
      </w:r>
    </w:p>
    <w:p w14:paraId="4E9FBC65"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To emphasise the widespread adoption of POC in global healthcare, its market reached $29 billion in 2021 (Data Bridge Market Research, 2021), and a projected 10.5% growth to $64.46 billion by 2029 is ant</w:t>
      </w:r>
      <w:r w:rsidRPr="00AE26B5">
        <w:rPr>
          <w:color w:val="000000" w:themeColor="text1"/>
        </w:rPr>
        <w:t>icipated. While no precise figures exist for Singapore’s POCT market, given its reputation for high-quality and efficient healthcare, it is likely that the country widely embraces POCT practices (Haseltine, 2013). This exemplifies how POCT’s expanding glob</w:t>
      </w:r>
      <w:r w:rsidRPr="00AE26B5">
        <w:rPr>
          <w:color w:val="000000" w:themeColor="text1"/>
        </w:rPr>
        <w:t>al influence is mirrored in Singapore’s healthcare landscape, fostering advanced and efficient patient-centred diagnostics and outcome</w:t>
      </w:r>
    </w:p>
    <w:p w14:paraId="610B5CE9"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Because of the speed and </w:t>
      </w:r>
      <w:proofErr w:type="gramStart"/>
      <w:r w:rsidRPr="00AE26B5">
        <w:rPr>
          <w:color w:val="000000" w:themeColor="text1"/>
        </w:rPr>
        <w:t>convenience</w:t>
      </w:r>
      <w:proofErr w:type="gramEnd"/>
      <w:r w:rsidRPr="00AE26B5">
        <w:rPr>
          <w:color w:val="000000" w:themeColor="text1"/>
        </w:rPr>
        <w:t xml:space="preserve"> it offers compared to the traditional central laboratories, </w:t>
      </w:r>
      <w:proofErr w:type="spellStart"/>
      <w:r w:rsidRPr="00AE26B5">
        <w:rPr>
          <w:color w:val="000000" w:themeColor="text1"/>
        </w:rPr>
        <w:t>Florkowski</w:t>
      </w:r>
      <w:proofErr w:type="spellEnd"/>
      <w:r w:rsidRPr="00AE26B5">
        <w:rPr>
          <w:color w:val="000000" w:themeColor="text1"/>
        </w:rPr>
        <w:t xml:space="preserve"> et al. (2017)</w:t>
      </w:r>
      <w:r w:rsidRPr="00AE26B5">
        <w:rPr>
          <w:color w:val="000000" w:themeColor="text1"/>
        </w:rPr>
        <w:t xml:space="preserve"> noted how POCT is being increasingly used over the past years. Primarily, in POCT, patients no longer </w:t>
      </w:r>
      <w:proofErr w:type="gramStart"/>
      <w:r w:rsidRPr="00AE26B5">
        <w:rPr>
          <w:color w:val="000000" w:themeColor="text1"/>
        </w:rPr>
        <w:t>have to</w:t>
      </w:r>
      <w:proofErr w:type="gramEnd"/>
      <w:r w:rsidRPr="00AE26B5">
        <w:rPr>
          <w:color w:val="000000" w:themeColor="text1"/>
        </w:rPr>
        <w:t xml:space="preserve"> wait for days to receive their test results. Meanwhile, in terms of clinical decision-making by physicians, Quinn et al. (2016) said that POCT he</w:t>
      </w:r>
      <w:r w:rsidRPr="00AE26B5">
        <w:rPr>
          <w:color w:val="000000" w:themeColor="text1"/>
        </w:rPr>
        <w:t>lps in its quick resolution because when using traditional central laboratories, vital clinical decision-making may be delayed. Additionally, Pecoraro et al. (2017) explained that POCT provides prompt care for acute diseases. These are the reasons that the</w:t>
      </w:r>
      <w:r w:rsidRPr="00AE26B5">
        <w:rPr>
          <w:color w:val="000000" w:themeColor="text1"/>
        </w:rPr>
        <w:t xml:space="preserve">re has been a growing demand for point of care diagnostic results. </w:t>
      </w:r>
    </w:p>
    <w:p w14:paraId="0BF837E8"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1" w:name="_Toc144466534"/>
      <w:r w:rsidRPr="00AE26B5">
        <w:rPr>
          <w:rFonts w:ascii="Times New Roman" w:hAnsi="Times New Roman" w:cs="Times New Roman"/>
          <w:b/>
          <w:color w:val="000000" w:themeColor="text1"/>
          <w:sz w:val="24"/>
          <w:szCs w:val="24"/>
        </w:rPr>
        <w:t>POCT and Its Impacts on Reduced Operational Costs in Hospitals</w:t>
      </w:r>
      <w:bookmarkEnd w:id="11"/>
      <w:r w:rsidRPr="00AE26B5">
        <w:rPr>
          <w:rFonts w:ascii="Times New Roman" w:hAnsi="Times New Roman" w:cs="Times New Roman"/>
          <w:b/>
          <w:color w:val="000000" w:themeColor="text1"/>
          <w:sz w:val="24"/>
          <w:szCs w:val="24"/>
        </w:rPr>
        <w:t xml:space="preserve">  </w:t>
      </w:r>
    </w:p>
    <w:p w14:paraId="4C8569EA"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Impact of POCT on hospital’s operational costs have been studied extensively in literature. Upon examination, these studies</w:t>
      </w:r>
      <w:r w:rsidRPr="00AE26B5">
        <w:rPr>
          <w:color w:val="000000" w:themeColor="text1"/>
        </w:rPr>
        <w:t xml:space="preserve"> reveal that cost benefits far outweigh the initial high investment on POCT devices and staff training. The cost advantages are seen on streamlined workflow and reduced turnaround time, resource optimisation and staffing efficiency, and enhanced patient ma</w:t>
      </w:r>
      <w:r w:rsidRPr="00AE26B5">
        <w:rPr>
          <w:color w:val="000000" w:themeColor="text1"/>
        </w:rPr>
        <w:t xml:space="preserve">nagement care/preventive or early intervention. </w:t>
      </w:r>
    </w:p>
    <w:p w14:paraId="353D1D69"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Firstly, POCT delivers streamlined workflows (Kim et al., 2020; Ryan et al., 2019), enhancing efficiency, as shown in cardiac rhythm management (Ryan et al., 2019), and reducing turnaround time, as exemplifi</w:t>
      </w:r>
      <w:r w:rsidRPr="00AE26B5">
        <w:rPr>
          <w:color w:val="000000" w:themeColor="text1"/>
        </w:rPr>
        <w:t>ed in oncology (</w:t>
      </w:r>
      <w:proofErr w:type="spellStart"/>
      <w:r w:rsidRPr="00AE26B5">
        <w:rPr>
          <w:color w:val="000000" w:themeColor="text1"/>
        </w:rPr>
        <w:t>Gjolaj</w:t>
      </w:r>
      <w:proofErr w:type="spellEnd"/>
      <w:r w:rsidRPr="00AE26B5">
        <w:rPr>
          <w:color w:val="000000" w:themeColor="text1"/>
        </w:rPr>
        <w:t xml:space="preserve"> et al., 2014). Secondly, efficient POCT </w:t>
      </w:r>
      <w:r w:rsidRPr="00AE26B5">
        <w:rPr>
          <w:color w:val="000000" w:themeColor="text1"/>
        </w:rPr>
        <w:lastRenderedPageBreak/>
        <w:t>diagnostics (Ferguson et al., 2016) optimise resources, benefiting cardiac care despite limitations. Staffing efficiency (</w:t>
      </w:r>
      <w:proofErr w:type="spellStart"/>
      <w:r w:rsidRPr="00AE26B5">
        <w:rPr>
          <w:color w:val="000000" w:themeColor="text1"/>
        </w:rPr>
        <w:t>Kost</w:t>
      </w:r>
      <w:proofErr w:type="spellEnd"/>
      <w:r w:rsidRPr="00AE26B5">
        <w:rPr>
          <w:color w:val="000000" w:themeColor="text1"/>
        </w:rPr>
        <w:t xml:space="preserve"> et al., 2013; Stime et al., 2018) is also evident in acute chest p</w:t>
      </w:r>
      <w:r w:rsidRPr="00AE26B5">
        <w:rPr>
          <w:color w:val="000000" w:themeColor="text1"/>
        </w:rPr>
        <w:t>ain diagnosis, aiding low-resource hospitals, and expediting clinical management for STI, HIV, and TB patients. Thirdly, POCT has demonstrated its effectiveness in enhancing patient management and early disease detection, consequently improving resource al</w:t>
      </w:r>
      <w:r w:rsidRPr="00AE26B5">
        <w:rPr>
          <w:color w:val="000000" w:themeColor="text1"/>
        </w:rPr>
        <w:t xml:space="preserve">location and utilisation. </w:t>
      </w:r>
      <w:proofErr w:type="spellStart"/>
      <w:r w:rsidRPr="00AE26B5">
        <w:rPr>
          <w:color w:val="000000" w:themeColor="text1"/>
        </w:rPr>
        <w:t>Plebani</w:t>
      </w:r>
      <w:proofErr w:type="spellEnd"/>
      <w:r w:rsidRPr="00AE26B5">
        <w:rPr>
          <w:color w:val="000000" w:themeColor="text1"/>
        </w:rPr>
        <w:t xml:space="preserve"> (2019) highlighted that POCT implementations have significantly reduced costs related to specimen transport and result distribution. </w:t>
      </w:r>
      <w:proofErr w:type="gramStart"/>
      <w:r w:rsidRPr="00AE26B5">
        <w:rPr>
          <w:color w:val="000000" w:themeColor="text1"/>
        </w:rPr>
        <w:t>Addressing delayed diagnoses, it</w:t>
      </w:r>
      <w:proofErr w:type="gramEnd"/>
      <w:r w:rsidRPr="00AE26B5">
        <w:rPr>
          <w:color w:val="000000" w:themeColor="text1"/>
        </w:rPr>
        <w:t xml:space="preserve"> is recognised that their impact extends beyond patients’</w:t>
      </w:r>
      <w:r w:rsidRPr="00AE26B5">
        <w:rPr>
          <w:color w:val="000000" w:themeColor="text1"/>
        </w:rPr>
        <w:t xml:space="preserve"> quality of life to hospital finances. POCT devices aimed at diabetes complications avert blindness and amputation, which burden hospitals (</w:t>
      </w:r>
      <w:proofErr w:type="spellStart"/>
      <w:r w:rsidRPr="00AE26B5">
        <w:rPr>
          <w:color w:val="000000" w:themeColor="text1"/>
        </w:rPr>
        <w:t>Selvarajah</w:t>
      </w:r>
      <w:proofErr w:type="spellEnd"/>
      <w:r w:rsidRPr="00AE26B5">
        <w:rPr>
          <w:color w:val="000000" w:themeColor="text1"/>
        </w:rPr>
        <w:t xml:space="preserve"> et al., 2019). Additionally, more sensitive diagnostic platforms for conditions like ovarian cancer could</w:t>
      </w:r>
      <w:r w:rsidRPr="00AE26B5">
        <w:rPr>
          <w:color w:val="000000" w:themeColor="text1"/>
        </w:rPr>
        <w:t xml:space="preserve"> diminish disease progression and related expensive treatments (</w:t>
      </w:r>
      <w:proofErr w:type="spellStart"/>
      <w:r w:rsidRPr="00AE26B5">
        <w:rPr>
          <w:color w:val="000000" w:themeColor="text1"/>
        </w:rPr>
        <w:t>Raamanathan</w:t>
      </w:r>
      <w:proofErr w:type="spellEnd"/>
      <w:r w:rsidRPr="00AE26B5">
        <w:rPr>
          <w:color w:val="000000" w:themeColor="text1"/>
        </w:rPr>
        <w:t>, 2012). Rapid diagnoses also play a role in shortening hospital stays and freeing resources for others, consequently lowering operational costs and reducing complications</w:t>
      </w:r>
    </w:p>
    <w:p w14:paraId="049E121A"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Although </w:t>
      </w:r>
      <w:r w:rsidRPr="00AE26B5">
        <w:rPr>
          <w:color w:val="000000" w:themeColor="text1"/>
        </w:rPr>
        <w:t xml:space="preserve">POCT offers numerous benefits, concerns regarding potential errors in POCT have surfaced which may </w:t>
      </w:r>
      <w:proofErr w:type="gramStart"/>
      <w:r w:rsidRPr="00AE26B5">
        <w:rPr>
          <w:color w:val="000000" w:themeColor="text1"/>
        </w:rPr>
        <w:t>actually worsen</w:t>
      </w:r>
      <w:proofErr w:type="gramEnd"/>
      <w:r w:rsidRPr="00AE26B5">
        <w:rPr>
          <w:color w:val="000000" w:themeColor="text1"/>
        </w:rPr>
        <w:t xml:space="preserve"> hospital operational costs. O’Kane et al. (2013) assessed the vulnerability of POCT to errors across various types of tests and found that er</w:t>
      </w:r>
      <w:r w:rsidRPr="00AE26B5">
        <w:rPr>
          <w:color w:val="000000" w:themeColor="text1"/>
        </w:rPr>
        <w:t xml:space="preserve">rors were minimal, with little adverse impact in the analytical phase of testing. However, </w:t>
      </w:r>
      <w:proofErr w:type="spellStart"/>
      <w:r w:rsidRPr="00AE26B5">
        <w:rPr>
          <w:color w:val="000000" w:themeColor="text1"/>
        </w:rPr>
        <w:t>Cantero</w:t>
      </w:r>
      <w:proofErr w:type="spellEnd"/>
      <w:r w:rsidRPr="00AE26B5">
        <w:rPr>
          <w:color w:val="000000" w:themeColor="text1"/>
        </w:rPr>
        <w:t xml:space="preserve"> et al. (2015) emphasised the importance of quality error monitoring, particularly in the preanalytical phase, to mitigate errors in POCT tools. Thus, balanci</w:t>
      </w:r>
      <w:r w:rsidRPr="00AE26B5">
        <w:rPr>
          <w:color w:val="000000" w:themeColor="text1"/>
        </w:rPr>
        <w:t xml:space="preserve">ng these factors, the efficient resource allocation and reduced resource utilisation brought about by POCT substantiate its potential to enhance healthcare cost-effectiveness. </w:t>
      </w:r>
    </w:p>
    <w:p w14:paraId="3F291177"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2" w:name="_Toc144466535"/>
      <w:r w:rsidRPr="00AE26B5">
        <w:rPr>
          <w:rFonts w:ascii="Times New Roman" w:hAnsi="Times New Roman" w:cs="Times New Roman"/>
          <w:b/>
          <w:color w:val="000000" w:themeColor="text1"/>
          <w:sz w:val="24"/>
          <w:szCs w:val="24"/>
        </w:rPr>
        <w:t>Qualitative Approaches to Studying POCT Costs</w:t>
      </w:r>
      <w:bookmarkEnd w:id="12"/>
      <w:r w:rsidRPr="00AE26B5">
        <w:rPr>
          <w:rFonts w:ascii="Times New Roman" w:hAnsi="Times New Roman" w:cs="Times New Roman"/>
          <w:b/>
          <w:color w:val="000000" w:themeColor="text1"/>
          <w:sz w:val="24"/>
          <w:szCs w:val="24"/>
        </w:rPr>
        <w:t xml:space="preserve"> </w:t>
      </w:r>
    </w:p>
    <w:p w14:paraId="258FC78B"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Utilising the qualitative resear</w:t>
      </w:r>
      <w:r w:rsidRPr="00AE26B5">
        <w:rPr>
          <w:color w:val="000000" w:themeColor="text1"/>
        </w:rPr>
        <w:t>ch methods can be said to be useful when assessing the cost-effectiveness of Point of Care Testing (POCT). A qualitative approach offers a distinctive point of view so that researchers will be able to examine beyond the surface of the issue (Pathak et al.,</w:t>
      </w:r>
      <w:r w:rsidRPr="00AE26B5">
        <w:rPr>
          <w:color w:val="000000" w:themeColor="text1"/>
        </w:rPr>
        <w:t xml:space="preserve"> 2013) and investigate further into the lived experiences and nuanced perspectives of those who deal with POCT processes regularly, such as healthcare workers. Thus, this research justifies the selection of qualitative methods so that the complex relations</w:t>
      </w:r>
      <w:r w:rsidRPr="00AE26B5">
        <w:rPr>
          <w:color w:val="000000" w:themeColor="text1"/>
        </w:rPr>
        <w:t xml:space="preserve">hips between POCT </w:t>
      </w:r>
      <w:r w:rsidRPr="00AE26B5">
        <w:rPr>
          <w:color w:val="000000" w:themeColor="text1"/>
        </w:rPr>
        <w:lastRenderedPageBreak/>
        <w:t>and operational costs within hospitals can be captured, offering a more holistic insights into the matter.</w:t>
      </w:r>
    </w:p>
    <w:p w14:paraId="17E6D3A6" w14:textId="77777777" w:rsidR="00A75841" w:rsidRPr="00AE26B5" w:rsidRDefault="00C5450D">
      <w:pPr>
        <w:spacing w:before="100" w:beforeAutospacing="1" w:after="100" w:afterAutospacing="1" w:line="360" w:lineRule="auto"/>
        <w:ind w:firstLine="720"/>
        <w:rPr>
          <w:color w:val="000000" w:themeColor="text1"/>
          <w:shd w:val="clear" w:color="auto" w:fill="FFFFFF"/>
        </w:rPr>
      </w:pPr>
      <w:r w:rsidRPr="00AE26B5">
        <w:rPr>
          <w:color w:val="000000" w:themeColor="text1"/>
        </w:rPr>
        <w:t>There are numerous studies about POCT that have underpinned the qualitative research methods. Engel and Pai (2015) employed a survey of current literature, revealing that qualitative studies in the realm of POCT have the potential to enhance voluntary test</w:t>
      </w:r>
      <w:r w:rsidRPr="00AE26B5">
        <w:rPr>
          <w:color w:val="000000" w:themeColor="text1"/>
        </w:rPr>
        <w:t xml:space="preserve">ing and </w:t>
      </w:r>
      <w:proofErr w:type="spellStart"/>
      <w:r w:rsidRPr="00AE26B5">
        <w:rPr>
          <w:color w:val="000000" w:themeColor="text1"/>
        </w:rPr>
        <w:t>counseling</w:t>
      </w:r>
      <w:proofErr w:type="spellEnd"/>
      <w:r w:rsidRPr="00AE26B5">
        <w:rPr>
          <w:color w:val="000000" w:themeColor="text1"/>
        </w:rPr>
        <w:t>, a critical aspect in reducing healthcare costs because of preventive and early intervention. In their study, the use of qualitative research was able to address the intricate barriers such as the stigma and shame associated with undergo</w:t>
      </w:r>
      <w:r w:rsidRPr="00AE26B5">
        <w:rPr>
          <w:color w:val="000000" w:themeColor="text1"/>
        </w:rPr>
        <w:t xml:space="preserve">ing HIV testing. </w:t>
      </w:r>
      <w:r w:rsidRPr="00AE26B5">
        <w:rPr>
          <w:color w:val="000000" w:themeColor="text1"/>
          <w:shd w:val="clear" w:color="auto" w:fill="FFFFFF"/>
        </w:rPr>
        <w:t>Drain and Rousseau (2017) similarly concluded that POCT diagnostics extends beyond the laboratory work as it reaches patients in resource limited settings. The information-rich responses obtained from qualitative methods uncovered that POC</w:t>
      </w:r>
      <w:r w:rsidRPr="00AE26B5">
        <w:rPr>
          <w:color w:val="000000" w:themeColor="text1"/>
          <w:shd w:val="clear" w:color="auto" w:fill="FFFFFF"/>
        </w:rPr>
        <w:t xml:space="preserve">T is especially valuable in remote areas where centralised laboratories are limited since there is no </w:t>
      </w:r>
      <w:proofErr w:type="gramStart"/>
      <w:r w:rsidRPr="00AE26B5">
        <w:rPr>
          <w:color w:val="000000" w:themeColor="text1"/>
          <w:shd w:val="clear" w:color="auto" w:fill="FFFFFF"/>
        </w:rPr>
        <w:t>more</w:t>
      </w:r>
      <w:proofErr w:type="gramEnd"/>
      <w:r w:rsidRPr="00AE26B5">
        <w:rPr>
          <w:color w:val="000000" w:themeColor="text1"/>
          <w:shd w:val="clear" w:color="auto" w:fill="FFFFFF"/>
        </w:rPr>
        <w:t xml:space="preserve"> need to transport samples (Walia, 2013). </w:t>
      </w:r>
      <w:r w:rsidRPr="00AE26B5">
        <w:rPr>
          <w:color w:val="000000" w:themeColor="text1"/>
        </w:rPr>
        <w:t>The abovementioned studies employed the methodologies of case studies and in-depth interviews, that unearthe</w:t>
      </w:r>
      <w:r w:rsidRPr="00AE26B5">
        <w:rPr>
          <w:color w:val="000000" w:themeColor="text1"/>
        </w:rPr>
        <w:t xml:space="preserve">d nuanced insights into effective programmes and strategies that encouraged individuals to seek testing voluntarily, thus contributing to reduced hospital costs. </w:t>
      </w:r>
    </w:p>
    <w:p w14:paraId="0D524AF8"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Butler et al. (2021), Dixon et al. (2021) and Goyder et al. (2020) provided additional qualit</w:t>
      </w:r>
      <w:r w:rsidRPr="00AE26B5">
        <w:rPr>
          <w:color w:val="000000" w:themeColor="text1"/>
        </w:rPr>
        <w:t>ative perspectives on POCT and its impact on reduced costs through the lens of clinicians, specifically physicians and nurses, in the context of out-of-hours care. Semi-structured interviews employed in these studies illuminated key aspects of POCT utilisa</w:t>
      </w:r>
      <w:r w:rsidRPr="00AE26B5">
        <w:rPr>
          <w:color w:val="000000" w:themeColor="text1"/>
        </w:rPr>
        <w:t>tion. While the initial challenge of using POCT in a patient’s home was noted, subsequent use and familiarity were observed to mitigate this obstacle; thereby helping the patient to save money on hospital stay and other expenses. In a similar qualitative G</w:t>
      </w:r>
      <w:r w:rsidRPr="00AE26B5">
        <w:rPr>
          <w:color w:val="000000" w:themeColor="text1"/>
        </w:rPr>
        <w:t>oyder et al. (2020), it highlighted the facilitation of swift decision-making and effective communication between clinicians, patients, and families through POCT adoption. These two mentioned studies revealed the discriminating approach used by doctors abo</w:t>
      </w:r>
      <w:r w:rsidRPr="00AE26B5">
        <w:rPr>
          <w:color w:val="000000" w:themeColor="text1"/>
        </w:rPr>
        <w:t>ut POCT usage by carefully considering its appropriateness which then resulted to proper resource allocation. These results also resonate with the qualitative findings by Butler et al. (2021), who also employed semi-structured interviews, this time with me</w:t>
      </w:r>
      <w:r w:rsidRPr="00AE26B5">
        <w:rPr>
          <w:color w:val="000000" w:themeColor="text1"/>
        </w:rPr>
        <w:t>ntal health doctors. The insights garnered revealed a dual perspective: doctors value the usability and promptness of POCT devices and how they could potentially reduce healthcare costs. Yet, the doctors expressed concerns that POCT’s integration in mental</w:t>
      </w:r>
      <w:r w:rsidRPr="00AE26B5">
        <w:rPr>
          <w:color w:val="000000" w:themeColor="text1"/>
        </w:rPr>
        <w:t xml:space="preserve"> health contexts </w:t>
      </w:r>
      <w:r w:rsidRPr="00AE26B5">
        <w:rPr>
          <w:color w:val="000000" w:themeColor="text1"/>
        </w:rPr>
        <w:lastRenderedPageBreak/>
        <w:t>might disrupt the therapeutic rapport established with patients. Another study made these concerns more specific by saying that disrupted therapeutic rapport may led to increased costs because of elevated patient dissatisfaction, heightene</w:t>
      </w:r>
      <w:r w:rsidRPr="00AE26B5">
        <w:rPr>
          <w:color w:val="000000" w:themeColor="text1"/>
        </w:rPr>
        <w:t>d likelihood of treatment non-compliance, and a surge in avoidable medical errors, ultimately necessitating additional interventions and resources (Chaudhry et al., 2013) This latter apprehension signals the importance of considering the complex socio-emot</w:t>
      </w:r>
      <w:r w:rsidRPr="00AE26B5">
        <w:rPr>
          <w:color w:val="000000" w:themeColor="text1"/>
        </w:rPr>
        <w:t xml:space="preserve">ional dimensions surrounding POCT implementation. Ultimately, the use of qualitative research in assessing POCT costs provides an invaluable contribution in comprehending the multifaceted implications of POCT within healthcare settings. </w:t>
      </w:r>
    </w:p>
    <w:p w14:paraId="2912C065"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3" w:name="_Toc144466536"/>
      <w:r w:rsidRPr="00AE26B5">
        <w:rPr>
          <w:rFonts w:ascii="Times New Roman" w:hAnsi="Times New Roman" w:cs="Times New Roman"/>
          <w:b/>
          <w:color w:val="000000" w:themeColor="text1"/>
          <w:sz w:val="24"/>
          <w:szCs w:val="24"/>
        </w:rPr>
        <w:t xml:space="preserve">Understanding the </w:t>
      </w:r>
      <w:r w:rsidRPr="00AE26B5">
        <w:rPr>
          <w:rFonts w:ascii="Times New Roman" w:hAnsi="Times New Roman" w:cs="Times New Roman"/>
          <w:b/>
          <w:color w:val="000000" w:themeColor="text1"/>
          <w:sz w:val="24"/>
          <w:szCs w:val="24"/>
        </w:rPr>
        <w:t>Lived Experiences of Healthcare Workers</w:t>
      </w:r>
      <w:bookmarkEnd w:id="13"/>
      <w:r w:rsidRPr="00AE26B5">
        <w:rPr>
          <w:rFonts w:ascii="Times New Roman" w:hAnsi="Times New Roman" w:cs="Times New Roman"/>
          <w:b/>
          <w:color w:val="000000" w:themeColor="text1"/>
          <w:sz w:val="24"/>
          <w:szCs w:val="24"/>
        </w:rPr>
        <w:t xml:space="preserve"> </w:t>
      </w:r>
    </w:p>
    <w:p w14:paraId="4F6BB44A"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Using a qualitative approach in this study allows for examining the lived experiences of healthcare workers. Understanding healthcare worker perspectives is crucial as they directly interact with patients, making th</w:t>
      </w:r>
      <w:r w:rsidRPr="00AE26B5">
        <w:rPr>
          <w:color w:val="000000" w:themeColor="text1"/>
        </w:rPr>
        <w:t xml:space="preserve">eir motivations significant as evidenced in McClung et al. (2017). Aligned with this, </w:t>
      </w:r>
      <w:proofErr w:type="spellStart"/>
      <w:r w:rsidRPr="00AE26B5">
        <w:rPr>
          <w:color w:val="000000" w:themeColor="text1"/>
        </w:rPr>
        <w:t>Javanparast</w:t>
      </w:r>
      <w:proofErr w:type="spellEnd"/>
      <w:r w:rsidRPr="00AE26B5">
        <w:rPr>
          <w:color w:val="000000" w:themeColor="text1"/>
        </w:rPr>
        <w:t xml:space="preserve"> et al.’s (2013) utilisation of a qualitative approach in gaining healthcare perspectives concurred that patient safety greatly outweighs financial incentives </w:t>
      </w:r>
      <w:r w:rsidRPr="00AE26B5">
        <w:rPr>
          <w:color w:val="000000" w:themeColor="text1"/>
        </w:rPr>
        <w:t>based on the respondents. McClung et al. (2017) added that healthcare workers even deemed that patient safety is a greater motivation than institutional policies and regulations. Recognising these priorities is essential for enhancing patient experience. K</w:t>
      </w:r>
      <w:r w:rsidRPr="00AE26B5">
        <w:rPr>
          <w:color w:val="000000" w:themeColor="text1"/>
        </w:rPr>
        <w:t xml:space="preserve">ane et al. (2021), meanwhile, emphasised understanding healthcare workers’ role in health improvement. </w:t>
      </w:r>
    </w:p>
    <w:p w14:paraId="71F04D4D"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The impact of patient-centred care on healthcare workers is profound, with evidence showing their prioritisation of patient safety and unique experience</w:t>
      </w:r>
      <w:r w:rsidRPr="00AE26B5">
        <w:rPr>
          <w:color w:val="000000" w:themeColor="text1"/>
        </w:rPr>
        <w:t xml:space="preserve">s in the industry. The emphasis on patient-centred care aligns with </w:t>
      </w:r>
      <w:proofErr w:type="spellStart"/>
      <w:r w:rsidRPr="00AE26B5">
        <w:rPr>
          <w:color w:val="000000" w:themeColor="text1"/>
        </w:rPr>
        <w:t>Balbale</w:t>
      </w:r>
      <w:proofErr w:type="spellEnd"/>
      <w:r w:rsidRPr="00AE26B5">
        <w:rPr>
          <w:color w:val="000000" w:themeColor="text1"/>
        </w:rPr>
        <w:t xml:space="preserve"> et al. (2015), who stress understanding healthcare employees’ perspectives for quality improvement due to their role in care delivery. Epstein and Street (2013) define patient-cent</w:t>
      </w:r>
      <w:r w:rsidRPr="00AE26B5">
        <w:rPr>
          <w:color w:val="000000" w:themeColor="text1"/>
        </w:rPr>
        <w:t xml:space="preserve">red care as involving patients in decision-making, fostering tailored health services and dignity. This approach is linked to improved patient and job satisfaction. Fix et al. (2018) and </w:t>
      </w:r>
      <w:proofErr w:type="spellStart"/>
      <w:r w:rsidRPr="00AE26B5">
        <w:rPr>
          <w:color w:val="000000" w:themeColor="text1"/>
        </w:rPr>
        <w:t>Luxford</w:t>
      </w:r>
      <w:proofErr w:type="spellEnd"/>
      <w:r w:rsidRPr="00AE26B5">
        <w:rPr>
          <w:color w:val="000000" w:themeColor="text1"/>
        </w:rPr>
        <w:t xml:space="preserve"> et al. (2013) noted increased job satisfaction, while Cliff (</w:t>
      </w:r>
      <w:r w:rsidRPr="00AE26B5">
        <w:rPr>
          <w:color w:val="000000" w:themeColor="text1"/>
        </w:rPr>
        <w:t>2013) and Nelson et al. (2014) reported improved patient satisfaction. Patient-centred care also yields a highly engaged workforce (Weinberg et al., 2013) and lowers employee turnover (</w:t>
      </w:r>
      <w:proofErr w:type="spellStart"/>
      <w:r w:rsidRPr="00AE26B5">
        <w:rPr>
          <w:color w:val="000000" w:themeColor="text1"/>
        </w:rPr>
        <w:t>Avgar</w:t>
      </w:r>
      <w:proofErr w:type="spellEnd"/>
      <w:r w:rsidRPr="00AE26B5">
        <w:rPr>
          <w:color w:val="000000" w:themeColor="text1"/>
        </w:rPr>
        <w:t xml:space="preserve"> et al., 2013; </w:t>
      </w:r>
      <w:proofErr w:type="spellStart"/>
      <w:r w:rsidRPr="00AE26B5">
        <w:rPr>
          <w:color w:val="000000" w:themeColor="text1"/>
        </w:rPr>
        <w:t>Luxford</w:t>
      </w:r>
      <w:proofErr w:type="spellEnd"/>
      <w:r w:rsidRPr="00AE26B5">
        <w:rPr>
          <w:color w:val="000000" w:themeColor="text1"/>
        </w:rPr>
        <w:t xml:space="preserve"> et al., 2013). Overall, knowing the lived e</w:t>
      </w:r>
      <w:r w:rsidRPr="00AE26B5">
        <w:rPr>
          <w:color w:val="000000" w:themeColor="text1"/>
        </w:rPr>
        <w:t xml:space="preserve">xperiences of healthcare </w:t>
      </w:r>
      <w:r w:rsidRPr="00AE26B5">
        <w:rPr>
          <w:color w:val="000000" w:themeColor="text1"/>
        </w:rPr>
        <w:lastRenderedPageBreak/>
        <w:t xml:space="preserve">workers’ role allows a better understanding of their role in patient-centred care, enhancing both care quality and the well-being of patients and staff. </w:t>
      </w:r>
    </w:p>
    <w:p w14:paraId="2AD27BAF" w14:textId="77777777" w:rsidR="00A75841" w:rsidRPr="00AE26B5" w:rsidRDefault="00C5450D">
      <w:pPr>
        <w:spacing w:before="100" w:beforeAutospacing="1" w:after="100" w:afterAutospacing="1" w:line="360" w:lineRule="auto"/>
        <w:ind w:firstLine="720"/>
        <w:rPr>
          <w:color w:val="000000" w:themeColor="text1"/>
          <w:shd w:val="clear" w:color="auto" w:fill="444654"/>
        </w:rPr>
      </w:pPr>
      <w:r w:rsidRPr="00AE26B5">
        <w:rPr>
          <w:color w:val="000000" w:themeColor="text1"/>
        </w:rPr>
        <w:t>On the other hand, examining the lived experiences of healthcare workers offe</w:t>
      </w:r>
      <w:r w:rsidRPr="00AE26B5">
        <w:rPr>
          <w:color w:val="000000" w:themeColor="text1"/>
        </w:rPr>
        <w:t xml:space="preserve">rs insights into their challenges and perspectives within the healthcare industry. This </w:t>
      </w:r>
      <w:proofErr w:type="spellStart"/>
      <w:r w:rsidRPr="00AE26B5">
        <w:rPr>
          <w:color w:val="000000" w:themeColor="text1"/>
        </w:rPr>
        <w:t>firsthand</w:t>
      </w:r>
      <w:proofErr w:type="spellEnd"/>
      <w:r w:rsidRPr="00AE26B5">
        <w:rPr>
          <w:color w:val="000000" w:themeColor="text1"/>
        </w:rPr>
        <w:t xml:space="preserve"> understanding points into operational complexities (</w:t>
      </w:r>
      <w:proofErr w:type="spellStart"/>
      <w:r w:rsidRPr="00AE26B5">
        <w:rPr>
          <w:color w:val="000000" w:themeColor="text1"/>
        </w:rPr>
        <w:t>Bjønness</w:t>
      </w:r>
      <w:proofErr w:type="spellEnd"/>
      <w:r w:rsidRPr="00AE26B5">
        <w:rPr>
          <w:color w:val="000000" w:themeColor="text1"/>
        </w:rPr>
        <w:t>, 2020), patient interactions (Choi &amp; Roulston, 2015), and broader healthcare system nuances (Coom</w:t>
      </w:r>
      <w:r w:rsidRPr="00AE26B5">
        <w:rPr>
          <w:color w:val="000000" w:themeColor="text1"/>
        </w:rPr>
        <w:t xml:space="preserve">bs et al., 2022). For instance, </w:t>
      </w:r>
      <w:proofErr w:type="spellStart"/>
      <w:r w:rsidRPr="00AE26B5">
        <w:rPr>
          <w:color w:val="000000" w:themeColor="text1"/>
        </w:rPr>
        <w:t>Javanparast</w:t>
      </w:r>
      <w:proofErr w:type="spellEnd"/>
      <w:r w:rsidRPr="00AE26B5">
        <w:rPr>
          <w:color w:val="000000" w:themeColor="text1"/>
        </w:rPr>
        <w:t xml:space="preserve"> et al. (2013) revealed in their study on healthcare workers in rural Iran that high workload and lack of support systems are significant barriers to their effectiveness. Studies that consider insights of healthca</w:t>
      </w:r>
      <w:r w:rsidRPr="00AE26B5">
        <w:rPr>
          <w:color w:val="000000" w:themeColor="text1"/>
        </w:rPr>
        <w:t>re workers contribute to healthcare institutions developing strategies to address these challenges, improve work environments, and enhance overall healthcare quality. The mentioned studies in this section provide testaments on the significance of investiga</w:t>
      </w:r>
      <w:r w:rsidRPr="00AE26B5">
        <w:rPr>
          <w:color w:val="000000" w:themeColor="text1"/>
        </w:rPr>
        <w:t>ting the healthcare workers’ lived experiences through qualitative approaches. Knowing their perspectives reveals their motivations, challenges, and the profound priority on patient-centred care which encapsulates the essence of POCT.</w:t>
      </w:r>
      <w:r w:rsidRPr="00AE26B5">
        <w:rPr>
          <w:color w:val="000000" w:themeColor="text1"/>
          <w:shd w:val="clear" w:color="auto" w:fill="444654"/>
        </w:rPr>
        <w:t xml:space="preserve"> </w:t>
      </w:r>
    </w:p>
    <w:p w14:paraId="67DFB406"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4" w:name="_Toc144466537"/>
      <w:r w:rsidRPr="00AE26B5">
        <w:rPr>
          <w:rFonts w:ascii="Times New Roman" w:hAnsi="Times New Roman" w:cs="Times New Roman"/>
          <w:b/>
          <w:color w:val="000000" w:themeColor="text1"/>
          <w:sz w:val="24"/>
          <w:szCs w:val="24"/>
        </w:rPr>
        <w:t>Point-of-</w:t>
      </w:r>
      <w:proofErr w:type="spellStart"/>
      <w:r w:rsidRPr="00AE26B5">
        <w:rPr>
          <w:rFonts w:ascii="Times New Roman" w:hAnsi="Times New Roman" w:cs="Times New Roman"/>
          <w:b/>
          <w:color w:val="000000" w:themeColor="text1"/>
          <w:sz w:val="24"/>
          <w:szCs w:val="24"/>
        </w:rPr>
        <w:t>Careology</w:t>
      </w:r>
      <w:proofErr w:type="spellEnd"/>
      <w:r w:rsidRPr="00AE26B5">
        <w:rPr>
          <w:rFonts w:ascii="Times New Roman" w:hAnsi="Times New Roman" w:cs="Times New Roman"/>
          <w:b/>
          <w:color w:val="000000" w:themeColor="text1"/>
          <w:sz w:val="24"/>
          <w:szCs w:val="24"/>
        </w:rPr>
        <w:t xml:space="preserve"> and POCT Implications</w:t>
      </w:r>
      <w:bookmarkEnd w:id="14"/>
      <w:r w:rsidRPr="00AE26B5">
        <w:rPr>
          <w:rFonts w:ascii="Times New Roman" w:hAnsi="Times New Roman" w:cs="Times New Roman"/>
          <w:b/>
          <w:color w:val="000000" w:themeColor="text1"/>
          <w:sz w:val="24"/>
          <w:szCs w:val="24"/>
        </w:rPr>
        <w:t xml:space="preserve"> </w:t>
      </w:r>
    </w:p>
    <w:p w14:paraId="0C0A4704" w14:textId="60462629"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This study is rooted in the concept of point-of-</w:t>
      </w:r>
      <w:proofErr w:type="spellStart"/>
      <w:r w:rsidRPr="00AE26B5">
        <w:rPr>
          <w:color w:val="000000" w:themeColor="text1"/>
        </w:rPr>
        <w:t>careology</w:t>
      </w:r>
      <w:proofErr w:type="spellEnd"/>
      <w:r w:rsidRPr="00AE26B5">
        <w:rPr>
          <w:color w:val="000000" w:themeColor="text1"/>
        </w:rPr>
        <w:t>, a response to the limitations of conventional laboratory tests in catering to the swiftly expanding global population’s healthcare needs (</w:t>
      </w:r>
      <w:proofErr w:type="spellStart"/>
      <w:r w:rsidRPr="00AE26B5">
        <w:rPr>
          <w:color w:val="000000" w:themeColor="text1"/>
        </w:rPr>
        <w:t>Kost</w:t>
      </w:r>
      <w:proofErr w:type="spellEnd"/>
      <w:r w:rsidRPr="00AE26B5">
        <w:rPr>
          <w:color w:val="000000" w:themeColor="text1"/>
        </w:rPr>
        <w:t xml:space="preserve"> et al., 2014</w:t>
      </w:r>
      <w:r w:rsidRPr="00AE26B5">
        <w:rPr>
          <w:color w:val="000000" w:themeColor="text1"/>
        </w:rPr>
        <w:t>). This approach involves the immediate identification of disease markers for diagnosis and treatment at the location of necessity. Liu et al. (2019), in their study in China, mentioned how this concept, though being new in the field of medicine, has solid</w:t>
      </w:r>
      <w:r w:rsidRPr="00AE26B5">
        <w:rPr>
          <w:color w:val="000000" w:themeColor="text1"/>
        </w:rPr>
        <w:t xml:space="preserve">ified health professionals in </w:t>
      </w:r>
      <w:r w:rsidR="00AE26B5" w:rsidRPr="00AE26B5">
        <w:rPr>
          <w:color w:val="000000" w:themeColor="text1"/>
        </w:rPr>
        <w:t>identifying further</w:t>
      </w:r>
      <w:r w:rsidRPr="00AE26B5">
        <w:rPr>
          <w:color w:val="000000" w:themeColor="text1"/>
        </w:rPr>
        <w:t xml:space="preserve"> medical applications of POCT, as well as its economic benefits. With numerous instances showcasing the benefits of POCT during epidemics, emergencies, and disasters, the concept of point-of-</w:t>
      </w:r>
      <w:proofErr w:type="spellStart"/>
      <w:r w:rsidRPr="00AE26B5">
        <w:rPr>
          <w:color w:val="000000" w:themeColor="text1"/>
        </w:rPr>
        <w:t>careology</w:t>
      </w:r>
      <w:proofErr w:type="spellEnd"/>
      <w:r w:rsidRPr="00AE26B5">
        <w:rPr>
          <w:color w:val="000000" w:themeColor="text1"/>
        </w:rPr>
        <w:t xml:space="preserve"> was c</w:t>
      </w:r>
      <w:r w:rsidRPr="00AE26B5">
        <w:rPr>
          <w:color w:val="000000" w:themeColor="text1"/>
        </w:rPr>
        <w:t xml:space="preserve">onceived to unify and systematise POCT resources. Thus, this concept is especially beneficial for disaster preparedness and public health (Zadran &amp; </w:t>
      </w:r>
      <w:proofErr w:type="spellStart"/>
      <w:r w:rsidRPr="00AE26B5">
        <w:rPr>
          <w:color w:val="000000" w:themeColor="text1"/>
        </w:rPr>
        <w:t>Kost</w:t>
      </w:r>
      <w:proofErr w:type="spellEnd"/>
      <w:r w:rsidRPr="00AE26B5">
        <w:rPr>
          <w:color w:val="000000" w:themeColor="text1"/>
        </w:rPr>
        <w:t xml:space="preserve">, 2019). It is a product of advancements in intelligent diagnostics, providing healthcare practitioners </w:t>
      </w:r>
      <w:r w:rsidRPr="00AE26B5">
        <w:rPr>
          <w:color w:val="000000" w:themeColor="text1"/>
        </w:rPr>
        <w:t>with the capability to deliver prompt and efficient care (Liu et al., 2019).</w:t>
      </w:r>
    </w:p>
    <w:p w14:paraId="01530919" w14:textId="77777777" w:rsidR="00A75841" w:rsidRPr="00AE26B5" w:rsidRDefault="00C5450D">
      <w:pPr>
        <w:spacing w:before="100" w:beforeAutospacing="1" w:after="100" w:afterAutospacing="1" w:line="360" w:lineRule="auto"/>
        <w:rPr>
          <w:b/>
          <w:color w:val="000000" w:themeColor="text1"/>
        </w:rPr>
      </w:pPr>
      <w:r w:rsidRPr="00AE26B5">
        <w:rPr>
          <w:b/>
          <w:color w:val="000000" w:themeColor="text1"/>
        </w:rPr>
        <w:t>Figure 1</w:t>
      </w:r>
    </w:p>
    <w:p w14:paraId="6990B0BD" w14:textId="77777777" w:rsidR="00A75841" w:rsidRPr="00AE26B5" w:rsidRDefault="00C5450D">
      <w:pPr>
        <w:spacing w:before="100" w:beforeAutospacing="1" w:after="100" w:afterAutospacing="1" w:line="360" w:lineRule="auto"/>
        <w:rPr>
          <w:color w:val="000000" w:themeColor="text1"/>
        </w:rPr>
      </w:pPr>
      <w:r w:rsidRPr="00AE26B5">
        <w:rPr>
          <w:color w:val="000000" w:themeColor="text1"/>
        </w:rPr>
        <w:lastRenderedPageBreak/>
        <w:t>Point-of-</w:t>
      </w:r>
      <w:proofErr w:type="spellStart"/>
      <w:r w:rsidRPr="00AE26B5">
        <w:rPr>
          <w:color w:val="000000" w:themeColor="text1"/>
        </w:rPr>
        <w:t>Careology</w:t>
      </w:r>
      <w:proofErr w:type="spellEnd"/>
      <w:r w:rsidRPr="00AE26B5">
        <w:rPr>
          <w:color w:val="000000" w:themeColor="text1"/>
        </w:rPr>
        <w:t xml:space="preserve"> Underpinning the Different Applications of POCT (Source: Liu et al., 2019)</w:t>
      </w:r>
    </w:p>
    <w:p w14:paraId="6ED92663" w14:textId="77777777" w:rsidR="00A75841" w:rsidRPr="00AE26B5" w:rsidRDefault="00C5450D">
      <w:pPr>
        <w:spacing w:before="100" w:beforeAutospacing="1" w:after="100" w:afterAutospacing="1" w:line="360" w:lineRule="auto"/>
        <w:jc w:val="center"/>
        <w:rPr>
          <w:color w:val="000000" w:themeColor="text1"/>
        </w:rPr>
      </w:pPr>
      <w:r w:rsidRPr="00AE26B5">
        <w:rPr>
          <w:color w:val="000000" w:themeColor="text1"/>
        </w:rPr>
        <w:drawing>
          <wp:inline distT="0" distB="0" distL="0" distR="0" wp14:anchorId="076A5835" wp14:editId="15C695EA">
            <wp:extent cx="5943600" cy="44310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3600" cy="4431030"/>
                    </a:xfrm>
                    <a:prstGeom prst="rect">
                      <a:avLst/>
                    </a:prstGeom>
                  </pic:spPr>
                </pic:pic>
              </a:graphicData>
            </a:graphic>
          </wp:inline>
        </w:drawing>
      </w:r>
    </w:p>
    <w:p w14:paraId="1BA2A691" w14:textId="77777777" w:rsidR="00A75841" w:rsidRPr="00AE26B5" w:rsidRDefault="00C5450D">
      <w:pPr>
        <w:spacing w:before="120" w:after="100" w:afterAutospacing="1" w:line="360" w:lineRule="auto"/>
        <w:rPr>
          <w:color w:val="000000" w:themeColor="text1"/>
        </w:rPr>
      </w:pPr>
      <w:r w:rsidRPr="00AE26B5">
        <w:rPr>
          <w:color w:val="000000" w:themeColor="text1"/>
        </w:rPr>
        <w:tab/>
      </w:r>
      <w:r w:rsidRPr="00AE26B5">
        <w:rPr>
          <w:color w:val="000000" w:themeColor="text1"/>
        </w:rPr>
        <w:t xml:space="preserve"> The provided illustration depicts the diverse practical uses of POCT. It is evident that these applications extend beyond medicine and health, encompassing domains such as the military, drug and environment sectors, anti-terrorism efforts, fire management</w:t>
      </w:r>
      <w:r w:rsidRPr="00AE26B5">
        <w:rPr>
          <w:color w:val="000000" w:themeColor="text1"/>
        </w:rPr>
        <w:t>, and disaster preparedness. At the core of this model lies the concept of point-of-</w:t>
      </w:r>
      <w:proofErr w:type="spellStart"/>
      <w:r w:rsidRPr="00AE26B5">
        <w:rPr>
          <w:color w:val="000000" w:themeColor="text1"/>
        </w:rPr>
        <w:t>careology</w:t>
      </w:r>
      <w:proofErr w:type="spellEnd"/>
      <w:r w:rsidRPr="00AE26B5">
        <w:rPr>
          <w:color w:val="000000" w:themeColor="text1"/>
        </w:rPr>
        <w:t>, serving as the foundational principle that drives both the POCT framework and its multifaceted applications.</w:t>
      </w:r>
    </w:p>
    <w:p w14:paraId="49DCD33B" w14:textId="77777777" w:rsidR="00A75841" w:rsidRPr="00AE26B5" w:rsidRDefault="00C5450D">
      <w:pPr>
        <w:spacing w:before="120" w:after="100" w:afterAutospacing="1" w:line="360" w:lineRule="auto"/>
        <w:ind w:firstLine="720"/>
        <w:rPr>
          <w:color w:val="000000" w:themeColor="text1"/>
        </w:rPr>
      </w:pPr>
      <w:r w:rsidRPr="00AE26B5">
        <w:rPr>
          <w:color w:val="000000" w:themeColor="text1"/>
        </w:rPr>
        <w:t>Building upon this comprehensive view of POCT applic</w:t>
      </w:r>
      <w:r w:rsidRPr="00AE26B5">
        <w:rPr>
          <w:color w:val="000000" w:themeColor="text1"/>
        </w:rPr>
        <w:t>ations, the ramifications of such versatility extend to the realm of cost-effective care. Examining the implications of POCT in this context can uncover how its multifaceted utility not only expands across various sectors but also how it is able to revolut</w:t>
      </w:r>
      <w:r w:rsidRPr="00AE26B5">
        <w:rPr>
          <w:color w:val="000000" w:themeColor="text1"/>
        </w:rPr>
        <w:t xml:space="preserve">ionise the economics of healthcare delivery. </w:t>
      </w:r>
    </w:p>
    <w:p w14:paraId="37A04E02"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5" w:name="_Toc144466538"/>
      <w:r w:rsidRPr="00AE26B5">
        <w:rPr>
          <w:rFonts w:ascii="Times New Roman" w:hAnsi="Times New Roman" w:cs="Times New Roman"/>
          <w:b/>
          <w:color w:val="000000" w:themeColor="text1"/>
          <w:sz w:val="24"/>
          <w:szCs w:val="24"/>
        </w:rPr>
        <w:lastRenderedPageBreak/>
        <w:t>Examining Healthcare Workers’ Perspectives on Cost Effectiveness</w:t>
      </w:r>
      <w:bookmarkEnd w:id="15"/>
    </w:p>
    <w:p w14:paraId="1BDD78D2" w14:textId="77777777" w:rsidR="00A75841" w:rsidRPr="00AE26B5" w:rsidRDefault="00C5450D">
      <w:pPr>
        <w:spacing w:before="100" w:beforeAutospacing="1" w:after="100" w:afterAutospacing="1" w:line="360" w:lineRule="auto"/>
        <w:ind w:firstLine="720"/>
        <w:rPr>
          <w:b/>
          <w:color w:val="000000" w:themeColor="text1"/>
        </w:rPr>
      </w:pPr>
      <w:r w:rsidRPr="00AE26B5">
        <w:rPr>
          <w:color w:val="000000" w:themeColor="text1"/>
        </w:rPr>
        <w:t>Cost-effective care delivery involves a critical assessment of the costs incurred against the achieved health outcomes from various health interv</w:t>
      </w:r>
      <w:r w:rsidRPr="00AE26B5">
        <w:rPr>
          <w:color w:val="000000" w:themeColor="text1"/>
        </w:rPr>
        <w:t>entions (Hauck et al., 2019). Watson et al. (2018) elaborate that in the context of healthcare, cost-effectiveness pertains to the attainment of quality outcomes, particularly focusing on patient safety and overall quality care. Having said this, healthcar</w:t>
      </w:r>
      <w:r w:rsidRPr="00AE26B5">
        <w:rPr>
          <w:color w:val="000000" w:themeColor="text1"/>
        </w:rPr>
        <w:t>e workers play a central role in driving cost-effective care delivery, a notion supported by extensive research</w:t>
      </w:r>
      <w:r w:rsidRPr="00AE26B5">
        <w:rPr>
          <w:b/>
          <w:color w:val="000000" w:themeColor="text1"/>
        </w:rPr>
        <w:t xml:space="preserve">. </w:t>
      </w:r>
    </w:p>
    <w:p w14:paraId="1A70DED1"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For example, Jones (2012) underscores the significance of consultant nurses in ensuring cost-effective, quality patient care. This </w:t>
      </w:r>
      <w:r w:rsidRPr="00AE26B5">
        <w:rPr>
          <w:color w:val="000000" w:themeColor="text1"/>
        </w:rPr>
        <w:t>aligns with Pottle (2018) and Wilkes et al. (2015), who emphasise nurses’ multifaceted roles in identifying patient needs (Pottle, 2018), securing appropriate funding (Pottle, 2018</w:t>
      </w:r>
      <w:proofErr w:type="gramStart"/>
      <w:r w:rsidRPr="00AE26B5">
        <w:rPr>
          <w:color w:val="000000" w:themeColor="text1"/>
        </w:rPr>
        <w:t>)</w:t>
      </w:r>
      <w:proofErr w:type="gramEnd"/>
      <w:r w:rsidRPr="00AE26B5">
        <w:rPr>
          <w:color w:val="000000" w:themeColor="text1"/>
        </w:rPr>
        <w:t xml:space="preserve"> and advocating for the establishment of consultant-nurse positions (Wilkes</w:t>
      </w:r>
      <w:r w:rsidRPr="00AE26B5">
        <w:rPr>
          <w:color w:val="000000" w:themeColor="text1"/>
        </w:rPr>
        <w:t xml:space="preserve"> et al., 2015). </w:t>
      </w:r>
      <w:proofErr w:type="spellStart"/>
      <w:r w:rsidRPr="00AE26B5">
        <w:rPr>
          <w:color w:val="000000" w:themeColor="text1"/>
        </w:rPr>
        <w:t>Safriet</w:t>
      </w:r>
      <w:proofErr w:type="spellEnd"/>
      <w:r w:rsidRPr="00AE26B5">
        <w:rPr>
          <w:color w:val="000000" w:themeColor="text1"/>
        </w:rPr>
        <w:t xml:space="preserve"> also (2011) highlights the role of healthcare professionals in ensuring competence, contributing to cost-effective care deliver</w:t>
      </w:r>
      <w:r w:rsidRPr="00AE26B5">
        <w:rPr>
          <w:b/>
          <w:color w:val="000000" w:themeColor="text1"/>
        </w:rPr>
        <w:t xml:space="preserve">y. </w:t>
      </w:r>
      <w:r w:rsidRPr="00AE26B5">
        <w:rPr>
          <w:color w:val="000000" w:themeColor="text1"/>
        </w:rPr>
        <w:t xml:space="preserve">However, </w:t>
      </w:r>
      <w:proofErr w:type="spellStart"/>
      <w:r w:rsidRPr="00AE26B5">
        <w:rPr>
          <w:color w:val="000000" w:themeColor="text1"/>
        </w:rPr>
        <w:t>Skopec</w:t>
      </w:r>
      <w:proofErr w:type="spellEnd"/>
      <w:r w:rsidRPr="00AE26B5">
        <w:rPr>
          <w:color w:val="000000" w:themeColor="text1"/>
        </w:rPr>
        <w:t xml:space="preserve"> et al.’s study (2019) made a reminder that healthcare workers’ competence throughout a</w:t>
      </w:r>
      <w:r w:rsidRPr="00AE26B5">
        <w:rPr>
          <w:color w:val="000000" w:themeColor="text1"/>
        </w:rPr>
        <w:t xml:space="preserve"> patient’s life stages comes with a cost implication. Nonetheless, this cost is balanced by ensuring patient empowerment in making informed choices, along with healthcare workers being accountable for their actions. </w:t>
      </w:r>
    </w:p>
    <w:p w14:paraId="7720B92F"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From these studies, it can be deduced t</w:t>
      </w:r>
      <w:r w:rsidRPr="00AE26B5">
        <w:rPr>
          <w:color w:val="000000" w:themeColor="text1"/>
        </w:rPr>
        <w:t xml:space="preserve">hat cost-effective care delivery is not merely about considering finances, but more about ensuring quality outcomes and patient safety. On the part of healthcare workers, their role involves significant contribution to ensuring cost-effective care through </w:t>
      </w:r>
      <w:r w:rsidRPr="00AE26B5">
        <w:rPr>
          <w:color w:val="000000" w:themeColor="text1"/>
        </w:rPr>
        <w:t xml:space="preserve">recognising patient </w:t>
      </w:r>
      <w:proofErr w:type="gramStart"/>
      <w:r w:rsidRPr="00AE26B5">
        <w:rPr>
          <w:color w:val="000000" w:themeColor="text1"/>
        </w:rPr>
        <w:t>needs and performing competently at all times</w:t>
      </w:r>
      <w:proofErr w:type="gramEnd"/>
      <w:r w:rsidRPr="00AE26B5">
        <w:rPr>
          <w:color w:val="000000" w:themeColor="text1"/>
        </w:rPr>
        <w:t>. Building on the insights into cost-effective care delivery and the pivotal role of healthcare workers, the focus of this review now shifts to the nuanced factors that shape their perception</w:t>
      </w:r>
      <w:r w:rsidRPr="00AE26B5">
        <w:rPr>
          <w:color w:val="000000" w:themeColor="text1"/>
        </w:rPr>
        <w:t xml:space="preserve">s of cost effectiveness. This exploration would unveil the intricacies that influence their understanding of efficient resource allocation and its implications for patient care. </w:t>
      </w:r>
    </w:p>
    <w:p w14:paraId="3D6D484B"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Exploring the factors that influence healthcare workers’ perceptions of cost-</w:t>
      </w:r>
      <w:r w:rsidRPr="00AE26B5">
        <w:rPr>
          <w:color w:val="000000" w:themeColor="text1"/>
        </w:rPr>
        <w:t xml:space="preserve">effectiveness in hospital operations reveals a limited body of research. This is because studies tend to focus on cost-effectiveness within healthcare delivery, aiming for quality patient outcomes, as exemplified </w:t>
      </w:r>
      <w:r w:rsidRPr="00AE26B5">
        <w:rPr>
          <w:color w:val="000000" w:themeColor="text1"/>
        </w:rPr>
        <w:lastRenderedPageBreak/>
        <w:t xml:space="preserve">by </w:t>
      </w:r>
      <w:proofErr w:type="spellStart"/>
      <w:r w:rsidRPr="00AE26B5">
        <w:rPr>
          <w:color w:val="000000" w:themeColor="text1"/>
        </w:rPr>
        <w:t>Rasti</w:t>
      </w:r>
      <w:proofErr w:type="spellEnd"/>
      <w:r w:rsidRPr="00AE26B5">
        <w:rPr>
          <w:color w:val="000000" w:themeColor="text1"/>
        </w:rPr>
        <w:t xml:space="preserve"> et al. (2015), Wang et al. (2022),</w:t>
      </w:r>
      <w:r w:rsidRPr="00AE26B5">
        <w:rPr>
          <w:color w:val="000000" w:themeColor="text1"/>
        </w:rPr>
        <w:t xml:space="preserve"> and </w:t>
      </w:r>
      <w:proofErr w:type="spellStart"/>
      <w:r w:rsidRPr="00AE26B5">
        <w:rPr>
          <w:color w:val="000000" w:themeColor="text1"/>
        </w:rPr>
        <w:t>Mokhele</w:t>
      </w:r>
      <w:proofErr w:type="spellEnd"/>
      <w:r w:rsidRPr="00AE26B5">
        <w:rPr>
          <w:color w:val="000000" w:themeColor="text1"/>
        </w:rPr>
        <w:t xml:space="preserve"> et al. (2022). These studies, in examining cost-effectiveness’s relation to patient care and safety, highlight the interplay between efficient resource allocation, enhanced patient care, and safety. This alignment underscores the potential for</w:t>
      </w:r>
      <w:r w:rsidRPr="00AE26B5">
        <w:rPr>
          <w:color w:val="000000" w:themeColor="text1"/>
        </w:rPr>
        <w:t xml:space="preserve"> reduced operational costs by optimising hospital operations. </w:t>
      </w:r>
    </w:p>
    <w:p w14:paraId="247B47C7"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For instance, the commitment of organisations and society to invest in healthcare and prioritise health outcomes emerges as pivotal for cost-effectiveness, as evidenced in Khalaf et al.’s (2015</w:t>
      </w:r>
      <w:r w:rsidRPr="00AE26B5">
        <w:rPr>
          <w:color w:val="000000" w:themeColor="text1"/>
        </w:rPr>
        <w:t xml:space="preserve">) study. Similarly, healthcare worker training is emphasised as a factor. These factors link directly to reduced operational costs in hospitals. </w:t>
      </w:r>
    </w:p>
    <w:p w14:paraId="287D71AA"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Interviews done to the respondents in these mentioned studies reveal the perspective of healthcare workers, in</w:t>
      </w:r>
      <w:r w:rsidRPr="00AE26B5">
        <w:rPr>
          <w:color w:val="000000" w:themeColor="text1"/>
        </w:rPr>
        <w:t>dicating that when both organisations and society invest in healthcare, it engenders a streamlined and efficient healthcare system. This efficient system reduces unnecessary expenditures (Khalaf et al., 2015) and resource wastage (Wang et al., 2022), conse</w:t>
      </w:r>
      <w:r w:rsidRPr="00AE26B5">
        <w:rPr>
          <w:color w:val="000000" w:themeColor="text1"/>
        </w:rPr>
        <w:t>quently contributing to lowering operational costs for hospitals. Moreover, the impact of well-trained healthcare workers on cost reduction is undeniable (</w:t>
      </w:r>
      <w:proofErr w:type="spellStart"/>
      <w:r w:rsidRPr="00AE26B5">
        <w:rPr>
          <w:color w:val="000000" w:themeColor="text1"/>
        </w:rPr>
        <w:t>Mokhele</w:t>
      </w:r>
      <w:proofErr w:type="spellEnd"/>
      <w:r w:rsidRPr="00AE26B5">
        <w:rPr>
          <w:color w:val="000000" w:themeColor="text1"/>
        </w:rPr>
        <w:t xml:space="preserve"> et al., 2022). Their proficiency minimises medical errors, patient complications, and resourc</w:t>
      </w:r>
      <w:r w:rsidRPr="00AE26B5">
        <w:rPr>
          <w:color w:val="000000" w:themeColor="text1"/>
        </w:rPr>
        <w:t xml:space="preserve">e-intensive interventions. This proficiency translates into cost savings through improved patient outcomes, decreasing hospital stays, readmissions, and overall healthcare resource demands. </w:t>
      </w:r>
    </w:p>
    <w:p w14:paraId="6F7E4E76"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In parallel, </w:t>
      </w:r>
      <w:proofErr w:type="spellStart"/>
      <w:r w:rsidRPr="00AE26B5">
        <w:rPr>
          <w:color w:val="000000" w:themeColor="text1"/>
        </w:rPr>
        <w:t>Rasti</w:t>
      </w:r>
      <w:proofErr w:type="spellEnd"/>
      <w:r w:rsidRPr="00AE26B5">
        <w:rPr>
          <w:color w:val="000000" w:themeColor="text1"/>
        </w:rPr>
        <w:t xml:space="preserve"> et al. (2015) highlight the factor of device u</w:t>
      </w:r>
      <w:r w:rsidRPr="00AE26B5">
        <w:rPr>
          <w:color w:val="000000" w:themeColor="text1"/>
        </w:rPr>
        <w:t>sability—easy learning, use, and availability. Although initial device cost may be a concern, this study underscores that prioritising user-friendliness and availability shifts focus from cost to utility. This approach is closely aligned with the pursuit o</w:t>
      </w:r>
      <w:r w:rsidRPr="00AE26B5">
        <w:rPr>
          <w:color w:val="000000" w:themeColor="text1"/>
        </w:rPr>
        <w:t xml:space="preserve">f reduced operational costs in hospitals presented in the study by </w:t>
      </w:r>
      <w:r w:rsidRPr="00AE26B5">
        <w:rPr>
          <w:color w:val="000000" w:themeColor="text1"/>
          <w:shd w:val="clear" w:color="auto" w:fill="FFFFFF"/>
        </w:rPr>
        <w:t>Lee-</w:t>
      </w:r>
      <w:proofErr w:type="spellStart"/>
      <w:r w:rsidRPr="00AE26B5">
        <w:rPr>
          <w:color w:val="000000" w:themeColor="text1"/>
          <w:shd w:val="clear" w:color="auto" w:fill="FFFFFF"/>
        </w:rPr>
        <w:t>Lewandrowski</w:t>
      </w:r>
      <w:proofErr w:type="spellEnd"/>
      <w:r w:rsidRPr="00AE26B5">
        <w:rPr>
          <w:color w:val="000000" w:themeColor="text1"/>
          <w:shd w:val="clear" w:color="auto" w:fill="FFFFFF"/>
        </w:rPr>
        <w:t xml:space="preserve"> &amp; </w:t>
      </w:r>
      <w:proofErr w:type="spellStart"/>
      <w:r w:rsidRPr="00AE26B5">
        <w:rPr>
          <w:color w:val="000000" w:themeColor="text1"/>
          <w:shd w:val="clear" w:color="auto" w:fill="FFFFFF"/>
        </w:rPr>
        <w:t>Lewandrowski</w:t>
      </w:r>
      <w:proofErr w:type="spellEnd"/>
      <w:r w:rsidRPr="00AE26B5">
        <w:rPr>
          <w:color w:val="000000" w:themeColor="text1"/>
          <w:shd w:val="clear" w:color="auto" w:fill="FFFFFF"/>
        </w:rPr>
        <w:t xml:space="preserve"> (2013)</w:t>
      </w:r>
      <w:r w:rsidRPr="00AE26B5">
        <w:rPr>
          <w:color w:val="000000" w:themeColor="text1"/>
        </w:rPr>
        <w:t>. By integrating intuitive and available devices into routines, healthcare workers enhance efficiency and productivity. The reduced need for troublesho</w:t>
      </w:r>
      <w:r w:rsidRPr="00AE26B5">
        <w:rPr>
          <w:color w:val="000000" w:themeColor="text1"/>
        </w:rPr>
        <w:t xml:space="preserve">oting and shorter training periods </w:t>
      </w:r>
      <w:proofErr w:type="gramStart"/>
      <w:r w:rsidRPr="00AE26B5">
        <w:rPr>
          <w:color w:val="000000" w:themeColor="text1"/>
        </w:rPr>
        <w:t>bolster</w:t>
      </w:r>
      <w:proofErr w:type="gramEnd"/>
      <w:r w:rsidRPr="00AE26B5">
        <w:rPr>
          <w:color w:val="000000" w:themeColor="text1"/>
        </w:rPr>
        <w:t xml:space="preserve"> overall productivity. This streamlined incorporation of devices translates to reduced expenses for hospitals and enhanced patient care. </w:t>
      </w:r>
    </w:p>
    <w:p w14:paraId="5B94FE8D"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Moreover, the emphasis on easy-to-learn devices corresponds to fewer errors,</w:t>
      </w:r>
      <w:r w:rsidRPr="00AE26B5">
        <w:rPr>
          <w:color w:val="000000" w:themeColor="text1"/>
        </w:rPr>
        <w:t xml:space="preserve"> yielding better patient outcomes. This, in turn, according to </w:t>
      </w:r>
      <w:proofErr w:type="spellStart"/>
      <w:r w:rsidRPr="00AE26B5">
        <w:rPr>
          <w:color w:val="000000" w:themeColor="text1"/>
        </w:rPr>
        <w:t>Rasti</w:t>
      </w:r>
      <w:proofErr w:type="spellEnd"/>
      <w:r w:rsidRPr="00AE26B5">
        <w:rPr>
          <w:color w:val="000000" w:themeColor="text1"/>
        </w:rPr>
        <w:t xml:space="preserve"> et al. (2015) reduces hospital stays, leading to decreased resource utilisation and lowered costs. In essence, the intricate connection </w:t>
      </w:r>
      <w:r w:rsidRPr="00AE26B5">
        <w:rPr>
          <w:color w:val="000000" w:themeColor="text1"/>
        </w:rPr>
        <w:lastRenderedPageBreak/>
        <w:t>between user-friendly devices, enhanced productivit</w:t>
      </w:r>
      <w:r w:rsidRPr="00AE26B5">
        <w:rPr>
          <w:color w:val="000000" w:themeColor="text1"/>
        </w:rPr>
        <w:t xml:space="preserve">y, reduced errors, and improved patient outcomes aligns with the broader goal of achieving reduced operational costs in hospitals. </w:t>
      </w:r>
    </w:p>
    <w:p w14:paraId="7DF64075" w14:textId="7DB15C4B"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Overall, the dynamics between cost considerations and patient outcomes are evident through the perspectives of healthcare wo</w:t>
      </w:r>
      <w:r w:rsidRPr="00AE26B5">
        <w:rPr>
          <w:color w:val="000000" w:themeColor="text1"/>
        </w:rPr>
        <w:t xml:space="preserve">rkers on cost effectiveness. As evidenced from the studies discussed in this section, cost-effective care delivery transcends mere financial considerations; it revolves around the pursuit of quality outcomes and patient safety. Though there are not enough </w:t>
      </w:r>
      <w:r w:rsidRPr="00AE26B5">
        <w:rPr>
          <w:color w:val="000000" w:themeColor="text1"/>
        </w:rPr>
        <w:t xml:space="preserve">studies that </w:t>
      </w:r>
      <w:proofErr w:type="gramStart"/>
      <w:r w:rsidRPr="00AE26B5">
        <w:rPr>
          <w:color w:val="000000" w:themeColor="text1"/>
        </w:rPr>
        <w:t>look into</w:t>
      </w:r>
      <w:proofErr w:type="gramEnd"/>
      <w:r w:rsidRPr="00AE26B5">
        <w:rPr>
          <w:color w:val="000000" w:themeColor="text1"/>
        </w:rPr>
        <w:t xml:space="preserve"> what the perspectives of healthcare workers are regarding reduced cost in hospital operations, the significance of healthcare professionals’ competence, while entailing a cost implication, is balanced by the empowerment of patients a</w:t>
      </w:r>
      <w:r w:rsidRPr="00AE26B5">
        <w:rPr>
          <w:color w:val="000000" w:themeColor="text1"/>
        </w:rPr>
        <w:t>nd the accountability of healthcare workers. Underpinned by the concept of point-of-</w:t>
      </w:r>
      <w:proofErr w:type="spellStart"/>
      <w:r w:rsidRPr="00AE26B5">
        <w:rPr>
          <w:color w:val="000000" w:themeColor="text1"/>
        </w:rPr>
        <w:t>careology</w:t>
      </w:r>
      <w:proofErr w:type="spellEnd"/>
      <w:r w:rsidRPr="00AE26B5">
        <w:rPr>
          <w:color w:val="000000" w:themeColor="text1"/>
        </w:rPr>
        <w:t>, it is evident that achieving cost-effective care necessitates a holistic approach, integrating financial prudence with patient-</w:t>
      </w:r>
      <w:proofErr w:type="spellStart"/>
      <w:r w:rsidRPr="00AE26B5">
        <w:rPr>
          <w:color w:val="000000" w:themeColor="text1"/>
        </w:rPr>
        <w:t>centered</w:t>
      </w:r>
      <w:proofErr w:type="spellEnd"/>
      <w:r w:rsidRPr="00AE26B5">
        <w:rPr>
          <w:color w:val="000000" w:themeColor="text1"/>
        </w:rPr>
        <w:t xml:space="preserve"> care. Factored garnered t</w:t>
      </w:r>
      <w:r w:rsidRPr="00AE26B5">
        <w:rPr>
          <w:color w:val="000000" w:themeColor="text1"/>
        </w:rPr>
        <w:t xml:space="preserve">hat impact the healthcare workers perspectives on cost-effectiveness (streamlined operations, reduced resource wastage, and improved patient outcomes) ultimately lead </w:t>
      </w:r>
      <w:r w:rsidR="00AE26B5" w:rsidRPr="00AE26B5">
        <w:rPr>
          <w:color w:val="000000" w:themeColor="text1"/>
        </w:rPr>
        <w:t>to reduced</w:t>
      </w:r>
      <w:r w:rsidRPr="00AE26B5">
        <w:rPr>
          <w:color w:val="000000" w:themeColor="text1"/>
        </w:rPr>
        <w:t xml:space="preserve"> operational costs in hospitals.</w:t>
      </w:r>
    </w:p>
    <w:p w14:paraId="6B13D584"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6" w:name="_Toc144466539"/>
      <w:r w:rsidRPr="00AE26B5">
        <w:rPr>
          <w:rFonts w:ascii="Times New Roman" w:hAnsi="Times New Roman" w:cs="Times New Roman"/>
          <w:b/>
          <w:color w:val="000000" w:themeColor="text1"/>
          <w:sz w:val="24"/>
          <w:szCs w:val="24"/>
        </w:rPr>
        <w:t>Advantages and Challenges in Qualitative POCT</w:t>
      </w:r>
      <w:r w:rsidRPr="00AE26B5">
        <w:rPr>
          <w:rFonts w:ascii="Times New Roman" w:hAnsi="Times New Roman" w:cs="Times New Roman"/>
          <w:b/>
          <w:color w:val="000000" w:themeColor="text1"/>
          <w:sz w:val="24"/>
          <w:szCs w:val="24"/>
        </w:rPr>
        <w:t xml:space="preserve"> Cost Studies</w:t>
      </w:r>
      <w:bookmarkEnd w:id="16"/>
    </w:p>
    <w:p w14:paraId="72F32375"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There are qualitative studies that </w:t>
      </w:r>
      <w:proofErr w:type="gramStart"/>
      <w:r w:rsidRPr="00AE26B5">
        <w:rPr>
          <w:color w:val="000000" w:themeColor="text1"/>
        </w:rPr>
        <w:t>look into</w:t>
      </w:r>
      <w:proofErr w:type="gramEnd"/>
      <w:r w:rsidRPr="00AE26B5">
        <w:rPr>
          <w:color w:val="000000" w:themeColor="text1"/>
        </w:rPr>
        <w:t xml:space="preserve"> the attitudes of healthcare workers, such as nurses, doctors, and clinicians, on the implementation of POCT within their clinical settings. However, in comparison to quantitative research that cond</w:t>
      </w:r>
      <w:r w:rsidRPr="00AE26B5">
        <w:rPr>
          <w:color w:val="000000" w:themeColor="text1"/>
        </w:rPr>
        <w:t xml:space="preserve">ucts statistical cost-benefit analyses of POCT’s impact on hospital expenses, qualitative studies exploring this area remain relatively scarce. </w:t>
      </w:r>
    </w:p>
    <w:p w14:paraId="74A43F1B"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The need for more qualitative studies in POCT cost analyses arises from their unique ability to illuminate the </w:t>
      </w:r>
      <w:r w:rsidRPr="00AE26B5">
        <w:rPr>
          <w:color w:val="000000" w:themeColor="text1"/>
        </w:rPr>
        <w:t>viewpoints of individuals directly involved in handling these devices. These studies provide insights not only into patient outcomes but also into the potential reduction of operational costs. For instance, Jones et al. (2013) and Foster et al. (2011) cond</w:t>
      </w:r>
      <w:r w:rsidRPr="00AE26B5">
        <w:rPr>
          <w:color w:val="000000" w:themeColor="text1"/>
        </w:rPr>
        <w:t>ucted systematic literature reviews, highlighting the value of qualitative studies in identifying barriers and facilitators for the broader adoption of POCT. This aligns with the conclusions drawn by Buss et al. (2019), who emphasised healthcare workers’ p</w:t>
      </w:r>
      <w:r w:rsidRPr="00AE26B5">
        <w:rPr>
          <w:color w:val="000000" w:themeColor="text1"/>
        </w:rPr>
        <w:t xml:space="preserve">erspectives in terms of how POCT could lead to reduced operational costs through enhanced diagnostic accuracy, targeted </w:t>
      </w:r>
      <w:r w:rsidRPr="00AE26B5">
        <w:rPr>
          <w:color w:val="000000" w:themeColor="text1"/>
        </w:rPr>
        <w:lastRenderedPageBreak/>
        <w:t xml:space="preserve">treatment, self-management of chronic conditions, and improved clinician-patient communication. </w:t>
      </w:r>
    </w:p>
    <w:p w14:paraId="5C15D589"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Qualitative studies are especially powerful as they capture the opinions and experiences of those directly engaged with POCT, offering valuable insights into whether these technologies function as intended. This direct involvement can contribute to the hos</w:t>
      </w:r>
      <w:r w:rsidRPr="00AE26B5">
        <w:rPr>
          <w:color w:val="000000" w:themeColor="text1"/>
        </w:rPr>
        <w:t xml:space="preserve">pital’s cost-benefit equation by ensuring that the investments in POCT technology </w:t>
      </w:r>
      <w:proofErr w:type="gramStart"/>
      <w:r w:rsidRPr="00AE26B5">
        <w:rPr>
          <w:color w:val="000000" w:themeColor="text1"/>
        </w:rPr>
        <w:t>lead</w:t>
      </w:r>
      <w:proofErr w:type="gramEnd"/>
      <w:r w:rsidRPr="00AE26B5">
        <w:rPr>
          <w:color w:val="000000" w:themeColor="text1"/>
        </w:rPr>
        <w:t xml:space="preserve"> to tangible operational efficiencies (Foster et al., 2011). In essence, qualitative research bridges the gap between technical potential and real-world impact, enhancing</w:t>
      </w:r>
      <w:r w:rsidRPr="00AE26B5">
        <w:rPr>
          <w:color w:val="000000" w:themeColor="text1"/>
        </w:rPr>
        <w:t xml:space="preserve"> the potential for cost-effectiveness within hospital operations. </w:t>
      </w:r>
    </w:p>
    <w:p w14:paraId="4CADC3CF"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Yet, it cannot be argued that qualitative POCT cost studies encounter challenges and limitations that influence the validity and applicability of their findings. One significant challenge i</w:t>
      </w:r>
      <w:r w:rsidRPr="00AE26B5">
        <w:rPr>
          <w:color w:val="000000" w:themeColor="text1"/>
        </w:rPr>
        <w:t xml:space="preserve">s the potential for bias in data collection and interpretation. Responses to interview questions are inherently subjective, leading to varying views among respondents. For instance, in </w:t>
      </w:r>
      <w:proofErr w:type="spellStart"/>
      <w:r w:rsidRPr="00AE26B5">
        <w:rPr>
          <w:color w:val="000000" w:themeColor="text1"/>
        </w:rPr>
        <w:t>Eley</w:t>
      </w:r>
      <w:proofErr w:type="spellEnd"/>
      <w:r w:rsidRPr="00AE26B5">
        <w:rPr>
          <w:color w:val="000000" w:themeColor="text1"/>
        </w:rPr>
        <w:t xml:space="preserve"> et al.’s (2018) study, clinicians had differing opinions on the co</w:t>
      </w:r>
      <w:r w:rsidRPr="00AE26B5">
        <w:rPr>
          <w:color w:val="000000" w:themeColor="text1"/>
        </w:rPr>
        <w:t>st-effectiveness of POCT machines for managing lower respiratory tract infections. While some argued that POCT improves patient outcomes and reduces hospital stays and resource utilisation, others contended that dedicated staff is necessary, introducing ad</w:t>
      </w:r>
      <w:r w:rsidRPr="00AE26B5">
        <w:rPr>
          <w:color w:val="000000" w:themeColor="text1"/>
        </w:rPr>
        <w:t>ditional expenses for device support and staff time, a sentiment echoed by Huddy et al. (2016). These differing perspectives underscore the challenge of respondent bias and subjectivity in qualitative POCT cost studies, making generalisation of opinions di</w:t>
      </w:r>
      <w:r w:rsidRPr="00AE26B5">
        <w:rPr>
          <w:color w:val="000000" w:themeColor="text1"/>
        </w:rPr>
        <w:t xml:space="preserve">fficulty. </w:t>
      </w:r>
    </w:p>
    <w:p w14:paraId="413DAA46"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Reimbursement, quality control, and training emerge as significant financial concerns. Both </w:t>
      </w:r>
      <w:proofErr w:type="spellStart"/>
      <w:r w:rsidRPr="00AE26B5">
        <w:rPr>
          <w:color w:val="000000" w:themeColor="text1"/>
        </w:rPr>
        <w:t>Eley</w:t>
      </w:r>
      <w:proofErr w:type="spellEnd"/>
      <w:r w:rsidRPr="00AE26B5">
        <w:rPr>
          <w:color w:val="000000" w:themeColor="text1"/>
        </w:rPr>
        <w:t xml:space="preserve"> et al. (2018) and Huddy et al. (2016) highlight that these challenges pose substantial obstacles to accurate assessment in qualitative studies. More</w:t>
      </w:r>
      <w:r w:rsidRPr="00AE26B5">
        <w:rPr>
          <w:color w:val="000000" w:themeColor="text1"/>
        </w:rPr>
        <w:t>over, the limitation of generalisability is evident in qualitative POCT cost studies. Hardy et al. (2017) conducted interviews with diverse clinicians, yielding a range of perspectives due to variations in their access to diagnostic tests. This diversity o</w:t>
      </w:r>
      <w:r w:rsidRPr="00AE26B5">
        <w:rPr>
          <w:color w:val="000000" w:themeColor="text1"/>
        </w:rPr>
        <w:t>f viewpoints challenges the broad applicability of qualitative findings. Similarly, Jones et al. (2013) noted that the qualitative studies they reviewed had limited robustness due to the diverse perspectives and unique contexts presented by different respo</w:t>
      </w:r>
      <w:r w:rsidRPr="00AE26B5">
        <w:rPr>
          <w:color w:val="000000" w:themeColor="text1"/>
        </w:rPr>
        <w:t xml:space="preserve">ndents, emphasising the challenge of drawing broad conclusions in this realm. </w:t>
      </w:r>
    </w:p>
    <w:p w14:paraId="75BA239B"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7" w:name="_Toc144466540"/>
      <w:r w:rsidRPr="00AE26B5">
        <w:rPr>
          <w:rFonts w:ascii="Times New Roman" w:hAnsi="Times New Roman" w:cs="Times New Roman"/>
          <w:b/>
          <w:color w:val="000000" w:themeColor="text1"/>
          <w:sz w:val="24"/>
          <w:szCs w:val="24"/>
        </w:rPr>
        <w:lastRenderedPageBreak/>
        <w:t>Addressing the Research Gap</w:t>
      </w:r>
      <w:bookmarkEnd w:id="17"/>
      <w:r w:rsidRPr="00AE26B5">
        <w:rPr>
          <w:rFonts w:ascii="Times New Roman" w:hAnsi="Times New Roman" w:cs="Times New Roman"/>
          <w:b/>
          <w:color w:val="000000" w:themeColor="text1"/>
          <w:sz w:val="24"/>
          <w:szCs w:val="24"/>
        </w:rPr>
        <w:t xml:space="preserve"> </w:t>
      </w:r>
    </w:p>
    <w:p w14:paraId="00F4EBE5" w14:textId="77777777" w:rsidR="00A75841" w:rsidRPr="00AE26B5" w:rsidRDefault="00C5450D">
      <w:pPr>
        <w:spacing w:before="100" w:beforeAutospacing="1" w:after="100" w:afterAutospacing="1" w:line="360" w:lineRule="auto"/>
        <w:ind w:firstLine="720"/>
        <w:rPr>
          <w:b/>
          <w:color w:val="000000" w:themeColor="text1"/>
        </w:rPr>
      </w:pPr>
      <w:r w:rsidRPr="00AE26B5">
        <w:rPr>
          <w:color w:val="000000" w:themeColor="text1"/>
        </w:rPr>
        <w:t xml:space="preserve">After conducting a comprehensive review of the existing literature related to the research topic, a distinct research gap has been identified. This </w:t>
      </w:r>
      <w:r w:rsidRPr="00AE26B5">
        <w:rPr>
          <w:color w:val="000000" w:themeColor="text1"/>
        </w:rPr>
        <w:t xml:space="preserve">underscores the significance and necessity of conducting the present study. Currently, there is limited existing literature concerning the economic viability of point-of-care testing (POCT). </w:t>
      </w:r>
      <w:proofErr w:type="gramStart"/>
      <w:r w:rsidRPr="00AE26B5">
        <w:rPr>
          <w:color w:val="000000" w:themeColor="text1"/>
        </w:rPr>
        <w:t>The majority of</w:t>
      </w:r>
      <w:proofErr w:type="gramEnd"/>
      <w:r w:rsidRPr="00AE26B5">
        <w:rPr>
          <w:color w:val="000000" w:themeColor="text1"/>
        </w:rPr>
        <w:t xml:space="preserve"> studies have concentrated on examining its precis</w:t>
      </w:r>
      <w:r w:rsidRPr="00AE26B5">
        <w:rPr>
          <w:color w:val="000000" w:themeColor="text1"/>
        </w:rPr>
        <w:t xml:space="preserve">ion and efficacy. The few existing research </w:t>
      </w:r>
      <w:proofErr w:type="spellStart"/>
      <w:r w:rsidRPr="00AE26B5">
        <w:rPr>
          <w:color w:val="000000" w:themeColor="text1"/>
        </w:rPr>
        <w:t>endeavors</w:t>
      </w:r>
      <w:proofErr w:type="spellEnd"/>
      <w:r w:rsidRPr="00AE26B5">
        <w:rPr>
          <w:color w:val="000000" w:themeColor="text1"/>
        </w:rPr>
        <w:t xml:space="preserve"> that have probed into the financial aspect have primarily centred around quantitative data. These studies have employed randomised controlled trials to assess the cost-effectiveness of POCT. Based on wh</w:t>
      </w:r>
      <w:r w:rsidRPr="00AE26B5">
        <w:rPr>
          <w:color w:val="000000" w:themeColor="text1"/>
        </w:rPr>
        <w:t>at has been assessed in this literature, there is a scarcity of qualitative investigations into the economic benefits of POCT. Our understanding of how POCT impacts hospital expenses, whether by reduction or augmentation, remains quite limited. The experie</w:t>
      </w:r>
      <w:r w:rsidRPr="00AE26B5">
        <w:rPr>
          <w:color w:val="000000" w:themeColor="text1"/>
        </w:rPr>
        <w:t xml:space="preserve">nces and viewpoints of healthcare practitioners engaged in conducting POCT have seldom been explored by researchers. </w:t>
      </w:r>
      <w:proofErr w:type="spellStart"/>
      <w:r w:rsidRPr="00AE26B5">
        <w:rPr>
          <w:color w:val="000000" w:themeColor="text1"/>
        </w:rPr>
        <w:t>iven</w:t>
      </w:r>
      <w:proofErr w:type="spellEnd"/>
      <w:r w:rsidRPr="00AE26B5">
        <w:rPr>
          <w:color w:val="000000" w:themeColor="text1"/>
        </w:rPr>
        <w:t xml:space="preserve"> that healthcare professionals are at the forefront of utilising current POCT technologies and directly encountering both the advantage</w:t>
      </w:r>
      <w:r w:rsidRPr="00AE26B5">
        <w:rPr>
          <w:color w:val="000000" w:themeColor="text1"/>
        </w:rPr>
        <w:t>s and challenges of integrating POCT into patient care, along with its implications for hospital operational expenses, this study strongly substantiates the requirement for conducting qualitative research on this subject. The insights provided by healthcar</w:t>
      </w:r>
      <w:r w:rsidRPr="00AE26B5">
        <w:rPr>
          <w:color w:val="000000" w:themeColor="text1"/>
        </w:rPr>
        <w:t xml:space="preserve">e workers are crucial for unveiling the mechanisms through which POCT can contribute to reducing hospital operational costs. </w:t>
      </w:r>
    </w:p>
    <w:p w14:paraId="4F0A69F6"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Having identified a significant research gap through an extensive review of existing literature, which highlights the scarcity of qualitative investigations into the economic benefits of point-of-care testing (POCT), this study’s objectives gain further re</w:t>
      </w:r>
      <w:r w:rsidRPr="00AE26B5">
        <w:rPr>
          <w:color w:val="000000" w:themeColor="text1"/>
        </w:rPr>
        <w:t xml:space="preserve">levance and importance. </w:t>
      </w:r>
    </w:p>
    <w:p w14:paraId="5D8FDDEE"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As such, this research meets the following research objectives:</w:t>
      </w:r>
    </w:p>
    <w:p w14:paraId="7341D76A" w14:textId="77777777" w:rsidR="00A75841" w:rsidRPr="00AE26B5" w:rsidRDefault="00C5450D">
      <w:pPr>
        <w:pStyle w:val="ListParagraph"/>
        <w:numPr>
          <w:ilvl w:val="0"/>
          <w:numId w:val="5"/>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i/>
          <w:color w:val="000000" w:themeColor="text1"/>
          <w:lang w:val="en-GB"/>
        </w:rPr>
        <w:t>Determine the Current Impact of POCT on Hospital Costs</w:t>
      </w:r>
      <w:r w:rsidRPr="00AE26B5">
        <w:rPr>
          <w:rFonts w:ascii="Times New Roman" w:hAnsi="Times New Roman" w:cs="Times New Roman"/>
          <w:color w:val="000000" w:themeColor="text1"/>
          <w:lang w:val="en-GB"/>
        </w:rPr>
        <w:t>: By addressing this objective, the study aims to shed light on the existing financial implications of POCT usage</w:t>
      </w:r>
      <w:r w:rsidRPr="00AE26B5">
        <w:rPr>
          <w:rFonts w:ascii="Times New Roman" w:hAnsi="Times New Roman" w:cs="Times New Roman"/>
          <w:color w:val="000000" w:themeColor="text1"/>
          <w:lang w:val="en-GB"/>
        </w:rPr>
        <w:t xml:space="preserve"> in hospital settings</w:t>
      </w:r>
    </w:p>
    <w:p w14:paraId="3FF1E330" w14:textId="77777777" w:rsidR="00A75841" w:rsidRPr="00AE26B5" w:rsidRDefault="00C5450D">
      <w:pPr>
        <w:pStyle w:val="ListParagraph"/>
        <w:numPr>
          <w:ilvl w:val="0"/>
          <w:numId w:val="5"/>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i/>
          <w:color w:val="000000" w:themeColor="text1"/>
          <w:lang w:val="en-GB"/>
        </w:rPr>
        <w:t>Analyse the Cost-Effectiveness of POCT through Healthcare Workers’ Experiences</w:t>
      </w:r>
      <w:r w:rsidRPr="00AE26B5">
        <w:rPr>
          <w:rFonts w:ascii="Times New Roman" w:hAnsi="Times New Roman" w:cs="Times New Roman"/>
          <w:color w:val="000000" w:themeColor="text1"/>
          <w:lang w:val="en-GB"/>
        </w:rPr>
        <w:t xml:space="preserve">: This objective aligns with the identified research gap, as it seeks to capture qualitative insights </w:t>
      </w:r>
      <w:r w:rsidRPr="00AE26B5">
        <w:rPr>
          <w:rFonts w:ascii="Times New Roman" w:hAnsi="Times New Roman" w:cs="Times New Roman"/>
          <w:color w:val="000000" w:themeColor="text1"/>
          <w:lang w:val="en-GB"/>
        </w:rPr>
        <w:lastRenderedPageBreak/>
        <w:t xml:space="preserve">from healthcare workers, providing a </w:t>
      </w:r>
      <w:r w:rsidRPr="00AE26B5">
        <w:rPr>
          <w:rFonts w:ascii="Times New Roman" w:hAnsi="Times New Roman" w:cs="Times New Roman"/>
          <w:color w:val="000000" w:themeColor="text1"/>
          <w:lang w:val="en-GB"/>
        </w:rPr>
        <w:t>comprehensive understanding of how POCT influences hospital expenses</w:t>
      </w:r>
    </w:p>
    <w:p w14:paraId="3DA56EA5" w14:textId="77777777" w:rsidR="00A75841" w:rsidRPr="00AE26B5" w:rsidRDefault="00C5450D">
      <w:pPr>
        <w:pStyle w:val="ListParagraph"/>
        <w:numPr>
          <w:ilvl w:val="0"/>
          <w:numId w:val="5"/>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i/>
          <w:color w:val="000000" w:themeColor="text1"/>
          <w:lang w:val="en-GB"/>
        </w:rPr>
        <w:t>Propose Recommendations for Improving POCT Implementation in Terms of Costs</w:t>
      </w:r>
      <w:r w:rsidRPr="00AE26B5">
        <w:rPr>
          <w:rFonts w:ascii="Times New Roman" w:hAnsi="Times New Roman" w:cs="Times New Roman"/>
          <w:color w:val="000000" w:themeColor="text1"/>
          <w:lang w:val="en-GB"/>
        </w:rPr>
        <w:t>: By pursuing this objective, the study intends to contribute practical recommendations based on qualitative fin</w:t>
      </w:r>
      <w:r w:rsidRPr="00AE26B5">
        <w:rPr>
          <w:rFonts w:ascii="Times New Roman" w:hAnsi="Times New Roman" w:cs="Times New Roman"/>
          <w:color w:val="000000" w:themeColor="text1"/>
          <w:lang w:val="en-GB"/>
        </w:rPr>
        <w:t>dings, aiding in the enhancement of POCT integration while considering its economic aspects</w:t>
      </w:r>
    </w:p>
    <w:p w14:paraId="0E92915A" w14:textId="77777777" w:rsidR="00A75841" w:rsidRPr="00AE26B5" w:rsidRDefault="00C5450D">
      <w:pPr>
        <w:pStyle w:val="Heading2"/>
        <w:numPr>
          <w:ilvl w:val="1"/>
          <w:numId w:val="4"/>
        </w:numPr>
        <w:spacing w:before="100" w:beforeAutospacing="1" w:after="100" w:afterAutospacing="1" w:line="360" w:lineRule="auto"/>
        <w:rPr>
          <w:rFonts w:ascii="Times New Roman" w:hAnsi="Times New Roman" w:cs="Times New Roman"/>
          <w:b/>
          <w:color w:val="000000" w:themeColor="text1"/>
          <w:sz w:val="24"/>
          <w:szCs w:val="24"/>
        </w:rPr>
      </w:pPr>
      <w:bookmarkStart w:id="18" w:name="_Toc144466541"/>
      <w:r w:rsidRPr="00AE26B5">
        <w:rPr>
          <w:rFonts w:ascii="Times New Roman" w:hAnsi="Times New Roman" w:cs="Times New Roman"/>
          <w:b/>
          <w:color w:val="000000" w:themeColor="text1"/>
          <w:sz w:val="24"/>
          <w:szCs w:val="24"/>
        </w:rPr>
        <w:t>Chapter Summary</w:t>
      </w:r>
      <w:bookmarkEnd w:id="18"/>
    </w:p>
    <w:p w14:paraId="27DEE245"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The literature review presented the current literature that relate to the qualitative method of exploration into the use of POCT within hospital ope</w:t>
      </w:r>
      <w:r w:rsidRPr="00AE26B5">
        <w:rPr>
          <w:color w:val="000000" w:themeColor="text1"/>
        </w:rPr>
        <w:t xml:space="preserve">rations. Specifically, the review examined how POCT use in hospitals can potentially reduce operational costs. Furthermore, this literature review garnered studies that have been able to obtain insights from healthcare </w:t>
      </w:r>
      <w:proofErr w:type="spellStart"/>
      <w:r w:rsidRPr="00AE26B5">
        <w:rPr>
          <w:color w:val="000000" w:themeColor="text1"/>
        </w:rPr>
        <w:t>worrkers</w:t>
      </w:r>
      <w:proofErr w:type="spellEnd"/>
      <w:r w:rsidRPr="00AE26B5">
        <w:rPr>
          <w:color w:val="000000" w:themeColor="text1"/>
        </w:rPr>
        <w:t xml:space="preserve"> regarding the link between P</w:t>
      </w:r>
      <w:r w:rsidRPr="00AE26B5">
        <w:rPr>
          <w:color w:val="000000" w:themeColor="text1"/>
        </w:rPr>
        <w:t>OCT utilisation and cost-effectiveness. Ultimately, the aim was to present a more insightful experiential understanding and perceptions of healthcare workers about POCT. Additionally, a research gap has been identified, highlighting the need for further in</w:t>
      </w:r>
      <w:r w:rsidRPr="00AE26B5">
        <w:rPr>
          <w:color w:val="000000" w:themeColor="text1"/>
        </w:rPr>
        <w:t xml:space="preserve">vestigation in this area.  </w:t>
      </w:r>
    </w:p>
    <w:p w14:paraId="2C9B29DD" w14:textId="77777777" w:rsidR="00A75841" w:rsidRPr="00AE26B5" w:rsidRDefault="00C5450D">
      <w:pPr>
        <w:rPr>
          <w:color w:val="000000" w:themeColor="text1"/>
        </w:rPr>
      </w:pPr>
      <w:r w:rsidRPr="00AE26B5">
        <w:rPr>
          <w:color w:val="000000" w:themeColor="text1"/>
        </w:rPr>
        <w:br w:type="page"/>
      </w:r>
    </w:p>
    <w:p w14:paraId="57A1D0FC" w14:textId="77777777" w:rsidR="00A75841" w:rsidRPr="00AE26B5" w:rsidRDefault="00C5450D">
      <w:pPr>
        <w:pStyle w:val="Heading1"/>
        <w:spacing w:before="100" w:beforeAutospacing="1" w:after="100" w:afterAutospacing="1" w:line="360" w:lineRule="auto"/>
        <w:rPr>
          <w:rFonts w:ascii="Times New Roman" w:hAnsi="Times New Roman" w:cs="Times New Roman"/>
          <w:b/>
          <w:color w:val="000000" w:themeColor="text1"/>
          <w:sz w:val="24"/>
          <w:szCs w:val="24"/>
        </w:rPr>
      </w:pPr>
      <w:bookmarkStart w:id="19" w:name="_Toc144466542"/>
      <w:r w:rsidRPr="00AE26B5">
        <w:rPr>
          <w:rFonts w:ascii="Times New Roman" w:hAnsi="Times New Roman" w:cs="Times New Roman"/>
          <w:b/>
          <w:color w:val="000000" w:themeColor="text1"/>
          <w:sz w:val="24"/>
          <w:szCs w:val="24"/>
        </w:rPr>
        <w:lastRenderedPageBreak/>
        <w:t>CHAPTER 3: METHODOLOGY</w:t>
      </w:r>
      <w:bookmarkEnd w:id="19"/>
    </w:p>
    <w:p w14:paraId="75DB3B3F" w14:textId="77777777" w:rsidR="00A75841" w:rsidRPr="00AE26B5" w:rsidRDefault="00C5450D">
      <w:pPr>
        <w:pStyle w:val="Heading2"/>
        <w:numPr>
          <w:ilvl w:val="1"/>
          <w:numId w:val="5"/>
        </w:numPr>
        <w:spacing w:before="100" w:beforeAutospacing="1" w:after="100" w:afterAutospacing="1" w:line="360" w:lineRule="auto"/>
        <w:rPr>
          <w:rFonts w:ascii="Times New Roman" w:hAnsi="Times New Roman" w:cs="Times New Roman"/>
          <w:b/>
          <w:color w:val="000000" w:themeColor="text1"/>
          <w:sz w:val="24"/>
          <w:szCs w:val="24"/>
        </w:rPr>
      </w:pPr>
      <w:bookmarkStart w:id="20" w:name="_Toc144466543"/>
      <w:r w:rsidRPr="00AE26B5">
        <w:rPr>
          <w:rFonts w:ascii="Times New Roman" w:hAnsi="Times New Roman" w:cs="Times New Roman"/>
          <w:b/>
          <w:color w:val="000000" w:themeColor="text1"/>
          <w:sz w:val="24"/>
          <w:szCs w:val="24"/>
        </w:rPr>
        <w:t>Introduction</w:t>
      </w:r>
      <w:bookmarkEnd w:id="20"/>
      <w:r w:rsidRPr="00AE26B5">
        <w:rPr>
          <w:rFonts w:ascii="Times New Roman" w:hAnsi="Times New Roman" w:cs="Times New Roman"/>
          <w:b/>
          <w:color w:val="000000" w:themeColor="text1"/>
          <w:sz w:val="24"/>
          <w:szCs w:val="24"/>
        </w:rPr>
        <w:t xml:space="preserve">  </w:t>
      </w:r>
    </w:p>
    <w:p w14:paraId="767CC8B5" w14:textId="4EA49407" w:rsidR="00A75841" w:rsidRPr="00AE26B5" w:rsidRDefault="00C5450D">
      <w:pPr>
        <w:spacing w:before="100" w:beforeAutospacing="1" w:after="100" w:afterAutospacing="1" w:line="360" w:lineRule="auto"/>
        <w:rPr>
          <w:color w:val="000000" w:themeColor="text1"/>
        </w:rPr>
      </w:pPr>
      <w:r w:rsidRPr="00AE26B5">
        <w:rPr>
          <w:color w:val="000000" w:themeColor="text1"/>
        </w:rPr>
        <w:tab/>
        <w:t xml:space="preserve">This study was conducted to examine the cost-effectiveness of POCT and determine whether POCT lowers operational costs of hospitals. It aims to analyse the impact of POCT on </w:t>
      </w:r>
      <w:r w:rsidRPr="00AE26B5">
        <w:rPr>
          <w:color w:val="000000" w:themeColor="text1"/>
        </w:rPr>
        <w:t xml:space="preserve">hospital expenses through the experiences of healthcare workers with POCT. Hence, this </w:t>
      </w:r>
      <w:r w:rsidR="00AE26B5" w:rsidRPr="00AE26B5">
        <w:rPr>
          <w:color w:val="000000" w:themeColor="text1"/>
        </w:rPr>
        <w:t>chapter discusses</w:t>
      </w:r>
      <w:r w:rsidRPr="00AE26B5">
        <w:rPr>
          <w:color w:val="000000" w:themeColor="text1"/>
        </w:rPr>
        <w:t xml:space="preserve"> the research philosophy that the study adopted as guidance. It is explained why and how constructivism was considered an appropriate paradigm for the </w:t>
      </w:r>
      <w:r w:rsidRPr="00AE26B5">
        <w:rPr>
          <w:color w:val="000000" w:themeColor="text1"/>
        </w:rPr>
        <w:t xml:space="preserve">study. Meanwhile, the chapter also elaborates on the research strategy, data collection techniques, and data analysis methods used to examine the findings. Along with that, the criteria for choosing participants are stated as well </w:t>
      </w:r>
      <w:r w:rsidR="00AE26B5">
        <w:rPr>
          <w:color w:val="000000" w:themeColor="text1"/>
        </w:rPr>
        <w:t xml:space="preserve">as </w:t>
      </w:r>
      <w:r w:rsidRPr="00AE26B5">
        <w:rPr>
          <w:color w:val="000000" w:themeColor="text1"/>
        </w:rPr>
        <w:t xml:space="preserve">the sampling method used </w:t>
      </w:r>
      <w:r w:rsidRPr="00AE26B5">
        <w:rPr>
          <w:color w:val="000000" w:themeColor="text1"/>
        </w:rPr>
        <w:t>to obtain respondents. In the last part of the chapter, research procedures are specified while the validity and reliability of results are explained.</w:t>
      </w:r>
    </w:p>
    <w:p w14:paraId="2C2CCC74" w14:textId="77777777" w:rsidR="00A75841" w:rsidRPr="00AE26B5" w:rsidRDefault="00C5450D">
      <w:pPr>
        <w:pStyle w:val="Heading2"/>
        <w:numPr>
          <w:ilvl w:val="1"/>
          <w:numId w:val="5"/>
        </w:numPr>
        <w:spacing w:before="100" w:beforeAutospacing="1" w:after="100" w:afterAutospacing="1" w:line="360" w:lineRule="auto"/>
        <w:rPr>
          <w:rFonts w:ascii="Times New Roman" w:hAnsi="Times New Roman" w:cs="Times New Roman"/>
          <w:b/>
          <w:color w:val="000000" w:themeColor="text1"/>
          <w:sz w:val="24"/>
          <w:szCs w:val="24"/>
        </w:rPr>
      </w:pPr>
      <w:bookmarkStart w:id="21" w:name="_Toc144466544"/>
      <w:r w:rsidRPr="00AE26B5">
        <w:rPr>
          <w:rFonts w:ascii="Times New Roman" w:hAnsi="Times New Roman" w:cs="Times New Roman"/>
          <w:b/>
          <w:color w:val="000000" w:themeColor="text1"/>
          <w:sz w:val="24"/>
          <w:szCs w:val="24"/>
        </w:rPr>
        <w:t>Research Philosophy</w:t>
      </w:r>
      <w:bookmarkEnd w:id="21"/>
      <w:r w:rsidRPr="00AE26B5">
        <w:rPr>
          <w:rFonts w:ascii="Times New Roman" w:hAnsi="Times New Roman" w:cs="Times New Roman"/>
          <w:b/>
          <w:color w:val="000000" w:themeColor="text1"/>
          <w:sz w:val="24"/>
          <w:szCs w:val="24"/>
        </w:rPr>
        <w:t xml:space="preserve"> </w:t>
      </w:r>
    </w:p>
    <w:p w14:paraId="4DAC4BFE" w14:textId="21304C12" w:rsidR="00A75841" w:rsidRPr="00AE26B5" w:rsidRDefault="00C5450D">
      <w:pPr>
        <w:spacing w:before="100" w:beforeAutospacing="1" w:after="100" w:afterAutospacing="1" w:line="360" w:lineRule="auto"/>
        <w:ind w:firstLine="720"/>
        <w:rPr>
          <w:color w:val="000000" w:themeColor="text1"/>
          <w:shd w:val="clear" w:color="auto" w:fill="FFFFFF"/>
        </w:rPr>
      </w:pPr>
      <w:r w:rsidRPr="00AE26B5">
        <w:rPr>
          <w:color w:val="000000" w:themeColor="text1"/>
          <w:shd w:val="clear" w:color="auto" w:fill="FFFFFF"/>
        </w:rPr>
        <w:t xml:space="preserve">The study utilised constructivism as its research philosophy because this </w:t>
      </w:r>
      <w:r w:rsidR="00AE26B5" w:rsidRPr="00AE26B5">
        <w:rPr>
          <w:color w:val="000000" w:themeColor="text1"/>
          <w:shd w:val="clear" w:color="auto" w:fill="FFFFFF"/>
        </w:rPr>
        <w:t>approach permits</w:t>
      </w:r>
      <w:r w:rsidRPr="00AE26B5">
        <w:rPr>
          <w:color w:val="000000" w:themeColor="text1"/>
          <w:shd w:val="clear" w:color="auto" w:fill="FFFFFF"/>
        </w:rPr>
        <w:t xml:space="preserve"> a thorough analysis of an occurrence (</w:t>
      </w:r>
      <w:proofErr w:type="spellStart"/>
      <w:r w:rsidRPr="00AE26B5">
        <w:rPr>
          <w:color w:val="000000" w:themeColor="text1"/>
          <w:shd w:val="clear" w:color="auto" w:fill="FFFFFF"/>
        </w:rPr>
        <w:t>Denicolo</w:t>
      </w:r>
      <w:proofErr w:type="spellEnd"/>
      <w:r w:rsidRPr="00AE26B5">
        <w:rPr>
          <w:color w:val="000000" w:themeColor="text1"/>
          <w:shd w:val="clear" w:color="auto" w:fill="FFFFFF"/>
        </w:rPr>
        <w:t>, Long and Bradley-Cole, 2016).  Constructivism, as a philosophy guiding research, allows researchers to analyse variables involved in the experiences of individuals. Abu-</w:t>
      </w:r>
      <w:proofErr w:type="spellStart"/>
      <w:r w:rsidRPr="00AE26B5">
        <w:rPr>
          <w:color w:val="000000" w:themeColor="text1"/>
          <w:shd w:val="clear" w:color="auto" w:fill="FFFFFF"/>
        </w:rPr>
        <w:t>Alhaija</w:t>
      </w:r>
      <w:proofErr w:type="spellEnd"/>
      <w:r w:rsidRPr="00AE26B5">
        <w:rPr>
          <w:color w:val="000000" w:themeColor="text1"/>
          <w:shd w:val="clear" w:color="auto" w:fill="FFFFFF"/>
        </w:rPr>
        <w:t xml:space="preserve"> (2019) explained that c</w:t>
      </w:r>
      <w:r w:rsidRPr="00AE26B5">
        <w:rPr>
          <w:color w:val="000000" w:themeColor="text1"/>
          <w:shd w:val="clear" w:color="auto" w:fill="FFFFFF"/>
        </w:rPr>
        <w:t>hoosing a research philosophy is dependent on the research aims and objectives, as well as the inquires that the study intends to address. As research questions tackle healthcare workers’ encounters with POCT, it important to take an approach that consider</w:t>
      </w:r>
      <w:r w:rsidRPr="00AE26B5">
        <w:rPr>
          <w:color w:val="000000" w:themeColor="text1"/>
          <w:shd w:val="clear" w:color="auto" w:fill="FFFFFF"/>
        </w:rPr>
        <w:t>s subjective responses. In comparison with the post positivism paradigm, Abu-</w:t>
      </w:r>
      <w:proofErr w:type="spellStart"/>
      <w:r w:rsidRPr="00AE26B5">
        <w:rPr>
          <w:color w:val="000000" w:themeColor="text1"/>
          <w:shd w:val="clear" w:color="auto" w:fill="FFFFFF"/>
        </w:rPr>
        <w:t>Alhaija</w:t>
      </w:r>
      <w:proofErr w:type="spellEnd"/>
      <w:r w:rsidRPr="00AE26B5">
        <w:rPr>
          <w:color w:val="000000" w:themeColor="text1"/>
          <w:shd w:val="clear" w:color="auto" w:fill="FFFFFF"/>
        </w:rPr>
        <w:t xml:space="preserve"> (2019) emphasised constructivism to be an ideal method since it practices subjective ontology. Thus, using a constructivist perspective is ideal since it helps understand </w:t>
      </w:r>
      <w:r w:rsidRPr="00AE26B5">
        <w:rPr>
          <w:color w:val="000000" w:themeColor="text1"/>
          <w:shd w:val="clear" w:color="auto" w:fill="FFFFFF"/>
        </w:rPr>
        <w:t xml:space="preserve">the individual perceptions of health workers. </w:t>
      </w:r>
    </w:p>
    <w:p w14:paraId="65EC1E8C" w14:textId="77777777" w:rsidR="00A75841" w:rsidRPr="00AE26B5" w:rsidRDefault="00C5450D">
      <w:pPr>
        <w:spacing w:before="100" w:beforeAutospacing="1" w:after="100" w:afterAutospacing="1" w:line="360" w:lineRule="auto"/>
        <w:ind w:firstLine="720"/>
        <w:rPr>
          <w:color w:val="000000" w:themeColor="text1"/>
          <w:shd w:val="clear" w:color="auto" w:fill="FFFFFF"/>
        </w:rPr>
      </w:pPr>
      <w:r w:rsidRPr="00AE26B5">
        <w:rPr>
          <w:color w:val="000000" w:themeColor="text1"/>
          <w:shd w:val="clear" w:color="auto" w:fill="FFFFFF"/>
        </w:rPr>
        <w:t>A</w:t>
      </w:r>
      <w:r w:rsidRPr="00AE26B5">
        <w:rPr>
          <w:color w:val="000000" w:themeColor="text1"/>
          <w:shd w:val="clear" w:color="auto" w:fill="FFFFFF"/>
        </w:rPr>
        <w:t>dopting a constructivist paradigm is</w:t>
      </w:r>
      <w:r w:rsidRPr="00AE26B5">
        <w:rPr>
          <w:color w:val="000000" w:themeColor="text1"/>
          <w:shd w:val="clear" w:color="auto" w:fill="FFFFFF"/>
        </w:rPr>
        <w:t xml:space="preserve"> also </w:t>
      </w:r>
      <w:r w:rsidRPr="00AE26B5">
        <w:rPr>
          <w:color w:val="000000" w:themeColor="text1"/>
          <w:shd w:val="clear" w:color="auto" w:fill="FFFFFF"/>
        </w:rPr>
        <w:t xml:space="preserve">suitable because it relates to qualitative studies, which is the research design being followed. In fact, constructivism aligns with the ontology, </w:t>
      </w:r>
      <w:proofErr w:type="gramStart"/>
      <w:r w:rsidRPr="00AE26B5">
        <w:rPr>
          <w:color w:val="000000" w:themeColor="text1"/>
          <w:shd w:val="clear" w:color="auto" w:fill="FFFFFF"/>
        </w:rPr>
        <w:t>epistemology</w:t>
      </w:r>
      <w:proofErr w:type="gramEnd"/>
      <w:r w:rsidRPr="00AE26B5">
        <w:rPr>
          <w:color w:val="000000" w:themeColor="text1"/>
          <w:shd w:val="clear" w:color="auto" w:fill="FFFFFF"/>
        </w:rPr>
        <w:t xml:space="preserve"> and me</w:t>
      </w:r>
      <w:r w:rsidRPr="00AE26B5">
        <w:rPr>
          <w:color w:val="000000" w:themeColor="text1"/>
          <w:shd w:val="clear" w:color="auto" w:fill="FFFFFF"/>
        </w:rPr>
        <w:t xml:space="preserve">thodology of a qualitative research design (Soraya, Kamal and Binti, 2019). Such implies that research methods used in a qualitative approach corresponds to the philosophical orientation of the constructivist paradigm. In relation to that, </w:t>
      </w:r>
      <w:proofErr w:type="spellStart"/>
      <w:r w:rsidRPr="00AE26B5">
        <w:rPr>
          <w:color w:val="000000" w:themeColor="text1"/>
          <w:shd w:val="clear" w:color="auto" w:fill="FFFFFF"/>
        </w:rPr>
        <w:t>Bleiker</w:t>
      </w:r>
      <w:proofErr w:type="spellEnd"/>
      <w:r w:rsidRPr="00AE26B5">
        <w:rPr>
          <w:color w:val="000000" w:themeColor="text1"/>
          <w:shd w:val="clear" w:color="auto" w:fill="FFFFFF"/>
        </w:rPr>
        <w:t xml:space="preserve"> et al. (</w:t>
      </w:r>
      <w:r w:rsidRPr="00AE26B5">
        <w:rPr>
          <w:color w:val="000000" w:themeColor="text1"/>
          <w:shd w:val="clear" w:color="auto" w:fill="FFFFFF"/>
        </w:rPr>
        <w:t xml:space="preserve">2019) highlighted that research quality is highly determined by the consistency between the </w:t>
      </w:r>
      <w:r w:rsidRPr="00AE26B5">
        <w:rPr>
          <w:color w:val="000000" w:themeColor="text1"/>
          <w:shd w:val="clear" w:color="auto" w:fill="FFFFFF"/>
        </w:rPr>
        <w:lastRenderedPageBreak/>
        <w:t>philosophical approach and research procedures. It is then significant to have these two aligned because each framework is designed to serve a specific purpose. Hav</w:t>
      </w:r>
      <w:r w:rsidRPr="00AE26B5">
        <w:rPr>
          <w:color w:val="000000" w:themeColor="text1"/>
          <w:shd w:val="clear" w:color="auto" w:fill="FFFFFF"/>
        </w:rPr>
        <w:t>ing said that, choosing constructivism instead of other research paradigms is an effective way to ensure that the methods and framework help meet the research objectives of this study, which are</w:t>
      </w:r>
      <w:r w:rsidRPr="00AE26B5">
        <w:rPr>
          <w:color w:val="000000" w:themeColor="text1"/>
          <w:shd w:val="clear" w:color="auto" w:fill="FFFFFF"/>
        </w:rPr>
        <w:t xml:space="preserve"> to identify the impact of POCT on hospital costs, to analyse </w:t>
      </w:r>
      <w:r w:rsidRPr="00AE26B5">
        <w:rPr>
          <w:color w:val="000000" w:themeColor="text1"/>
          <w:shd w:val="clear" w:color="auto" w:fill="FFFFFF"/>
        </w:rPr>
        <w:t>the cost-effectiveness of POCT, and to provide recommendations that help the implementation of POCT concerning costs.</w:t>
      </w:r>
    </w:p>
    <w:p w14:paraId="2E5CC171" w14:textId="28B94C9C" w:rsidR="00A75841" w:rsidRPr="00AE26B5" w:rsidRDefault="00C5450D">
      <w:pPr>
        <w:spacing w:before="100" w:beforeAutospacing="1" w:after="100" w:afterAutospacing="1" w:line="360" w:lineRule="auto"/>
        <w:ind w:firstLine="720"/>
        <w:rPr>
          <w:color w:val="000000" w:themeColor="text1"/>
          <w:shd w:val="clear" w:color="auto" w:fill="FFFFFF"/>
        </w:rPr>
      </w:pPr>
      <w:r w:rsidRPr="00AE26B5">
        <w:rPr>
          <w:color w:val="000000" w:themeColor="text1"/>
          <w:shd w:val="clear" w:color="auto" w:fill="FFFFFF"/>
        </w:rPr>
        <w:t xml:space="preserve">Furthermore, </w:t>
      </w:r>
      <w:r w:rsidRPr="00AE26B5">
        <w:rPr>
          <w:color w:val="000000" w:themeColor="text1"/>
          <w:shd w:val="clear" w:color="auto" w:fill="FFFFFF"/>
        </w:rPr>
        <w:t>applying a</w:t>
      </w:r>
      <w:r w:rsidRPr="00AE26B5">
        <w:rPr>
          <w:color w:val="000000" w:themeColor="text1"/>
          <w:shd w:val="clear" w:color="auto" w:fill="FFFFFF"/>
        </w:rPr>
        <w:t xml:space="preserve"> constructivist approach </w:t>
      </w:r>
      <w:r w:rsidRPr="00AE26B5">
        <w:rPr>
          <w:color w:val="000000" w:themeColor="text1"/>
          <w:shd w:val="clear" w:color="auto" w:fill="FFFFFF"/>
        </w:rPr>
        <w:t>potenti</w:t>
      </w:r>
      <w:r w:rsidRPr="00AE26B5">
        <w:rPr>
          <w:color w:val="000000" w:themeColor="text1"/>
        </w:rPr>
        <w:t xml:space="preserve">ally </w:t>
      </w:r>
      <w:r w:rsidRPr="00AE26B5">
        <w:rPr>
          <w:color w:val="000000" w:themeColor="text1"/>
        </w:rPr>
        <w:t>improve</w:t>
      </w:r>
      <w:r w:rsidRPr="00AE26B5">
        <w:rPr>
          <w:color w:val="000000" w:themeColor="text1"/>
        </w:rPr>
        <w:t xml:space="preserve">s </w:t>
      </w:r>
      <w:r w:rsidRPr="00AE26B5">
        <w:rPr>
          <w:color w:val="000000" w:themeColor="text1"/>
        </w:rPr>
        <w:t xml:space="preserve">healthcare </w:t>
      </w:r>
      <w:r w:rsidRPr="00AE26B5">
        <w:rPr>
          <w:color w:val="000000" w:themeColor="text1"/>
        </w:rPr>
        <w:t>practices</w:t>
      </w:r>
      <w:r w:rsidRPr="00AE26B5">
        <w:rPr>
          <w:color w:val="000000" w:themeColor="text1"/>
        </w:rPr>
        <w:t xml:space="preserve">, </w:t>
      </w:r>
      <w:r w:rsidRPr="00AE26B5">
        <w:rPr>
          <w:color w:val="000000" w:themeColor="text1"/>
          <w:shd w:val="clear" w:color="auto" w:fill="FFFFFF"/>
        </w:rPr>
        <w:t xml:space="preserve">given that it explores and identifies </w:t>
      </w:r>
      <w:r w:rsidRPr="00AE26B5">
        <w:rPr>
          <w:color w:val="000000" w:themeColor="text1"/>
          <w:shd w:val="clear" w:color="auto" w:fill="FFFFFF"/>
        </w:rPr>
        <w:t>possible issues faced by professionals. Burns et al. (2022) explained that this perspective covers both the Constructivist Grounded Theory (</w:t>
      </w:r>
      <w:r w:rsidR="00AE26B5" w:rsidRPr="00AE26B5">
        <w:rPr>
          <w:color w:val="000000" w:themeColor="text1"/>
          <w:shd w:val="clear" w:color="auto" w:fill="FFFFFF"/>
        </w:rPr>
        <w:t>CGT) and</w:t>
      </w:r>
      <w:r w:rsidRPr="00AE26B5">
        <w:rPr>
          <w:color w:val="000000" w:themeColor="text1"/>
          <w:shd w:val="clear" w:color="auto" w:fill="FFFFFF"/>
        </w:rPr>
        <w:t xml:space="preserve"> Munhall’s Interpretive Phenomenology. More importantly, the ontology of these methodologies proposes that </w:t>
      </w:r>
      <w:r w:rsidRPr="00AE26B5">
        <w:rPr>
          <w:color w:val="000000" w:themeColor="text1"/>
          <w:shd w:val="clear" w:color="auto" w:fill="FFFFFF"/>
        </w:rPr>
        <w:t>there can be different beliefs while their epistemology accepts that knowledge is co-constructed and is continuously changing. Meanwhile, constructivism supports research questions that tackles the implications of people’s lived experiences and their way o</w:t>
      </w:r>
      <w:r w:rsidRPr="00AE26B5">
        <w:rPr>
          <w:color w:val="000000" w:themeColor="text1"/>
          <w:shd w:val="clear" w:color="auto" w:fill="FFFFFF"/>
        </w:rPr>
        <w:t>f adapting to the situation (Burns et al., 2022). This is in line with the current study’s research questions that talk about POCT’s impact, health workers’ perceptions, and methods to improve the financial effect of POCT. Therefore, the constructivism app</w:t>
      </w:r>
      <w:r w:rsidRPr="00AE26B5">
        <w:rPr>
          <w:color w:val="000000" w:themeColor="text1"/>
          <w:shd w:val="clear" w:color="auto" w:fill="FFFFFF"/>
        </w:rPr>
        <w:t>roach is appropriate to the current research because the research methods it allows explore different perspectives. Given that, it is applicable to exploring the experiences</w:t>
      </w:r>
      <w:r w:rsidRPr="00AE26B5">
        <w:rPr>
          <w:color w:val="000000" w:themeColor="text1"/>
          <w:shd w:val="clear" w:color="auto" w:fill="FFFFFF"/>
        </w:rPr>
        <w:t xml:space="preserve"> </w:t>
      </w:r>
      <w:r w:rsidRPr="00AE26B5">
        <w:rPr>
          <w:color w:val="000000" w:themeColor="text1"/>
          <w:shd w:val="clear" w:color="auto" w:fill="FFFFFF"/>
        </w:rPr>
        <w:t xml:space="preserve">of medical professionals about POCT. </w:t>
      </w:r>
    </w:p>
    <w:p w14:paraId="3775EB10" w14:textId="77777777" w:rsidR="00A75841" w:rsidRPr="00AE26B5" w:rsidRDefault="00C5450D">
      <w:pPr>
        <w:spacing w:before="100" w:beforeAutospacing="1" w:after="100" w:afterAutospacing="1" w:line="360" w:lineRule="auto"/>
        <w:ind w:firstLine="720"/>
        <w:rPr>
          <w:color w:val="000000" w:themeColor="text1"/>
          <w:shd w:val="clear" w:color="auto" w:fill="FFFFFF"/>
        </w:rPr>
      </w:pPr>
      <w:r w:rsidRPr="00AE26B5">
        <w:rPr>
          <w:color w:val="000000" w:themeColor="text1"/>
          <w:shd w:val="clear" w:color="auto" w:fill="FFFFFF"/>
        </w:rPr>
        <w:t>On the other hand, the constructivist approa</w:t>
      </w:r>
      <w:r w:rsidRPr="00AE26B5">
        <w:rPr>
          <w:color w:val="000000" w:themeColor="text1"/>
          <w:shd w:val="clear" w:color="auto" w:fill="FFFFFF"/>
        </w:rPr>
        <w:t xml:space="preserve">ch faces the disadvantage of being prone to bias because of its subjective nature. </w:t>
      </w:r>
      <w:proofErr w:type="spellStart"/>
      <w:r w:rsidRPr="00AE26B5">
        <w:rPr>
          <w:color w:val="000000" w:themeColor="text1"/>
          <w:shd w:val="clear" w:color="auto" w:fill="FFFFFF"/>
        </w:rPr>
        <w:t>Varpio</w:t>
      </w:r>
      <w:proofErr w:type="spellEnd"/>
      <w:r w:rsidRPr="00AE26B5">
        <w:rPr>
          <w:color w:val="000000" w:themeColor="text1"/>
          <w:shd w:val="clear" w:color="auto" w:fill="FFFFFF"/>
        </w:rPr>
        <w:t xml:space="preserve"> et al. (2020) stated that generalisability and bias are issues that threaten the credibility of studies that use a subjective approach. In this case, results obtained</w:t>
      </w:r>
      <w:r w:rsidRPr="00AE26B5">
        <w:rPr>
          <w:color w:val="000000" w:themeColor="text1"/>
          <w:shd w:val="clear" w:color="auto" w:fill="FFFFFF"/>
        </w:rPr>
        <w:t xml:space="preserve"> from individual experiences must not be applied to the general population since a constructivist paradigm only aims to provide insight. Moreover, the researcher’s predispositions about the topic may potentially contaminate actual findings. Since data gath</w:t>
      </w:r>
      <w:r w:rsidRPr="00AE26B5">
        <w:rPr>
          <w:color w:val="000000" w:themeColor="text1"/>
          <w:shd w:val="clear" w:color="auto" w:fill="FFFFFF"/>
        </w:rPr>
        <w:t>ered are co-constructed, subjectivities are already at play when data is presented (O’Brien et al., 2014). Such implies that findings are influenced by the researcher's interpretations even when data are gathered from participants. Thus, being aware of per</w:t>
      </w:r>
      <w:r w:rsidRPr="00AE26B5">
        <w:rPr>
          <w:color w:val="000000" w:themeColor="text1"/>
          <w:shd w:val="clear" w:color="auto" w:fill="FFFFFF"/>
        </w:rPr>
        <w:t>sonal biases is critical when using a constructivist paradigm to maintain the research credibility.</w:t>
      </w:r>
    </w:p>
    <w:p w14:paraId="41C78494" w14:textId="77777777" w:rsidR="00A75841" w:rsidRPr="00AE26B5" w:rsidRDefault="00A75841">
      <w:pPr>
        <w:spacing w:before="100" w:beforeAutospacing="1" w:after="100" w:afterAutospacing="1" w:line="360" w:lineRule="auto"/>
        <w:rPr>
          <w:color w:val="000000" w:themeColor="text1"/>
          <w:shd w:val="clear" w:color="auto" w:fill="FFFFFF"/>
        </w:rPr>
      </w:pPr>
    </w:p>
    <w:p w14:paraId="1E35EB59" w14:textId="77777777" w:rsidR="00A75841" w:rsidRPr="00AE26B5" w:rsidRDefault="00C5450D">
      <w:pPr>
        <w:spacing w:before="100" w:beforeAutospacing="1" w:after="100" w:afterAutospacing="1" w:line="360" w:lineRule="auto"/>
        <w:ind w:firstLine="720"/>
        <w:rPr>
          <w:color w:val="000000" w:themeColor="text1"/>
          <w:shd w:val="clear" w:color="auto" w:fill="FFFFFF"/>
        </w:rPr>
      </w:pPr>
      <w:r w:rsidRPr="00AE26B5">
        <w:rPr>
          <w:color w:val="000000" w:themeColor="text1"/>
          <w:shd w:val="clear" w:color="auto" w:fill="FFFFFF"/>
        </w:rPr>
        <w:lastRenderedPageBreak/>
        <w:t>Nevertheless, using constructivism as an approach remains ideal because it helps meet the research objectives. Through inquiries with medical professionals</w:t>
      </w:r>
      <w:r w:rsidRPr="00AE26B5">
        <w:rPr>
          <w:color w:val="000000" w:themeColor="text1"/>
          <w:shd w:val="clear" w:color="auto" w:fill="FFFFFF"/>
        </w:rPr>
        <w:t>, constructivism helps determine the current impact of POCT on hospital costs because it accepts various answers. McWilliams (2015) stated how the use of the constructivist paradigm can create ever-changing solutions that counter anticipated events. Rather</w:t>
      </w:r>
      <w:r w:rsidRPr="00AE26B5">
        <w:rPr>
          <w:color w:val="000000" w:themeColor="text1"/>
          <w:shd w:val="clear" w:color="auto" w:fill="FFFFFF"/>
        </w:rPr>
        <w:t xml:space="preserve"> than sticking with a fixed principle, constructivism adapts to different contexts. This helps openly examine the responses of healthcare workers on the cost-effectiveness of POCT. Furthermore, generating recommendations can be done more efficiently since </w:t>
      </w:r>
      <w:r w:rsidRPr="00AE26B5">
        <w:rPr>
          <w:color w:val="000000" w:themeColor="text1"/>
          <w:shd w:val="clear" w:color="auto" w:fill="FFFFFF"/>
        </w:rPr>
        <w:t>different perspectives are taken into consideration. Therefore, despite the subjectivity, constructivism is an appropriate paradigm that addresses the aims of the study because of its openness to various realities.</w:t>
      </w:r>
    </w:p>
    <w:p w14:paraId="1592770C" w14:textId="77777777" w:rsidR="00A75841" w:rsidRPr="00AE26B5" w:rsidRDefault="00C5450D">
      <w:pPr>
        <w:pStyle w:val="Heading2"/>
        <w:numPr>
          <w:ilvl w:val="1"/>
          <w:numId w:val="5"/>
        </w:numPr>
        <w:spacing w:after="240"/>
        <w:rPr>
          <w:rFonts w:ascii="Times New Roman" w:hAnsi="Times New Roman" w:cs="Times New Roman"/>
          <w:b/>
          <w:color w:val="000000" w:themeColor="text1"/>
          <w:sz w:val="24"/>
          <w:szCs w:val="24"/>
        </w:rPr>
      </w:pPr>
      <w:bookmarkStart w:id="22" w:name="_Toc144466545"/>
      <w:r w:rsidRPr="00AE26B5">
        <w:rPr>
          <w:rFonts w:ascii="Times New Roman" w:hAnsi="Times New Roman" w:cs="Times New Roman"/>
          <w:b/>
          <w:color w:val="000000" w:themeColor="text1"/>
          <w:sz w:val="24"/>
          <w:szCs w:val="24"/>
        </w:rPr>
        <w:t>Research Strategy</w:t>
      </w:r>
      <w:bookmarkEnd w:id="22"/>
    </w:p>
    <w:p w14:paraId="2EEDC64D" w14:textId="77777777" w:rsidR="00A75841" w:rsidRPr="00AE26B5" w:rsidRDefault="00C5450D">
      <w:pPr>
        <w:spacing w:before="240" w:after="240" w:line="480" w:lineRule="auto"/>
      </w:pPr>
      <w:r w:rsidRPr="00AE26B5">
        <w:tab/>
        <w:t xml:space="preserve">The research </w:t>
      </w:r>
      <w:r w:rsidRPr="00AE26B5">
        <w:t xml:space="preserve">approach is generally either qualitative or quantitative, although they can be combined in an approach known as </w:t>
      </w:r>
      <w:proofErr w:type="gramStart"/>
      <w:r w:rsidRPr="00AE26B5">
        <w:t>mixed-method</w:t>
      </w:r>
      <w:proofErr w:type="gramEnd"/>
      <w:r w:rsidRPr="00AE26B5">
        <w:t xml:space="preserve"> (</w:t>
      </w:r>
      <w:proofErr w:type="spellStart"/>
      <w:r w:rsidRPr="00AE26B5">
        <w:t>Taherdoost</w:t>
      </w:r>
      <w:proofErr w:type="spellEnd"/>
      <w:r w:rsidRPr="00AE26B5">
        <w:t>, 2022). Qualitative research utilises various empirical data, such as case studies, from which researchers can make inf</w:t>
      </w:r>
      <w:r w:rsidRPr="00AE26B5">
        <w:t>erences undefinable by numerical values (</w:t>
      </w:r>
      <w:proofErr w:type="spellStart"/>
      <w:r w:rsidRPr="00AE26B5">
        <w:t>Taherdoost</w:t>
      </w:r>
      <w:proofErr w:type="spellEnd"/>
      <w:r w:rsidRPr="00AE26B5">
        <w:t>, 2022), while quantitative research employs numerical values gleaned from observations and analyses those values using mathematical methods to find numerical representations for observable phenomena (</w:t>
      </w:r>
      <w:proofErr w:type="spellStart"/>
      <w:r w:rsidRPr="00AE26B5">
        <w:t>Bors</w:t>
      </w:r>
      <w:r w:rsidRPr="00AE26B5">
        <w:t>tede</w:t>
      </w:r>
      <w:proofErr w:type="spellEnd"/>
      <w:r w:rsidRPr="00AE26B5">
        <w:t xml:space="preserve"> and Scholz, 2021; </w:t>
      </w:r>
      <w:proofErr w:type="spellStart"/>
      <w:r w:rsidRPr="00AE26B5">
        <w:t>Taherdoost</w:t>
      </w:r>
      <w:proofErr w:type="spellEnd"/>
      <w:r w:rsidRPr="00AE26B5">
        <w:t>, 2022). The qualitative method is most suitable for exploring open-ended questions answerable by themes and patterns that are not easily quantifiable (</w:t>
      </w:r>
      <w:proofErr w:type="spellStart"/>
      <w:r w:rsidRPr="00AE26B5">
        <w:t>Tenny</w:t>
      </w:r>
      <w:proofErr w:type="spellEnd"/>
      <w:r w:rsidRPr="00AE26B5">
        <w:t xml:space="preserve"> et al., 2022), but it can be limited by its tendency to use small</w:t>
      </w:r>
      <w:r w:rsidRPr="00AE26B5">
        <w:t xml:space="preserve"> sample sizes which can make qualitative research unsuitable for making generalisations (</w:t>
      </w:r>
      <w:proofErr w:type="spellStart"/>
      <w:r w:rsidRPr="00AE26B5">
        <w:t>Mwita</w:t>
      </w:r>
      <w:proofErr w:type="spellEnd"/>
      <w:r w:rsidRPr="00AE26B5">
        <w:t>, 2022). On the other hand, quantitative research is beneficial for research that explores trends and behaviours across data sets to make generalisations represen</w:t>
      </w:r>
      <w:r w:rsidRPr="00AE26B5">
        <w:t xml:space="preserve">ting a specific population, but its limitations mainly lie in the lack of in-depth explanations for reasons behind a population’s behaviours (Goertzen, 2017; </w:t>
      </w:r>
      <w:proofErr w:type="spellStart"/>
      <w:r w:rsidRPr="00AE26B5">
        <w:t>Taherdoost</w:t>
      </w:r>
      <w:proofErr w:type="spellEnd"/>
      <w:r w:rsidRPr="00AE26B5">
        <w:t>, 2022).</w:t>
      </w:r>
    </w:p>
    <w:p w14:paraId="72DD41A0" w14:textId="77777777" w:rsidR="00A75841" w:rsidRPr="00AE26B5" w:rsidRDefault="00C5450D">
      <w:pPr>
        <w:spacing w:before="240" w:after="240" w:line="480" w:lineRule="auto"/>
      </w:pPr>
      <w:r w:rsidRPr="00AE26B5">
        <w:lastRenderedPageBreak/>
        <w:tab/>
        <w:t>This research utilises the qualitative approach, which is suitable for generat</w:t>
      </w:r>
      <w:r w:rsidRPr="00AE26B5">
        <w:t>ing hypotheses and answering exploratory research questions (</w:t>
      </w:r>
      <w:proofErr w:type="spellStart"/>
      <w:r w:rsidRPr="00AE26B5">
        <w:t>Barroga</w:t>
      </w:r>
      <w:proofErr w:type="spellEnd"/>
      <w:r w:rsidRPr="00AE26B5">
        <w:t xml:space="preserve"> and </w:t>
      </w:r>
      <w:proofErr w:type="spellStart"/>
      <w:r w:rsidRPr="00AE26B5">
        <w:t>Matanguihan</w:t>
      </w:r>
      <w:proofErr w:type="spellEnd"/>
      <w:r w:rsidRPr="00AE26B5">
        <w:t xml:space="preserve">, 2022). This approach is the most appropriate for this study because it aims to better understand POCT’s cost-effectiveness for which data is limited, thereby making this </w:t>
      </w:r>
      <w:r w:rsidRPr="00AE26B5">
        <w:t>an exploratory study (</w:t>
      </w:r>
      <w:proofErr w:type="spellStart"/>
      <w:r w:rsidRPr="00AE26B5">
        <w:t>Barroga</w:t>
      </w:r>
      <w:proofErr w:type="spellEnd"/>
      <w:r w:rsidRPr="00AE26B5">
        <w:t xml:space="preserve"> and </w:t>
      </w:r>
      <w:proofErr w:type="spellStart"/>
      <w:r w:rsidRPr="00AE26B5">
        <w:t>Matanguihan</w:t>
      </w:r>
      <w:proofErr w:type="spellEnd"/>
      <w:r w:rsidRPr="00AE26B5">
        <w:t xml:space="preserve">, 2022). Qualitative interviews were employed due to their flexibility in allowing the researcher to modify the questions and their sequence and to ask follow-up questions to probe into interviewees’ responses, </w:t>
      </w:r>
      <w:r w:rsidRPr="00AE26B5">
        <w:t>which consequently can enhance the data (</w:t>
      </w:r>
      <w:proofErr w:type="spellStart"/>
      <w:r w:rsidRPr="00AE26B5">
        <w:t>Alamri</w:t>
      </w:r>
      <w:proofErr w:type="spellEnd"/>
      <w:r w:rsidRPr="00AE26B5">
        <w:t>, 2019). Conversely, qualitative interviews’ data reliability can be compromised by social desirability bias (</w:t>
      </w:r>
      <w:proofErr w:type="spellStart"/>
      <w:r w:rsidRPr="00AE26B5">
        <w:t>Alamri</w:t>
      </w:r>
      <w:proofErr w:type="spellEnd"/>
      <w:r w:rsidRPr="00AE26B5">
        <w:t>, 2019), or interviewees’ tendency to respond in ways to make themselves appear more favourab</w:t>
      </w:r>
      <w:r w:rsidRPr="00AE26B5">
        <w:t xml:space="preserve">le (Vesely and </w:t>
      </w:r>
      <w:proofErr w:type="spellStart"/>
      <w:r w:rsidRPr="00AE26B5">
        <w:t>Klöckner</w:t>
      </w:r>
      <w:proofErr w:type="spellEnd"/>
      <w:r w:rsidRPr="00AE26B5">
        <w:t xml:space="preserve">, 2020). However, this is addressed by wording the questions in a straightforward yet neutral manner to minimise biased responses, and therefore, qualitative interviews are still highly suitable for this study. </w:t>
      </w:r>
    </w:p>
    <w:p w14:paraId="2D2B862C" w14:textId="77777777" w:rsidR="00A75841" w:rsidRPr="00AE26B5" w:rsidRDefault="00C5450D">
      <w:pPr>
        <w:spacing w:before="240" w:after="240" w:line="480" w:lineRule="auto"/>
      </w:pPr>
      <w:r w:rsidRPr="00AE26B5">
        <w:tab/>
        <w:t>This research utilis</w:t>
      </w:r>
      <w:r w:rsidRPr="00AE26B5">
        <w:t>ed cross-sectional time horizon, which allows for simultaneously measuring outcome and exposure variables in respondents at a given point in time to uncover associations between the variables (Setia, 2016; Wang and Cheng, 2020). Additionally, respondents a</w:t>
      </w:r>
      <w:r w:rsidRPr="00AE26B5">
        <w:t>re selected according to the study’s criteria for inclusion and exclusion (Setia, 2016). The cross-sectional design is most appropriate for this study because it aims to evaluate POCT’s current impact in terms of cost-effectiveness. On the other hand, a li</w:t>
      </w:r>
      <w:r w:rsidRPr="00AE26B5">
        <w:t>mitation of the cross-sectional design lies in the difficulty to make causal inferences due to the one-time measurement of exposure and outcome variables (Setia, 2016; Wang and Cheng, 2020). Nonetheless, this is addressed by asking respondents to give reco</w:t>
      </w:r>
      <w:r w:rsidRPr="00AE26B5">
        <w:t>mmendations for improving POCT cost-effectiveness based on their experiences, which can be used for further studies.</w:t>
      </w:r>
    </w:p>
    <w:p w14:paraId="79C700F3" w14:textId="77777777" w:rsidR="00A75841" w:rsidRPr="00AE26B5" w:rsidRDefault="00C5450D">
      <w:pPr>
        <w:pStyle w:val="Heading2"/>
        <w:numPr>
          <w:ilvl w:val="1"/>
          <w:numId w:val="5"/>
        </w:numPr>
        <w:rPr>
          <w:rFonts w:ascii="Times New Roman" w:hAnsi="Times New Roman" w:cs="Times New Roman"/>
          <w:b/>
          <w:color w:val="000000" w:themeColor="text1"/>
          <w:sz w:val="24"/>
          <w:szCs w:val="24"/>
        </w:rPr>
      </w:pPr>
      <w:bookmarkStart w:id="23" w:name="_Toc144466546"/>
      <w:r w:rsidRPr="00AE26B5">
        <w:rPr>
          <w:rFonts w:ascii="Times New Roman" w:hAnsi="Times New Roman" w:cs="Times New Roman"/>
          <w:b/>
          <w:color w:val="000000" w:themeColor="text1"/>
          <w:sz w:val="24"/>
          <w:szCs w:val="24"/>
        </w:rPr>
        <w:lastRenderedPageBreak/>
        <w:t>Data Collection Techniques</w:t>
      </w:r>
      <w:bookmarkEnd w:id="23"/>
    </w:p>
    <w:p w14:paraId="627C689B" w14:textId="77777777" w:rsidR="00A75841" w:rsidRPr="00AE26B5" w:rsidRDefault="00C5450D">
      <w:pPr>
        <w:spacing w:before="240" w:after="240" w:line="480" w:lineRule="auto"/>
      </w:pPr>
      <w:r w:rsidRPr="00AE26B5">
        <w:tab/>
        <w:t>Data collection for this research was done through semi-structured interviews composed of a combination of open</w:t>
      </w:r>
      <w:r w:rsidRPr="00AE26B5">
        <w:t xml:space="preserve">- and closed-ended questions. According to </w:t>
      </w:r>
      <w:proofErr w:type="spellStart"/>
      <w:r w:rsidRPr="00AE26B5">
        <w:t>Elhami</w:t>
      </w:r>
      <w:proofErr w:type="spellEnd"/>
      <w:r w:rsidRPr="00AE26B5">
        <w:t xml:space="preserve"> and </w:t>
      </w:r>
      <w:proofErr w:type="spellStart"/>
      <w:r w:rsidRPr="00AE26B5">
        <w:t>Khoshnevisan</w:t>
      </w:r>
      <w:proofErr w:type="spellEnd"/>
      <w:r w:rsidRPr="00AE26B5">
        <w:t xml:space="preserve"> (2022), semi-structured interviews allow the researcher to have natural-flowing conversations with the respondents and gather relevant information from them in more detail. Additionally, th</w:t>
      </w:r>
      <w:r w:rsidRPr="00AE26B5">
        <w:t>e researcher can ask follow-up questions whenever necessary as the interview progresses, thereby allowing for more flexibility in data collection (</w:t>
      </w:r>
      <w:proofErr w:type="spellStart"/>
      <w:r w:rsidRPr="00AE26B5">
        <w:t>Elhami</w:t>
      </w:r>
      <w:proofErr w:type="spellEnd"/>
      <w:r w:rsidRPr="00AE26B5">
        <w:t xml:space="preserve"> and </w:t>
      </w:r>
      <w:proofErr w:type="spellStart"/>
      <w:r w:rsidRPr="00AE26B5">
        <w:t>Khoshnevisan</w:t>
      </w:r>
      <w:proofErr w:type="spellEnd"/>
      <w:r w:rsidRPr="00AE26B5">
        <w:t xml:space="preserve">, 2022). Moreover, this format encourages respondents to </w:t>
      </w:r>
      <w:proofErr w:type="gramStart"/>
      <w:r w:rsidRPr="00AE26B5">
        <w:t>more freely express their opi</w:t>
      </w:r>
      <w:r w:rsidRPr="00AE26B5">
        <w:t>nions and perspectives</w:t>
      </w:r>
      <w:proofErr w:type="gramEnd"/>
      <w:r w:rsidRPr="00AE26B5">
        <w:t xml:space="preserve"> without straying from the topic of inquiry (Naz et al., 2022). In other words, semi-structured interviews combine flexibility and adaptability with the direction of the conversation being fully controlled by the researcher (</w:t>
      </w:r>
      <w:proofErr w:type="spellStart"/>
      <w:r w:rsidRPr="00AE26B5">
        <w:t>Ruslin</w:t>
      </w:r>
      <w:proofErr w:type="spellEnd"/>
      <w:r w:rsidRPr="00AE26B5">
        <w:t xml:space="preserve"> et</w:t>
      </w:r>
      <w:r w:rsidRPr="00AE26B5">
        <w:t xml:space="preserve"> al., 2022). With these considerations in mind, it has been determined that semi-structured interviews are the most suitable data collection technique to achieve the objectives of this study.</w:t>
      </w:r>
    </w:p>
    <w:p w14:paraId="59C5E5BD" w14:textId="77777777" w:rsidR="00A75841" w:rsidRPr="00AE26B5" w:rsidRDefault="00C5450D">
      <w:pPr>
        <w:pStyle w:val="Heading3"/>
        <w:numPr>
          <w:ilvl w:val="2"/>
          <w:numId w:val="5"/>
        </w:numPr>
        <w:rPr>
          <w:rFonts w:ascii="Times New Roman" w:hAnsi="Times New Roman" w:cs="Times New Roman"/>
          <w:b/>
          <w:i/>
        </w:rPr>
      </w:pPr>
      <w:bookmarkStart w:id="24" w:name="_Toc144466547"/>
      <w:r w:rsidRPr="00AE26B5">
        <w:rPr>
          <w:rFonts w:ascii="Times New Roman" w:hAnsi="Times New Roman" w:cs="Times New Roman"/>
          <w:b/>
          <w:i/>
          <w:color w:val="000000" w:themeColor="text1"/>
        </w:rPr>
        <w:t>Sampling Strategy</w:t>
      </w:r>
      <w:bookmarkEnd w:id="24"/>
      <w:r w:rsidRPr="00AE26B5">
        <w:rPr>
          <w:rFonts w:ascii="Times New Roman" w:hAnsi="Times New Roman" w:cs="Times New Roman"/>
          <w:b/>
          <w:i/>
        </w:rPr>
        <w:tab/>
      </w:r>
    </w:p>
    <w:p w14:paraId="180B5EED" w14:textId="77777777" w:rsidR="00A75841" w:rsidRPr="00AE26B5" w:rsidRDefault="00C5450D">
      <w:pPr>
        <w:spacing w:before="240" w:after="240" w:line="480" w:lineRule="auto"/>
      </w:pPr>
      <w:r w:rsidRPr="00AE26B5">
        <w:tab/>
        <w:t>For participant recruitment, this research u</w:t>
      </w:r>
      <w:r w:rsidRPr="00AE26B5">
        <w:t xml:space="preserve">tilised purposive sampling, defined by </w:t>
      </w:r>
      <w:proofErr w:type="spellStart"/>
      <w:r w:rsidRPr="00AE26B5">
        <w:t>Etikan</w:t>
      </w:r>
      <w:proofErr w:type="spellEnd"/>
      <w:r w:rsidRPr="00AE26B5">
        <w:t xml:space="preserve"> et al. (2015) as the deliberate, non-random selection of respondents based on specific qualities they possess that are related to the study’s topic of inquiry. Purposive sampling was used by the researcher to s</w:t>
      </w:r>
      <w:r w:rsidRPr="00AE26B5">
        <w:t>elect participants who are most suited to give relevant responses to the questions covered by this research. Consequently, the data gathered from the selected respondents would be more trustworthy and would help in better achieving the objectives of this r</w:t>
      </w:r>
      <w:r w:rsidRPr="00AE26B5">
        <w:t>esearch (Campbell et al., 2020). Moreover, this sampling strategy can increase the homogeneity of the sample, which can help achieve statistical significance more easily (Andrade, 2020). In addition, a homogenous sample based on the new information thresho</w:t>
      </w:r>
      <w:r w:rsidRPr="00AE26B5">
        <w:t xml:space="preserve">ld of ≤5 percent can reach 80 percent </w:t>
      </w:r>
      <w:r w:rsidRPr="00AE26B5">
        <w:lastRenderedPageBreak/>
        <w:t>data saturation in as few as six to seven interviews (Guest et al., 2020). Data saturation is defined as the point at which gathering more data results in no new or additional nascent themes, insights, or issues (Saund</w:t>
      </w:r>
      <w:r w:rsidRPr="00AE26B5">
        <w:t xml:space="preserve">ers et al., 2017; </w:t>
      </w:r>
      <w:proofErr w:type="spellStart"/>
      <w:r w:rsidRPr="00AE26B5">
        <w:t>Hennink</w:t>
      </w:r>
      <w:proofErr w:type="spellEnd"/>
      <w:r w:rsidRPr="00AE26B5">
        <w:t xml:space="preserve"> and Kaiser, 2022). Thus, reaching data saturation would render additional data collection redundant, which signifies that a sufficient sample size has been obtained (</w:t>
      </w:r>
      <w:proofErr w:type="spellStart"/>
      <w:r w:rsidRPr="00AE26B5">
        <w:t>Hennink</w:t>
      </w:r>
      <w:proofErr w:type="spellEnd"/>
      <w:r w:rsidRPr="00AE26B5">
        <w:t xml:space="preserve"> and Kaiser, 2022).</w:t>
      </w:r>
    </w:p>
    <w:p w14:paraId="074566B8" w14:textId="77777777" w:rsidR="00A75841" w:rsidRPr="00AE26B5" w:rsidRDefault="00C5450D">
      <w:pPr>
        <w:spacing w:before="240" w:after="240" w:line="480" w:lineRule="auto"/>
      </w:pPr>
      <w:r w:rsidRPr="00AE26B5">
        <w:tab/>
        <w:t>This study’s target population is he</w:t>
      </w:r>
      <w:r w:rsidRPr="00AE26B5">
        <w:t>althcare workers – medical doctors, medical interns, medical specialists, staff nurses, professional nurses, and nursing assistants – who utilise POCT in Singapore hospitals. The inclusion criteria require participants to have at least one year of experien</w:t>
      </w:r>
      <w:r w:rsidRPr="00AE26B5">
        <w:t>ce in administering POCT. On the other hand, exclusion criteria are those who fulfil the inclusion criteria but have not given their informed consent for participation. Of the total population, a sample size of six was utilised. This sample size is support</w:t>
      </w:r>
      <w:r w:rsidRPr="00AE26B5">
        <w:t>ed by Guest et al. (2020) who have determined that it can reach data saturation utilising the ≤5 percent new information threshold.</w:t>
      </w:r>
    </w:p>
    <w:p w14:paraId="0C82524D" w14:textId="77777777" w:rsidR="00A75841" w:rsidRPr="00AE26B5" w:rsidRDefault="00C5450D">
      <w:pPr>
        <w:pStyle w:val="Heading2"/>
        <w:numPr>
          <w:ilvl w:val="1"/>
          <w:numId w:val="5"/>
        </w:numPr>
        <w:rPr>
          <w:rFonts w:ascii="Times New Roman" w:hAnsi="Times New Roman" w:cs="Times New Roman"/>
          <w:b/>
          <w:color w:val="000000" w:themeColor="text1"/>
          <w:sz w:val="24"/>
          <w:szCs w:val="24"/>
        </w:rPr>
      </w:pPr>
      <w:bookmarkStart w:id="25" w:name="_Toc144466548"/>
      <w:r w:rsidRPr="00AE26B5">
        <w:rPr>
          <w:rFonts w:ascii="Times New Roman" w:hAnsi="Times New Roman" w:cs="Times New Roman"/>
          <w:b/>
          <w:color w:val="000000" w:themeColor="text1"/>
          <w:sz w:val="24"/>
          <w:szCs w:val="24"/>
        </w:rPr>
        <w:t>Research Procedures</w:t>
      </w:r>
      <w:bookmarkEnd w:id="25"/>
    </w:p>
    <w:p w14:paraId="7E9C02F3" w14:textId="77777777" w:rsidR="00A75841" w:rsidRPr="00AE26B5" w:rsidRDefault="00C5450D">
      <w:pPr>
        <w:spacing w:before="240" w:after="240" w:line="480" w:lineRule="auto"/>
      </w:pPr>
      <w:r w:rsidRPr="00AE26B5">
        <w:tab/>
        <w:t>As mentioned previously, semi-structured interviews with a mix of open- and closed-ended questions were</w:t>
      </w:r>
      <w:r w:rsidRPr="00AE26B5">
        <w:t xml:space="preserve"> conducted. The closed-ended questions are about the participants’ demographic details related to their age and sex as well as their professional experience in healthcare and with the administration of POCT. For the open-ended questions, the researcher has</w:t>
      </w:r>
      <w:r w:rsidRPr="00AE26B5">
        <w:t xml:space="preserve"> developed an interview guide with a three-part structure. The first section’s focus is on the participants’ actual experiences with POCT. The second section asks participants to share their insights related to POCT’s financial impact on hospitals. The fin</w:t>
      </w:r>
      <w:r w:rsidRPr="00AE26B5">
        <w:t xml:space="preserve">al section seeks to obtain participants’ recommendations on improving POCT’s cost-effectiveness. The interviews were conducted in person at the participants’ workplaces and were captured with an audio recording </w:t>
      </w:r>
      <w:r w:rsidRPr="00AE26B5">
        <w:lastRenderedPageBreak/>
        <w:t>device, for which the researcher sought the p</w:t>
      </w:r>
      <w:r w:rsidRPr="00AE26B5">
        <w:t>articipants’ consent. Each interview lasted from 30 minutes to one hour, and the interview sessions with all six participants were done within a week.</w:t>
      </w:r>
    </w:p>
    <w:p w14:paraId="422A2035" w14:textId="77777777" w:rsidR="00A75841" w:rsidRPr="00AE26B5" w:rsidRDefault="00C5450D">
      <w:pPr>
        <w:spacing w:before="240" w:after="240" w:line="480" w:lineRule="auto"/>
      </w:pPr>
      <w:r w:rsidRPr="00AE26B5">
        <w:tab/>
        <w:t>In compliance with the University’s Research Ethics and Integrity Code of Practice, the researcher obtai</w:t>
      </w:r>
      <w:r w:rsidRPr="00AE26B5">
        <w:t>ned informed content from the respondents through forms they filled up and signed before the interviews themselves were conducted. Additionally, the researcher informed the respondents about the following: the purpose of the study, the extent of their part</w:t>
      </w:r>
      <w:r w:rsidRPr="00AE26B5">
        <w:t>icipation, any potential associated risks, and the methods to mitigate and manage these risks. The researcher also ensured to inform the respondents that their responses would be kept confidential and anonymous and that their participation was completely v</w:t>
      </w:r>
      <w:r w:rsidRPr="00AE26B5">
        <w:t>oluntary, thereby giving respondents the option to withdraw anytime from the study.</w:t>
      </w:r>
    </w:p>
    <w:p w14:paraId="65227BE0" w14:textId="77777777" w:rsidR="00A75841" w:rsidRPr="00AE26B5" w:rsidRDefault="00C5450D">
      <w:pPr>
        <w:pStyle w:val="Heading2"/>
        <w:numPr>
          <w:ilvl w:val="1"/>
          <w:numId w:val="5"/>
        </w:numPr>
        <w:rPr>
          <w:rFonts w:ascii="Times New Roman" w:hAnsi="Times New Roman" w:cs="Times New Roman"/>
          <w:b/>
          <w:color w:val="000000" w:themeColor="text1"/>
          <w:sz w:val="24"/>
          <w:szCs w:val="24"/>
        </w:rPr>
      </w:pPr>
      <w:bookmarkStart w:id="26" w:name="_Toc144466549"/>
      <w:r w:rsidRPr="00AE26B5">
        <w:rPr>
          <w:rFonts w:ascii="Times New Roman" w:hAnsi="Times New Roman" w:cs="Times New Roman"/>
          <w:b/>
          <w:color w:val="000000" w:themeColor="text1"/>
          <w:sz w:val="24"/>
          <w:szCs w:val="24"/>
        </w:rPr>
        <w:t>Validity and Reliability</w:t>
      </w:r>
      <w:bookmarkEnd w:id="26"/>
    </w:p>
    <w:p w14:paraId="76F72C6B" w14:textId="77777777" w:rsidR="00A75841" w:rsidRPr="00AE26B5" w:rsidRDefault="00C5450D">
      <w:pPr>
        <w:spacing w:before="240" w:after="240" w:line="480" w:lineRule="auto"/>
      </w:pPr>
      <w:r w:rsidRPr="00AE26B5">
        <w:tab/>
        <w:t xml:space="preserve">When research is undertaken, it is imperative that the data presented and the methods of obtaining it remain sound even after </w:t>
      </w:r>
      <w:proofErr w:type="gramStart"/>
      <w:r w:rsidRPr="00AE26B5">
        <w:t>close scrutiny</w:t>
      </w:r>
      <w:proofErr w:type="gramEnd"/>
      <w:r w:rsidRPr="00AE26B5">
        <w:t>. Cons</w:t>
      </w:r>
      <w:r w:rsidRPr="00AE26B5">
        <w:t xml:space="preserve">equently, good research measures up in terms of validity and reliability, especially </w:t>
      </w:r>
      <w:proofErr w:type="gramStart"/>
      <w:r w:rsidRPr="00AE26B5">
        <w:t>with regard to</w:t>
      </w:r>
      <w:proofErr w:type="gramEnd"/>
      <w:r w:rsidRPr="00AE26B5">
        <w:t xml:space="preserve"> the methodology used for the study (</w:t>
      </w:r>
      <w:proofErr w:type="spellStart"/>
      <w:r w:rsidRPr="00AE26B5">
        <w:t>Mohajan</w:t>
      </w:r>
      <w:proofErr w:type="spellEnd"/>
      <w:r w:rsidRPr="00AE26B5">
        <w:t>, 2017). In general, validity refers to the veracity of the findings presented, while reliability pertains to the</w:t>
      </w:r>
      <w:r w:rsidRPr="00AE26B5">
        <w:t xml:space="preserve"> findings’ stability (</w:t>
      </w:r>
      <w:proofErr w:type="spellStart"/>
      <w:r w:rsidRPr="00AE26B5">
        <w:t>Mohajan</w:t>
      </w:r>
      <w:proofErr w:type="spellEnd"/>
      <w:r w:rsidRPr="00AE26B5">
        <w:t>, 2017).</w:t>
      </w:r>
    </w:p>
    <w:p w14:paraId="0370023B" w14:textId="77777777" w:rsidR="00A75841" w:rsidRPr="00AE26B5" w:rsidRDefault="00C5450D">
      <w:pPr>
        <w:spacing w:before="240" w:after="240" w:line="480" w:lineRule="auto"/>
      </w:pPr>
      <w:r w:rsidRPr="00AE26B5">
        <w:tab/>
        <w:t>In qualitative research, validity refers to the suitability of the processes, instruments, and data (Leung, 2015). For research strategy, validity focuses on the chosen methodology in relation to its ability to answer</w:t>
      </w:r>
      <w:r w:rsidRPr="00AE26B5">
        <w:t xml:space="preserve"> the research question (Leung, 2015). In other words, the chosen methodology must lead to the discovery of findings within the appropriate context (Leung, 2015). For sampling, the appropriate method must be selected based on the research paradigm </w:t>
      </w:r>
      <w:r w:rsidRPr="00AE26B5">
        <w:lastRenderedPageBreak/>
        <w:t>and the d</w:t>
      </w:r>
      <w:r w:rsidRPr="00AE26B5">
        <w:t>istinctions between systematic, purposive, and theoretical sampling methods (Leung, 2015). One of the threats to qualitative research validity is “pre-understanding,” which pertains to the researcher’s own tendency towards subjectivity or personal prejudic</w:t>
      </w:r>
      <w:r w:rsidRPr="00AE26B5">
        <w:t>es (Palmer et al., 2022). To counter this, Coleman (2021) recommends mechanical recording – such as the use of devices to capture audio and/or video of interviews – which gives the researcher raw data to scrutinise instead of relying on researcher notes wh</w:t>
      </w:r>
      <w:r w:rsidRPr="00AE26B5">
        <w:t>ich may be biased. Additionally, transcribing recorded interviews verbatim can give the researcher a more in-depth perspective (Coleman, 2021). Another recommended method to mitigate the risk of pre-understanding is known as “member checking,” which the re</w:t>
      </w:r>
      <w:r w:rsidRPr="00AE26B5">
        <w:t>searcher can implement during interviews by paraphrasing participants’ responses and by asking follow-up questions for the researcher to check his or her understanding of the participants’ answers and to get additional information or clarification (Coleman</w:t>
      </w:r>
      <w:r w:rsidRPr="00AE26B5">
        <w:t xml:space="preserve">, 2021). </w:t>
      </w:r>
      <w:proofErr w:type="gramStart"/>
      <w:r w:rsidRPr="00AE26B5">
        <w:t>With regard to</w:t>
      </w:r>
      <w:proofErr w:type="gramEnd"/>
      <w:r w:rsidRPr="00AE26B5">
        <w:t xml:space="preserve"> this study, validity is demonstrated through the use of purposive sampling so that the researcher could choose respondents who would be most suitable for responding to the questions set out by this study. To ensure the truthfulness </w:t>
      </w:r>
      <w:r w:rsidRPr="00AE26B5">
        <w:t>of the data obtained, the researcher used an audio recording device to capture the participants’ interviews, each of which was then transcribed verbatim. Moreover, the researcher asked follow-up questions to elicit more detailed answers from the participan</w:t>
      </w:r>
      <w:r w:rsidRPr="00AE26B5">
        <w:t>ts.</w:t>
      </w:r>
    </w:p>
    <w:p w14:paraId="7B12408F" w14:textId="77777777" w:rsidR="00A75841" w:rsidRPr="00AE26B5" w:rsidRDefault="00C5450D">
      <w:pPr>
        <w:spacing w:before="240" w:after="240" w:line="480" w:lineRule="auto"/>
      </w:pPr>
      <w:r w:rsidRPr="00AE26B5">
        <w:tab/>
        <w:t xml:space="preserve">Reliability in quantitative research is measured by the ability for studies’ procedures and findings to undergo exact replication (Leung, 2015). However, there are no available statistical tests to measure reliability in qualitative studies (Coleman, </w:t>
      </w:r>
      <w:r w:rsidRPr="00AE26B5">
        <w:t>2021). As a result, reliability in the qualitative context is usually determined in terms of consistency (Leung, 2015), dependability, or confirmability (Coleman, 2021). In other words, reliability in qualitative research pertains to the soundness of the s</w:t>
      </w:r>
      <w:r w:rsidRPr="00AE26B5">
        <w:t xml:space="preserve">tudy conducted, especially in terms of the chosen methods and the ways they </w:t>
      </w:r>
      <w:r w:rsidRPr="00AE26B5">
        <w:lastRenderedPageBreak/>
        <w:t xml:space="preserve">were utilised (Rose and Johnson, 2020). Additionally, reliability examines the methodological process’ consistency and stability over time as well as across researchers and/or the </w:t>
      </w:r>
      <w:r w:rsidRPr="00AE26B5">
        <w:t>methods engaged (Rose and Johnson, 2020). A qualitative study’s sense of reliability can be increased by the analytical processes’ coherence; a clear, transparent, and detailed justification of the methods used and their implementation; and the consistency</w:t>
      </w:r>
      <w:r w:rsidRPr="00AE26B5">
        <w:t xml:space="preserve"> and clarity with which the study was conducted (Rose and Johnson, 2020; Coleman, 2021). The higher the reliability of a study, the more likely that other researchers can replicate </w:t>
      </w:r>
      <w:proofErr w:type="gramStart"/>
      <w:r w:rsidRPr="00AE26B5">
        <w:t>a number of</w:t>
      </w:r>
      <w:proofErr w:type="gramEnd"/>
      <w:r w:rsidRPr="00AE26B5">
        <w:t xml:space="preserve"> the study’s research methods (Rose and Johnson, 2020). Accordin</w:t>
      </w:r>
      <w:r w:rsidRPr="00AE26B5">
        <w:t xml:space="preserve">g to Coleman (2021), replicability refers to procedural trustworthiness which focuses on whether the observations presented in a study can be repeated despite contextual differences. In relation to the reliability of this </w:t>
      </w:r>
      <w:proofErr w:type="gramStart"/>
      <w:r w:rsidRPr="00AE26B5">
        <w:t>particular study</w:t>
      </w:r>
      <w:proofErr w:type="gramEnd"/>
      <w:r w:rsidRPr="00AE26B5">
        <w:t>, the purposive sa</w:t>
      </w:r>
      <w:r w:rsidRPr="00AE26B5">
        <w:t>mpling and the data collection methods used are straightforward and fairly simple to replicate. Additionally, Coleman (2021) asserts that procedural trustworthiness can be established by audio recordings as well as their full transcriptions when data colle</w:t>
      </w:r>
      <w:r w:rsidRPr="00AE26B5">
        <w:t xml:space="preserve">ction is done through interviews. </w:t>
      </w:r>
      <w:proofErr w:type="gramStart"/>
      <w:r w:rsidRPr="00AE26B5">
        <w:t>With this in mind, the</w:t>
      </w:r>
      <w:proofErr w:type="gramEnd"/>
      <w:r w:rsidRPr="00AE26B5">
        <w:t xml:space="preserve"> audio recordings taken during this study’s participant interviews and their verbatim transcriptions are an indication of procedural trustworthiness, thereby adding to the reliability of this research</w:t>
      </w:r>
      <w:r w:rsidRPr="00AE26B5">
        <w:t>.</w:t>
      </w:r>
    </w:p>
    <w:p w14:paraId="0643B7D2" w14:textId="77777777" w:rsidR="00A75841" w:rsidRPr="00AE26B5" w:rsidRDefault="00C5450D">
      <w:pPr>
        <w:pStyle w:val="Heading2"/>
        <w:numPr>
          <w:ilvl w:val="1"/>
          <w:numId w:val="5"/>
        </w:numPr>
        <w:rPr>
          <w:rFonts w:ascii="Times New Roman" w:hAnsi="Times New Roman" w:cs="Times New Roman"/>
          <w:b/>
          <w:color w:val="000000" w:themeColor="text1"/>
          <w:sz w:val="24"/>
          <w:szCs w:val="24"/>
        </w:rPr>
      </w:pPr>
      <w:bookmarkStart w:id="27" w:name="_Toc144466550"/>
      <w:r w:rsidRPr="00AE26B5">
        <w:rPr>
          <w:rFonts w:ascii="Times New Roman" w:hAnsi="Times New Roman" w:cs="Times New Roman"/>
          <w:b/>
          <w:color w:val="000000" w:themeColor="text1"/>
          <w:sz w:val="24"/>
          <w:szCs w:val="24"/>
        </w:rPr>
        <w:t>Data Analysis Procedures</w:t>
      </w:r>
      <w:bookmarkEnd w:id="27"/>
    </w:p>
    <w:p w14:paraId="6EEFAF27" w14:textId="77777777" w:rsidR="00A75841" w:rsidRPr="00AE26B5" w:rsidRDefault="00C5450D">
      <w:pPr>
        <w:spacing w:before="240" w:after="240" w:line="480" w:lineRule="auto"/>
      </w:pPr>
      <w:r w:rsidRPr="00AE26B5">
        <w:tab/>
        <w:t>The scrutiny of the data obtained from the interviews has been done through thematic analysis. This is a qualitative analysis method that involves identifying, analysing, and reporting repeated patterns of themes or meanings acr</w:t>
      </w:r>
      <w:r w:rsidRPr="00AE26B5">
        <w:t xml:space="preserve">oss a particular data set (Kiger and </w:t>
      </w:r>
      <w:proofErr w:type="spellStart"/>
      <w:r w:rsidRPr="00AE26B5">
        <w:t>Varpio</w:t>
      </w:r>
      <w:proofErr w:type="spellEnd"/>
      <w:r w:rsidRPr="00AE26B5">
        <w:t>, 2020). Thematic analysis provides a systematic method for organising and analysing intricate data sets (</w:t>
      </w:r>
      <w:proofErr w:type="spellStart"/>
      <w:r w:rsidRPr="00AE26B5">
        <w:t>Dawadi</w:t>
      </w:r>
      <w:proofErr w:type="spellEnd"/>
      <w:r w:rsidRPr="00AE26B5">
        <w:t>, 2020). As described by Braun and Clarke, thematic analysis has six phases: (1) data familiarisation</w:t>
      </w:r>
      <w:r w:rsidRPr="00AE26B5">
        <w:t xml:space="preserve">, (2) initial code generation, (3) initial theme generation, (4) theme review, (5) </w:t>
      </w:r>
      <w:r w:rsidRPr="00AE26B5">
        <w:lastRenderedPageBreak/>
        <w:t xml:space="preserve">definition and naming of themes, and (6) report production (Campbell et al., 2021). According to Kiger and </w:t>
      </w:r>
      <w:proofErr w:type="spellStart"/>
      <w:r w:rsidRPr="00AE26B5">
        <w:t>Varpio</w:t>
      </w:r>
      <w:proofErr w:type="spellEnd"/>
      <w:r w:rsidRPr="00AE26B5">
        <w:t xml:space="preserve"> (2020), thematic analysis is highly flexible, making it sui</w:t>
      </w:r>
      <w:r w:rsidRPr="00AE26B5">
        <w:t>table for use within a broad range of theoretical and epistemological frameworks and for application to various research questions and designs as well as sample sizes. Moreover, this method can be performed in both inductive and deductive analyses (</w:t>
      </w:r>
      <w:proofErr w:type="spellStart"/>
      <w:r w:rsidRPr="00AE26B5">
        <w:t>Dawadi</w:t>
      </w:r>
      <w:proofErr w:type="spellEnd"/>
      <w:r w:rsidRPr="00AE26B5">
        <w:t>,</w:t>
      </w:r>
      <w:r w:rsidRPr="00AE26B5">
        <w:t xml:space="preserve"> 2020). When used inductively, the researcher codes the data without placing them within an already existing coding frame, thereby allowing the themes to appear through the data itself (</w:t>
      </w:r>
      <w:proofErr w:type="spellStart"/>
      <w:r w:rsidRPr="00AE26B5">
        <w:t>Dawadi</w:t>
      </w:r>
      <w:proofErr w:type="spellEnd"/>
      <w:r w:rsidRPr="00AE26B5">
        <w:t>, 2020). In short, the themes are deeply rooted in the data obta</w:t>
      </w:r>
      <w:r w:rsidRPr="00AE26B5">
        <w:t>ined by the researcher instead of being driven by the researcher’s theoretical interest in the issue being examined (</w:t>
      </w:r>
      <w:proofErr w:type="spellStart"/>
      <w:r w:rsidRPr="00AE26B5">
        <w:t>Dawadi</w:t>
      </w:r>
      <w:proofErr w:type="spellEnd"/>
      <w:r w:rsidRPr="00AE26B5">
        <w:t>, 2020). The deductive approach of thematic analysis, on the other hand, usually begins with the researcher analysing themes that hav</w:t>
      </w:r>
      <w:r w:rsidRPr="00AE26B5">
        <w:t>e been identified in the process of conducting a literature review (</w:t>
      </w:r>
      <w:proofErr w:type="spellStart"/>
      <w:r w:rsidRPr="00AE26B5">
        <w:t>Dawadi</w:t>
      </w:r>
      <w:proofErr w:type="spellEnd"/>
      <w:r w:rsidRPr="00AE26B5">
        <w:t>, 2020). Thematic analysis performed deductively entails analysing the data in relation to the researcher’s theoretical interest in the subject being investigated (</w:t>
      </w:r>
      <w:proofErr w:type="spellStart"/>
      <w:r w:rsidRPr="00AE26B5">
        <w:t>Dawadi</w:t>
      </w:r>
      <w:proofErr w:type="spellEnd"/>
      <w:r w:rsidRPr="00AE26B5">
        <w:t xml:space="preserve">, 2020). </w:t>
      </w:r>
    </w:p>
    <w:p w14:paraId="7C1F7063" w14:textId="77777777" w:rsidR="00A75841" w:rsidRPr="00AE26B5" w:rsidRDefault="00C5450D">
      <w:pPr>
        <w:spacing w:before="240" w:after="240" w:line="480" w:lineRule="auto"/>
      </w:pPr>
      <w:r w:rsidRPr="00AE26B5">
        <w:tab/>
        <w:t>F</w:t>
      </w:r>
      <w:r w:rsidRPr="00AE26B5">
        <w:t>or this study, the researcher began the analytical process by transcribing the interviews’ audio recordings. The transcripts were read and re-read line by line along with the recordings to ensure that the participants’ responses were accurately captured. O</w:t>
      </w:r>
      <w:r w:rsidRPr="00AE26B5">
        <w:t>nce all the transcripts were deemed accurate, the researcher assigned a participant code to each respondent and organised their demographic details in a table. For each interview question, the researcher scrutinised the transcripts and identified the patte</w:t>
      </w:r>
      <w:r w:rsidRPr="00AE26B5">
        <w:t>rns that were common across all the participants’ responses. The researcher derived the principal themes from these recurring patterns augmented by pertinent details from the participants’ responses. From there, the researcher extracted distinct insights r</w:t>
      </w:r>
      <w:r w:rsidRPr="00AE26B5">
        <w:t>elated to each principal theme based on the analysis of the data. Since the themes were derived from the data itself, the thematic analysis for this study was done inductively (</w:t>
      </w:r>
      <w:proofErr w:type="spellStart"/>
      <w:r w:rsidRPr="00AE26B5">
        <w:t>Dawadi</w:t>
      </w:r>
      <w:proofErr w:type="spellEnd"/>
      <w:r w:rsidRPr="00AE26B5">
        <w:t xml:space="preserve">, </w:t>
      </w:r>
      <w:r w:rsidRPr="00AE26B5">
        <w:lastRenderedPageBreak/>
        <w:t>2020). The principal themes and key insights were systematically arrang</w:t>
      </w:r>
      <w:r w:rsidRPr="00AE26B5">
        <w:t>ed in tabular format which aided the researcher in writing the report on the study’s findings in response to the research objectives. Additionally, relevant literature that either supports or contradicts these findings has been integrated in the analysis.</w:t>
      </w:r>
    </w:p>
    <w:p w14:paraId="5D2784AB" w14:textId="77777777" w:rsidR="00A75841" w:rsidRPr="00AE26B5" w:rsidRDefault="00A75841">
      <w:pPr>
        <w:spacing w:before="100" w:beforeAutospacing="1" w:after="100" w:afterAutospacing="1" w:line="360" w:lineRule="auto"/>
        <w:rPr>
          <w:color w:val="000000" w:themeColor="text1"/>
        </w:rPr>
      </w:pPr>
    </w:p>
    <w:p w14:paraId="501973F4" w14:textId="77777777" w:rsidR="00A75841" w:rsidRPr="00AE26B5" w:rsidRDefault="00A75841">
      <w:pPr>
        <w:spacing w:before="100" w:beforeAutospacing="1" w:after="100" w:afterAutospacing="1" w:line="360" w:lineRule="auto"/>
        <w:rPr>
          <w:b/>
          <w:color w:val="000000" w:themeColor="text1"/>
        </w:rPr>
      </w:pPr>
    </w:p>
    <w:p w14:paraId="7B823DB1" w14:textId="77777777" w:rsidR="00A75841" w:rsidRPr="00AE26B5" w:rsidRDefault="00A75841">
      <w:pPr>
        <w:spacing w:before="100" w:beforeAutospacing="1" w:after="100" w:afterAutospacing="1" w:line="360" w:lineRule="auto"/>
        <w:rPr>
          <w:b/>
          <w:color w:val="000000" w:themeColor="text1"/>
        </w:rPr>
      </w:pPr>
    </w:p>
    <w:p w14:paraId="4E859846" w14:textId="77777777" w:rsidR="00A75841" w:rsidRPr="00AE26B5" w:rsidRDefault="00C5450D">
      <w:pPr>
        <w:rPr>
          <w:rFonts w:eastAsiaTheme="minorHAnsi"/>
          <w:b/>
          <w:color w:val="000000" w:themeColor="text1"/>
        </w:rPr>
      </w:pPr>
      <w:r w:rsidRPr="00AE26B5">
        <w:rPr>
          <w:b/>
          <w:color w:val="000000" w:themeColor="text1"/>
        </w:rPr>
        <w:br w:type="page"/>
      </w:r>
    </w:p>
    <w:p w14:paraId="762FA1B3" w14:textId="77777777" w:rsidR="00A75841" w:rsidRPr="00AE26B5" w:rsidRDefault="00C5450D">
      <w:pPr>
        <w:pStyle w:val="Heading1"/>
        <w:rPr>
          <w:rFonts w:ascii="Times New Roman" w:hAnsi="Times New Roman" w:cs="Times New Roman"/>
          <w:b/>
          <w:color w:val="000000" w:themeColor="text1"/>
          <w:sz w:val="24"/>
          <w:szCs w:val="24"/>
        </w:rPr>
      </w:pPr>
      <w:bookmarkStart w:id="28" w:name="_Toc144466551"/>
      <w:r w:rsidRPr="00AE26B5">
        <w:rPr>
          <w:rFonts w:ascii="Times New Roman" w:hAnsi="Times New Roman" w:cs="Times New Roman"/>
          <w:b/>
          <w:color w:val="000000" w:themeColor="text1"/>
          <w:sz w:val="24"/>
          <w:szCs w:val="24"/>
        </w:rPr>
        <w:lastRenderedPageBreak/>
        <w:t>CHAPTER 4: DATA ANALYSIS</w:t>
      </w:r>
      <w:bookmarkEnd w:id="28"/>
    </w:p>
    <w:p w14:paraId="1C5B3BED" w14:textId="77777777" w:rsidR="00A75841" w:rsidRPr="00AE26B5" w:rsidRDefault="00C5450D">
      <w:pPr>
        <w:pStyle w:val="Heading2"/>
        <w:numPr>
          <w:ilvl w:val="1"/>
          <w:numId w:val="6"/>
        </w:numPr>
        <w:spacing w:before="100" w:beforeAutospacing="1" w:after="100" w:afterAutospacing="1" w:line="360" w:lineRule="auto"/>
        <w:rPr>
          <w:rFonts w:ascii="Times New Roman" w:hAnsi="Times New Roman" w:cs="Times New Roman"/>
          <w:b/>
          <w:color w:val="000000" w:themeColor="text1"/>
          <w:sz w:val="24"/>
          <w:szCs w:val="24"/>
        </w:rPr>
      </w:pPr>
      <w:bookmarkStart w:id="29" w:name="_Toc144466552"/>
      <w:r w:rsidRPr="00AE26B5">
        <w:rPr>
          <w:rFonts w:ascii="Times New Roman" w:hAnsi="Times New Roman" w:cs="Times New Roman"/>
          <w:b/>
          <w:color w:val="000000" w:themeColor="text1"/>
          <w:sz w:val="24"/>
          <w:szCs w:val="24"/>
        </w:rPr>
        <w:t>Introduction</w:t>
      </w:r>
      <w:bookmarkEnd w:id="29"/>
      <w:r w:rsidRPr="00AE26B5">
        <w:rPr>
          <w:rFonts w:ascii="Times New Roman" w:hAnsi="Times New Roman" w:cs="Times New Roman"/>
          <w:b/>
          <w:color w:val="000000" w:themeColor="text1"/>
          <w:sz w:val="24"/>
          <w:szCs w:val="24"/>
        </w:rPr>
        <w:t xml:space="preserve"> </w:t>
      </w:r>
    </w:p>
    <w:p w14:paraId="7316BC26" w14:textId="77777777" w:rsidR="00A75841" w:rsidRPr="00AE26B5" w:rsidRDefault="00C5450D">
      <w:pPr>
        <w:spacing w:before="100" w:beforeAutospacing="1" w:after="100" w:afterAutospacing="1" w:line="360" w:lineRule="auto"/>
        <w:ind w:firstLine="720"/>
        <w:rPr>
          <w:color w:val="000000" w:themeColor="text1"/>
        </w:rPr>
        <w:sectPr w:rsidR="00A75841" w:rsidRPr="00AE26B5">
          <w:footerReference w:type="even" r:id="rId9"/>
          <w:footerReference w:type="default" r:id="rId10"/>
          <w:pgSz w:w="12240" w:h="15840"/>
          <w:pgMar w:top="1440" w:right="1440" w:bottom="1440" w:left="1440" w:header="708" w:footer="708" w:gutter="0"/>
          <w:pgNumType w:start="0"/>
          <w:cols w:space="708"/>
          <w:titlePg/>
          <w:docGrid w:linePitch="360"/>
        </w:sectPr>
      </w:pPr>
      <w:r w:rsidRPr="00AE26B5">
        <w:rPr>
          <w:color w:val="000000" w:themeColor="text1"/>
        </w:rPr>
        <w:t>This section examines the themes derived from the thematic analysis conducted by the researcher. To commence, a summary of the respondents’ profiles has been compiled and presented in a tabular format. Furthermore, the principal themes and distinct insight</w:t>
      </w:r>
      <w:r w:rsidRPr="00AE26B5">
        <w:rPr>
          <w:color w:val="000000" w:themeColor="text1"/>
        </w:rPr>
        <w:t xml:space="preserve">s extracted from the data analysis have been systematically arranged in another table. Essentially, this segment expounds upon the study’s discoveries and integrates pertinent literature that either corroborates or challenges these findings. </w:t>
      </w:r>
    </w:p>
    <w:p w14:paraId="4A3D01D4" w14:textId="77777777" w:rsidR="00A75841" w:rsidRPr="00AE26B5" w:rsidRDefault="00C5450D">
      <w:pPr>
        <w:pStyle w:val="Heading2"/>
        <w:numPr>
          <w:ilvl w:val="1"/>
          <w:numId w:val="6"/>
        </w:numPr>
        <w:spacing w:before="100" w:beforeAutospacing="1" w:after="100" w:afterAutospacing="1" w:line="360" w:lineRule="auto"/>
        <w:rPr>
          <w:rFonts w:ascii="Times New Roman" w:hAnsi="Times New Roman" w:cs="Times New Roman"/>
          <w:b/>
          <w:color w:val="000000" w:themeColor="text1"/>
          <w:sz w:val="24"/>
          <w:szCs w:val="24"/>
        </w:rPr>
      </w:pPr>
      <w:bookmarkStart w:id="30" w:name="_Toc144466553"/>
      <w:r w:rsidRPr="00AE26B5">
        <w:rPr>
          <w:rFonts w:ascii="Times New Roman" w:hAnsi="Times New Roman" w:cs="Times New Roman"/>
          <w:b/>
          <w:color w:val="000000" w:themeColor="text1"/>
          <w:sz w:val="24"/>
          <w:szCs w:val="24"/>
        </w:rPr>
        <w:lastRenderedPageBreak/>
        <w:t>Respondents’ Demographic Profiles</w:t>
      </w:r>
      <w:bookmarkEnd w:id="30"/>
    </w:p>
    <w:p w14:paraId="217BFDF4" w14:textId="77777777" w:rsidR="00A75841" w:rsidRPr="00AE26B5" w:rsidRDefault="00C5450D">
      <w:pPr>
        <w:spacing w:before="100" w:beforeAutospacing="1" w:after="100" w:afterAutospacing="1" w:line="360" w:lineRule="auto"/>
        <w:rPr>
          <w:b/>
          <w:color w:val="000000" w:themeColor="text1"/>
        </w:rPr>
      </w:pPr>
      <w:r w:rsidRPr="00AE26B5">
        <w:rPr>
          <w:b/>
          <w:color w:val="000000" w:themeColor="text1"/>
        </w:rPr>
        <w:t>Table 1</w:t>
      </w:r>
    </w:p>
    <w:p w14:paraId="2CCA4E9C" w14:textId="77777777" w:rsidR="00A75841" w:rsidRPr="00AE26B5" w:rsidRDefault="00C5450D">
      <w:pPr>
        <w:spacing w:before="100" w:beforeAutospacing="1" w:after="100" w:afterAutospacing="1" w:line="360" w:lineRule="auto"/>
        <w:rPr>
          <w:color w:val="000000" w:themeColor="text1"/>
        </w:rPr>
      </w:pPr>
      <w:r w:rsidRPr="00AE26B5">
        <w:rPr>
          <w:color w:val="000000" w:themeColor="text1"/>
        </w:rPr>
        <w:t>Demographic Details of the Respondents</w:t>
      </w:r>
    </w:p>
    <w:tbl>
      <w:tblPr>
        <w:tblW w:w="0" w:type="auto"/>
        <w:tblBorders>
          <w:insideH w:val="single" w:sz="4" w:space="0" w:color="auto"/>
        </w:tblBorders>
        <w:tblLook w:val="04A0" w:firstRow="1" w:lastRow="0" w:firstColumn="1" w:lastColumn="0" w:noHBand="0" w:noVBand="1"/>
      </w:tblPr>
      <w:tblGrid>
        <w:gridCol w:w="1516"/>
        <w:gridCol w:w="1302"/>
        <w:gridCol w:w="1325"/>
        <w:gridCol w:w="2683"/>
        <w:gridCol w:w="1415"/>
        <w:gridCol w:w="1697"/>
        <w:gridCol w:w="1392"/>
        <w:gridCol w:w="1630"/>
      </w:tblGrid>
      <w:tr w:rsidR="00A75841" w:rsidRPr="00AE26B5" w14:paraId="7212BE2A" w14:textId="77777777">
        <w:tc>
          <w:tcPr>
            <w:tcW w:w="1618" w:type="dxa"/>
          </w:tcPr>
          <w:p w14:paraId="68368FC2" w14:textId="77777777" w:rsidR="00A75841" w:rsidRPr="00AE26B5" w:rsidRDefault="00C5450D">
            <w:pPr>
              <w:spacing w:before="100" w:beforeAutospacing="1" w:after="100" w:afterAutospacing="1" w:line="276" w:lineRule="auto"/>
              <w:rPr>
                <w:b/>
                <w:color w:val="000000" w:themeColor="text1"/>
              </w:rPr>
            </w:pPr>
            <w:r w:rsidRPr="00AE26B5">
              <w:rPr>
                <w:b/>
                <w:color w:val="000000" w:themeColor="text1"/>
              </w:rPr>
              <w:t>Participant Code</w:t>
            </w:r>
          </w:p>
        </w:tc>
        <w:tc>
          <w:tcPr>
            <w:tcW w:w="1618" w:type="dxa"/>
          </w:tcPr>
          <w:p w14:paraId="1036048F" w14:textId="77777777" w:rsidR="00A75841" w:rsidRPr="00AE26B5" w:rsidRDefault="00C5450D">
            <w:pPr>
              <w:spacing w:before="100" w:beforeAutospacing="1" w:after="100" w:afterAutospacing="1" w:line="276" w:lineRule="auto"/>
              <w:jc w:val="center"/>
              <w:rPr>
                <w:b/>
                <w:color w:val="000000" w:themeColor="text1"/>
              </w:rPr>
            </w:pPr>
            <w:r w:rsidRPr="00AE26B5">
              <w:rPr>
                <w:b/>
                <w:color w:val="000000" w:themeColor="text1"/>
              </w:rPr>
              <w:t>Age Range</w:t>
            </w:r>
          </w:p>
        </w:tc>
        <w:tc>
          <w:tcPr>
            <w:tcW w:w="1619" w:type="dxa"/>
          </w:tcPr>
          <w:p w14:paraId="035997D4" w14:textId="77777777" w:rsidR="00A75841" w:rsidRPr="00AE26B5" w:rsidRDefault="00C5450D">
            <w:pPr>
              <w:spacing w:before="100" w:beforeAutospacing="1" w:after="100" w:afterAutospacing="1" w:line="276" w:lineRule="auto"/>
              <w:jc w:val="center"/>
              <w:rPr>
                <w:b/>
                <w:color w:val="000000" w:themeColor="text1"/>
              </w:rPr>
            </w:pPr>
            <w:r w:rsidRPr="00AE26B5">
              <w:rPr>
                <w:b/>
                <w:color w:val="000000" w:themeColor="text1"/>
              </w:rPr>
              <w:t>Sex</w:t>
            </w:r>
          </w:p>
        </w:tc>
        <w:tc>
          <w:tcPr>
            <w:tcW w:w="1619" w:type="dxa"/>
          </w:tcPr>
          <w:p w14:paraId="1F224422" w14:textId="77777777" w:rsidR="00A75841" w:rsidRPr="00AE26B5" w:rsidRDefault="00C5450D">
            <w:pPr>
              <w:spacing w:before="100" w:beforeAutospacing="1" w:after="100" w:afterAutospacing="1" w:line="276" w:lineRule="auto"/>
              <w:jc w:val="center"/>
              <w:rPr>
                <w:b/>
                <w:color w:val="000000" w:themeColor="text1"/>
              </w:rPr>
            </w:pPr>
            <w:r w:rsidRPr="00AE26B5">
              <w:rPr>
                <w:b/>
                <w:color w:val="000000" w:themeColor="text1"/>
              </w:rPr>
              <w:t>Current Position as a Healthcare Worker</w:t>
            </w:r>
          </w:p>
        </w:tc>
        <w:tc>
          <w:tcPr>
            <w:tcW w:w="1619" w:type="dxa"/>
          </w:tcPr>
          <w:p w14:paraId="009C94F6" w14:textId="77777777" w:rsidR="00A75841" w:rsidRPr="00AE26B5" w:rsidRDefault="00C5450D">
            <w:pPr>
              <w:spacing w:before="100" w:beforeAutospacing="1" w:after="100" w:afterAutospacing="1" w:line="276" w:lineRule="auto"/>
              <w:jc w:val="center"/>
              <w:rPr>
                <w:b/>
                <w:color w:val="000000" w:themeColor="text1"/>
              </w:rPr>
            </w:pPr>
            <w:r w:rsidRPr="00AE26B5">
              <w:rPr>
                <w:b/>
                <w:color w:val="000000" w:themeColor="text1"/>
              </w:rPr>
              <w:t>Total Number of Years Working (Range)</w:t>
            </w:r>
          </w:p>
        </w:tc>
        <w:tc>
          <w:tcPr>
            <w:tcW w:w="1619" w:type="dxa"/>
          </w:tcPr>
          <w:p w14:paraId="120B5538" w14:textId="77777777" w:rsidR="00A75841" w:rsidRPr="00AE26B5" w:rsidRDefault="00C5450D">
            <w:pPr>
              <w:spacing w:before="100" w:beforeAutospacing="1" w:after="100" w:afterAutospacing="1" w:line="276" w:lineRule="auto"/>
              <w:jc w:val="center"/>
              <w:rPr>
                <w:b/>
                <w:color w:val="000000" w:themeColor="text1"/>
              </w:rPr>
            </w:pPr>
            <w:r w:rsidRPr="00AE26B5">
              <w:rPr>
                <w:b/>
                <w:bCs/>
                <w:color w:val="000000" w:themeColor="text1"/>
              </w:rPr>
              <w:t xml:space="preserve">Total Number of Years Administering POCT to Patients </w:t>
            </w:r>
            <w:r w:rsidRPr="00AE26B5">
              <w:rPr>
                <w:b/>
                <w:bCs/>
                <w:color w:val="000000" w:themeColor="text1"/>
              </w:rPr>
              <w:t>(Range)</w:t>
            </w:r>
          </w:p>
        </w:tc>
        <w:tc>
          <w:tcPr>
            <w:tcW w:w="1619" w:type="dxa"/>
          </w:tcPr>
          <w:p w14:paraId="57D1137E" w14:textId="77777777" w:rsidR="00A75841" w:rsidRPr="00AE26B5" w:rsidRDefault="00C5450D">
            <w:pPr>
              <w:spacing w:before="100" w:beforeAutospacing="1" w:after="100" w:afterAutospacing="1" w:line="276" w:lineRule="auto"/>
              <w:jc w:val="center"/>
              <w:rPr>
                <w:b/>
                <w:color w:val="000000" w:themeColor="text1"/>
              </w:rPr>
            </w:pPr>
            <w:r w:rsidRPr="00AE26B5">
              <w:rPr>
                <w:b/>
                <w:color w:val="000000" w:themeColor="text1"/>
              </w:rPr>
              <w:t>Type of Primary Care Facility</w:t>
            </w:r>
          </w:p>
        </w:tc>
        <w:tc>
          <w:tcPr>
            <w:tcW w:w="1619" w:type="dxa"/>
          </w:tcPr>
          <w:p w14:paraId="0AE5BF6D" w14:textId="77777777" w:rsidR="00A75841" w:rsidRPr="00AE26B5" w:rsidRDefault="00C5450D">
            <w:pPr>
              <w:spacing w:before="100" w:beforeAutospacing="1" w:after="100" w:afterAutospacing="1" w:line="276" w:lineRule="auto"/>
              <w:jc w:val="center"/>
              <w:rPr>
                <w:b/>
                <w:color w:val="000000" w:themeColor="text1"/>
              </w:rPr>
            </w:pPr>
            <w:r w:rsidRPr="00AE26B5">
              <w:rPr>
                <w:b/>
                <w:color w:val="000000" w:themeColor="text1"/>
              </w:rPr>
              <w:t>Specialisation</w:t>
            </w:r>
          </w:p>
          <w:p w14:paraId="2AED70F2" w14:textId="77777777" w:rsidR="00A75841" w:rsidRPr="00AE26B5" w:rsidRDefault="00C5450D">
            <w:pPr>
              <w:spacing w:before="100" w:beforeAutospacing="1" w:after="100" w:afterAutospacing="1" w:line="276" w:lineRule="auto"/>
              <w:jc w:val="center"/>
              <w:rPr>
                <w:b/>
                <w:color w:val="000000" w:themeColor="text1"/>
              </w:rPr>
            </w:pPr>
            <w:r w:rsidRPr="00AE26B5">
              <w:rPr>
                <w:b/>
                <w:color w:val="000000" w:themeColor="text1"/>
              </w:rPr>
              <w:t>(</w:t>
            </w:r>
            <w:proofErr w:type="gramStart"/>
            <w:r w:rsidRPr="00AE26B5">
              <w:rPr>
                <w:b/>
                <w:color w:val="000000" w:themeColor="text1"/>
              </w:rPr>
              <w:t>if</w:t>
            </w:r>
            <w:proofErr w:type="gramEnd"/>
            <w:r w:rsidRPr="00AE26B5">
              <w:rPr>
                <w:b/>
                <w:color w:val="000000" w:themeColor="text1"/>
              </w:rPr>
              <w:t xml:space="preserve"> any)</w:t>
            </w:r>
          </w:p>
        </w:tc>
      </w:tr>
      <w:tr w:rsidR="00A75841" w:rsidRPr="00AE26B5" w14:paraId="3770C118" w14:textId="77777777">
        <w:tc>
          <w:tcPr>
            <w:tcW w:w="1618" w:type="dxa"/>
          </w:tcPr>
          <w:p w14:paraId="541651AF" w14:textId="77777777" w:rsidR="00A75841" w:rsidRPr="00AE26B5" w:rsidRDefault="00C5450D">
            <w:pPr>
              <w:spacing w:before="100" w:beforeAutospacing="1" w:after="100" w:afterAutospacing="1" w:line="276" w:lineRule="auto"/>
              <w:rPr>
                <w:color w:val="000000" w:themeColor="text1"/>
              </w:rPr>
            </w:pPr>
            <w:r w:rsidRPr="00AE26B5">
              <w:rPr>
                <w:color w:val="000000" w:themeColor="text1"/>
              </w:rPr>
              <w:t>R1</w:t>
            </w:r>
          </w:p>
        </w:tc>
        <w:tc>
          <w:tcPr>
            <w:tcW w:w="1618" w:type="dxa"/>
          </w:tcPr>
          <w:p w14:paraId="77488D4C"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25-35 years old</w:t>
            </w:r>
          </w:p>
        </w:tc>
        <w:tc>
          <w:tcPr>
            <w:tcW w:w="1619" w:type="dxa"/>
          </w:tcPr>
          <w:p w14:paraId="35619DF0"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Male</w:t>
            </w:r>
          </w:p>
        </w:tc>
        <w:tc>
          <w:tcPr>
            <w:tcW w:w="1619" w:type="dxa"/>
          </w:tcPr>
          <w:p w14:paraId="7CF4C771"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Emergency staff nurse</w:t>
            </w:r>
          </w:p>
        </w:tc>
        <w:tc>
          <w:tcPr>
            <w:tcW w:w="1619" w:type="dxa"/>
          </w:tcPr>
          <w:p w14:paraId="55943049"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1-5 years</w:t>
            </w:r>
          </w:p>
        </w:tc>
        <w:tc>
          <w:tcPr>
            <w:tcW w:w="1619" w:type="dxa"/>
          </w:tcPr>
          <w:p w14:paraId="310D52A3"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2-5 years</w:t>
            </w:r>
          </w:p>
        </w:tc>
        <w:tc>
          <w:tcPr>
            <w:tcW w:w="1619" w:type="dxa"/>
          </w:tcPr>
          <w:p w14:paraId="67280331"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hospital</w:t>
            </w:r>
          </w:p>
        </w:tc>
        <w:tc>
          <w:tcPr>
            <w:tcW w:w="1619" w:type="dxa"/>
          </w:tcPr>
          <w:p w14:paraId="050F4FB0"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Did not specify</w:t>
            </w:r>
          </w:p>
        </w:tc>
      </w:tr>
      <w:tr w:rsidR="00A75841" w:rsidRPr="00AE26B5" w14:paraId="2A3FF0FD" w14:textId="77777777">
        <w:tc>
          <w:tcPr>
            <w:tcW w:w="1618" w:type="dxa"/>
          </w:tcPr>
          <w:p w14:paraId="7BAC8B5C" w14:textId="77777777" w:rsidR="00A75841" w:rsidRPr="00AE26B5" w:rsidRDefault="00C5450D">
            <w:pPr>
              <w:spacing w:before="100" w:beforeAutospacing="1" w:after="100" w:afterAutospacing="1" w:line="276" w:lineRule="auto"/>
              <w:rPr>
                <w:color w:val="000000" w:themeColor="text1"/>
              </w:rPr>
            </w:pPr>
            <w:r w:rsidRPr="00AE26B5">
              <w:rPr>
                <w:color w:val="000000" w:themeColor="text1"/>
              </w:rPr>
              <w:t>R2</w:t>
            </w:r>
          </w:p>
        </w:tc>
        <w:tc>
          <w:tcPr>
            <w:tcW w:w="1618" w:type="dxa"/>
          </w:tcPr>
          <w:p w14:paraId="256B39DE"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36-45 years old</w:t>
            </w:r>
          </w:p>
        </w:tc>
        <w:tc>
          <w:tcPr>
            <w:tcW w:w="1619" w:type="dxa"/>
          </w:tcPr>
          <w:p w14:paraId="1D97AD6D"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Male</w:t>
            </w:r>
          </w:p>
        </w:tc>
        <w:tc>
          <w:tcPr>
            <w:tcW w:w="1619" w:type="dxa"/>
          </w:tcPr>
          <w:p w14:paraId="5EE4F5C7"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ICU nurse</w:t>
            </w:r>
          </w:p>
        </w:tc>
        <w:tc>
          <w:tcPr>
            <w:tcW w:w="1619" w:type="dxa"/>
          </w:tcPr>
          <w:p w14:paraId="10B5C291"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11-20 years</w:t>
            </w:r>
          </w:p>
        </w:tc>
        <w:tc>
          <w:tcPr>
            <w:tcW w:w="1619" w:type="dxa"/>
          </w:tcPr>
          <w:p w14:paraId="27F5DE0A"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2-5 years</w:t>
            </w:r>
          </w:p>
        </w:tc>
        <w:tc>
          <w:tcPr>
            <w:tcW w:w="1619" w:type="dxa"/>
          </w:tcPr>
          <w:p w14:paraId="1E53E34D"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hospital</w:t>
            </w:r>
          </w:p>
        </w:tc>
        <w:tc>
          <w:tcPr>
            <w:tcW w:w="1619" w:type="dxa"/>
          </w:tcPr>
          <w:p w14:paraId="1343C742"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Did not specify</w:t>
            </w:r>
          </w:p>
        </w:tc>
      </w:tr>
      <w:tr w:rsidR="00A75841" w:rsidRPr="00AE26B5" w14:paraId="13CCCA13" w14:textId="77777777">
        <w:tc>
          <w:tcPr>
            <w:tcW w:w="1618" w:type="dxa"/>
          </w:tcPr>
          <w:p w14:paraId="720CF4B8" w14:textId="77777777" w:rsidR="00A75841" w:rsidRPr="00AE26B5" w:rsidRDefault="00C5450D">
            <w:pPr>
              <w:spacing w:before="100" w:beforeAutospacing="1" w:after="100" w:afterAutospacing="1" w:line="276" w:lineRule="auto"/>
              <w:rPr>
                <w:color w:val="000000" w:themeColor="text1"/>
              </w:rPr>
            </w:pPr>
            <w:r w:rsidRPr="00AE26B5">
              <w:rPr>
                <w:color w:val="000000" w:themeColor="text1"/>
              </w:rPr>
              <w:t>R3</w:t>
            </w:r>
          </w:p>
        </w:tc>
        <w:tc>
          <w:tcPr>
            <w:tcW w:w="1618" w:type="dxa"/>
          </w:tcPr>
          <w:p w14:paraId="76153CBD"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 xml:space="preserve">36-45 years </w:t>
            </w:r>
            <w:r w:rsidRPr="00AE26B5">
              <w:rPr>
                <w:color w:val="000000" w:themeColor="text1"/>
              </w:rPr>
              <w:t>old</w:t>
            </w:r>
          </w:p>
        </w:tc>
        <w:tc>
          <w:tcPr>
            <w:tcW w:w="1619" w:type="dxa"/>
          </w:tcPr>
          <w:p w14:paraId="27C80F47"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Female</w:t>
            </w:r>
          </w:p>
        </w:tc>
        <w:tc>
          <w:tcPr>
            <w:tcW w:w="1619" w:type="dxa"/>
          </w:tcPr>
          <w:p w14:paraId="40FEF0EF"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Obstetrician/</w:t>
            </w:r>
            <w:proofErr w:type="spellStart"/>
            <w:r w:rsidRPr="00AE26B5">
              <w:rPr>
                <w:color w:val="000000" w:themeColor="text1"/>
              </w:rPr>
              <w:t>gynecologist</w:t>
            </w:r>
            <w:proofErr w:type="spellEnd"/>
          </w:p>
        </w:tc>
        <w:tc>
          <w:tcPr>
            <w:tcW w:w="1619" w:type="dxa"/>
          </w:tcPr>
          <w:p w14:paraId="0F6DC802"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11-20 years</w:t>
            </w:r>
          </w:p>
        </w:tc>
        <w:tc>
          <w:tcPr>
            <w:tcW w:w="1619" w:type="dxa"/>
          </w:tcPr>
          <w:p w14:paraId="019EBDA3"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6-10 years</w:t>
            </w:r>
          </w:p>
        </w:tc>
        <w:tc>
          <w:tcPr>
            <w:tcW w:w="1619" w:type="dxa"/>
          </w:tcPr>
          <w:p w14:paraId="41DDBF93"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Hospital</w:t>
            </w:r>
          </w:p>
        </w:tc>
        <w:tc>
          <w:tcPr>
            <w:tcW w:w="1619" w:type="dxa"/>
          </w:tcPr>
          <w:p w14:paraId="730B4E6E"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 xml:space="preserve">Obstetrics and </w:t>
            </w:r>
            <w:proofErr w:type="spellStart"/>
            <w:r w:rsidRPr="00AE26B5">
              <w:rPr>
                <w:color w:val="000000" w:themeColor="text1"/>
              </w:rPr>
              <w:t>gynecology</w:t>
            </w:r>
            <w:proofErr w:type="spellEnd"/>
          </w:p>
        </w:tc>
      </w:tr>
      <w:tr w:rsidR="00A75841" w:rsidRPr="00AE26B5" w14:paraId="6EDA85A2" w14:textId="77777777">
        <w:tc>
          <w:tcPr>
            <w:tcW w:w="1618" w:type="dxa"/>
          </w:tcPr>
          <w:p w14:paraId="3270F4F9" w14:textId="77777777" w:rsidR="00A75841" w:rsidRPr="00AE26B5" w:rsidRDefault="00C5450D">
            <w:pPr>
              <w:spacing w:before="100" w:beforeAutospacing="1" w:after="100" w:afterAutospacing="1" w:line="276" w:lineRule="auto"/>
              <w:rPr>
                <w:color w:val="000000" w:themeColor="text1"/>
              </w:rPr>
            </w:pPr>
            <w:r w:rsidRPr="00AE26B5">
              <w:rPr>
                <w:color w:val="000000" w:themeColor="text1"/>
              </w:rPr>
              <w:t>R4</w:t>
            </w:r>
          </w:p>
        </w:tc>
        <w:tc>
          <w:tcPr>
            <w:tcW w:w="1618" w:type="dxa"/>
          </w:tcPr>
          <w:p w14:paraId="3272C588"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46-55 years old</w:t>
            </w:r>
          </w:p>
        </w:tc>
        <w:tc>
          <w:tcPr>
            <w:tcW w:w="1619" w:type="dxa"/>
          </w:tcPr>
          <w:p w14:paraId="7810BA69"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Female</w:t>
            </w:r>
          </w:p>
        </w:tc>
        <w:tc>
          <w:tcPr>
            <w:tcW w:w="1619" w:type="dxa"/>
          </w:tcPr>
          <w:p w14:paraId="34CC3D57"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Pulmonologist</w:t>
            </w:r>
          </w:p>
        </w:tc>
        <w:tc>
          <w:tcPr>
            <w:tcW w:w="1619" w:type="dxa"/>
          </w:tcPr>
          <w:p w14:paraId="1A59FB5D"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11-20 years</w:t>
            </w:r>
          </w:p>
        </w:tc>
        <w:tc>
          <w:tcPr>
            <w:tcW w:w="1619" w:type="dxa"/>
          </w:tcPr>
          <w:p w14:paraId="090CE093"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More than 10 years</w:t>
            </w:r>
          </w:p>
        </w:tc>
        <w:tc>
          <w:tcPr>
            <w:tcW w:w="1619" w:type="dxa"/>
          </w:tcPr>
          <w:p w14:paraId="4E102D4F"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Hospital</w:t>
            </w:r>
          </w:p>
        </w:tc>
        <w:tc>
          <w:tcPr>
            <w:tcW w:w="1619" w:type="dxa"/>
          </w:tcPr>
          <w:p w14:paraId="5DA71B98"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Did not specify</w:t>
            </w:r>
          </w:p>
        </w:tc>
      </w:tr>
      <w:tr w:rsidR="00A75841" w:rsidRPr="00AE26B5" w14:paraId="283B2E23" w14:textId="77777777">
        <w:tc>
          <w:tcPr>
            <w:tcW w:w="1618" w:type="dxa"/>
          </w:tcPr>
          <w:p w14:paraId="50459BE0" w14:textId="77777777" w:rsidR="00A75841" w:rsidRPr="00AE26B5" w:rsidRDefault="00C5450D">
            <w:pPr>
              <w:spacing w:before="100" w:beforeAutospacing="1" w:after="100" w:afterAutospacing="1" w:line="276" w:lineRule="auto"/>
              <w:rPr>
                <w:color w:val="000000" w:themeColor="text1"/>
              </w:rPr>
            </w:pPr>
            <w:r w:rsidRPr="00AE26B5">
              <w:rPr>
                <w:color w:val="000000" w:themeColor="text1"/>
              </w:rPr>
              <w:t>R5</w:t>
            </w:r>
          </w:p>
        </w:tc>
        <w:tc>
          <w:tcPr>
            <w:tcW w:w="1618" w:type="dxa"/>
          </w:tcPr>
          <w:p w14:paraId="1979BC51"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25-35 years old</w:t>
            </w:r>
          </w:p>
        </w:tc>
        <w:tc>
          <w:tcPr>
            <w:tcW w:w="1619" w:type="dxa"/>
          </w:tcPr>
          <w:p w14:paraId="6E3A1E07"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Male</w:t>
            </w:r>
          </w:p>
        </w:tc>
        <w:tc>
          <w:tcPr>
            <w:tcW w:w="1619" w:type="dxa"/>
          </w:tcPr>
          <w:p w14:paraId="469EF1FF"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Medical technologist</w:t>
            </w:r>
          </w:p>
        </w:tc>
        <w:tc>
          <w:tcPr>
            <w:tcW w:w="1619" w:type="dxa"/>
          </w:tcPr>
          <w:p w14:paraId="5AB69C6D"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1-5 years</w:t>
            </w:r>
          </w:p>
        </w:tc>
        <w:tc>
          <w:tcPr>
            <w:tcW w:w="1619" w:type="dxa"/>
          </w:tcPr>
          <w:p w14:paraId="2A9BE4CE"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 xml:space="preserve">2-5 </w:t>
            </w:r>
            <w:r w:rsidRPr="00AE26B5">
              <w:rPr>
                <w:color w:val="000000" w:themeColor="text1"/>
              </w:rPr>
              <w:t>years</w:t>
            </w:r>
          </w:p>
        </w:tc>
        <w:tc>
          <w:tcPr>
            <w:tcW w:w="1619" w:type="dxa"/>
          </w:tcPr>
          <w:p w14:paraId="39A57932"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Hospital</w:t>
            </w:r>
          </w:p>
        </w:tc>
        <w:tc>
          <w:tcPr>
            <w:tcW w:w="1619" w:type="dxa"/>
          </w:tcPr>
          <w:p w14:paraId="1C273C26"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Did not specify</w:t>
            </w:r>
          </w:p>
        </w:tc>
      </w:tr>
      <w:tr w:rsidR="00A75841" w:rsidRPr="00AE26B5" w14:paraId="0D388C95" w14:textId="77777777">
        <w:tc>
          <w:tcPr>
            <w:tcW w:w="1618" w:type="dxa"/>
          </w:tcPr>
          <w:p w14:paraId="0165AE44" w14:textId="77777777" w:rsidR="00A75841" w:rsidRPr="00AE26B5" w:rsidRDefault="00C5450D">
            <w:pPr>
              <w:spacing w:before="100" w:beforeAutospacing="1" w:after="100" w:afterAutospacing="1" w:line="276" w:lineRule="auto"/>
              <w:rPr>
                <w:color w:val="000000" w:themeColor="text1"/>
              </w:rPr>
            </w:pPr>
            <w:r w:rsidRPr="00AE26B5">
              <w:rPr>
                <w:color w:val="000000" w:themeColor="text1"/>
              </w:rPr>
              <w:t>R6</w:t>
            </w:r>
          </w:p>
        </w:tc>
        <w:tc>
          <w:tcPr>
            <w:tcW w:w="1618" w:type="dxa"/>
          </w:tcPr>
          <w:p w14:paraId="34DB0700"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46-55 years old</w:t>
            </w:r>
          </w:p>
        </w:tc>
        <w:tc>
          <w:tcPr>
            <w:tcW w:w="1619" w:type="dxa"/>
          </w:tcPr>
          <w:p w14:paraId="51A8497E"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Female</w:t>
            </w:r>
          </w:p>
        </w:tc>
        <w:tc>
          <w:tcPr>
            <w:tcW w:w="1619" w:type="dxa"/>
          </w:tcPr>
          <w:p w14:paraId="4018387C" w14:textId="77777777" w:rsidR="00A75841" w:rsidRPr="00AE26B5" w:rsidRDefault="00A75841">
            <w:pPr>
              <w:spacing w:before="100" w:beforeAutospacing="1" w:after="100" w:afterAutospacing="1" w:line="276" w:lineRule="auto"/>
              <w:jc w:val="center"/>
              <w:rPr>
                <w:color w:val="000000" w:themeColor="text1"/>
              </w:rPr>
            </w:pPr>
          </w:p>
        </w:tc>
        <w:tc>
          <w:tcPr>
            <w:tcW w:w="1619" w:type="dxa"/>
          </w:tcPr>
          <w:p w14:paraId="7C3BB6C6"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More than 20 years</w:t>
            </w:r>
          </w:p>
        </w:tc>
        <w:tc>
          <w:tcPr>
            <w:tcW w:w="1619" w:type="dxa"/>
          </w:tcPr>
          <w:p w14:paraId="19DFBFF2"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6-10 years</w:t>
            </w:r>
          </w:p>
        </w:tc>
        <w:tc>
          <w:tcPr>
            <w:tcW w:w="1619" w:type="dxa"/>
          </w:tcPr>
          <w:p w14:paraId="37D35DB0"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Nurse manager</w:t>
            </w:r>
          </w:p>
        </w:tc>
        <w:tc>
          <w:tcPr>
            <w:tcW w:w="1619" w:type="dxa"/>
          </w:tcPr>
          <w:p w14:paraId="42BDFA4F" w14:textId="77777777" w:rsidR="00A75841" w:rsidRPr="00AE26B5" w:rsidRDefault="00C5450D">
            <w:pPr>
              <w:spacing w:before="100" w:beforeAutospacing="1" w:after="100" w:afterAutospacing="1" w:line="276" w:lineRule="auto"/>
              <w:jc w:val="center"/>
              <w:rPr>
                <w:color w:val="000000" w:themeColor="text1"/>
              </w:rPr>
            </w:pPr>
            <w:r w:rsidRPr="00AE26B5">
              <w:rPr>
                <w:color w:val="000000" w:themeColor="text1"/>
              </w:rPr>
              <w:t>Did not specify</w:t>
            </w:r>
          </w:p>
        </w:tc>
      </w:tr>
    </w:tbl>
    <w:p w14:paraId="4D75E879" w14:textId="77777777" w:rsidR="00A75841" w:rsidRPr="00AE26B5" w:rsidRDefault="00A75841">
      <w:pPr>
        <w:spacing w:before="100" w:beforeAutospacing="1" w:after="100" w:afterAutospacing="1" w:line="276" w:lineRule="auto"/>
        <w:rPr>
          <w:color w:val="000000" w:themeColor="text1"/>
        </w:rPr>
      </w:pPr>
    </w:p>
    <w:p w14:paraId="3F645A93" w14:textId="77777777" w:rsidR="00A75841" w:rsidRPr="00AE26B5" w:rsidRDefault="00C5450D">
      <w:pPr>
        <w:pStyle w:val="BodyA"/>
        <w:spacing w:before="100" w:beforeAutospacing="1" w:after="100" w:afterAutospacing="1" w:line="360" w:lineRule="auto"/>
        <w:ind w:firstLine="360"/>
        <w:jc w:val="both"/>
        <w:rPr>
          <w:rFonts w:ascii="Times New Roman" w:hAnsi="Times New Roman" w:cs="Times New Roman"/>
          <w:color w:val="000000" w:themeColor="text1"/>
          <w:sz w:val="24"/>
          <w:szCs w:val="24"/>
          <w:lang w:val="en-GB"/>
        </w:rPr>
      </w:pPr>
      <w:r w:rsidRPr="00AE26B5">
        <w:rPr>
          <w:rFonts w:ascii="Times New Roman" w:hAnsi="Times New Roman" w:cs="Times New Roman"/>
          <w:color w:val="000000" w:themeColor="text1"/>
          <w:sz w:val="24"/>
          <w:szCs w:val="24"/>
          <w:lang w:val="en-GB"/>
        </w:rPr>
        <w:br w:type="page"/>
      </w:r>
    </w:p>
    <w:p w14:paraId="07F39378" w14:textId="77777777" w:rsidR="00A75841" w:rsidRPr="00AE26B5" w:rsidRDefault="00A75841">
      <w:pPr>
        <w:pStyle w:val="BodyA"/>
        <w:spacing w:before="100" w:beforeAutospacing="1" w:after="100" w:afterAutospacing="1" w:line="360" w:lineRule="auto"/>
        <w:jc w:val="both"/>
        <w:rPr>
          <w:rFonts w:ascii="Times New Roman" w:hAnsi="Times New Roman" w:cs="Times New Roman"/>
          <w:color w:val="000000" w:themeColor="text1"/>
          <w:sz w:val="24"/>
          <w:szCs w:val="24"/>
          <w:lang w:val="en-GB"/>
        </w:rPr>
        <w:sectPr w:rsidR="00A75841" w:rsidRPr="00AE26B5">
          <w:pgSz w:w="15840" w:h="12240" w:orient="landscape"/>
          <w:pgMar w:top="1440" w:right="1440" w:bottom="1440" w:left="1440" w:header="708" w:footer="708" w:gutter="0"/>
          <w:cols w:space="708"/>
          <w:docGrid w:linePitch="360"/>
        </w:sectPr>
      </w:pPr>
    </w:p>
    <w:p w14:paraId="266D22CF" w14:textId="77777777" w:rsidR="00A75841" w:rsidRPr="00AE26B5" w:rsidRDefault="00C5450D">
      <w:pPr>
        <w:pStyle w:val="BodyA"/>
        <w:spacing w:before="100" w:beforeAutospacing="1" w:after="100" w:afterAutospacing="1" w:line="360" w:lineRule="auto"/>
        <w:ind w:firstLine="720"/>
        <w:jc w:val="both"/>
        <w:rPr>
          <w:rFonts w:ascii="Times New Roman" w:hAnsi="Times New Roman" w:cs="Times New Roman"/>
          <w:color w:val="000000" w:themeColor="text1"/>
          <w:sz w:val="24"/>
          <w:szCs w:val="24"/>
          <w:lang w:val="en-GB"/>
        </w:rPr>
      </w:pPr>
      <w:r w:rsidRPr="00AE26B5">
        <w:rPr>
          <w:rFonts w:ascii="Times New Roman" w:hAnsi="Times New Roman" w:cs="Times New Roman"/>
          <w:color w:val="000000" w:themeColor="text1"/>
          <w:sz w:val="24"/>
          <w:szCs w:val="24"/>
          <w:lang w:val="en-GB"/>
        </w:rPr>
        <w:lastRenderedPageBreak/>
        <w:t xml:space="preserve">As shown in Table 1, a total of six (6) respondents participated in this study. The previously established inclusion and exclusion criteria were utilised to obtain the demographic details of the six participants. Participant codes (R1 to R6) were assigned </w:t>
      </w:r>
      <w:r w:rsidRPr="00AE26B5">
        <w:rPr>
          <w:rFonts w:ascii="Times New Roman" w:hAnsi="Times New Roman" w:cs="Times New Roman"/>
          <w:color w:val="000000" w:themeColor="text1"/>
          <w:sz w:val="24"/>
          <w:szCs w:val="24"/>
          <w:lang w:val="en-GB"/>
        </w:rPr>
        <w:t>to each of the participants to protect their privacy and ensure their anonymity. Furthermore, the table presents a snapshot of the demographic details of the study's respondents, who are healthcare professionals engaged in point-of-care testing (POCT). The</w:t>
      </w:r>
      <w:r w:rsidRPr="00AE26B5">
        <w:rPr>
          <w:rFonts w:ascii="Times New Roman" w:hAnsi="Times New Roman" w:cs="Times New Roman"/>
          <w:color w:val="000000" w:themeColor="text1"/>
          <w:sz w:val="24"/>
          <w:szCs w:val="24"/>
          <w:lang w:val="en-GB"/>
        </w:rPr>
        <w:t xml:space="preserve"> table provides information on participant codes, age ranges, genders, current positions within the healthcare field, total years of professional experience, total years of administering POCT to patients, types of primary care facilities, and any specific </w:t>
      </w:r>
      <w:r w:rsidRPr="00AE26B5">
        <w:rPr>
          <w:rFonts w:ascii="Times New Roman" w:hAnsi="Times New Roman" w:cs="Times New Roman"/>
          <w:color w:val="000000" w:themeColor="text1"/>
          <w:sz w:val="24"/>
          <w:szCs w:val="24"/>
          <w:lang w:val="en-GB"/>
        </w:rPr>
        <w:t xml:space="preserve">specialisations held. </w:t>
      </w:r>
    </w:p>
    <w:p w14:paraId="43DD2C3A" w14:textId="52C04E49" w:rsidR="00A75841" w:rsidRPr="00AE26B5" w:rsidRDefault="00C5450D">
      <w:pPr>
        <w:pStyle w:val="BodyA"/>
        <w:spacing w:before="100" w:beforeAutospacing="1" w:after="100" w:afterAutospacing="1" w:line="360" w:lineRule="auto"/>
        <w:ind w:firstLine="720"/>
        <w:jc w:val="both"/>
        <w:rPr>
          <w:rFonts w:ascii="Times New Roman" w:hAnsi="Times New Roman" w:cs="Times New Roman"/>
          <w:color w:val="000000" w:themeColor="text1"/>
          <w:sz w:val="24"/>
          <w:szCs w:val="24"/>
          <w:lang w:val="en-GB"/>
        </w:rPr>
      </w:pPr>
      <w:r w:rsidRPr="00AE26B5">
        <w:rPr>
          <w:rFonts w:ascii="Times New Roman" w:hAnsi="Times New Roman" w:cs="Times New Roman"/>
          <w:color w:val="000000" w:themeColor="text1"/>
          <w:sz w:val="24"/>
          <w:szCs w:val="24"/>
          <w:lang w:val="en-GB"/>
        </w:rPr>
        <w:t>The respondents encompass a range of ages and genders, with varying roles such as emergency staff nurse, ICU nurse, obstetrician/</w:t>
      </w:r>
      <w:proofErr w:type="spellStart"/>
      <w:r w:rsidRPr="00AE26B5">
        <w:rPr>
          <w:rFonts w:ascii="Times New Roman" w:hAnsi="Times New Roman" w:cs="Times New Roman"/>
          <w:color w:val="000000" w:themeColor="text1"/>
          <w:sz w:val="24"/>
          <w:szCs w:val="24"/>
          <w:lang w:val="en-GB"/>
        </w:rPr>
        <w:t>gynecologist</w:t>
      </w:r>
      <w:proofErr w:type="spellEnd"/>
      <w:r w:rsidRPr="00AE26B5">
        <w:rPr>
          <w:rFonts w:ascii="Times New Roman" w:hAnsi="Times New Roman" w:cs="Times New Roman"/>
          <w:color w:val="000000" w:themeColor="text1"/>
          <w:sz w:val="24"/>
          <w:szCs w:val="24"/>
          <w:lang w:val="en-GB"/>
        </w:rPr>
        <w:t>, pulmonologist, medical technologist, and nurse manager. Their years of experience in healt</w:t>
      </w:r>
      <w:r w:rsidRPr="00AE26B5">
        <w:rPr>
          <w:rFonts w:ascii="Times New Roman" w:hAnsi="Times New Roman" w:cs="Times New Roman"/>
          <w:color w:val="000000" w:themeColor="text1"/>
          <w:sz w:val="24"/>
          <w:szCs w:val="24"/>
          <w:lang w:val="en-GB"/>
        </w:rPr>
        <w:t xml:space="preserve">hcare range from one to more than 20 years, with a subset of years dedicated specifically to administering POCT. The primary care facilities where they work was mainly in hospitals, while only one mentioned a </w:t>
      </w:r>
      <w:r w:rsidR="00AE26B5" w:rsidRPr="00AE26B5">
        <w:rPr>
          <w:rFonts w:ascii="Times New Roman" w:hAnsi="Times New Roman" w:cs="Times New Roman"/>
          <w:color w:val="000000" w:themeColor="text1"/>
          <w:sz w:val="24"/>
          <w:szCs w:val="24"/>
          <w:lang w:val="en-GB"/>
        </w:rPr>
        <w:t>specific specialisation</w:t>
      </w:r>
      <w:r w:rsidRPr="00AE26B5">
        <w:rPr>
          <w:rFonts w:ascii="Times New Roman" w:hAnsi="Times New Roman" w:cs="Times New Roman"/>
          <w:color w:val="000000" w:themeColor="text1"/>
          <w:sz w:val="24"/>
          <w:szCs w:val="24"/>
          <w:lang w:val="en-GB"/>
        </w:rPr>
        <w:t>, which was in obstetri</w:t>
      </w:r>
      <w:r w:rsidRPr="00AE26B5">
        <w:rPr>
          <w:rFonts w:ascii="Times New Roman" w:hAnsi="Times New Roman" w:cs="Times New Roman"/>
          <w:color w:val="000000" w:themeColor="text1"/>
          <w:sz w:val="24"/>
          <w:szCs w:val="24"/>
          <w:lang w:val="en-GB"/>
        </w:rPr>
        <w:t xml:space="preserve">cs and </w:t>
      </w:r>
      <w:proofErr w:type="spellStart"/>
      <w:r w:rsidRPr="00AE26B5">
        <w:rPr>
          <w:rFonts w:ascii="Times New Roman" w:hAnsi="Times New Roman" w:cs="Times New Roman"/>
          <w:color w:val="000000" w:themeColor="text1"/>
          <w:sz w:val="24"/>
          <w:szCs w:val="24"/>
          <w:lang w:val="en-GB"/>
        </w:rPr>
        <w:t>gynecology</w:t>
      </w:r>
      <w:proofErr w:type="spellEnd"/>
      <w:r w:rsidRPr="00AE26B5">
        <w:rPr>
          <w:rFonts w:ascii="Times New Roman" w:hAnsi="Times New Roman" w:cs="Times New Roman"/>
          <w:color w:val="000000" w:themeColor="text1"/>
          <w:sz w:val="24"/>
          <w:szCs w:val="24"/>
          <w:lang w:val="en-GB"/>
        </w:rPr>
        <w:t xml:space="preserve">. </w:t>
      </w:r>
    </w:p>
    <w:p w14:paraId="16F67C6C" w14:textId="77777777" w:rsidR="00A75841" w:rsidRPr="00AE26B5" w:rsidRDefault="00C5450D">
      <w:pPr>
        <w:pStyle w:val="BodyA"/>
        <w:spacing w:before="100" w:beforeAutospacing="1" w:after="100" w:afterAutospacing="1" w:line="360" w:lineRule="auto"/>
        <w:ind w:firstLine="720"/>
        <w:jc w:val="both"/>
        <w:rPr>
          <w:rFonts w:ascii="Times New Roman" w:hAnsi="Times New Roman" w:cs="Times New Roman"/>
          <w:color w:val="000000" w:themeColor="text1"/>
          <w:sz w:val="24"/>
          <w:szCs w:val="24"/>
          <w:lang w:val="en-GB"/>
        </w:rPr>
        <w:sectPr w:rsidR="00A75841" w:rsidRPr="00AE26B5">
          <w:pgSz w:w="12240" w:h="15840"/>
          <w:pgMar w:top="1440" w:right="1440" w:bottom="1440" w:left="1440" w:header="708" w:footer="708" w:gutter="0"/>
          <w:cols w:space="708"/>
          <w:docGrid w:linePitch="360"/>
        </w:sectPr>
      </w:pPr>
      <w:r w:rsidRPr="00AE26B5">
        <w:rPr>
          <w:rFonts w:ascii="Times New Roman" w:hAnsi="Times New Roman" w:cs="Times New Roman"/>
          <w:color w:val="000000" w:themeColor="text1"/>
          <w:sz w:val="24"/>
          <w:szCs w:val="24"/>
          <w:lang w:val="en-GB"/>
        </w:rPr>
        <w:t>This demographic overview highlights the diverse backgrounds and roles of the healthcare workers participating in the study. Such insights into the participants’ characteristics can aid in understanding the potential influences</w:t>
      </w:r>
      <w:r w:rsidRPr="00AE26B5">
        <w:rPr>
          <w:rFonts w:ascii="Times New Roman" w:hAnsi="Times New Roman" w:cs="Times New Roman"/>
          <w:color w:val="000000" w:themeColor="text1"/>
          <w:sz w:val="24"/>
          <w:szCs w:val="24"/>
          <w:lang w:val="en-GB"/>
        </w:rPr>
        <w:t xml:space="preserve"> of their professional experiences and roles on their perspectives regarding the implementation and impact of POCT in healthcare settings. </w:t>
      </w:r>
    </w:p>
    <w:p w14:paraId="090FFC6D" w14:textId="77777777" w:rsidR="00A75841" w:rsidRPr="00AE26B5" w:rsidRDefault="00C5450D">
      <w:pPr>
        <w:pStyle w:val="Heading2"/>
        <w:numPr>
          <w:ilvl w:val="1"/>
          <w:numId w:val="6"/>
        </w:numPr>
        <w:spacing w:before="100" w:beforeAutospacing="1" w:after="100" w:afterAutospacing="1" w:line="360" w:lineRule="auto"/>
        <w:rPr>
          <w:rFonts w:ascii="Times New Roman" w:hAnsi="Times New Roman" w:cs="Times New Roman"/>
          <w:b/>
          <w:color w:val="000000" w:themeColor="text1"/>
          <w:sz w:val="24"/>
          <w:szCs w:val="24"/>
        </w:rPr>
      </w:pPr>
      <w:bookmarkStart w:id="31" w:name="_Toc144466554"/>
      <w:r w:rsidRPr="00AE26B5">
        <w:rPr>
          <w:rFonts w:ascii="Times New Roman" w:hAnsi="Times New Roman" w:cs="Times New Roman"/>
          <w:b/>
          <w:color w:val="000000" w:themeColor="text1"/>
          <w:sz w:val="24"/>
          <w:szCs w:val="24"/>
        </w:rPr>
        <w:lastRenderedPageBreak/>
        <w:t>Themes</w:t>
      </w:r>
      <w:bookmarkEnd w:id="31"/>
    </w:p>
    <w:p w14:paraId="4553961F" w14:textId="77777777" w:rsidR="00A75841" w:rsidRPr="00AE26B5" w:rsidRDefault="00C5450D">
      <w:pPr>
        <w:spacing w:before="100" w:beforeAutospacing="1" w:after="100" w:afterAutospacing="1" w:line="360" w:lineRule="auto"/>
        <w:rPr>
          <w:b/>
          <w:color w:val="000000" w:themeColor="text1"/>
        </w:rPr>
      </w:pPr>
      <w:r w:rsidRPr="00AE26B5">
        <w:rPr>
          <w:b/>
          <w:color w:val="000000" w:themeColor="text1"/>
        </w:rPr>
        <w:t>Table 2</w:t>
      </w:r>
    </w:p>
    <w:p w14:paraId="32B309C4" w14:textId="77777777" w:rsidR="00A75841" w:rsidRPr="00AE26B5" w:rsidRDefault="00C5450D">
      <w:pPr>
        <w:spacing w:before="100" w:beforeAutospacing="1" w:after="100" w:afterAutospacing="1" w:line="360" w:lineRule="auto"/>
        <w:rPr>
          <w:color w:val="000000" w:themeColor="text1"/>
        </w:rPr>
      </w:pPr>
      <w:r w:rsidRPr="00AE26B5">
        <w:rPr>
          <w:color w:val="000000" w:themeColor="text1"/>
        </w:rPr>
        <w:t>Major Themes Identified from the Participants’ Answers to the Interview Questions</w:t>
      </w:r>
    </w:p>
    <w:tbl>
      <w:tblPr>
        <w:tblW w:w="0" w:type="auto"/>
        <w:tblBorders>
          <w:insideH w:val="single" w:sz="4" w:space="0" w:color="auto"/>
        </w:tblBorders>
        <w:tblLook w:val="04A0" w:firstRow="1" w:lastRow="0" w:firstColumn="1" w:lastColumn="0" w:noHBand="0" w:noVBand="1"/>
      </w:tblPr>
      <w:tblGrid>
        <w:gridCol w:w="4316"/>
        <w:gridCol w:w="4317"/>
        <w:gridCol w:w="4317"/>
      </w:tblGrid>
      <w:tr w:rsidR="00A75841" w:rsidRPr="00AE26B5" w14:paraId="08B8945D" w14:textId="77777777">
        <w:tc>
          <w:tcPr>
            <w:tcW w:w="4316" w:type="dxa"/>
          </w:tcPr>
          <w:p w14:paraId="198A6A44" w14:textId="77777777" w:rsidR="00A75841" w:rsidRPr="00AE26B5" w:rsidRDefault="00C5450D">
            <w:pPr>
              <w:spacing w:before="100" w:beforeAutospacing="1" w:after="100" w:afterAutospacing="1" w:line="360" w:lineRule="auto"/>
              <w:rPr>
                <w:b/>
                <w:color w:val="000000" w:themeColor="text1"/>
              </w:rPr>
            </w:pPr>
            <w:r w:rsidRPr="00AE26B5">
              <w:rPr>
                <w:b/>
                <w:color w:val="000000" w:themeColor="text1"/>
              </w:rPr>
              <w:t xml:space="preserve">Research </w:t>
            </w:r>
            <w:r w:rsidRPr="00AE26B5">
              <w:rPr>
                <w:b/>
                <w:color w:val="000000" w:themeColor="text1"/>
              </w:rPr>
              <w:t>Question</w:t>
            </w:r>
          </w:p>
        </w:tc>
        <w:tc>
          <w:tcPr>
            <w:tcW w:w="4317" w:type="dxa"/>
          </w:tcPr>
          <w:p w14:paraId="6E1B5FCF" w14:textId="77777777" w:rsidR="00A75841" w:rsidRPr="00AE26B5" w:rsidRDefault="00C5450D">
            <w:pPr>
              <w:spacing w:before="100" w:beforeAutospacing="1" w:after="100" w:afterAutospacing="1" w:line="360" w:lineRule="auto"/>
              <w:jc w:val="center"/>
              <w:rPr>
                <w:b/>
                <w:color w:val="000000" w:themeColor="text1"/>
              </w:rPr>
            </w:pPr>
            <w:r w:rsidRPr="00AE26B5">
              <w:rPr>
                <w:b/>
                <w:color w:val="000000" w:themeColor="text1"/>
              </w:rPr>
              <w:t>Major Themes</w:t>
            </w:r>
          </w:p>
        </w:tc>
        <w:tc>
          <w:tcPr>
            <w:tcW w:w="4317" w:type="dxa"/>
          </w:tcPr>
          <w:p w14:paraId="2B376F61" w14:textId="77777777" w:rsidR="00A75841" w:rsidRPr="00AE26B5" w:rsidRDefault="00C5450D">
            <w:pPr>
              <w:spacing w:before="100" w:beforeAutospacing="1" w:after="100" w:afterAutospacing="1" w:line="360" w:lineRule="auto"/>
              <w:jc w:val="center"/>
              <w:rPr>
                <w:b/>
                <w:color w:val="000000" w:themeColor="text1"/>
              </w:rPr>
            </w:pPr>
            <w:r w:rsidRPr="00AE26B5">
              <w:rPr>
                <w:b/>
                <w:color w:val="000000" w:themeColor="text1"/>
              </w:rPr>
              <w:t>Specific Takeaways</w:t>
            </w:r>
          </w:p>
        </w:tc>
      </w:tr>
      <w:tr w:rsidR="00A75841" w:rsidRPr="00AE26B5" w14:paraId="3DFF144A" w14:textId="77777777">
        <w:tc>
          <w:tcPr>
            <w:tcW w:w="4316" w:type="dxa"/>
          </w:tcPr>
          <w:p w14:paraId="2C206923" w14:textId="77777777" w:rsidR="00A75841" w:rsidRPr="00AE26B5" w:rsidRDefault="00C5450D">
            <w:pPr>
              <w:spacing w:before="100" w:beforeAutospacing="1" w:after="100" w:afterAutospacing="1" w:line="276" w:lineRule="auto"/>
              <w:rPr>
                <w:b/>
                <w:color w:val="000000" w:themeColor="text1"/>
              </w:rPr>
            </w:pPr>
            <w:r w:rsidRPr="00AE26B5">
              <w:rPr>
                <w:color w:val="000000" w:themeColor="text1"/>
              </w:rPr>
              <w:t>RQ1: What is the current impact of POCT on hospital costs?</w:t>
            </w:r>
          </w:p>
        </w:tc>
        <w:tc>
          <w:tcPr>
            <w:tcW w:w="4317" w:type="dxa"/>
          </w:tcPr>
          <w:p w14:paraId="726E23C7"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Reduced operational costs</w:t>
            </w:r>
          </w:p>
          <w:p w14:paraId="065F6EC0"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enhanced resource allocation</w:t>
            </w:r>
          </w:p>
          <w:p w14:paraId="16286D21"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enhanced efficiency</w:t>
            </w:r>
          </w:p>
          <w:p w14:paraId="27EF595D"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reduced operational costs in the central lab</w:t>
            </w:r>
          </w:p>
          <w:p w14:paraId="24441E7A"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Improves patient </w:t>
            </w:r>
            <w:r w:rsidRPr="00AE26B5">
              <w:rPr>
                <w:rFonts w:ascii="Times New Roman" w:hAnsi="Times New Roman" w:cs="Times New Roman"/>
                <w:color w:val="000000" w:themeColor="text1"/>
                <w:lang w:val="en-GB"/>
              </w:rPr>
              <w:t>throughput</w:t>
            </w:r>
          </w:p>
          <w:p w14:paraId="6451F20E" w14:textId="77777777" w:rsidR="00A75841" w:rsidRPr="00AE26B5" w:rsidRDefault="00A75841">
            <w:pPr>
              <w:spacing w:line="276" w:lineRule="auto"/>
              <w:ind w:left="360"/>
              <w:rPr>
                <w:color w:val="000000" w:themeColor="text1"/>
              </w:rPr>
            </w:pPr>
          </w:p>
        </w:tc>
        <w:tc>
          <w:tcPr>
            <w:tcW w:w="4317" w:type="dxa"/>
          </w:tcPr>
          <w:p w14:paraId="36BFE4B8"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Enhanced resource allocation</w:t>
            </w:r>
          </w:p>
          <w:p w14:paraId="7AB63451"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reduced bed utilisation</w:t>
            </w:r>
          </w:p>
          <w:p w14:paraId="3B020096"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lowered operational and resource utilisation costs because of reduced extended hospital stay</w:t>
            </w:r>
          </w:p>
          <w:p w14:paraId="56DD4964"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Enhanced efficiency</w:t>
            </w:r>
          </w:p>
          <w:p w14:paraId="02556570"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faster diagnostics</w:t>
            </w:r>
          </w:p>
          <w:p w14:paraId="21212094"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faster decision-making</w:t>
            </w:r>
          </w:p>
          <w:p w14:paraId="0EEB8BA9"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fewer resources being hogged up</w:t>
            </w:r>
          </w:p>
          <w:p w14:paraId="7D599E38"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Reduced operational costs in the central lab</w:t>
            </w:r>
          </w:p>
          <w:p w14:paraId="7217C3A6"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reduced operational hours</w:t>
            </w:r>
          </w:p>
          <w:p w14:paraId="14B9BA82"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number of people being tested in the central lab is reduced</w:t>
            </w:r>
          </w:p>
          <w:p w14:paraId="3434C2CD"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no need for tight scheduling in the central lab</w:t>
            </w:r>
          </w:p>
          <w:p w14:paraId="67220770"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Improves patient throughput</w:t>
            </w:r>
          </w:p>
          <w:p w14:paraId="1F845325"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lastRenderedPageBreak/>
              <w:t xml:space="preserve">minimising delays caused by waiting for lab </w:t>
            </w:r>
            <w:r w:rsidRPr="00AE26B5">
              <w:rPr>
                <w:rFonts w:ascii="Times New Roman" w:hAnsi="Times New Roman" w:cs="Times New Roman"/>
                <w:color w:val="000000" w:themeColor="text1"/>
                <w:lang w:val="en-GB"/>
              </w:rPr>
              <w:t>results</w:t>
            </w:r>
          </w:p>
          <w:p w14:paraId="327664CB"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reduced patient </w:t>
            </w:r>
            <w:proofErr w:type="gramStart"/>
            <w:r w:rsidRPr="00AE26B5">
              <w:rPr>
                <w:rFonts w:ascii="Times New Roman" w:hAnsi="Times New Roman" w:cs="Times New Roman"/>
                <w:color w:val="000000" w:themeColor="text1"/>
                <w:lang w:val="en-GB"/>
              </w:rPr>
              <w:t>wait</w:t>
            </w:r>
            <w:proofErr w:type="gramEnd"/>
            <w:r w:rsidRPr="00AE26B5">
              <w:rPr>
                <w:rFonts w:ascii="Times New Roman" w:hAnsi="Times New Roman" w:cs="Times New Roman"/>
                <w:color w:val="000000" w:themeColor="text1"/>
                <w:lang w:val="en-GB"/>
              </w:rPr>
              <w:t xml:space="preserve"> times</w:t>
            </w:r>
          </w:p>
          <w:p w14:paraId="03059BFD"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faster decision-making resulting to timely interventions</w:t>
            </w:r>
          </w:p>
          <w:p w14:paraId="093DDD07"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patient flow is smoother</w:t>
            </w:r>
          </w:p>
          <w:p w14:paraId="25551E27"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patients can move through the system faster</w:t>
            </w:r>
          </w:p>
          <w:p w14:paraId="4D728903" w14:textId="77777777" w:rsidR="00A75841" w:rsidRPr="00AE26B5" w:rsidRDefault="00A75841">
            <w:pPr>
              <w:spacing w:line="276" w:lineRule="auto"/>
              <w:rPr>
                <w:color w:val="000000" w:themeColor="text1"/>
              </w:rPr>
            </w:pPr>
          </w:p>
        </w:tc>
      </w:tr>
      <w:tr w:rsidR="00A75841" w:rsidRPr="00AE26B5" w14:paraId="6CB8D47C" w14:textId="77777777">
        <w:tc>
          <w:tcPr>
            <w:tcW w:w="4316" w:type="dxa"/>
          </w:tcPr>
          <w:p w14:paraId="7DBA3518" w14:textId="77777777" w:rsidR="00A75841" w:rsidRPr="00AE26B5" w:rsidRDefault="00C5450D">
            <w:pPr>
              <w:spacing w:before="100" w:beforeAutospacing="1" w:after="100" w:afterAutospacing="1" w:line="276" w:lineRule="auto"/>
              <w:rPr>
                <w:b/>
                <w:color w:val="000000" w:themeColor="text1"/>
              </w:rPr>
            </w:pPr>
            <w:r w:rsidRPr="00AE26B5">
              <w:rPr>
                <w:color w:val="000000" w:themeColor="text1"/>
              </w:rPr>
              <w:t xml:space="preserve">RQ2: How do the experiences of healthcare workers explain the </w:t>
            </w:r>
            <w:r w:rsidRPr="00AE26B5">
              <w:rPr>
                <w:color w:val="000000" w:themeColor="text1"/>
              </w:rPr>
              <w:t>cost-effectiveness of POCT?</w:t>
            </w:r>
          </w:p>
        </w:tc>
        <w:tc>
          <w:tcPr>
            <w:tcW w:w="4317" w:type="dxa"/>
          </w:tcPr>
          <w:p w14:paraId="6B93CE3B"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POCT is integrated with healthcare workers’ roles and responsibilities </w:t>
            </w:r>
          </w:p>
          <w:p w14:paraId="205B98A9"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Comparison with the traditional testing methods</w:t>
            </w:r>
          </w:p>
          <w:p w14:paraId="74FC3C2C"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Impacts of POCT on healthcare workers’ job</w:t>
            </w:r>
          </w:p>
          <w:p w14:paraId="0B9D4758"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Challenges with using POCT</w:t>
            </w:r>
          </w:p>
          <w:p w14:paraId="2BC6A90D" w14:textId="77777777" w:rsidR="00A75841" w:rsidRPr="00AE26B5" w:rsidRDefault="00A75841">
            <w:pPr>
              <w:spacing w:line="276" w:lineRule="auto"/>
              <w:rPr>
                <w:b/>
                <w:color w:val="000000" w:themeColor="text1"/>
              </w:rPr>
            </w:pPr>
          </w:p>
        </w:tc>
        <w:tc>
          <w:tcPr>
            <w:tcW w:w="4317" w:type="dxa"/>
          </w:tcPr>
          <w:p w14:paraId="7F502665"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POCT is integrated with healthcare wo</w:t>
            </w:r>
            <w:r w:rsidRPr="00AE26B5">
              <w:rPr>
                <w:rFonts w:ascii="Times New Roman" w:hAnsi="Times New Roman" w:cs="Times New Roman"/>
                <w:color w:val="000000" w:themeColor="text1"/>
                <w:lang w:val="en-GB"/>
              </w:rPr>
              <w:t xml:space="preserve">rkers’ roles and responsibilities </w:t>
            </w:r>
          </w:p>
          <w:p w14:paraId="40DDE641"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quickly performing essential tests</w:t>
            </w:r>
          </w:p>
          <w:p w14:paraId="1BD7254E"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quicker informed decision-making </w:t>
            </w:r>
          </w:p>
          <w:p w14:paraId="27BEE513"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Comparison with the traditional testing methods</w:t>
            </w:r>
          </w:p>
          <w:p w14:paraId="6166C52B"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more efficient</w:t>
            </w:r>
          </w:p>
          <w:p w14:paraId="3EA6F676"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more immediate results</w:t>
            </w:r>
          </w:p>
          <w:p w14:paraId="2649DFAA"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ensures timely patient care</w:t>
            </w:r>
          </w:p>
          <w:p w14:paraId="7B164B94"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Impacts of POCT on healthcare workers’</w:t>
            </w:r>
            <w:r w:rsidRPr="00AE26B5">
              <w:rPr>
                <w:rFonts w:ascii="Times New Roman" w:hAnsi="Times New Roman" w:cs="Times New Roman"/>
                <w:color w:val="000000" w:themeColor="text1"/>
                <w:lang w:val="en-GB"/>
              </w:rPr>
              <w:t xml:space="preserve"> job</w:t>
            </w:r>
          </w:p>
          <w:p w14:paraId="215E7044"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improved, expedited workflow</w:t>
            </w:r>
          </w:p>
          <w:p w14:paraId="3F05B227"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enhanced patient interaction </w:t>
            </w:r>
          </w:p>
          <w:p w14:paraId="589046A7"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overall job satisfaction </w:t>
            </w:r>
          </w:p>
          <w:p w14:paraId="31F34F42"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lastRenderedPageBreak/>
              <w:t>prompt answers to patient questions</w:t>
            </w:r>
          </w:p>
          <w:p w14:paraId="5E34619B" w14:textId="77777777" w:rsidR="00A75841" w:rsidRPr="00AE26B5" w:rsidRDefault="00C5450D">
            <w:pPr>
              <w:pStyle w:val="ListParagraph"/>
              <w:numPr>
                <w:ilvl w:val="0"/>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Challenges with using POCT</w:t>
            </w:r>
          </w:p>
          <w:p w14:paraId="1A914DDA"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regular device maintenance and updates</w:t>
            </w:r>
          </w:p>
          <w:p w14:paraId="5364762A"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regular calibration</w:t>
            </w:r>
          </w:p>
          <w:p w14:paraId="50161E85"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technical glitches</w:t>
            </w:r>
          </w:p>
          <w:p w14:paraId="7B9DB86B" w14:textId="77777777" w:rsidR="00A75841" w:rsidRPr="00AE26B5" w:rsidRDefault="00C5450D">
            <w:pPr>
              <w:pStyle w:val="ListParagraph"/>
              <w:numPr>
                <w:ilvl w:val="1"/>
                <w:numId w:val="7"/>
              </w:numPr>
              <w:spacing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technical </w:t>
            </w:r>
            <w:r w:rsidRPr="00AE26B5">
              <w:rPr>
                <w:rFonts w:ascii="Times New Roman" w:hAnsi="Times New Roman" w:cs="Times New Roman"/>
                <w:color w:val="000000" w:themeColor="text1"/>
                <w:lang w:val="en-GB"/>
              </w:rPr>
              <w:t>complexity and probability for error for untrained staff</w:t>
            </w:r>
          </w:p>
        </w:tc>
      </w:tr>
      <w:tr w:rsidR="00A75841" w:rsidRPr="00AE26B5" w14:paraId="316C8CF1" w14:textId="77777777">
        <w:tc>
          <w:tcPr>
            <w:tcW w:w="4316" w:type="dxa"/>
          </w:tcPr>
          <w:p w14:paraId="09BC7D61" w14:textId="77777777" w:rsidR="00A75841" w:rsidRPr="00AE26B5" w:rsidRDefault="00C5450D">
            <w:pPr>
              <w:spacing w:before="100" w:beforeAutospacing="1" w:after="100" w:afterAutospacing="1" w:line="276" w:lineRule="auto"/>
              <w:rPr>
                <w:b/>
                <w:color w:val="000000" w:themeColor="text1"/>
              </w:rPr>
            </w:pPr>
            <w:r w:rsidRPr="00AE26B5">
              <w:rPr>
                <w:color w:val="000000" w:themeColor="text1"/>
              </w:rPr>
              <w:t>RQ3: What are some of the recommendations that can help improve the implementation of POCT to reduce hospital costs?</w:t>
            </w:r>
          </w:p>
        </w:tc>
        <w:tc>
          <w:tcPr>
            <w:tcW w:w="4317" w:type="dxa"/>
          </w:tcPr>
          <w:p w14:paraId="1F22AE1C" w14:textId="77777777" w:rsidR="00A75841" w:rsidRPr="00AE26B5" w:rsidRDefault="00C5450D">
            <w:pPr>
              <w:pStyle w:val="ListParagraph"/>
              <w:numPr>
                <w:ilvl w:val="0"/>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Strategies to further enhance POCT’s cost-effectiveness</w:t>
            </w:r>
          </w:p>
          <w:p w14:paraId="107E20AC" w14:textId="77777777" w:rsidR="00A75841" w:rsidRPr="00AE26B5" w:rsidRDefault="00C5450D">
            <w:pPr>
              <w:pStyle w:val="ListParagraph"/>
              <w:numPr>
                <w:ilvl w:val="0"/>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Specific areas in the hos</w:t>
            </w:r>
            <w:r w:rsidRPr="00AE26B5">
              <w:rPr>
                <w:rFonts w:ascii="Times New Roman" w:hAnsi="Times New Roman" w:cs="Times New Roman"/>
                <w:color w:val="000000" w:themeColor="text1"/>
                <w:lang w:val="en-GB"/>
              </w:rPr>
              <w:t xml:space="preserve">pital where POCT can potentially help in cost reduction </w:t>
            </w:r>
          </w:p>
          <w:p w14:paraId="51B81850" w14:textId="77777777" w:rsidR="00A75841" w:rsidRPr="00AE26B5" w:rsidRDefault="00C5450D">
            <w:pPr>
              <w:pStyle w:val="ListParagraph"/>
              <w:numPr>
                <w:ilvl w:val="0"/>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Collaborations and partnerships</w:t>
            </w:r>
          </w:p>
          <w:p w14:paraId="1E8986E3" w14:textId="77777777" w:rsidR="00A75841" w:rsidRPr="00AE26B5" w:rsidRDefault="00C5450D">
            <w:pPr>
              <w:pStyle w:val="ListParagraph"/>
              <w:numPr>
                <w:ilvl w:val="0"/>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Balance between high initial investment and long-term cost savings</w:t>
            </w:r>
          </w:p>
          <w:p w14:paraId="1D08736E" w14:textId="77777777" w:rsidR="00A75841" w:rsidRPr="00AE26B5" w:rsidRDefault="00A75841">
            <w:pPr>
              <w:spacing w:before="100" w:beforeAutospacing="1" w:after="100" w:afterAutospacing="1" w:line="276" w:lineRule="auto"/>
              <w:rPr>
                <w:b/>
                <w:color w:val="000000" w:themeColor="text1"/>
              </w:rPr>
            </w:pPr>
          </w:p>
        </w:tc>
        <w:tc>
          <w:tcPr>
            <w:tcW w:w="4317" w:type="dxa"/>
          </w:tcPr>
          <w:p w14:paraId="684108F1" w14:textId="77777777" w:rsidR="00A75841" w:rsidRPr="00AE26B5" w:rsidRDefault="00C5450D">
            <w:pPr>
              <w:pStyle w:val="ListParagraph"/>
              <w:numPr>
                <w:ilvl w:val="0"/>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Strategies to further enhance POCT’s cost-effectiveness</w:t>
            </w:r>
          </w:p>
          <w:p w14:paraId="2200F86B"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regular maintenance and calibration of devi</w:t>
            </w:r>
            <w:r w:rsidRPr="00AE26B5">
              <w:rPr>
                <w:rFonts w:ascii="Times New Roman" w:hAnsi="Times New Roman" w:cs="Times New Roman"/>
                <w:color w:val="000000" w:themeColor="text1"/>
                <w:lang w:val="en-GB"/>
              </w:rPr>
              <w:t>ces</w:t>
            </w:r>
          </w:p>
          <w:p w14:paraId="1A46E5CF"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staff training </w:t>
            </w:r>
          </w:p>
          <w:p w14:paraId="2CEAEDDF"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adding more tests to the POCT menu</w:t>
            </w:r>
          </w:p>
          <w:p w14:paraId="4BB45C47" w14:textId="77777777" w:rsidR="00A75841" w:rsidRPr="00AE26B5" w:rsidRDefault="00C5450D">
            <w:pPr>
              <w:pStyle w:val="ListParagraph"/>
              <w:numPr>
                <w:ilvl w:val="0"/>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Specific areas in the hospital where POCT can potentially help in cost reduction </w:t>
            </w:r>
          </w:p>
          <w:p w14:paraId="6144E895"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emergency rooms</w:t>
            </w:r>
          </w:p>
          <w:p w14:paraId="2B9B7F56"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critical care areas like the ICU</w:t>
            </w:r>
          </w:p>
          <w:p w14:paraId="0770CC9B"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obstetrics and </w:t>
            </w:r>
            <w:proofErr w:type="spellStart"/>
            <w:r w:rsidRPr="00AE26B5">
              <w:rPr>
                <w:rFonts w:ascii="Times New Roman" w:hAnsi="Times New Roman" w:cs="Times New Roman"/>
                <w:color w:val="000000" w:themeColor="text1"/>
                <w:lang w:val="en-GB"/>
              </w:rPr>
              <w:t>gynecology</w:t>
            </w:r>
            <w:proofErr w:type="spellEnd"/>
          </w:p>
          <w:p w14:paraId="0D65F8EE"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outpatient clinics</w:t>
            </w:r>
          </w:p>
          <w:p w14:paraId="1C0B72CB" w14:textId="77777777" w:rsidR="00A75841" w:rsidRPr="00AE26B5" w:rsidRDefault="00C5450D">
            <w:pPr>
              <w:pStyle w:val="ListParagraph"/>
              <w:numPr>
                <w:ilvl w:val="0"/>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Collaborations and partnerships</w:t>
            </w:r>
          </w:p>
          <w:p w14:paraId="7E3F8F4A"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getting everyone involved/playing their part</w:t>
            </w:r>
          </w:p>
          <w:p w14:paraId="6768F6E7"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laying down the rules</w:t>
            </w:r>
          </w:p>
          <w:p w14:paraId="40D4E0D9"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lastRenderedPageBreak/>
              <w:t xml:space="preserve">regular feedback session for improvement </w:t>
            </w:r>
          </w:p>
          <w:p w14:paraId="41C2B202"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effective communication and join decision-making between healthcare professionals and hospital management </w:t>
            </w:r>
          </w:p>
          <w:p w14:paraId="6533D403"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data int</w:t>
            </w:r>
            <w:r w:rsidRPr="00AE26B5">
              <w:rPr>
                <w:rFonts w:ascii="Times New Roman" w:hAnsi="Times New Roman" w:cs="Times New Roman"/>
                <w:color w:val="000000" w:themeColor="text1"/>
                <w:lang w:val="en-GB"/>
              </w:rPr>
              <w:t xml:space="preserve">egration </w:t>
            </w:r>
          </w:p>
          <w:p w14:paraId="10595667" w14:textId="77777777" w:rsidR="00A75841" w:rsidRPr="00AE26B5" w:rsidRDefault="00C5450D">
            <w:pPr>
              <w:pStyle w:val="ListParagraph"/>
              <w:numPr>
                <w:ilvl w:val="0"/>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Balance between high initial investment and long-term cost savings</w:t>
            </w:r>
          </w:p>
          <w:p w14:paraId="4E5462B1"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invest in reliable devices</w:t>
            </w:r>
          </w:p>
          <w:p w14:paraId="165AFFC3" w14:textId="77777777" w:rsidR="00A75841" w:rsidRPr="00AE26B5" w:rsidRDefault="00C5450D">
            <w:pPr>
              <w:pStyle w:val="ListParagraph"/>
              <w:numPr>
                <w:ilvl w:val="1"/>
                <w:numId w:val="7"/>
              </w:numPr>
              <w:spacing w:before="100" w:beforeAutospacing="1" w:after="100" w:afterAutospacing="1" w:line="276"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POCT purchase must meet current demands</w:t>
            </w:r>
          </w:p>
          <w:p w14:paraId="3C129F0D" w14:textId="77777777" w:rsidR="00A75841" w:rsidRPr="00AE26B5" w:rsidRDefault="00A75841">
            <w:pPr>
              <w:spacing w:before="100" w:beforeAutospacing="1" w:after="100" w:afterAutospacing="1" w:line="276" w:lineRule="auto"/>
              <w:rPr>
                <w:b/>
                <w:color w:val="000000" w:themeColor="text1"/>
              </w:rPr>
            </w:pPr>
          </w:p>
        </w:tc>
      </w:tr>
    </w:tbl>
    <w:p w14:paraId="2C67BD83" w14:textId="77777777" w:rsidR="00A75841" w:rsidRPr="00AE26B5" w:rsidRDefault="00A75841">
      <w:pPr>
        <w:rPr>
          <w:color w:val="000000" w:themeColor="text1"/>
        </w:rPr>
        <w:sectPr w:rsidR="00A75841" w:rsidRPr="00AE26B5">
          <w:pgSz w:w="15840" w:h="12240" w:orient="landscape"/>
          <w:pgMar w:top="1440" w:right="1440" w:bottom="1440" w:left="1440" w:header="708" w:footer="708" w:gutter="0"/>
          <w:cols w:space="708"/>
          <w:docGrid w:linePitch="360"/>
        </w:sectPr>
      </w:pPr>
    </w:p>
    <w:p w14:paraId="22DE1AC4" w14:textId="77777777" w:rsidR="00A75841" w:rsidRPr="00AE26B5" w:rsidRDefault="00C5450D">
      <w:pPr>
        <w:pStyle w:val="Heading3"/>
        <w:numPr>
          <w:ilvl w:val="2"/>
          <w:numId w:val="6"/>
        </w:numPr>
        <w:spacing w:before="100" w:beforeAutospacing="1" w:after="100" w:afterAutospacing="1" w:line="360" w:lineRule="auto"/>
        <w:rPr>
          <w:rFonts w:ascii="Times New Roman" w:hAnsi="Times New Roman" w:cs="Times New Roman"/>
          <w:b/>
          <w:i/>
          <w:color w:val="000000" w:themeColor="text1"/>
        </w:rPr>
      </w:pPr>
      <w:bookmarkStart w:id="32" w:name="_Toc144466555"/>
      <w:r w:rsidRPr="00AE26B5">
        <w:rPr>
          <w:rFonts w:ascii="Times New Roman" w:hAnsi="Times New Roman" w:cs="Times New Roman"/>
          <w:b/>
          <w:i/>
          <w:color w:val="000000" w:themeColor="text1"/>
        </w:rPr>
        <w:lastRenderedPageBreak/>
        <w:t>Impact of POCT on hospital’s operational costs</w:t>
      </w:r>
      <w:bookmarkEnd w:id="32"/>
    </w:p>
    <w:p w14:paraId="3DB59251"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Part Two of the interview focused on investigating the effects of POCT on hospital operational costs. Analysis of responses from the six participants revealed a prevailing theme: POCT use leads to a substantial reduction in hospitals’ operational expenditu</w:t>
      </w:r>
      <w:r w:rsidRPr="00AE26B5">
        <w:rPr>
          <w:color w:val="000000" w:themeColor="text1"/>
        </w:rPr>
        <w:t xml:space="preserve">res. </w:t>
      </w:r>
    </w:p>
    <w:p w14:paraId="79BB0158"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t>Theme 1: Reduced operational costs</w:t>
      </w:r>
    </w:p>
    <w:p w14:paraId="162F7798"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Primarily, the use of POCT resulted in decreased operational expenses through two key avenues. Firstly, hospital bed usage was minimised (R1, R2, R3) </w:t>
      </w:r>
      <w:proofErr w:type="gramStart"/>
      <w:r w:rsidRPr="00AE26B5">
        <w:rPr>
          <w:color w:val="000000" w:themeColor="text1"/>
        </w:rPr>
        <w:t>as a consequence of</w:t>
      </w:r>
      <w:proofErr w:type="gramEnd"/>
      <w:r w:rsidRPr="00AE26B5">
        <w:rPr>
          <w:color w:val="000000" w:themeColor="text1"/>
        </w:rPr>
        <w:t xml:space="preserve"> swift and accurate diagnostics, leading to sh</w:t>
      </w:r>
      <w:r w:rsidRPr="00AE26B5">
        <w:rPr>
          <w:color w:val="000000" w:themeColor="text1"/>
        </w:rPr>
        <w:t xml:space="preserve">orter patient stays. Secondly, the costs associated with extended hospital stays were notably lowered due to the timely insights provided by POCT (R2, R3, R5). </w:t>
      </w:r>
    </w:p>
    <w:p w14:paraId="360BC7FA"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Furthermore, the incorporation of POCT into hospital practices brought about heightened operati</w:t>
      </w:r>
      <w:r w:rsidRPr="00AE26B5">
        <w:rPr>
          <w:color w:val="000000" w:themeColor="text1"/>
        </w:rPr>
        <w:t>onal efficiency. This was evident in the rapid diagnostic process, which facilitated quicker decision-making and necessitated fewer resources. Participant R3’s response underscored this.</w:t>
      </w:r>
    </w:p>
    <w:p w14:paraId="7D039FC7" w14:textId="77777777" w:rsidR="00A75841" w:rsidRPr="00AE26B5" w:rsidRDefault="00C5450D">
      <w:pPr>
        <w:spacing w:before="100" w:beforeAutospacing="1" w:after="100" w:afterAutospacing="1" w:line="276" w:lineRule="auto"/>
        <w:ind w:left="1440" w:right="1422" w:firstLine="720"/>
        <w:rPr>
          <w:color w:val="000000" w:themeColor="text1"/>
        </w:rPr>
      </w:pPr>
      <w:r w:rsidRPr="00AE26B5">
        <w:rPr>
          <w:i/>
          <w:color w:val="000000" w:themeColor="text1"/>
        </w:rPr>
        <w:t>“When we swiftly obtain POCT results for conditions like urinary trac</w:t>
      </w:r>
      <w:r w:rsidRPr="00AE26B5">
        <w:rPr>
          <w:i/>
          <w:color w:val="000000" w:themeColor="text1"/>
        </w:rPr>
        <w:t>t infections (UTIs) or bacterial vaginosis, it allows us to initiate treatment promptly. This can prevent complications and potential hospital admissions.”</w:t>
      </w:r>
    </w:p>
    <w:p w14:paraId="0F158CF5"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The third aspect, as specified by participant R5, pertained to the central laboratory. The implement</w:t>
      </w:r>
      <w:r w:rsidRPr="00AE26B5">
        <w:rPr>
          <w:color w:val="000000" w:themeColor="text1"/>
        </w:rPr>
        <w:t>ation of POCT led to reduced operational hours and a smaller influx of individuals requiring testing in the central lab. Consequently, the need for stringent scheduling within the central lab environment was alleviated, contributing to additional cost savi</w:t>
      </w:r>
      <w:r w:rsidRPr="00AE26B5">
        <w:rPr>
          <w:color w:val="000000" w:themeColor="text1"/>
        </w:rPr>
        <w:t>ngs.</w:t>
      </w:r>
    </w:p>
    <w:p w14:paraId="48CD49A0"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Finally, respondents unanimously agree that POCT enhances patient throughput, expediting and streamlining the journey from admission to discharge. This consensus stems from its ability to minimise result-related delays, decrease patient waiting durati</w:t>
      </w:r>
      <w:r w:rsidRPr="00AE26B5">
        <w:rPr>
          <w:color w:val="000000" w:themeColor="text1"/>
        </w:rPr>
        <w:t xml:space="preserve">ons, accelerate decision-making for prompt interventions, and facilitate swifter overall patient progression through the system. </w:t>
      </w:r>
    </w:p>
    <w:p w14:paraId="068E68ED" w14:textId="77777777" w:rsidR="00A75841" w:rsidRPr="00AE26B5" w:rsidRDefault="00C5450D">
      <w:pPr>
        <w:pStyle w:val="Heading3"/>
        <w:numPr>
          <w:ilvl w:val="2"/>
          <w:numId w:val="6"/>
        </w:numPr>
        <w:spacing w:before="100" w:beforeAutospacing="1" w:after="100" w:afterAutospacing="1" w:line="360" w:lineRule="auto"/>
        <w:rPr>
          <w:rFonts w:ascii="Times New Roman" w:hAnsi="Times New Roman" w:cs="Times New Roman"/>
          <w:b/>
          <w:i/>
          <w:color w:val="000000" w:themeColor="text1"/>
        </w:rPr>
      </w:pPr>
      <w:bookmarkStart w:id="33" w:name="_Toc144466556"/>
      <w:r w:rsidRPr="00AE26B5">
        <w:rPr>
          <w:rFonts w:ascii="Times New Roman" w:hAnsi="Times New Roman" w:cs="Times New Roman"/>
          <w:b/>
          <w:i/>
          <w:color w:val="000000" w:themeColor="text1"/>
        </w:rPr>
        <w:lastRenderedPageBreak/>
        <w:t>Experiences of healthcare workers on POCT cost-effectiveness</w:t>
      </w:r>
      <w:bookmarkEnd w:id="33"/>
    </w:p>
    <w:p w14:paraId="205C11DC"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Part Three of the interview probed into the experiences of the he</w:t>
      </w:r>
      <w:r w:rsidRPr="00AE26B5">
        <w:rPr>
          <w:color w:val="000000" w:themeColor="text1"/>
        </w:rPr>
        <w:t xml:space="preserve">althcare workers which explain their views on the cost effectiveness of POCT. Four major themes are uncovered from the respondent’s relaying of their experiences (Themes 3, 4, 5, and 6). </w:t>
      </w:r>
    </w:p>
    <w:p w14:paraId="0725DC86"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t>Theme 3: POCT is integrated with healthcare workers’ roles and respo</w:t>
      </w:r>
      <w:r w:rsidRPr="00AE26B5">
        <w:rPr>
          <w:rFonts w:ascii="Times New Roman" w:hAnsi="Times New Roman" w:cs="Times New Roman"/>
          <w:color w:val="000000" w:themeColor="text1"/>
        </w:rPr>
        <w:t xml:space="preserve">nsibilities </w:t>
      </w:r>
    </w:p>
    <w:p w14:paraId="5289AB9D" w14:textId="77777777" w:rsidR="00A75841" w:rsidRPr="00AE26B5" w:rsidRDefault="00C5450D">
      <w:pPr>
        <w:spacing w:line="360" w:lineRule="auto"/>
        <w:rPr>
          <w:color w:val="000000" w:themeColor="text1"/>
        </w:rPr>
      </w:pPr>
      <w:r w:rsidRPr="00AE26B5">
        <w:rPr>
          <w:color w:val="000000" w:themeColor="text1"/>
        </w:rPr>
        <w:tab/>
      </w:r>
      <w:r w:rsidRPr="00AE26B5">
        <w:rPr>
          <w:color w:val="000000" w:themeColor="text1"/>
        </w:rPr>
        <w:t>The insights gathered from respondents emphasise the seamless integration of POCT into the roles and responsibilities of healthcare workers. These professionals perform crucial tests rapidly, spanning: glucose levels, cardiac markers, troponin testing, blo</w:t>
      </w:r>
      <w:r w:rsidRPr="00AE26B5">
        <w:rPr>
          <w:color w:val="000000" w:themeColor="text1"/>
        </w:rPr>
        <w:t>od gas analysis (as cited by R1, an emergency nurse); ABGs or arterial blood tests (per R4, a pulmonologist); cardiac marker testing, rapid strep testing, and electrolyte testing ( from R2, an ICU nurse); glucose testing for gestational diabetes, urine dip</w:t>
      </w:r>
      <w:r w:rsidRPr="00AE26B5">
        <w:rPr>
          <w:color w:val="000000" w:themeColor="text1"/>
        </w:rPr>
        <w:t>stick tests for infections, rapid streptococcal tests (based on R3’s answers, an obstetrician/</w:t>
      </w:r>
      <w:proofErr w:type="spellStart"/>
      <w:r w:rsidRPr="00AE26B5">
        <w:rPr>
          <w:color w:val="000000" w:themeColor="text1"/>
        </w:rPr>
        <w:t>gynecologist</w:t>
      </w:r>
      <w:proofErr w:type="spellEnd"/>
      <w:r w:rsidRPr="00AE26B5">
        <w:rPr>
          <w:color w:val="000000" w:themeColor="text1"/>
        </w:rPr>
        <w:t xml:space="preserve">); and glucose monitoring, coagulation studies, and rapid infectious disease tests (according to R5, a medical technologist). Particularly noteworthy </w:t>
      </w:r>
      <w:r w:rsidRPr="00AE26B5">
        <w:rPr>
          <w:color w:val="000000" w:themeColor="text1"/>
        </w:rPr>
        <w:t xml:space="preserve">is R6’s perspective; although no longer directly engaged in POCT as a nurse manager, she orchestrates its implementation in her nursing department. </w:t>
      </w:r>
    </w:p>
    <w:p w14:paraId="068982F3" w14:textId="77777777" w:rsidR="00A75841" w:rsidRPr="00AE26B5" w:rsidRDefault="00C5450D">
      <w:pPr>
        <w:spacing w:before="100" w:beforeAutospacing="1" w:after="100" w:afterAutospacing="1" w:line="276" w:lineRule="auto"/>
        <w:ind w:left="1077" w:right="1423" w:firstLine="720"/>
        <w:rPr>
          <w:color w:val="000000" w:themeColor="text1"/>
        </w:rPr>
      </w:pPr>
      <w:r w:rsidRPr="00AE26B5">
        <w:rPr>
          <w:color w:val="000000" w:themeColor="text1"/>
        </w:rPr>
        <w:t>“</w:t>
      </w:r>
      <w:r w:rsidRPr="00AE26B5">
        <w:rPr>
          <w:i/>
          <w:color w:val="000000" w:themeColor="text1"/>
        </w:rPr>
        <w:t>While I may not directly administer POCT myself nowadays, I play a crucial role in ensuring that our nursing staff is well-trained and equipped to carry out point-of-care testing. I trained them in using POCT. I oversee the integration of POCT into our dep</w:t>
      </w:r>
      <w:r w:rsidRPr="00AE26B5">
        <w:rPr>
          <w:i/>
          <w:color w:val="000000" w:themeColor="text1"/>
        </w:rPr>
        <w:t xml:space="preserve">artment’s protocols, ensuring seamless coordination between testing, patient care, and documentation.” </w:t>
      </w:r>
    </w:p>
    <w:p w14:paraId="647160BE"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The speedier informed decision-making resulting from POCT is another highlight. Healthcare workers uniformly regard POCT as indispensable, aiding them i</w:t>
      </w:r>
      <w:r w:rsidRPr="00AE26B5">
        <w:rPr>
          <w:color w:val="000000" w:themeColor="text1"/>
        </w:rPr>
        <w:t xml:space="preserve">n fulfilling their responsibilities effectively. As R3 emphasises, it has become integral to delivering timely patient care, with all respondents having adeptly transitioned to its use. In summary, these </w:t>
      </w:r>
      <w:proofErr w:type="spellStart"/>
      <w:r w:rsidRPr="00AE26B5">
        <w:rPr>
          <w:color w:val="000000" w:themeColor="text1"/>
        </w:rPr>
        <w:t>firsthand</w:t>
      </w:r>
      <w:proofErr w:type="spellEnd"/>
      <w:r w:rsidRPr="00AE26B5">
        <w:rPr>
          <w:color w:val="000000" w:themeColor="text1"/>
        </w:rPr>
        <w:t xml:space="preserve"> accounts underscore POCT’s organic assimil</w:t>
      </w:r>
      <w:r w:rsidRPr="00AE26B5">
        <w:rPr>
          <w:color w:val="000000" w:themeColor="text1"/>
        </w:rPr>
        <w:t xml:space="preserve">ation into healthcare workflows, bolstering care quality and expediting decision-making across the board. </w:t>
      </w:r>
    </w:p>
    <w:p w14:paraId="6C994943" w14:textId="77777777" w:rsidR="00A75841" w:rsidRPr="00AE26B5" w:rsidRDefault="00A75841">
      <w:pPr>
        <w:rPr>
          <w:color w:val="000000" w:themeColor="text1"/>
        </w:rPr>
      </w:pPr>
    </w:p>
    <w:p w14:paraId="4F9C934A" w14:textId="77777777" w:rsidR="00A75841" w:rsidRPr="00AE26B5" w:rsidRDefault="00A75841">
      <w:pPr>
        <w:rPr>
          <w:color w:val="000000" w:themeColor="text1"/>
        </w:rPr>
      </w:pPr>
    </w:p>
    <w:p w14:paraId="44CB52C7"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lastRenderedPageBreak/>
        <w:t>Theme 4: Comparison with the traditional testing methods</w:t>
      </w:r>
    </w:p>
    <w:p w14:paraId="47336E6A" w14:textId="77777777" w:rsidR="00A75841" w:rsidRPr="00AE26B5" w:rsidRDefault="00C5450D">
      <w:pPr>
        <w:spacing w:line="360" w:lineRule="auto"/>
        <w:rPr>
          <w:color w:val="000000" w:themeColor="text1"/>
        </w:rPr>
      </w:pPr>
      <w:r w:rsidRPr="00AE26B5">
        <w:rPr>
          <w:color w:val="000000" w:themeColor="text1"/>
        </w:rPr>
        <w:tab/>
        <w:t>Respondents were asked how they compare POCT with the tradition methods of testing in ter</w:t>
      </w:r>
      <w:r w:rsidRPr="00AE26B5">
        <w:rPr>
          <w:color w:val="000000" w:themeColor="text1"/>
        </w:rPr>
        <w:t xml:space="preserve">ms of efficiency and time savings. Overall, the respondents agree that compared to traditional methods, POCT proves notably more efficient, eliminating the need to wait for laboratory results (R1). This efficiency is particularly crucial in time-sensitive </w:t>
      </w:r>
      <w:r w:rsidRPr="00AE26B5">
        <w:rPr>
          <w:color w:val="000000" w:themeColor="text1"/>
        </w:rPr>
        <w:t>scenarios, as acknowledged by R3. Moreover, POCT, in contrast with the traditional testing methods in central laboratories, provides swift patient management benefits, as highlighted by R6, and the immediate results ensure timely patient care, according to</w:t>
      </w:r>
      <w:r w:rsidRPr="00AE26B5">
        <w:rPr>
          <w:color w:val="000000" w:themeColor="text1"/>
        </w:rPr>
        <w:t xml:space="preserve"> R2). </w:t>
      </w:r>
    </w:p>
    <w:p w14:paraId="1B1FB559"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t>Theme 5: Impacts of POCT on healthcare workers’ job</w:t>
      </w:r>
    </w:p>
    <w:p w14:paraId="2A7CCCD5"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The impact of POCT on healthcare workers’ roles is significant and multifaceted. It has led to improved and expedited workflows (R1 and R2), a notable enhancement in patient interaction, and a rede</w:t>
      </w:r>
      <w:r w:rsidRPr="00AE26B5">
        <w:rPr>
          <w:color w:val="000000" w:themeColor="text1"/>
        </w:rPr>
        <w:t>fined dynamic in decision-making. Healthcare professionals can promptly inform patients about their medical conditions based on swift test results. As articulated by R6,</w:t>
      </w:r>
    </w:p>
    <w:p w14:paraId="10CAD562" w14:textId="77777777" w:rsidR="00A75841" w:rsidRPr="00AE26B5" w:rsidRDefault="00C5450D">
      <w:pPr>
        <w:spacing w:before="100" w:beforeAutospacing="1" w:after="100" w:afterAutospacing="1" w:line="276" w:lineRule="auto"/>
        <w:ind w:left="720" w:right="1422" w:firstLine="720"/>
        <w:rPr>
          <w:color w:val="000000" w:themeColor="text1"/>
        </w:rPr>
      </w:pPr>
      <w:r w:rsidRPr="00AE26B5">
        <w:rPr>
          <w:i/>
          <w:color w:val="000000" w:themeColor="text1"/>
        </w:rPr>
        <w:t>“…it’s been a game-changer. When we can get results faster, we can make decisions fast</w:t>
      </w:r>
      <w:r w:rsidRPr="00AE26B5">
        <w:rPr>
          <w:i/>
          <w:color w:val="000000" w:themeColor="text1"/>
        </w:rPr>
        <w:t xml:space="preserve">er. Patients appreciate that we’re on the ball, and it keeps everyone’s spirits up. Plus, knowing we’re giving top-notch care thanks to POCT is </w:t>
      </w:r>
      <w:proofErr w:type="gramStart"/>
      <w:r w:rsidRPr="00AE26B5">
        <w:rPr>
          <w:i/>
          <w:color w:val="000000" w:themeColor="text1"/>
        </w:rPr>
        <w:t>pretty satisfying</w:t>
      </w:r>
      <w:proofErr w:type="gramEnd"/>
      <w:r w:rsidRPr="00AE26B5">
        <w:rPr>
          <w:i/>
          <w:color w:val="000000" w:themeColor="text1"/>
        </w:rPr>
        <w:t xml:space="preserve">. </w:t>
      </w:r>
    </w:p>
    <w:p w14:paraId="5068C773"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However, R5 observes that the extensive use of POCT has led some patients to expect instant </w:t>
      </w:r>
      <w:r w:rsidRPr="00AE26B5">
        <w:rPr>
          <w:color w:val="000000" w:themeColor="text1"/>
        </w:rPr>
        <w:t>results, disregarding the complexity of certain tests like genetics and allergies that require microbiology culture and cannot be expedited like POCT. Nevertheless, the overall job satisfaction has surged, according to many of the respondents. The swift in</w:t>
      </w:r>
      <w:r w:rsidRPr="00AE26B5">
        <w:rPr>
          <w:color w:val="000000" w:themeColor="text1"/>
        </w:rPr>
        <w:t>sights from POCT empower healthcare workers to respond promptly to patient queries and foster informed discussions. According to R3,</w:t>
      </w:r>
    </w:p>
    <w:p w14:paraId="5EB85F1E" w14:textId="77777777" w:rsidR="00A75841" w:rsidRPr="00AE26B5" w:rsidRDefault="00C5450D">
      <w:pPr>
        <w:spacing w:before="100" w:beforeAutospacing="1" w:after="100" w:afterAutospacing="1" w:line="276" w:lineRule="auto"/>
        <w:ind w:left="1440" w:right="1422" w:firstLine="720"/>
        <w:rPr>
          <w:color w:val="000000" w:themeColor="text1"/>
        </w:rPr>
      </w:pPr>
      <w:r w:rsidRPr="00AE26B5">
        <w:rPr>
          <w:i/>
          <w:color w:val="000000" w:themeColor="text1"/>
        </w:rPr>
        <w:t xml:space="preserve">“POCT has really influenced my interactions with patients. It allows us to have informed discussions right then and there, </w:t>
      </w:r>
      <w:r w:rsidRPr="00AE26B5">
        <w:rPr>
          <w:i/>
          <w:color w:val="000000" w:themeColor="text1"/>
        </w:rPr>
        <w:t xml:space="preserve">which makes a big difference in their understanding and decisions. As for my job satisfaction, seeing immediate results that guide our care plans is </w:t>
      </w:r>
      <w:proofErr w:type="gramStart"/>
      <w:r w:rsidRPr="00AE26B5">
        <w:rPr>
          <w:i/>
          <w:color w:val="000000" w:themeColor="text1"/>
        </w:rPr>
        <w:t>definitely rewarding</w:t>
      </w:r>
      <w:proofErr w:type="gramEnd"/>
      <w:r w:rsidRPr="00AE26B5">
        <w:rPr>
          <w:i/>
          <w:color w:val="000000" w:themeColor="text1"/>
        </w:rPr>
        <w:t>.”</w:t>
      </w:r>
    </w:p>
    <w:p w14:paraId="6225E1A8" w14:textId="77777777" w:rsidR="00A75841" w:rsidRPr="00AE26B5" w:rsidRDefault="00A75841">
      <w:pPr>
        <w:spacing w:before="100" w:beforeAutospacing="1" w:after="100" w:afterAutospacing="1" w:line="360" w:lineRule="auto"/>
        <w:rPr>
          <w:color w:val="000000" w:themeColor="text1"/>
        </w:rPr>
      </w:pPr>
    </w:p>
    <w:p w14:paraId="624EC91D"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lastRenderedPageBreak/>
        <w:t xml:space="preserve">In summary, POCT’s impact on healthcare workers encompasses streamlined workflows, </w:t>
      </w:r>
      <w:r w:rsidRPr="00AE26B5">
        <w:rPr>
          <w:color w:val="000000" w:themeColor="text1"/>
        </w:rPr>
        <w:t>improved patient engagement, and more informed decision-making that encourages the participation of patients</w:t>
      </w:r>
      <w:proofErr w:type="gramStart"/>
      <w:r w:rsidRPr="00AE26B5">
        <w:rPr>
          <w:color w:val="000000" w:themeColor="text1"/>
        </w:rPr>
        <w:t>. .</w:t>
      </w:r>
      <w:proofErr w:type="gramEnd"/>
      <w:r w:rsidRPr="00AE26B5">
        <w:rPr>
          <w:color w:val="000000" w:themeColor="text1"/>
        </w:rPr>
        <w:t xml:space="preserve"> Thus, these impacts allow for enhanced patient satisfaction and more gratifying work experiences, underscoring the transformative effect of POCT</w:t>
      </w:r>
      <w:r w:rsidRPr="00AE26B5">
        <w:rPr>
          <w:color w:val="000000" w:themeColor="text1"/>
        </w:rPr>
        <w:t xml:space="preserve"> on healthcare professionals’ roles.</w:t>
      </w:r>
    </w:p>
    <w:p w14:paraId="03864AA2"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t>Theme 6: Challenges with using POCT</w:t>
      </w:r>
    </w:p>
    <w:p w14:paraId="51E9EE4F"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Despite its benefits, POCT presents challenges. From the experiences of the respondents, these problems are demanding which </w:t>
      </w:r>
      <w:proofErr w:type="gramStart"/>
      <w:r w:rsidRPr="00AE26B5">
        <w:rPr>
          <w:color w:val="000000" w:themeColor="text1"/>
        </w:rPr>
        <w:t>include:</w:t>
      </w:r>
      <w:proofErr w:type="gramEnd"/>
      <w:r w:rsidRPr="00AE26B5">
        <w:rPr>
          <w:color w:val="000000" w:themeColor="text1"/>
        </w:rPr>
        <w:t xml:space="preserve"> ensuring regular device maintenance and </w:t>
      </w:r>
      <w:r w:rsidRPr="00AE26B5">
        <w:rPr>
          <w:color w:val="000000" w:themeColor="text1"/>
        </w:rPr>
        <w:t>updates (noted by R1-R5), regular calibration (R1, R2, R5); and technical glitches which can hinder smooth operations (R1). Moreover, complexity risks errors among untrained staff (R6), and hesitance from some doctors to shift from central lab testing (R5)</w:t>
      </w:r>
      <w:r w:rsidRPr="00AE26B5">
        <w:rPr>
          <w:color w:val="000000" w:themeColor="text1"/>
        </w:rPr>
        <w:t xml:space="preserve"> leads to underutilised machines initially, as stated by R5,</w:t>
      </w:r>
    </w:p>
    <w:p w14:paraId="16683527" w14:textId="3E217E22" w:rsidR="00A75841" w:rsidRPr="00AE26B5" w:rsidRDefault="00C5450D">
      <w:pPr>
        <w:spacing w:before="100" w:beforeAutospacing="1" w:after="100" w:afterAutospacing="1" w:line="276" w:lineRule="auto"/>
        <w:ind w:left="720" w:right="1422" w:firstLine="720"/>
        <w:rPr>
          <w:color w:val="000000" w:themeColor="text1"/>
        </w:rPr>
      </w:pPr>
      <w:r w:rsidRPr="00AE26B5">
        <w:rPr>
          <w:color w:val="000000" w:themeColor="text1"/>
        </w:rPr>
        <w:t xml:space="preserve">“They’d still tell their patients to go to the central lab even if a POCT machine can be used immediately. </w:t>
      </w:r>
      <w:r w:rsidR="00AE26B5" w:rsidRPr="00AE26B5">
        <w:rPr>
          <w:color w:val="000000" w:themeColor="text1"/>
        </w:rPr>
        <w:t>So,</w:t>
      </w:r>
      <w:r w:rsidRPr="00AE26B5">
        <w:rPr>
          <w:color w:val="000000" w:themeColor="text1"/>
        </w:rPr>
        <w:t xml:space="preserve"> for the first years, some machines are rarely used or are just sitting. They were jus</w:t>
      </w:r>
      <w:r w:rsidRPr="00AE26B5">
        <w:rPr>
          <w:color w:val="000000" w:themeColor="text1"/>
        </w:rPr>
        <w:t>t a waste.”</w:t>
      </w:r>
    </w:p>
    <w:p w14:paraId="36CBD496" w14:textId="77777777" w:rsidR="00A75841" w:rsidRPr="00AE26B5" w:rsidRDefault="00C5450D">
      <w:pPr>
        <w:pStyle w:val="Heading3"/>
        <w:numPr>
          <w:ilvl w:val="2"/>
          <w:numId w:val="6"/>
        </w:numPr>
        <w:spacing w:before="100" w:beforeAutospacing="1" w:after="100" w:afterAutospacing="1" w:line="360" w:lineRule="auto"/>
        <w:rPr>
          <w:rFonts w:ascii="Times New Roman" w:hAnsi="Times New Roman" w:cs="Times New Roman"/>
          <w:b/>
          <w:i/>
          <w:color w:val="000000" w:themeColor="text1"/>
        </w:rPr>
      </w:pPr>
      <w:bookmarkStart w:id="34" w:name="_Toc144466557"/>
      <w:r w:rsidRPr="00AE26B5">
        <w:rPr>
          <w:rFonts w:ascii="Times New Roman" w:hAnsi="Times New Roman" w:cs="Times New Roman"/>
          <w:b/>
          <w:i/>
          <w:color w:val="000000" w:themeColor="text1"/>
        </w:rPr>
        <w:t>Recommendations of healthcare workers to improve POCT implementation in reducing operational costs</w:t>
      </w:r>
      <w:bookmarkEnd w:id="34"/>
    </w:p>
    <w:p w14:paraId="44A759E8"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The last part of the interview (Part 4) examined the healthcare workers’ perspectives on the recommended strategies and best practices, uncovering major themes (Themes 7, 8, 9, and 10) that hospitals can implement in maximising POCT utilisation for operati</w:t>
      </w:r>
      <w:r w:rsidRPr="00AE26B5">
        <w:rPr>
          <w:color w:val="000000" w:themeColor="text1"/>
        </w:rPr>
        <w:t xml:space="preserve">onal cost reduction. </w:t>
      </w:r>
    </w:p>
    <w:p w14:paraId="6330E3D5"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t>Theme 7: Strategies to further enhance POCT’s cost-effectiveness</w:t>
      </w:r>
    </w:p>
    <w:p w14:paraId="65A15850"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When asked what strategies and practices they can recommend </w:t>
      </w:r>
      <w:proofErr w:type="gramStart"/>
      <w:r w:rsidRPr="00AE26B5">
        <w:rPr>
          <w:color w:val="000000" w:themeColor="text1"/>
        </w:rPr>
        <w:t>to amplify</w:t>
      </w:r>
      <w:proofErr w:type="gramEnd"/>
      <w:r w:rsidRPr="00AE26B5">
        <w:rPr>
          <w:color w:val="000000" w:themeColor="text1"/>
        </w:rPr>
        <w:t xml:space="preserve"> the cost-effectiveness POCT, the respondents provided valuable insights grounded on their experien</w:t>
      </w:r>
      <w:r w:rsidRPr="00AE26B5">
        <w:rPr>
          <w:color w:val="000000" w:themeColor="text1"/>
        </w:rPr>
        <w:t xml:space="preserve">ces as healthcare professionals. Most respondents mention prioritising regular maintenance and calibration of devices as an essential strategy to ensure POCT’s continuous cost-effectiveness. R1 underscores this, highlighting </w:t>
      </w:r>
      <w:proofErr w:type="gramStart"/>
      <w:r w:rsidRPr="00AE26B5">
        <w:rPr>
          <w:color w:val="000000" w:themeColor="text1"/>
        </w:rPr>
        <w:t>that preventive measures</w:t>
      </w:r>
      <w:proofErr w:type="gramEnd"/>
      <w:r w:rsidRPr="00AE26B5">
        <w:rPr>
          <w:color w:val="000000" w:themeColor="text1"/>
        </w:rPr>
        <w:t xml:space="preserve"> “…prev</w:t>
      </w:r>
      <w:r w:rsidRPr="00AE26B5">
        <w:rPr>
          <w:color w:val="000000" w:themeColor="text1"/>
        </w:rPr>
        <w:t xml:space="preserve">ent downtime and costly repairs”. R4 goes further, mentioning that their department hired diagnostic software </w:t>
      </w:r>
      <w:r w:rsidRPr="00AE26B5">
        <w:rPr>
          <w:color w:val="000000" w:themeColor="text1"/>
        </w:rPr>
        <w:lastRenderedPageBreak/>
        <w:t>professionals to train staff in basic check-ups and maintenance. Ultimately, R5 stresses “A device is only as good as it is maintained and updated</w:t>
      </w:r>
      <w:r w:rsidRPr="00AE26B5">
        <w:rPr>
          <w:color w:val="000000" w:themeColor="text1"/>
        </w:rPr>
        <w:t>.”</w:t>
      </w:r>
    </w:p>
    <w:p w14:paraId="79C5F184"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Effective staff training emerges is another vital approach. R2 and R3 emphasise the importance of staff competence for accurate results, preventing the need for retesting. Meanwhile, expanding the POCT menu with additional tests, as R4 suggests, maximis</w:t>
      </w:r>
      <w:r w:rsidRPr="00AE26B5">
        <w:rPr>
          <w:color w:val="000000" w:themeColor="text1"/>
        </w:rPr>
        <w:t>es the hospital’s POCT investment. However, R6 provides a crucial perspective in contrast to R4’s suggestion, emphasising alignment between the acquired POCT technology and patient demand. R6 argued,</w:t>
      </w:r>
    </w:p>
    <w:p w14:paraId="39CF49D8" w14:textId="77777777" w:rsidR="00A75841" w:rsidRPr="00AE26B5" w:rsidRDefault="00C5450D">
      <w:pPr>
        <w:spacing w:before="100" w:beforeAutospacing="1" w:after="100" w:afterAutospacing="1" w:line="360" w:lineRule="auto"/>
        <w:ind w:left="1440" w:right="1422" w:firstLine="720"/>
        <w:rPr>
          <w:color w:val="000000" w:themeColor="text1"/>
        </w:rPr>
      </w:pPr>
      <w:r w:rsidRPr="00AE26B5">
        <w:rPr>
          <w:i/>
          <w:color w:val="000000" w:themeColor="text1"/>
        </w:rPr>
        <w:t>“…the hospital should ensure that the POCT they obtain c</w:t>
      </w:r>
      <w:r w:rsidRPr="00AE26B5">
        <w:rPr>
          <w:i/>
          <w:color w:val="000000" w:themeColor="text1"/>
        </w:rPr>
        <w:t>ould meet the patient demands so they can prevent possible instances of machines just sitting idly.”</w:t>
      </w:r>
    </w:p>
    <w:p w14:paraId="6050A4BB"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Overall, responses gathered point to how POCT resources must match patient needs to prevent instances of underutilisation that must consist of the combinat</w:t>
      </w:r>
      <w:r w:rsidRPr="00AE26B5">
        <w:rPr>
          <w:color w:val="000000" w:themeColor="text1"/>
        </w:rPr>
        <w:t>ion of regular and timely device care, robust staff training, strategic test selection, and alignment with patient needs. Respondents attest that this combination can collectively optimise the cost-effectiveness of POCT implementation within healthcare set</w:t>
      </w:r>
      <w:r w:rsidRPr="00AE26B5">
        <w:rPr>
          <w:color w:val="000000" w:themeColor="text1"/>
        </w:rPr>
        <w:t xml:space="preserve">tings. </w:t>
      </w:r>
    </w:p>
    <w:p w14:paraId="10CC7BCB"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t xml:space="preserve">Theme 8: Specific areas in the hospital where POCT can potentially help in cost reduction </w:t>
      </w:r>
    </w:p>
    <w:p w14:paraId="0FB5D6C4"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Respondents’ perspectives converge on the potential of POCT to drive cost reduction in hospital settings, with a specific focus on areas necessitating swift </w:t>
      </w:r>
      <w:r w:rsidRPr="00AE26B5">
        <w:rPr>
          <w:color w:val="000000" w:themeColor="text1"/>
        </w:rPr>
        <w:t xml:space="preserve">decision-making. Emergency rooms (R1, R2) and critical care units, including the ICU (R1, R4, R5), emerge as key domains where POCT’s rapid results can enhance patient management and resource utilisation. </w:t>
      </w:r>
    </w:p>
    <w:p w14:paraId="4DFCE3A3"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Notably, R3 and R6 introduce distinctive viewpoint</w:t>
      </w:r>
      <w:r w:rsidRPr="00AE26B5">
        <w:rPr>
          <w:color w:val="000000" w:themeColor="text1"/>
        </w:rPr>
        <w:t>s that deviate from the common consensus. R3 highlights the value of POCT in preoperative assessment within operating rooms, streamlining patient readiness for surgeries. R3 explains,</w:t>
      </w:r>
    </w:p>
    <w:p w14:paraId="79B5B429" w14:textId="77777777" w:rsidR="00A75841" w:rsidRPr="00AE26B5" w:rsidRDefault="00C5450D">
      <w:pPr>
        <w:spacing w:before="100" w:beforeAutospacing="1" w:after="100" w:afterAutospacing="1" w:line="276" w:lineRule="auto"/>
        <w:ind w:left="1440" w:right="1422" w:firstLine="720"/>
        <w:rPr>
          <w:color w:val="000000" w:themeColor="text1"/>
        </w:rPr>
      </w:pPr>
      <w:r w:rsidRPr="00AE26B5">
        <w:rPr>
          <w:i/>
          <w:color w:val="000000" w:themeColor="text1"/>
        </w:rPr>
        <w:t xml:space="preserve">“POCT is advantageous in preoperative assessment. It’s all about making </w:t>
      </w:r>
      <w:r w:rsidRPr="00AE26B5">
        <w:rPr>
          <w:i/>
          <w:color w:val="000000" w:themeColor="text1"/>
        </w:rPr>
        <w:t xml:space="preserve">sure our patients are good to go before surgeries, and that’s a big deal. With POCT, we get those results in a jiffy, </w:t>
      </w:r>
      <w:r w:rsidRPr="00AE26B5">
        <w:rPr>
          <w:i/>
          <w:color w:val="000000" w:themeColor="text1"/>
        </w:rPr>
        <w:lastRenderedPageBreak/>
        <w:t>and that means we’re in the know. We can confidently decide whether to move forward with procedures or not. It cuts down on those nail-bit</w:t>
      </w:r>
      <w:r w:rsidRPr="00AE26B5">
        <w:rPr>
          <w:i/>
          <w:color w:val="000000" w:themeColor="text1"/>
        </w:rPr>
        <w:t>ing last-minute cancellations or annoying delays. Our operating rooms run smoother, and our hardworking healthcare team is utilised just right.”</w:t>
      </w:r>
    </w:p>
    <w:p w14:paraId="4ACD81D4" w14:textId="77777777" w:rsidR="00A75841" w:rsidRPr="00AE26B5" w:rsidRDefault="00C5450D">
      <w:pPr>
        <w:spacing w:before="100" w:beforeAutospacing="1" w:after="100" w:afterAutospacing="1" w:line="360" w:lineRule="auto"/>
        <w:rPr>
          <w:color w:val="000000" w:themeColor="text1"/>
        </w:rPr>
      </w:pPr>
      <w:r w:rsidRPr="00AE26B5">
        <w:rPr>
          <w:color w:val="000000" w:themeColor="text1"/>
        </w:rPr>
        <w:t>R6, in contrast, underscores the significance of POCT in outpatient clinics,</w:t>
      </w:r>
    </w:p>
    <w:p w14:paraId="48FA8273" w14:textId="77777777" w:rsidR="00A75841" w:rsidRPr="00AE26B5" w:rsidRDefault="00C5450D">
      <w:pPr>
        <w:spacing w:before="100" w:beforeAutospacing="1" w:after="100" w:afterAutospacing="1" w:line="276" w:lineRule="auto"/>
        <w:ind w:left="720" w:right="1422" w:firstLine="720"/>
        <w:rPr>
          <w:color w:val="000000" w:themeColor="text1"/>
        </w:rPr>
      </w:pPr>
      <w:r w:rsidRPr="00AE26B5">
        <w:rPr>
          <w:i/>
          <w:color w:val="000000" w:themeColor="text1"/>
        </w:rPr>
        <w:t xml:space="preserve">“It’s important because the </w:t>
      </w:r>
      <w:r w:rsidRPr="00AE26B5">
        <w:rPr>
          <w:i/>
          <w:color w:val="000000" w:themeColor="text1"/>
        </w:rPr>
        <w:t>quick test results mean that the patient is given the plan of whether to be admitted or not. It saves a lot of time, effort, and, of course, both on the part of the patient and the hospital.”</w:t>
      </w:r>
    </w:p>
    <w:p w14:paraId="4D6B46D9"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In summary, while the consensus emphasises emergency and critica</w:t>
      </w:r>
      <w:r w:rsidRPr="00AE26B5">
        <w:rPr>
          <w:color w:val="000000" w:themeColor="text1"/>
        </w:rPr>
        <w:t>l care settings, R3 and R6 broaden the discussion by highlighting the benefits of POCT in operating rooms and outpatient clinics, respectively. These varied perspectives collectively underline POCT’s potential to enhance cost-effectiveness across diverse a</w:t>
      </w:r>
      <w:r w:rsidRPr="00AE26B5">
        <w:rPr>
          <w:color w:val="000000" w:themeColor="text1"/>
        </w:rPr>
        <w:t xml:space="preserve">reas of the hospital, contributing to streamlined operations, informed decisions, and improved patient experience. </w:t>
      </w:r>
    </w:p>
    <w:p w14:paraId="2789E134"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t>Theme 9: Collaborations and partnerships</w:t>
      </w:r>
    </w:p>
    <w:p w14:paraId="6F9150B8" w14:textId="77777777" w:rsidR="00A75841" w:rsidRPr="00AE26B5" w:rsidRDefault="00C5450D">
      <w:pPr>
        <w:spacing w:before="100" w:beforeAutospacing="1" w:after="100" w:afterAutospacing="1" w:line="360" w:lineRule="auto"/>
        <w:rPr>
          <w:color w:val="000000" w:themeColor="text1"/>
        </w:rPr>
      </w:pPr>
      <w:r w:rsidRPr="00AE26B5">
        <w:rPr>
          <w:color w:val="000000" w:themeColor="text1"/>
        </w:rPr>
        <w:tab/>
        <w:t>Collaborations and partnerships are universally acknowledged by respondents as essential for optim</w:t>
      </w:r>
      <w:r w:rsidRPr="00AE26B5">
        <w:rPr>
          <w:color w:val="000000" w:themeColor="text1"/>
        </w:rPr>
        <w:t>ising the financial impact of POCT while upholding patient care quality. Strategies for fostering such collaborations vary among respondents, aiming to maximise POCT’s cost-reduction potential in hospital operations. Based on their answers, these collabora</w:t>
      </w:r>
      <w:r w:rsidRPr="00AE26B5">
        <w:rPr>
          <w:color w:val="000000" w:themeColor="text1"/>
        </w:rPr>
        <w:t xml:space="preserve">tions and partnerships must involve the main players of clinical staff, laboratory personnel, and administrators. Strategies they recommended </w:t>
      </w:r>
      <w:proofErr w:type="gramStart"/>
      <w:r w:rsidRPr="00AE26B5">
        <w:rPr>
          <w:color w:val="000000" w:themeColor="text1"/>
        </w:rPr>
        <w:t>are:</w:t>
      </w:r>
      <w:proofErr w:type="gramEnd"/>
      <w:r w:rsidRPr="00AE26B5">
        <w:rPr>
          <w:color w:val="000000" w:themeColor="text1"/>
        </w:rPr>
        <w:t xml:space="preserve"> getting all stakeholders involved (R5, R6); establishing clear guidelines (R5); implementing regular feedback</w:t>
      </w:r>
      <w:r w:rsidRPr="00AE26B5">
        <w:rPr>
          <w:color w:val="000000" w:themeColor="text1"/>
        </w:rPr>
        <w:t xml:space="preserve"> sessions (R1); promoting effective communication and decision-making between healthcare professionals and hospital management (R2); integrating data effectively (R3); and fostering shared understanding and teamwork (R4). All these recommended strategies c</w:t>
      </w:r>
      <w:r w:rsidRPr="00AE26B5">
        <w:rPr>
          <w:color w:val="000000" w:themeColor="text1"/>
        </w:rPr>
        <w:t xml:space="preserve">ollectively form a multifaceted framework for achieving heightened collaboration and harnessing the benefits of POCT for financial efficiency in healthcare settings. </w:t>
      </w:r>
    </w:p>
    <w:p w14:paraId="34D291F7" w14:textId="77777777" w:rsidR="00A75841" w:rsidRPr="00AE26B5" w:rsidRDefault="00C5450D">
      <w:pPr>
        <w:pStyle w:val="Heading4"/>
        <w:spacing w:before="100" w:beforeAutospacing="1" w:after="100" w:afterAutospacing="1" w:line="360" w:lineRule="auto"/>
        <w:rPr>
          <w:rFonts w:ascii="Times New Roman" w:hAnsi="Times New Roman" w:cs="Times New Roman"/>
          <w:color w:val="000000" w:themeColor="text1"/>
        </w:rPr>
      </w:pPr>
      <w:r w:rsidRPr="00AE26B5">
        <w:rPr>
          <w:rFonts w:ascii="Times New Roman" w:hAnsi="Times New Roman" w:cs="Times New Roman"/>
          <w:color w:val="000000" w:themeColor="text1"/>
        </w:rPr>
        <w:lastRenderedPageBreak/>
        <w:t>Theme 10: Balance between high initial investment and long-term cost savings</w:t>
      </w:r>
    </w:p>
    <w:p w14:paraId="0D367299" w14:textId="7FF70732"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Respondents stress the significance of striking a balance between the substantial upfront investment required for </w:t>
      </w:r>
      <w:r w:rsidR="0050311A" w:rsidRPr="00AE26B5">
        <w:rPr>
          <w:color w:val="000000" w:themeColor="text1"/>
        </w:rPr>
        <w:t>POCT technology</w:t>
      </w:r>
      <w:r w:rsidRPr="00AE26B5">
        <w:rPr>
          <w:color w:val="000000" w:themeColor="text1"/>
        </w:rPr>
        <w:t xml:space="preserve"> and its potential long-term cost benefits. This balancing act involves various considerations. </w:t>
      </w:r>
    </w:p>
    <w:p w14:paraId="7CD6FE17"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R1 and R2 underline the neces</w:t>
      </w:r>
      <w:r w:rsidRPr="00AE26B5">
        <w:rPr>
          <w:color w:val="000000" w:themeColor="text1"/>
        </w:rPr>
        <w:t xml:space="preserve">sity of conducting thorough cost-benefit analyses before hospitals invest in POCT. The consensus is that investing in reliable POCT devices can yield substantial returns over time. This stems from the cost reductions facilitated by quicker diagnostics and </w:t>
      </w:r>
      <w:r w:rsidRPr="00AE26B5">
        <w:rPr>
          <w:color w:val="000000" w:themeColor="text1"/>
        </w:rPr>
        <w:t xml:space="preserve">targeted patient care. </w:t>
      </w:r>
    </w:p>
    <w:p w14:paraId="5EDEC67E"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Meanwhile, R4 emphasises a critical aspect of this balance---aligning the purchased POCT machines with the hospital’s actual needs. The alignment ensures that the investment corresponds directly to the institution’s requirements. In</w:t>
      </w:r>
      <w:r w:rsidRPr="00AE26B5">
        <w:rPr>
          <w:color w:val="000000" w:themeColor="text1"/>
        </w:rPr>
        <w:t xml:space="preserve">itially hesitant about investing in POCT, R4 shares the evolution of their perspective. </w:t>
      </w:r>
    </w:p>
    <w:p w14:paraId="2371BFA5" w14:textId="77777777" w:rsidR="00A75841" w:rsidRPr="00AE26B5" w:rsidRDefault="00C5450D">
      <w:pPr>
        <w:spacing w:before="100" w:beforeAutospacing="1" w:after="100" w:afterAutospacing="1" w:line="276" w:lineRule="auto"/>
        <w:ind w:left="1440" w:right="1422" w:firstLine="720"/>
        <w:rPr>
          <w:i/>
          <w:color w:val="000000" w:themeColor="text1"/>
        </w:rPr>
      </w:pPr>
      <w:r w:rsidRPr="00AE26B5">
        <w:rPr>
          <w:i/>
          <w:color w:val="000000" w:themeColor="text1"/>
        </w:rPr>
        <w:t>“At first, I was hesitant to agree with the board about purchasing POCT machines. I thought they weren’t needed, especially with the high costs but I must admit that t</w:t>
      </w:r>
      <w:r w:rsidRPr="00AE26B5">
        <w:rPr>
          <w:i/>
          <w:color w:val="000000" w:themeColor="text1"/>
        </w:rPr>
        <w:t xml:space="preserve">hey were good investments. </w:t>
      </w:r>
      <w:proofErr w:type="gramStart"/>
      <w:r w:rsidRPr="00AE26B5">
        <w:rPr>
          <w:i/>
          <w:color w:val="000000" w:themeColor="text1"/>
        </w:rPr>
        <w:t>So</w:t>
      </w:r>
      <w:proofErr w:type="gramEnd"/>
      <w:r w:rsidRPr="00AE26B5">
        <w:rPr>
          <w:i/>
          <w:color w:val="000000" w:themeColor="text1"/>
        </w:rPr>
        <w:t xml:space="preserve"> you have to be sure whether the POCT machine you’re going to get is really needed or could meet the demand in the hospital. If it’s just an accessory that would make your hospital, just because you have it, then it’s no longer</w:t>
      </w:r>
      <w:r w:rsidRPr="00AE26B5">
        <w:rPr>
          <w:i/>
          <w:color w:val="000000" w:themeColor="text1"/>
        </w:rPr>
        <w:t xml:space="preserve"> an investment but an additional expense.”</w:t>
      </w:r>
    </w:p>
    <w:p w14:paraId="5DD1D7AF"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This sentiment resonates with R6, who also emphasises the need for POCT purchases to be in line with current demands. Both highlight the importance of evaluating whether a POCT machine is a necessary addition or m</w:t>
      </w:r>
      <w:r w:rsidRPr="00AE26B5">
        <w:rPr>
          <w:color w:val="000000" w:themeColor="text1"/>
        </w:rPr>
        <w:t>erely an accessory that could potentially strain resources.</w:t>
      </w:r>
    </w:p>
    <w:p w14:paraId="564C3DFF" w14:textId="77777777" w:rsidR="00A75841" w:rsidRPr="00AE26B5" w:rsidRDefault="00C5450D">
      <w:pPr>
        <w:pStyle w:val="Heading2"/>
        <w:numPr>
          <w:ilvl w:val="1"/>
          <w:numId w:val="6"/>
        </w:numPr>
        <w:spacing w:before="100" w:beforeAutospacing="1" w:after="100" w:afterAutospacing="1" w:line="360" w:lineRule="auto"/>
        <w:rPr>
          <w:rFonts w:ascii="Times New Roman" w:hAnsi="Times New Roman" w:cs="Times New Roman"/>
          <w:b/>
          <w:color w:val="000000" w:themeColor="text1"/>
          <w:sz w:val="24"/>
          <w:szCs w:val="24"/>
        </w:rPr>
      </w:pPr>
      <w:bookmarkStart w:id="35" w:name="_Toc144466558"/>
      <w:r w:rsidRPr="00AE26B5">
        <w:rPr>
          <w:rFonts w:ascii="Times New Roman" w:hAnsi="Times New Roman" w:cs="Times New Roman"/>
          <w:b/>
          <w:color w:val="000000" w:themeColor="text1"/>
          <w:sz w:val="24"/>
          <w:szCs w:val="24"/>
        </w:rPr>
        <w:t>Chapter Summary</w:t>
      </w:r>
      <w:bookmarkEnd w:id="35"/>
    </w:p>
    <w:p w14:paraId="45F34F48" w14:textId="0D3AFA1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In summary, this chapter comprehensively discussed the ten key themes uncovered from conducting thematic analysis of the qualitative data from the respondents’ answers to the inter</w:t>
      </w:r>
      <w:r w:rsidRPr="00AE26B5">
        <w:rPr>
          <w:color w:val="000000" w:themeColor="text1"/>
        </w:rPr>
        <w:t xml:space="preserve">view questions. The said major themes are categorised based on how they could answer the </w:t>
      </w:r>
      <w:proofErr w:type="spellStart"/>
      <w:r w:rsidRPr="00AE26B5">
        <w:rPr>
          <w:color w:val="000000" w:themeColor="text1"/>
        </w:rPr>
        <w:t>resaerch</w:t>
      </w:r>
      <w:proofErr w:type="spellEnd"/>
      <w:r w:rsidRPr="00AE26B5">
        <w:rPr>
          <w:color w:val="000000" w:themeColor="text1"/>
        </w:rPr>
        <w:t xml:space="preserve"> questions and how </w:t>
      </w:r>
      <w:proofErr w:type="gramStart"/>
      <w:r w:rsidRPr="00AE26B5">
        <w:rPr>
          <w:color w:val="000000" w:themeColor="text1"/>
        </w:rPr>
        <w:t>could they could</w:t>
      </w:r>
      <w:proofErr w:type="gramEnd"/>
      <w:r w:rsidRPr="00AE26B5">
        <w:rPr>
          <w:color w:val="000000" w:themeColor="text1"/>
        </w:rPr>
        <w:t xml:space="preserve"> meet the research objectives. The first set of themes </w:t>
      </w:r>
      <w:r w:rsidRPr="00AE26B5">
        <w:rPr>
          <w:color w:val="000000" w:themeColor="text1"/>
        </w:rPr>
        <w:lastRenderedPageBreak/>
        <w:t xml:space="preserve">are aligned with how the healthcare workers view POCT utilisation in </w:t>
      </w:r>
      <w:r w:rsidRPr="00AE26B5">
        <w:rPr>
          <w:color w:val="000000" w:themeColor="text1"/>
        </w:rPr>
        <w:t xml:space="preserve">reducing hospital operational costs and overall cost effectiveness. The next group of themes, </w:t>
      </w:r>
      <w:r w:rsidR="0050311A" w:rsidRPr="00AE26B5">
        <w:rPr>
          <w:color w:val="000000" w:themeColor="text1"/>
        </w:rPr>
        <w:t>meanwhile, point</w:t>
      </w:r>
      <w:r w:rsidRPr="00AE26B5">
        <w:rPr>
          <w:color w:val="000000" w:themeColor="text1"/>
        </w:rPr>
        <w:t xml:space="preserve"> to what the healthcare workers think of their professional experiences in POCT’s contribution to operational cost reduction. Lastly, the final s</w:t>
      </w:r>
      <w:r w:rsidRPr="00AE26B5">
        <w:rPr>
          <w:color w:val="000000" w:themeColor="text1"/>
        </w:rPr>
        <w:t xml:space="preserve">et of themes is composed of the recommended strategies and best practices that the healthcare workers believe can further improve POCT’s involvement in hospital’s operational cost reduction. </w:t>
      </w:r>
    </w:p>
    <w:p w14:paraId="2235495C" w14:textId="77777777" w:rsidR="00A75841" w:rsidRPr="00AE26B5" w:rsidRDefault="00A75841">
      <w:pPr>
        <w:spacing w:before="100" w:beforeAutospacing="1" w:after="100" w:afterAutospacing="1" w:line="360" w:lineRule="auto"/>
        <w:ind w:firstLine="720"/>
        <w:rPr>
          <w:color w:val="000000" w:themeColor="text1"/>
        </w:rPr>
      </w:pPr>
    </w:p>
    <w:p w14:paraId="714C1DD8" w14:textId="77777777" w:rsidR="00A75841" w:rsidRPr="00AE26B5" w:rsidRDefault="00C5450D">
      <w:pPr>
        <w:ind w:firstLine="720"/>
        <w:rPr>
          <w:color w:val="000000" w:themeColor="text1"/>
        </w:rPr>
      </w:pPr>
      <w:r w:rsidRPr="00AE26B5">
        <w:rPr>
          <w:color w:val="000000" w:themeColor="text1"/>
        </w:rPr>
        <w:tab/>
      </w:r>
    </w:p>
    <w:p w14:paraId="1021D5FE" w14:textId="77777777" w:rsidR="00A75841" w:rsidRPr="00AE26B5" w:rsidRDefault="00A75841">
      <w:pPr>
        <w:pStyle w:val="ListParagraph"/>
        <w:rPr>
          <w:rFonts w:ascii="Times New Roman" w:hAnsi="Times New Roman" w:cs="Times New Roman"/>
          <w:color w:val="000000" w:themeColor="text1"/>
          <w:lang w:val="en-GB"/>
        </w:rPr>
      </w:pPr>
    </w:p>
    <w:p w14:paraId="7D1B21C0" w14:textId="77777777" w:rsidR="00A75841" w:rsidRPr="00AE26B5" w:rsidRDefault="00C5450D">
      <w:pPr>
        <w:rPr>
          <w:rFonts w:eastAsiaTheme="minorHAnsi"/>
          <w:b/>
          <w:color w:val="000000" w:themeColor="text1"/>
        </w:rPr>
      </w:pPr>
      <w:r w:rsidRPr="00AE26B5">
        <w:rPr>
          <w:b/>
          <w:color w:val="000000" w:themeColor="text1"/>
        </w:rPr>
        <w:br w:type="page"/>
      </w:r>
    </w:p>
    <w:p w14:paraId="14EAB099" w14:textId="77777777" w:rsidR="00A75841" w:rsidRPr="00AE26B5" w:rsidRDefault="00C5450D">
      <w:pPr>
        <w:pStyle w:val="Heading1"/>
        <w:spacing w:before="100" w:beforeAutospacing="1" w:after="100" w:afterAutospacing="1" w:line="360" w:lineRule="auto"/>
        <w:rPr>
          <w:rFonts w:ascii="Times New Roman" w:hAnsi="Times New Roman" w:cs="Times New Roman"/>
          <w:b/>
          <w:color w:val="000000" w:themeColor="text1"/>
          <w:sz w:val="24"/>
          <w:szCs w:val="24"/>
        </w:rPr>
      </w:pPr>
      <w:bookmarkStart w:id="36" w:name="_Toc144466559"/>
      <w:r w:rsidRPr="00AE26B5">
        <w:rPr>
          <w:rFonts w:ascii="Times New Roman" w:hAnsi="Times New Roman" w:cs="Times New Roman"/>
          <w:b/>
          <w:color w:val="000000" w:themeColor="text1"/>
          <w:sz w:val="24"/>
          <w:szCs w:val="24"/>
        </w:rPr>
        <w:lastRenderedPageBreak/>
        <w:t xml:space="preserve">CHAPTER 5: DISCUSSION, CONCLUSION, AND </w:t>
      </w:r>
      <w:r w:rsidRPr="00AE26B5">
        <w:rPr>
          <w:rFonts w:ascii="Times New Roman" w:hAnsi="Times New Roman" w:cs="Times New Roman"/>
          <w:b/>
          <w:color w:val="000000" w:themeColor="text1"/>
          <w:sz w:val="24"/>
          <w:szCs w:val="24"/>
        </w:rPr>
        <w:t>RECOMMENDATIONS</w:t>
      </w:r>
      <w:bookmarkEnd w:id="36"/>
    </w:p>
    <w:p w14:paraId="0A859C27" w14:textId="77777777" w:rsidR="00A75841" w:rsidRPr="00AE26B5" w:rsidRDefault="00C5450D">
      <w:pPr>
        <w:pStyle w:val="Heading2"/>
        <w:numPr>
          <w:ilvl w:val="1"/>
          <w:numId w:val="8"/>
        </w:numPr>
        <w:spacing w:before="100" w:beforeAutospacing="1" w:after="100" w:afterAutospacing="1" w:line="360" w:lineRule="auto"/>
        <w:rPr>
          <w:rFonts w:ascii="Times New Roman" w:hAnsi="Times New Roman" w:cs="Times New Roman"/>
          <w:b/>
          <w:color w:val="000000" w:themeColor="text1"/>
          <w:sz w:val="24"/>
          <w:szCs w:val="24"/>
        </w:rPr>
      </w:pPr>
      <w:bookmarkStart w:id="37" w:name="_Toc144466560"/>
      <w:r w:rsidRPr="00AE26B5">
        <w:rPr>
          <w:rFonts w:ascii="Times New Roman" w:hAnsi="Times New Roman" w:cs="Times New Roman"/>
          <w:b/>
          <w:color w:val="000000" w:themeColor="text1"/>
          <w:sz w:val="24"/>
          <w:szCs w:val="24"/>
        </w:rPr>
        <w:t>Introduction</w:t>
      </w:r>
      <w:bookmarkEnd w:id="37"/>
    </w:p>
    <w:p w14:paraId="42C42AFB"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This chapter summarises and concludes the whole study. To be specific, this chapter provides the discussion of the answers to each of the research question based on the findings analysed in the previous chapter. Furthermore, th</w:t>
      </w:r>
      <w:r w:rsidRPr="00AE26B5">
        <w:rPr>
          <w:color w:val="000000" w:themeColor="text1"/>
        </w:rPr>
        <w:t xml:space="preserve">is chapter contains the recommendations for both practice and future practice. </w:t>
      </w:r>
    </w:p>
    <w:p w14:paraId="7AB1BC77" w14:textId="77777777" w:rsidR="00A75841" w:rsidRPr="00AE26B5" w:rsidRDefault="00C5450D">
      <w:pPr>
        <w:pStyle w:val="Heading2"/>
        <w:numPr>
          <w:ilvl w:val="1"/>
          <w:numId w:val="8"/>
        </w:numPr>
        <w:spacing w:before="100" w:beforeAutospacing="1" w:after="100" w:afterAutospacing="1" w:line="360" w:lineRule="auto"/>
        <w:rPr>
          <w:rFonts w:ascii="Times New Roman" w:hAnsi="Times New Roman" w:cs="Times New Roman"/>
          <w:b/>
          <w:color w:val="000000" w:themeColor="text1"/>
          <w:sz w:val="24"/>
          <w:szCs w:val="24"/>
        </w:rPr>
      </w:pPr>
      <w:bookmarkStart w:id="38" w:name="_Toc144466561"/>
      <w:r w:rsidRPr="00AE26B5">
        <w:rPr>
          <w:rFonts w:ascii="Times New Roman" w:hAnsi="Times New Roman" w:cs="Times New Roman"/>
          <w:b/>
          <w:color w:val="000000" w:themeColor="text1"/>
          <w:sz w:val="24"/>
          <w:szCs w:val="24"/>
        </w:rPr>
        <w:t>Discussion</w:t>
      </w:r>
      <w:bookmarkEnd w:id="38"/>
      <w:r w:rsidRPr="00AE26B5">
        <w:rPr>
          <w:rFonts w:ascii="Times New Roman" w:hAnsi="Times New Roman" w:cs="Times New Roman"/>
          <w:b/>
          <w:color w:val="000000" w:themeColor="text1"/>
          <w:sz w:val="24"/>
          <w:szCs w:val="24"/>
        </w:rPr>
        <w:t xml:space="preserve"> </w:t>
      </w:r>
    </w:p>
    <w:p w14:paraId="0F9826E8" w14:textId="77777777" w:rsidR="00A75841" w:rsidRPr="00AE26B5" w:rsidRDefault="00C5450D">
      <w:pPr>
        <w:pStyle w:val="Heading3"/>
        <w:numPr>
          <w:ilvl w:val="2"/>
          <w:numId w:val="8"/>
        </w:numPr>
        <w:spacing w:before="100" w:beforeAutospacing="1" w:after="100" w:afterAutospacing="1" w:line="360" w:lineRule="auto"/>
        <w:rPr>
          <w:rFonts w:ascii="Times New Roman" w:hAnsi="Times New Roman" w:cs="Times New Roman"/>
          <w:b/>
          <w:i/>
          <w:color w:val="000000" w:themeColor="text1"/>
        </w:rPr>
      </w:pPr>
      <w:bookmarkStart w:id="39" w:name="_Toc144466562"/>
      <w:r w:rsidRPr="00AE26B5">
        <w:rPr>
          <w:rFonts w:ascii="Times New Roman" w:hAnsi="Times New Roman" w:cs="Times New Roman"/>
          <w:b/>
          <w:i/>
          <w:color w:val="000000" w:themeColor="text1"/>
        </w:rPr>
        <w:t>Research Question 1: What is the current impact of POCT on hospital costs?</w:t>
      </w:r>
      <w:bookmarkEnd w:id="39"/>
    </w:p>
    <w:p w14:paraId="5B19478E"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The findings from the respondents’ insights align closely with previously collected liter</w:t>
      </w:r>
      <w:r w:rsidRPr="00AE26B5">
        <w:rPr>
          <w:color w:val="000000" w:themeColor="text1"/>
        </w:rPr>
        <w:t>ature regarding the impact of Point-of-Care Testing (POCT) on hospital operational costs. Both the current literature and the participants’ experiences underscore the overarching theme that the cost benefits of POCT far outweigh the initial investments, co</w:t>
      </w:r>
      <w:r w:rsidRPr="00AE26B5">
        <w:rPr>
          <w:color w:val="000000" w:themeColor="text1"/>
        </w:rPr>
        <w:t xml:space="preserve">ntributing to streamlined workflows, optimised resource allocation, and enhanced patient management. </w:t>
      </w:r>
    </w:p>
    <w:p w14:paraId="73DAF20B" w14:textId="47B34701"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Research findings highlight the benefits of POCT in terms of streamlined workflows and reduced turnaround times, which align with the current literature. As demonstrated by R1 and R2, the utilisation of POCT technology has resulted in more efficient diagno</w:t>
      </w:r>
      <w:r w:rsidRPr="00AE26B5">
        <w:rPr>
          <w:color w:val="000000" w:themeColor="text1"/>
        </w:rPr>
        <w:t>stic processes, exemplified by the enhanced efficiency in testing management (Ryan et al., 2019) and reduced turnaround times (</w:t>
      </w:r>
      <w:proofErr w:type="spellStart"/>
      <w:r w:rsidRPr="00AE26B5">
        <w:rPr>
          <w:color w:val="000000" w:themeColor="text1"/>
        </w:rPr>
        <w:t>Gjolaj</w:t>
      </w:r>
      <w:proofErr w:type="spellEnd"/>
      <w:r w:rsidRPr="00AE26B5">
        <w:rPr>
          <w:color w:val="000000" w:themeColor="text1"/>
        </w:rPr>
        <w:t xml:space="preserve"> et al., 2014). Similarly, the findings from the interviews emphasise that timely POCT results enable prompt initiation of </w:t>
      </w:r>
      <w:r w:rsidRPr="00AE26B5">
        <w:rPr>
          <w:color w:val="000000" w:themeColor="text1"/>
        </w:rPr>
        <w:t xml:space="preserve">treatment for many </w:t>
      </w:r>
      <w:r w:rsidR="0050311A" w:rsidRPr="00AE26B5">
        <w:rPr>
          <w:color w:val="000000" w:themeColor="text1"/>
        </w:rPr>
        <w:t>conditions</w:t>
      </w:r>
      <w:r w:rsidRPr="00AE26B5">
        <w:rPr>
          <w:color w:val="000000" w:themeColor="text1"/>
        </w:rPr>
        <w:t xml:space="preserve">, such as </w:t>
      </w:r>
      <w:proofErr w:type="spellStart"/>
      <w:r w:rsidRPr="00AE26B5">
        <w:rPr>
          <w:color w:val="000000" w:themeColor="text1"/>
        </w:rPr>
        <w:t>gynecological</w:t>
      </w:r>
      <w:proofErr w:type="spellEnd"/>
      <w:r w:rsidRPr="00AE26B5">
        <w:rPr>
          <w:color w:val="000000" w:themeColor="text1"/>
        </w:rPr>
        <w:t xml:space="preserve"> and pulmonary concerns, averting complications and hospital admissions, as cited by R3. </w:t>
      </w:r>
    </w:p>
    <w:p w14:paraId="31847992" w14:textId="0CB6CE1E"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Furthermore, findings also show highlight the role of POCT in optimising resource allocation and utilisation, parti</w:t>
      </w:r>
      <w:r w:rsidRPr="00AE26B5">
        <w:rPr>
          <w:color w:val="000000" w:themeColor="text1"/>
        </w:rPr>
        <w:t xml:space="preserve">cularly in acute care settings. The participants’ answer </w:t>
      </w:r>
      <w:r w:rsidR="0050311A" w:rsidRPr="00AE26B5">
        <w:rPr>
          <w:color w:val="000000" w:themeColor="text1"/>
        </w:rPr>
        <w:t>strengthens</w:t>
      </w:r>
      <w:r w:rsidRPr="00AE26B5">
        <w:rPr>
          <w:color w:val="000000" w:themeColor="text1"/>
        </w:rPr>
        <w:t xml:space="preserve"> this view this supporting the data from current literature that mention how POCT helps in low-resource hospitals (</w:t>
      </w:r>
      <w:proofErr w:type="spellStart"/>
      <w:r w:rsidRPr="00AE26B5">
        <w:rPr>
          <w:color w:val="000000" w:themeColor="text1"/>
        </w:rPr>
        <w:t>Kost</w:t>
      </w:r>
      <w:proofErr w:type="spellEnd"/>
      <w:r w:rsidRPr="00AE26B5">
        <w:rPr>
          <w:color w:val="000000" w:themeColor="text1"/>
        </w:rPr>
        <w:t xml:space="preserve"> et al., 2013) and the expeditious clinical management of various dise</w:t>
      </w:r>
      <w:r w:rsidRPr="00AE26B5">
        <w:rPr>
          <w:color w:val="000000" w:themeColor="text1"/>
        </w:rPr>
        <w:t xml:space="preserve">ases (Stime et al., 2018). These viewpoints from the respondents showcase how POCT use brings emphasis to resource optimisation and resource-efficient patient care. </w:t>
      </w:r>
    </w:p>
    <w:p w14:paraId="4238AD55"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lastRenderedPageBreak/>
        <w:t>Furthermore, impact of POCT on hospital operational costs can also be seen on cost reducti</w:t>
      </w:r>
      <w:r w:rsidRPr="00AE26B5">
        <w:rPr>
          <w:color w:val="000000" w:themeColor="text1"/>
        </w:rPr>
        <w:t>on potential through improved patient management and early disease detection, leading to enhanced resource allocation. This is echoed in the participants’ insights, with R5 emphasising that POCT implementation has led to significant reductions in costs rel</w:t>
      </w:r>
      <w:r w:rsidRPr="00AE26B5">
        <w:rPr>
          <w:color w:val="000000" w:themeColor="text1"/>
        </w:rPr>
        <w:t xml:space="preserve">ated to specimen transport and result distribution. These findings underscore how efficient patient management achieved through timely POCT results can have substantial financial implications for hospital. </w:t>
      </w:r>
    </w:p>
    <w:p w14:paraId="135E60CF"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However, it is also important to acknowledge that</w:t>
      </w:r>
      <w:r w:rsidRPr="00AE26B5">
        <w:rPr>
          <w:color w:val="000000" w:themeColor="text1"/>
        </w:rPr>
        <w:t xml:space="preserve"> though current literature and data analysis emphasise the potential for cost savings through POCT, potential concerns have also been identified. For one, literature briefly touches on the possibility of errors in POCT that could impact operational costs (</w:t>
      </w:r>
      <w:proofErr w:type="spellStart"/>
      <w:r w:rsidRPr="00AE26B5">
        <w:rPr>
          <w:color w:val="000000" w:themeColor="text1"/>
        </w:rPr>
        <w:t>Cantero</w:t>
      </w:r>
      <w:proofErr w:type="spellEnd"/>
      <w:r w:rsidRPr="00AE26B5">
        <w:rPr>
          <w:color w:val="000000" w:themeColor="text1"/>
        </w:rPr>
        <w:t xml:space="preserve"> et al., 2015). Similarly, the participants’ perspectives, highlight the importance of quality error monitoring to mitigate any errors that might arise from POCT tool. </w:t>
      </w:r>
    </w:p>
    <w:p w14:paraId="26B4B141" w14:textId="237504C1"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Overall, participants’ insights are aligned with the current literature, undersc</w:t>
      </w:r>
      <w:r w:rsidRPr="00AE26B5">
        <w:rPr>
          <w:color w:val="000000" w:themeColor="text1"/>
        </w:rPr>
        <w:t xml:space="preserve">oring the positive impact of POCT on hospital operational costs. It can be deduced that POCT has </w:t>
      </w:r>
      <w:r w:rsidR="0050311A" w:rsidRPr="00AE26B5">
        <w:rPr>
          <w:color w:val="000000" w:themeColor="text1"/>
        </w:rPr>
        <w:t>a pivotal</w:t>
      </w:r>
      <w:r w:rsidRPr="00AE26B5">
        <w:rPr>
          <w:color w:val="000000" w:themeColor="text1"/>
        </w:rPr>
        <w:t xml:space="preserve"> role to play in streamlining workflows, optimising resource allocation, and enhancing patient management, ultimately contributing to cost reduction.</w:t>
      </w:r>
      <w:r w:rsidRPr="00AE26B5">
        <w:rPr>
          <w:color w:val="000000" w:themeColor="text1"/>
        </w:rPr>
        <w:t xml:space="preserve"> While some concerns about potential errors exist, the overwhelming consensus from the data analysis is that the integration of POCT has brought about significant financial benefits to healthcare institutions. </w:t>
      </w:r>
    </w:p>
    <w:p w14:paraId="7D00CC19" w14:textId="77777777" w:rsidR="00A75841" w:rsidRPr="00AE26B5" w:rsidRDefault="00C5450D">
      <w:pPr>
        <w:pStyle w:val="Heading3"/>
        <w:numPr>
          <w:ilvl w:val="2"/>
          <w:numId w:val="8"/>
        </w:numPr>
        <w:spacing w:before="100" w:beforeAutospacing="1" w:after="100" w:afterAutospacing="1" w:line="360" w:lineRule="auto"/>
        <w:rPr>
          <w:rFonts w:ascii="Times New Roman" w:hAnsi="Times New Roman" w:cs="Times New Roman"/>
          <w:b/>
          <w:i/>
          <w:color w:val="000000" w:themeColor="text1"/>
        </w:rPr>
      </w:pPr>
      <w:bookmarkStart w:id="40" w:name="_Toc144466563"/>
      <w:r w:rsidRPr="00AE26B5">
        <w:rPr>
          <w:rFonts w:ascii="Times New Roman" w:hAnsi="Times New Roman" w:cs="Times New Roman"/>
          <w:b/>
          <w:i/>
          <w:color w:val="000000" w:themeColor="text1"/>
        </w:rPr>
        <w:t>Research Question 2: How do the experiences o</w:t>
      </w:r>
      <w:r w:rsidRPr="00AE26B5">
        <w:rPr>
          <w:rFonts w:ascii="Times New Roman" w:hAnsi="Times New Roman" w:cs="Times New Roman"/>
          <w:b/>
          <w:i/>
          <w:color w:val="000000" w:themeColor="text1"/>
        </w:rPr>
        <w:t>f healthcare workers explain the cost-effectiveness of POCT?</w:t>
      </w:r>
      <w:bookmarkEnd w:id="40"/>
    </w:p>
    <w:p w14:paraId="22A2D1D8"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The findings of this study provide insightful perspectives that align with and expand upon the existing literature regarding the impact of POCT on hospital operational costs. The qualitative appr</w:t>
      </w:r>
      <w:r w:rsidRPr="00AE26B5">
        <w:rPr>
          <w:color w:val="000000" w:themeColor="text1"/>
        </w:rPr>
        <w:t xml:space="preserve">oach employed in this study allowed for a nuanced exploration of the lived experiences and perspectives of healthcare workers, shedding light on the multifaceted dynamics associated with the integration of POCT within hospital operations. </w:t>
      </w:r>
    </w:p>
    <w:p w14:paraId="5B59218F"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Current literatu</w:t>
      </w:r>
      <w:r w:rsidRPr="00AE26B5">
        <w:rPr>
          <w:color w:val="000000" w:themeColor="text1"/>
        </w:rPr>
        <w:t>re emphasised the significance of understanding healthcare worker perspectives, as they are directly engaged in patient care and play a pivotal role in driving patient-</w:t>
      </w:r>
      <w:proofErr w:type="spellStart"/>
      <w:r w:rsidRPr="00AE26B5">
        <w:rPr>
          <w:color w:val="000000" w:themeColor="text1"/>
        </w:rPr>
        <w:t>centered</w:t>
      </w:r>
      <w:proofErr w:type="spellEnd"/>
      <w:r w:rsidRPr="00AE26B5">
        <w:rPr>
          <w:color w:val="000000" w:themeColor="text1"/>
        </w:rPr>
        <w:t xml:space="preserve"> and cost-effective care delivery (McClung et al., 2017; </w:t>
      </w:r>
      <w:proofErr w:type="spellStart"/>
      <w:r w:rsidRPr="00AE26B5">
        <w:rPr>
          <w:color w:val="000000" w:themeColor="text1"/>
        </w:rPr>
        <w:t>Javanparast</w:t>
      </w:r>
      <w:proofErr w:type="spellEnd"/>
      <w:r w:rsidRPr="00AE26B5">
        <w:rPr>
          <w:color w:val="000000" w:themeColor="text1"/>
        </w:rPr>
        <w:t xml:space="preserve"> et al., 201</w:t>
      </w:r>
      <w:r w:rsidRPr="00AE26B5">
        <w:rPr>
          <w:color w:val="000000" w:themeColor="text1"/>
        </w:rPr>
        <w:t xml:space="preserve">3). </w:t>
      </w:r>
      <w:r w:rsidRPr="00AE26B5">
        <w:rPr>
          <w:color w:val="000000" w:themeColor="text1"/>
        </w:rPr>
        <w:lastRenderedPageBreak/>
        <w:t>This alignment between patient-</w:t>
      </w:r>
      <w:proofErr w:type="spellStart"/>
      <w:r w:rsidRPr="00AE26B5">
        <w:rPr>
          <w:color w:val="000000" w:themeColor="text1"/>
        </w:rPr>
        <w:t>centered</w:t>
      </w:r>
      <w:proofErr w:type="spellEnd"/>
      <w:r w:rsidRPr="00AE26B5">
        <w:rPr>
          <w:color w:val="000000" w:themeColor="text1"/>
        </w:rPr>
        <w:t xml:space="preserve"> care and cost-effectiveness was found to be consistent with the experiences of the healthcare workers in this study. The respondents’ perspectives indicated a prevailing theme of reduced operational costs stemmin</w:t>
      </w:r>
      <w:r w:rsidRPr="00AE26B5">
        <w:rPr>
          <w:color w:val="000000" w:themeColor="text1"/>
        </w:rPr>
        <w:t xml:space="preserve">g from the integration of POCT into their roles. This alignment reflects the findings in the literature, showcasing how swift and accurate diagnostics offered by POCT lead to shorter patient stays, thus minimising bed usage and associated costs. </w:t>
      </w:r>
    </w:p>
    <w:p w14:paraId="05695FD7"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Furthermo</w:t>
      </w:r>
      <w:r w:rsidRPr="00AE26B5">
        <w:rPr>
          <w:color w:val="000000" w:themeColor="text1"/>
        </w:rPr>
        <w:t>re, the notion of patient-</w:t>
      </w:r>
      <w:proofErr w:type="spellStart"/>
      <w:r w:rsidRPr="00AE26B5">
        <w:rPr>
          <w:color w:val="000000" w:themeColor="text1"/>
        </w:rPr>
        <w:t>centered</w:t>
      </w:r>
      <w:proofErr w:type="spellEnd"/>
      <w:r w:rsidRPr="00AE26B5">
        <w:rPr>
          <w:color w:val="000000" w:themeColor="text1"/>
        </w:rPr>
        <w:t xml:space="preserve"> care was evident in the respondents’ viewpoints, echoing the literature’s emphasis on involving patients in decision-making and fostering tailored health services. The findings highlighted that POCT facilitates patient-</w:t>
      </w:r>
      <w:proofErr w:type="spellStart"/>
      <w:r w:rsidRPr="00AE26B5">
        <w:rPr>
          <w:color w:val="000000" w:themeColor="text1"/>
        </w:rPr>
        <w:t>ce</w:t>
      </w:r>
      <w:r w:rsidRPr="00AE26B5">
        <w:rPr>
          <w:color w:val="000000" w:themeColor="text1"/>
        </w:rPr>
        <w:t>ntered</w:t>
      </w:r>
      <w:proofErr w:type="spellEnd"/>
      <w:r w:rsidRPr="00AE26B5">
        <w:rPr>
          <w:color w:val="000000" w:themeColor="text1"/>
        </w:rPr>
        <w:t xml:space="preserve"> care by enabling informed discussions with patients based on swift test results. This aligns with the literature’s assertion that patient-</w:t>
      </w:r>
      <w:proofErr w:type="spellStart"/>
      <w:r w:rsidRPr="00AE26B5">
        <w:rPr>
          <w:color w:val="000000" w:themeColor="text1"/>
        </w:rPr>
        <w:t>centered</w:t>
      </w:r>
      <w:proofErr w:type="spellEnd"/>
      <w:r w:rsidRPr="00AE26B5">
        <w:rPr>
          <w:color w:val="000000" w:themeColor="text1"/>
        </w:rPr>
        <w:t xml:space="preserve"> care improves patient and job satisfaction, ultimately contributing to reduced operational costs throu</w:t>
      </w:r>
      <w:r w:rsidRPr="00AE26B5">
        <w:rPr>
          <w:color w:val="000000" w:themeColor="text1"/>
        </w:rPr>
        <w:t xml:space="preserve">gh enhanced patient outcomes and lowered turnover rate (Fix et al., 2018; </w:t>
      </w:r>
      <w:proofErr w:type="spellStart"/>
      <w:r w:rsidRPr="00AE26B5">
        <w:rPr>
          <w:color w:val="000000" w:themeColor="text1"/>
        </w:rPr>
        <w:t>Luxford</w:t>
      </w:r>
      <w:proofErr w:type="spellEnd"/>
      <w:r w:rsidRPr="00AE26B5">
        <w:rPr>
          <w:color w:val="000000" w:themeColor="text1"/>
        </w:rPr>
        <w:t xml:space="preserve"> et al., 2013).</w:t>
      </w:r>
    </w:p>
    <w:p w14:paraId="368E7C5E"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Also, the qualitative approach also revealed the challenges associated with POCT implementation, consistent with the literature’s acknowledgment of potential e</w:t>
      </w:r>
      <w:r w:rsidRPr="00AE26B5">
        <w:rPr>
          <w:color w:val="000000" w:themeColor="text1"/>
        </w:rPr>
        <w:t>rrors and technical complexities (O’Kane et al., 2013). Healthcare workers’ insights indicated the need for regular device maintenance, calibration, and overcoming technical glitches, all of which align with the current literature’s emphasis on the importa</w:t>
      </w:r>
      <w:r w:rsidRPr="00AE26B5">
        <w:rPr>
          <w:color w:val="000000" w:themeColor="text1"/>
        </w:rPr>
        <w:t>nce of ensuring device usability and reliability to achieve cost-effectiveness (</w:t>
      </w:r>
      <w:proofErr w:type="spellStart"/>
      <w:r w:rsidRPr="00AE26B5">
        <w:rPr>
          <w:color w:val="000000" w:themeColor="text1"/>
        </w:rPr>
        <w:t>Rasti</w:t>
      </w:r>
      <w:proofErr w:type="spellEnd"/>
      <w:r w:rsidRPr="00AE26B5">
        <w:rPr>
          <w:color w:val="000000" w:themeColor="text1"/>
        </w:rPr>
        <w:t xml:space="preserve"> et al., 2015). </w:t>
      </w:r>
    </w:p>
    <w:p w14:paraId="13460402" w14:textId="5EF80AC8"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 xml:space="preserve">To </w:t>
      </w:r>
      <w:r w:rsidR="0050311A" w:rsidRPr="00AE26B5">
        <w:rPr>
          <w:color w:val="000000" w:themeColor="text1"/>
        </w:rPr>
        <w:t>summarise, the</w:t>
      </w:r>
      <w:r w:rsidRPr="00AE26B5">
        <w:rPr>
          <w:color w:val="000000" w:themeColor="text1"/>
        </w:rPr>
        <w:t xml:space="preserve"> findings from the healthcare workers’ experiences corroborated the literature’s assertions that integrating POCT into hospital operatio</w:t>
      </w:r>
      <w:r w:rsidRPr="00AE26B5">
        <w:rPr>
          <w:color w:val="000000" w:themeColor="text1"/>
        </w:rPr>
        <w:t xml:space="preserve">ns leads to reduced operational costs through streamlined workflows, improved patient interactions, and enhanced decision-making. The alignment between the lived experiences of healthcare workers and the literature underscores the relevance of qualitative </w:t>
      </w:r>
      <w:r w:rsidRPr="00AE26B5">
        <w:rPr>
          <w:color w:val="000000" w:themeColor="text1"/>
        </w:rPr>
        <w:t>approaches in studying the impact of POCT on hospital costs. These findings not only contribute to the existing body of knowledge but also emphasise the importance of considering the intricate interplay between patient-</w:t>
      </w:r>
      <w:proofErr w:type="spellStart"/>
      <w:r w:rsidRPr="00AE26B5">
        <w:rPr>
          <w:color w:val="000000" w:themeColor="text1"/>
        </w:rPr>
        <w:t>centered</w:t>
      </w:r>
      <w:proofErr w:type="spellEnd"/>
      <w:r w:rsidRPr="00AE26B5">
        <w:rPr>
          <w:color w:val="000000" w:themeColor="text1"/>
        </w:rPr>
        <w:t xml:space="preserve"> care, operational efficiency</w:t>
      </w:r>
      <w:r w:rsidRPr="00AE26B5">
        <w:rPr>
          <w:color w:val="000000" w:themeColor="text1"/>
        </w:rPr>
        <w:t xml:space="preserve">, and cost-effectiveness within the context of POCT implementation in healthcare settings. </w:t>
      </w:r>
    </w:p>
    <w:p w14:paraId="00147CC0" w14:textId="77777777" w:rsidR="00A75841" w:rsidRPr="00AE26B5" w:rsidRDefault="00C5450D">
      <w:pPr>
        <w:pStyle w:val="Heading3"/>
        <w:numPr>
          <w:ilvl w:val="2"/>
          <w:numId w:val="8"/>
        </w:numPr>
        <w:spacing w:before="100" w:beforeAutospacing="1" w:after="100" w:afterAutospacing="1" w:line="360" w:lineRule="auto"/>
        <w:rPr>
          <w:rFonts w:ascii="Times New Roman" w:hAnsi="Times New Roman" w:cs="Times New Roman"/>
          <w:b/>
          <w:i/>
          <w:color w:val="000000" w:themeColor="text1"/>
        </w:rPr>
      </w:pPr>
      <w:bookmarkStart w:id="41" w:name="_Toc144466564"/>
      <w:r w:rsidRPr="00AE26B5">
        <w:rPr>
          <w:rFonts w:ascii="Times New Roman" w:hAnsi="Times New Roman" w:cs="Times New Roman"/>
          <w:b/>
          <w:i/>
          <w:color w:val="000000" w:themeColor="text1"/>
        </w:rPr>
        <w:lastRenderedPageBreak/>
        <w:t xml:space="preserve">Research Question 3: </w:t>
      </w:r>
      <w:r w:rsidRPr="00AE26B5">
        <w:rPr>
          <w:rFonts w:ascii="Times New Roman" w:hAnsi="Times New Roman" w:cs="Times New Roman"/>
          <w:b/>
          <w:i/>
          <w:color w:val="000000" w:themeColor="text1"/>
        </w:rPr>
        <w:t>What are some of the recommendations that can help improve the implementation of POCT to reduce hospital costs?</w:t>
      </w:r>
      <w:bookmarkEnd w:id="41"/>
    </w:p>
    <w:p w14:paraId="2D0271D2"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The recommendations provided by</w:t>
      </w:r>
      <w:r w:rsidRPr="00AE26B5">
        <w:rPr>
          <w:color w:val="000000" w:themeColor="text1"/>
        </w:rPr>
        <w:t xml:space="preserve"> healthcare workers to enhance the implementation of POCT for the purpose of reducing hospital costs are grounded in their practical experiences and insights. These recommendations stem from their understanding of the potential benefits of POCT, as well as</w:t>
      </w:r>
      <w:r w:rsidRPr="00AE26B5">
        <w:rPr>
          <w:color w:val="000000" w:themeColor="text1"/>
        </w:rPr>
        <w:t xml:space="preserve"> the challenges and complexities associated with its integration. The findings from the interviews align with existing literature, shedding light on effective strategies for optimising the cost-effectiveness of POCT implementation within healthcare setting</w:t>
      </w:r>
      <w:r w:rsidRPr="00AE26B5">
        <w:rPr>
          <w:color w:val="000000" w:themeColor="text1"/>
        </w:rPr>
        <w:t xml:space="preserve">. </w:t>
      </w:r>
    </w:p>
    <w:p w14:paraId="51D5553D"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Firstly, the respondents emphasise the significance of regular maintenance and calibration of devices as a foundational strategy to ensure continuous cost-effectiveness of POCT. This aligns with prior research that highlights the preventive aspect of de</w:t>
      </w:r>
      <w:r w:rsidRPr="00AE26B5">
        <w:rPr>
          <w:color w:val="000000" w:themeColor="text1"/>
        </w:rPr>
        <w:t xml:space="preserve">vice care to prevent downtime and costly repairs (Kim et al., 2020). Effective staff training emerges as another vital approach, which resonates with the literature’s emphasis on staff competence for accurate results (Ryan et al., 2019). Additionally, the </w:t>
      </w:r>
      <w:r w:rsidRPr="00AE26B5">
        <w:rPr>
          <w:color w:val="000000" w:themeColor="text1"/>
        </w:rPr>
        <w:t xml:space="preserve">expansion of the POCT menu with relevant tests is recommended by some respondents, provided it aligns with patient needs. This notion concurs with </w:t>
      </w:r>
      <w:proofErr w:type="spellStart"/>
      <w:r w:rsidRPr="00AE26B5">
        <w:rPr>
          <w:color w:val="000000" w:themeColor="text1"/>
        </w:rPr>
        <w:t>Plebani’s</w:t>
      </w:r>
      <w:proofErr w:type="spellEnd"/>
      <w:r w:rsidRPr="00AE26B5">
        <w:rPr>
          <w:color w:val="000000" w:themeColor="text1"/>
        </w:rPr>
        <w:t xml:space="preserve"> (2019) suggestion that POCT should be matched with patient demands to optimise resource utilisation</w:t>
      </w:r>
      <w:r w:rsidRPr="00AE26B5">
        <w:rPr>
          <w:color w:val="000000" w:themeColor="text1"/>
        </w:rPr>
        <w:t xml:space="preserve">. </w:t>
      </w:r>
    </w:p>
    <w:p w14:paraId="0033E55F"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Secondly, healthcare workers concur on the potential of POCT to drive cost reduction, with an emphasis on areas requiring swift decision-making, such as emergency rooms and critical care units. This aligns with previous studies that highlight the rapidi</w:t>
      </w:r>
      <w:r w:rsidRPr="00AE26B5">
        <w:rPr>
          <w:color w:val="000000" w:themeColor="text1"/>
        </w:rPr>
        <w:t>ty of POCT results as advantageous in time-sensitive scenarios (</w:t>
      </w:r>
      <w:proofErr w:type="spellStart"/>
      <w:r w:rsidRPr="00AE26B5">
        <w:rPr>
          <w:color w:val="000000" w:themeColor="text1"/>
        </w:rPr>
        <w:t>Gjolaj</w:t>
      </w:r>
      <w:proofErr w:type="spellEnd"/>
      <w:r w:rsidRPr="00AE26B5">
        <w:rPr>
          <w:color w:val="000000" w:themeColor="text1"/>
        </w:rPr>
        <w:t xml:space="preserve"> et al., 2014). The unique perspectives of using POCT in preoperative assessment within operating rooms and outpatient clinics broaden the discussion, underscoring the potential applicab</w:t>
      </w:r>
      <w:r w:rsidRPr="00AE26B5">
        <w:rPr>
          <w:color w:val="000000" w:themeColor="text1"/>
        </w:rPr>
        <w:t>ility of POCT in diverse hospital domains. This resonates with the concept of point-of-</w:t>
      </w:r>
      <w:proofErr w:type="spellStart"/>
      <w:r w:rsidRPr="00AE26B5">
        <w:rPr>
          <w:color w:val="000000" w:themeColor="text1"/>
        </w:rPr>
        <w:t>careology</w:t>
      </w:r>
      <w:proofErr w:type="spellEnd"/>
      <w:r w:rsidRPr="00AE26B5">
        <w:rPr>
          <w:color w:val="000000" w:themeColor="text1"/>
        </w:rPr>
        <w:t xml:space="preserve">, where POCT’s versatile applications extend beyond traditional healthcare settings (Liu et al., 2019). </w:t>
      </w:r>
    </w:p>
    <w:p w14:paraId="61F329AD"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Thirdly, collaborations and partnerships are recognised as essential for optimising the financial impact of POCT while maintaining patient care quality. Strategies recommended by respondents align with the literature’s emphasis on effective communication a</w:t>
      </w:r>
      <w:r w:rsidRPr="00AE26B5">
        <w:rPr>
          <w:color w:val="000000" w:themeColor="text1"/>
        </w:rPr>
        <w:t xml:space="preserve">nd teamwork </w:t>
      </w:r>
      <w:r w:rsidRPr="00AE26B5">
        <w:rPr>
          <w:color w:val="000000" w:themeColor="text1"/>
        </w:rPr>
        <w:lastRenderedPageBreak/>
        <w:t>among healthcare professionals, laboratory personnel, and administrators (</w:t>
      </w:r>
      <w:proofErr w:type="spellStart"/>
      <w:r w:rsidRPr="00AE26B5">
        <w:rPr>
          <w:color w:val="000000" w:themeColor="text1"/>
        </w:rPr>
        <w:t>Luxford</w:t>
      </w:r>
      <w:proofErr w:type="spellEnd"/>
      <w:r w:rsidRPr="00AE26B5">
        <w:rPr>
          <w:color w:val="000000" w:themeColor="text1"/>
        </w:rPr>
        <w:t xml:space="preserve"> et al., 2013). The proposed framework for fostering collaboration and partnerships among stakeholders underscores the necessity of a coordinated effort to harness</w:t>
      </w:r>
      <w:r w:rsidRPr="00AE26B5">
        <w:rPr>
          <w:color w:val="000000" w:themeColor="text1"/>
        </w:rPr>
        <w:t xml:space="preserve"> the benefits of POCT for financial efficiency. </w:t>
      </w:r>
    </w:p>
    <w:p w14:paraId="4892CC95"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Lastly, healthcare workers stress the importance of striking a balance between the substantial upfront investment required for POCT technology and its potential long-term cost benefits. This mirrors the lite</w:t>
      </w:r>
      <w:r w:rsidRPr="00AE26B5">
        <w:rPr>
          <w:color w:val="000000" w:themeColor="text1"/>
        </w:rPr>
        <w:t>rature’s emphasis on conducting thorough cost-benefit analyses before investing in POCT devices (Kim et al., 2020). The perspectives of aligning POCT purchases with actual hospital needs underscore the critical decision-making process in determining whethe</w:t>
      </w:r>
      <w:r w:rsidRPr="00AE26B5">
        <w:rPr>
          <w:color w:val="000000" w:themeColor="text1"/>
        </w:rPr>
        <w:t xml:space="preserve">r the investment aligns with the institution’s requirements, minimising unnecessary expenses. </w:t>
      </w:r>
    </w:p>
    <w:p w14:paraId="42BF4639"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 xml:space="preserve">To conclude, healthcare workers’ recommendations for improving the implementation of POCT to reduce hospital costs are closely aligned with existing literature. </w:t>
      </w:r>
      <w:r w:rsidRPr="00AE26B5">
        <w:rPr>
          <w:color w:val="000000" w:themeColor="text1"/>
        </w:rPr>
        <w:t xml:space="preserve">These insights collectively emphasise strategies such as regular maintenance, staff training, strategic test selection, collaboration among stakeholders, and a balanced approach to investment. The alignment between the findings and the literature supports </w:t>
      </w:r>
      <w:r w:rsidRPr="00AE26B5">
        <w:rPr>
          <w:color w:val="000000" w:themeColor="text1"/>
        </w:rPr>
        <w:t>the notion that the successful implementation of POCT for cost reduction requires a comprehensive and coordinated approach that considers technical, operational, and strategic aspects. Through the incorporation of these recommendations, healthcare institut</w:t>
      </w:r>
      <w:r w:rsidRPr="00AE26B5">
        <w:rPr>
          <w:color w:val="000000" w:themeColor="text1"/>
        </w:rPr>
        <w:t xml:space="preserve">ions can harness the full potential of POCT to enhance both patient care and cost-effectiveness. </w:t>
      </w:r>
    </w:p>
    <w:p w14:paraId="3EF5C73B" w14:textId="77777777" w:rsidR="00A75841" w:rsidRPr="00AE26B5" w:rsidRDefault="00C5450D">
      <w:pPr>
        <w:pStyle w:val="Heading2"/>
        <w:numPr>
          <w:ilvl w:val="1"/>
          <w:numId w:val="8"/>
        </w:numPr>
        <w:spacing w:before="100" w:beforeAutospacing="1" w:after="100" w:afterAutospacing="1" w:line="360" w:lineRule="auto"/>
        <w:rPr>
          <w:rFonts w:ascii="Times New Roman" w:hAnsi="Times New Roman" w:cs="Times New Roman"/>
          <w:b/>
          <w:color w:val="000000" w:themeColor="text1"/>
          <w:sz w:val="24"/>
          <w:szCs w:val="24"/>
        </w:rPr>
      </w:pPr>
      <w:bookmarkStart w:id="42" w:name="_Toc144466565"/>
      <w:r w:rsidRPr="00AE26B5">
        <w:rPr>
          <w:rFonts w:ascii="Times New Roman" w:hAnsi="Times New Roman" w:cs="Times New Roman"/>
          <w:b/>
          <w:color w:val="000000" w:themeColor="text1"/>
          <w:sz w:val="24"/>
          <w:szCs w:val="24"/>
        </w:rPr>
        <w:t>Conclusions</w:t>
      </w:r>
      <w:bookmarkEnd w:id="42"/>
    </w:p>
    <w:p w14:paraId="75E90A0E"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This research study probed into the cost-effectiveness of Point-of-Care Testing (POCT), specifically focusing on how it reduces operational costs within the context of hospitals in Singapore. Through a combination of comprehensive literature review and sem</w:t>
      </w:r>
      <w:r w:rsidRPr="00AE26B5">
        <w:rPr>
          <w:color w:val="000000" w:themeColor="text1"/>
        </w:rPr>
        <w:t xml:space="preserve">i-structured interviews with six healthcare professionals in Singapore, the study sought to address the central research question. Employing qualitative research methodology enabled the collection of information-rich and in-depth responses from healthcare </w:t>
      </w:r>
      <w:r w:rsidRPr="00AE26B5">
        <w:rPr>
          <w:color w:val="000000" w:themeColor="text1"/>
        </w:rPr>
        <w:t xml:space="preserve">professionals who possess </w:t>
      </w:r>
      <w:proofErr w:type="spellStart"/>
      <w:r w:rsidRPr="00AE26B5">
        <w:rPr>
          <w:color w:val="000000" w:themeColor="text1"/>
        </w:rPr>
        <w:t>firsthand</w:t>
      </w:r>
      <w:proofErr w:type="spellEnd"/>
      <w:r w:rsidRPr="00AE26B5">
        <w:rPr>
          <w:color w:val="000000" w:themeColor="text1"/>
        </w:rPr>
        <w:t xml:space="preserve"> experience with POCT's impact on hospital operational costs. </w:t>
      </w:r>
    </w:p>
    <w:p w14:paraId="0833C34F"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lastRenderedPageBreak/>
        <w:t>The identified research gap in qualitative investigations regarding the economic benefits of POCT within the context of Singapore justified the pursuit of thi</w:t>
      </w:r>
      <w:r w:rsidRPr="00AE26B5">
        <w:rPr>
          <w:color w:val="000000" w:themeColor="text1"/>
        </w:rPr>
        <w:t xml:space="preserve">s study. With specific objectives in mind, the research aimed to: (1) determine the present impact of POCT on hospital costs; (2) analyse the cost-effectiveness of POCT through healthcare workers' experiential insights; and (3) provide recommendations for </w:t>
      </w:r>
      <w:r w:rsidRPr="00AE26B5">
        <w:rPr>
          <w:color w:val="000000" w:themeColor="text1"/>
        </w:rPr>
        <w:t xml:space="preserve">enhancing the implementation of POCT while considering cost-related aspect. </w:t>
      </w:r>
    </w:p>
    <w:p w14:paraId="44D869DE"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By carefully and comprehensively analysing the gathered findings and juxtaposing them with existing literature, the research successfully addressed these objectives. Primarily, it</w:t>
      </w:r>
      <w:r w:rsidRPr="00AE26B5">
        <w:rPr>
          <w:color w:val="000000" w:themeColor="text1"/>
        </w:rPr>
        <w:t xml:space="preserve"> shed light on the financial implications of utilising POCT in hospital settings, offering valuable insights into the current impact of POCT on hospital costs. Additionally, the study captured qualitative perspectives from healthcare workers, yielding a co</w:t>
      </w:r>
      <w:r w:rsidRPr="00AE26B5">
        <w:rPr>
          <w:color w:val="000000" w:themeColor="text1"/>
        </w:rPr>
        <w:t xml:space="preserve">mprehensive understanding of the multifaceted ways in which POCT influences hospital expenses. </w:t>
      </w:r>
    </w:p>
    <w:p w14:paraId="3D623E05" w14:textId="77777777" w:rsidR="00A75841" w:rsidRPr="00AE26B5" w:rsidRDefault="00C5450D">
      <w:pPr>
        <w:spacing w:before="100" w:beforeAutospacing="1" w:after="100" w:afterAutospacing="1" w:line="360" w:lineRule="auto"/>
        <w:ind w:firstLine="720"/>
        <w:rPr>
          <w:color w:val="000000" w:themeColor="text1"/>
        </w:rPr>
      </w:pPr>
      <w:r w:rsidRPr="00AE26B5">
        <w:rPr>
          <w:color w:val="000000" w:themeColor="text1"/>
        </w:rPr>
        <w:t xml:space="preserve">Most notably, the research was able to generate practical recommendations based on the qualitative insights obtained. These recommendations serve as actionable </w:t>
      </w:r>
      <w:r w:rsidRPr="00AE26B5">
        <w:rPr>
          <w:color w:val="000000" w:themeColor="text1"/>
        </w:rPr>
        <w:t>strategies for optimising the integration of POCT, while simultaneously considering the economic dimensions. Ultimately, the study's multifaceted approach, combining literature review and qualitative interviews, provided a holistic perspective on the cost-</w:t>
      </w:r>
      <w:r w:rsidRPr="00AE26B5">
        <w:rPr>
          <w:color w:val="000000" w:themeColor="text1"/>
        </w:rPr>
        <w:t xml:space="preserve">effectiveness of POCT in hospital operations. </w:t>
      </w:r>
    </w:p>
    <w:p w14:paraId="7CF20D85" w14:textId="77777777" w:rsidR="00A75841" w:rsidRPr="00AE26B5" w:rsidRDefault="00C5450D">
      <w:pPr>
        <w:pStyle w:val="Heading2"/>
        <w:numPr>
          <w:ilvl w:val="1"/>
          <w:numId w:val="8"/>
        </w:numPr>
        <w:spacing w:before="100" w:beforeAutospacing="1" w:after="100" w:afterAutospacing="1" w:line="360" w:lineRule="auto"/>
        <w:rPr>
          <w:rFonts w:ascii="Times New Roman" w:hAnsi="Times New Roman" w:cs="Times New Roman"/>
          <w:b/>
          <w:color w:val="000000" w:themeColor="text1"/>
          <w:sz w:val="24"/>
          <w:szCs w:val="24"/>
        </w:rPr>
      </w:pPr>
      <w:bookmarkStart w:id="43" w:name="_Toc144466566"/>
      <w:r w:rsidRPr="00AE26B5">
        <w:rPr>
          <w:rFonts w:ascii="Times New Roman" w:hAnsi="Times New Roman" w:cs="Times New Roman"/>
          <w:b/>
          <w:color w:val="000000" w:themeColor="text1"/>
          <w:sz w:val="24"/>
          <w:szCs w:val="24"/>
        </w:rPr>
        <w:t>Recommendations</w:t>
      </w:r>
      <w:bookmarkEnd w:id="43"/>
    </w:p>
    <w:p w14:paraId="6CFDA0FF" w14:textId="77777777" w:rsidR="00A75841" w:rsidRPr="00AE26B5" w:rsidRDefault="00C5450D">
      <w:pPr>
        <w:pStyle w:val="Heading3"/>
        <w:numPr>
          <w:ilvl w:val="2"/>
          <w:numId w:val="8"/>
        </w:numPr>
        <w:spacing w:before="100" w:beforeAutospacing="1" w:after="100" w:afterAutospacing="1" w:line="360" w:lineRule="auto"/>
        <w:rPr>
          <w:rFonts w:ascii="Times New Roman" w:hAnsi="Times New Roman" w:cs="Times New Roman"/>
          <w:b/>
          <w:i/>
          <w:color w:val="000000" w:themeColor="text1"/>
        </w:rPr>
      </w:pPr>
      <w:bookmarkStart w:id="44" w:name="_Toc144466567"/>
      <w:r w:rsidRPr="00AE26B5">
        <w:rPr>
          <w:rFonts w:ascii="Times New Roman" w:hAnsi="Times New Roman" w:cs="Times New Roman"/>
          <w:b/>
          <w:i/>
          <w:color w:val="000000" w:themeColor="text1"/>
        </w:rPr>
        <w:t>Recommendations for practice</w:t>
      </w:r>
      <w:bookmarkEnd w:id="44"/>
    </w:p>
    <w:p w14:paraId="5916563D"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Based on findings drawn from the insights of the Singaporean six health professionals interviewed, the key recommendations are as follows:</w:t>
      </w:r>
    </w:p>
    <w:p w14:paraId="48F748E3" w14:textId="77777777" w:rsidR="00A75841" w:rsidRPr="00AE26B5" w:rsidRDefault="00C5450D">
      <w:pPr>
        <w:pStyle w:val="ListParagraph"/>
        <w:numPr>
          <w:ilvl w:val="0"/>
          <w:numId w:val="7"/>
        </w:numPr>
        <w:spacing w:before="100" w:beforeAutospacing="1" w:after="100" w:afterAutospacing="1" w:line="360" w:lineRule="auto"/>
        <w:ind w:left="714" w:hanging="357"/>
        <w:rPr>
          <w:rFonts w:ascii="Times New Roman" w:hAnsi="Times New Roman" w:cs="Times New Roman"/>
          <w:i/>
          <w:color w:val="000000" w:themeColor="text1"/>
          <w:lang w:val="en-GB"/>
        </w:rPr>
      </w:pPr>
      <w:r w:rsidRPr="00AE26B5">
        <w:rPr>
          <w:rFonts w:ascii="Times New Roman" w:hAnsi="Times New Roman" w:cs="Times New Roman"/>
          <w:i/>
          <w:color w:val="000000" w:themeColor="text1"/>
          <w:lang w:val="en-GB"/>
        </w:rPr>
        <w:t>Conduct cost-benefit anal</w:t>
      </w:r>
      <w:r w:rsidRPr="00AE26B5">
        <w:rPr>
          <w:rFonts w:ascii="Times New Roman" w:hAnsi="Times New Roman" w:cs="Times New Roman"/>
          <w:i/>
          <w:color w:val="000000" w:themeColor="text1"/>
          <w:lang w:val="en-GB"/>
        </w:rPr>
        <w:t xml:space="preserve">ysis: </w:t>
      </w:r>
      <w:r w:rsidRPr="00AE26B5">
        <w:rPr>
          <w:rFonts w:ascii="Times New Roman" w:hAnsi="Times New Roman" w:cs="Times New Roman"/>
          <w:color w:val="000000" w:themeColor="text1"/>
          <w:lang w:val="en-GB"/>
        </w:rPr>
        <w:t xml:space="preserve">Before a hospital invests in POCT technology, a cost-benefit analysis must be conducted first. Doing this can help in determining the long-term cost benefits and savings of POCT to the hospital, allowing for informed decisions before </w:t>
      </w:r>
      <w:r w:rsidRPr="00AE26B5">
        <w:rPr>
          <w:rFonts w:ascii="Times New Roman" w:hAnsi="Times New Roman" w:cs="Times New Roman"/>
          <w:color w:val="000000" w:themeColor="text1"/>
          <w:lang w:val="en-GB"/>
        </w:rPr>
        <w:t>procurement.</w:t>
      </w:r>
    </w:p>
    <w:p w14:paraId="51B4076D" w14:textId="77777777" w:rsidR="00A75841" w:rsidRPr="00AE26B5" w:rsidRDefault="00C5450D">
      <w:pPr>
        <w:pStyle w:val="ListParagraph"/>
        <w:numPr>
          <w:ilvl w:val="0"/>
          <w:numId w:val="7"/>
        </w:numPr>
        <w:spacing w:before="100" w:beforeAutospacing="1" w:after="100" w:afterAutospacing="1" w:line="360" w:lineRule="auto"/>
        <w:ind w:left="714" w:hanging="357"/>
        <w:rPr>
          <w:rFonts w:ascii="Times New Roman" w:hAnsi="Times New Roman" w:cs="Times New Roman"/>
          <w:i/>
          <w:color w:val="000000" w:themeColor="text1"/>
          <w:lang w:val="en-GB"/>
        </w:rPr>
      </w:pPr>
      <w:r w:rsidRPr="00AE26B5">
        <w:rPr>
          <w:rFonts w:ascii="Times New Roman" w:hAnsi="Times New Roman" w:cs="Times New Roman"/>
          <w:i/>
          <w:color w:val="000000" w:themeColor="text1"/>
          <w:lang w:val="en-GB"/>
        </w:rPr>
        <w:t xml:space="preserve">Prioritise the regular maintenance and calibration of POCT devices: </w:t>
      </w:r>
      <w:r w:rsidRPr="00AE26B5">
        <w:rPr>
          <w:rFonts w:ascii="Times New Roman" w:hAnsi="Times New Roman" w:cs="Times New Roman"/>
          <w:color w:val="000000" w:themeColor="text1"/>
          <w:lang w:val="en-GB"/>
        </w:rPr>
        <w:t xml:space="preserve">Hospitals in Singapore that already utilise POCT technology in their daily operations must ensure that </w:t>
      </w:r>
      <w:r w:rsidRPr="00AE26B5">
        <w:rPr>
          <w:rFonts w:ascii="Times New Roman" w:hAnsi="Times New Roman" w:cs="Times New Roman"/>
          <w:color w:val="000000" w:themeColor="text1"/>
          <w:lang w:val="en-GB"/>
        </w:rPr>
        <w:lastRenderedPageBreak/>
        <w:t>regular maintenance and calibration of POCT devices are in place. Establ</w:t>
      </w:r>
      <w:r w:rsidRPr="00AE26B5">
        <w:rPr>
          <w:rFonts w:ascii="Times New Roman" w:hAnsi="Times New Roman" w:cs="Times New Roman"/>
          <w:color w:val="000000" w:themeColor="text1"/>
          <w:lang w:val="en-GB"/>
        </w:rPr>
        <w:t xml:space="preserve">ishing these types of protocols can ensure that the devices are always producing accurate results, at the same time, preventing costly downtime and repairs. </w:t>
      </w:r>
    </w:p>
    <w:p w14:paraId="028DCE12" w14:textId="77777777" w:rsidR="00A75841" w:rsidRPr="00AE26B5" w:rsidRDefault="00C5450D">
      <w:pPr>
        <w:pStyle w:val="ListParagraph"/>
        <w:numPr>
          <w:ilvl w:val="0"/>
          <w:numId w:val="7"/>
        </w:numPr>
        <w:spacing w:before="100" w:beforeAutospacing="1" w:after="100" w:afterAutospacing="1" w:line="360" w:lineRule="auto"/>
        <w:ind w:left="714" w:hanging="357"/>
        <w:rPr>
          <w:rFonts w:ascii="Times New Roman" w:hAnsi="Times New Roman" w:cs="Times New Roman"/>
          <w:i/>
          <w:color w:val="000000" w:themeColor="text1"/>
          <w:lang w:val="en-GB"/>
        </w:rPr>
      </w:pPr>
      <w:r w:rsidRPr="00AE26B5">
        <w:rPr>
          <w:rFonts w:ascii="Times New Roman" w:hAnsi="Times New Roman" w:cs="Times New Roman"/>
          <w:i/>
          <w:color w:val="000000" w:themeColor="text1"/>
          <w:lang w:val="en-GB"/>
        </w:rPr>
        <w:t xml:space="preserve">Invest in staff training: </w:t>
      </w:r>
      <w:r w:rsidRPr="00AE26B5">
        <w:rPr>
          <w:rFonts w:ascii="Times New Roman" w:hAnsi="Times New Roman" w:cs="Times New Roman"/>
          <w:color w:val="000000" w:themeColor="text1"/>
          <w:lang w:val="en-GB"/>
        </w:rPr>
        <w:t>Staff that directly handle the use of POCT must undergo regular and adeq</w:t>
      </w:r>
      <w:r w:rsidRPr="00AE26B5">
        <w:rPr>
          <w:rFonts w:ascii="Times New Roman" w:hAnsi="Times New Roman" w:cs="Times New Roman"/>
          <w:color w:val="000000" w:themeColor="text1"/>
          <w:lang w:val="en-GB"/>
        </w:rPr>
        <w:t xml:space="preserve">uate training. Based on the findings of this research, competent staff produces competent POCT results that ultimately reduces costly </w:t>
      </w:r>
      <w:proofErr w:type="spellStart"/>
      <w:r w:rsidRPr="00AE26B5">
        <w:rPr>
          <w:rFonts w:ascii="Times New Roman" w:hAnsi="Times New Roman" w:cs="Times New Roman"/>
          <w:color w:val="000000" w:themeColor="text1"/>
          <w:lang w:val="en-GB"/>
        </w:rPr>
        <w:t>restesting</w:t>
      </w:r>
      <w:proofErr w:type="spellEnd"/>
      <w:r w:rsidRPr="00AE26B5">
        <w:rPr>
          <w:rFonts w:ascii="Times New Roman" w:hAnsi="Times New Roman" w:cs="Times New Roman"/>
          <w:color w:val="000000" w:themeColor="text1"/>
          <w:lang w:val="en-GB"/>
        </w:rPr>
        <w:t>. Moreover, trained staff can perform on their own the basic check-ups and maintenance, contributing to other op</w:t>
      </w:r>
      <w:r w:rsidRPr="00AE26B5">
        <w:rPr>
          <w:rFonts w:ascii="Times New Roman" w:hAnsi="Times New Roman" w:cs="Times New Roman"/>
          <w:color w:val="000000" w:themeColor="text1"/>
          <w:lang w:val="en-GB"/>
        </w:rPr>
        <w:t xml:space="preserve">erational cost reductions. </w:t>
      </w:r>
    </w:p>
    <w:p w14:paraId="15274A7B" w14:textId="77777777" w:rsidR="00A75841" w:rsidRPr="00AE26B5" w:rsidRDefault="00C5450D">
      <w:pPr>
        <w:pStyle w:val="ListParagraph"/>
        <w:numPr>
          <w:ilvl w:val="0"/>
          <w:numId w:val="7"/>
        </w:numPr>
        <w:spacing w:before="100" w:beforeAutospacing="1" w:after="100" w:afterAutospacing="1" w:line="360" w:lineRule="auto"/>
        <w:ind w:left="714" w:hanging="357"/>
        <w:rPr>
          <w:rFonts w:ascii="Times New Roman" w:hAnsi="Times New Roman" w:cs="Times New Roman"/>
          <w:i/>
          <w:color w:val="000000" w:themeColor="text1"/>
          <w:lang w:val="en-GB"/>
        </w:rPr>
      </w:pPr>
      <w:r w:rsidRPr="00AE26B5">
        <w:rPr>
          <w:rFonts w:ascii="Times New Roman" w:hAnsi="Times New Roman" w:cs="Times New Roman"/>
          <w:i/>
          <w:color w:val="000000" w:themeColor="text1"/>
          <w:lang w:val="en-GB"/>
        </w:rPr>
        <w:t xml:space="preserve">Align POCT investment with patient demands: </w:t>
      </w:r>
      <w:r w:rsidRPr="00AE26B5">
        <w:rPr>
          <w:rFonts w:ascii="Times New Roman" w:hAnsi="Times New Roman" w:cs="Times New Roman"/>
          <w:color w:val="000000" w:themeColor="text1"/>
          <w:lang w:val="en-GB"/>
        </w:rPr>
        <w:t>Before procuring POCT technology, hospitals in Singapore should carefully assess first their current patient needs. Doing this can ensure that the POCT machines they purchase align wit</w:t>
      </w:r>
      <w:r w:rsidRPr="00AE26B5">
        <w:rPr>
          <w:rFonts w:ascii="Times New Roman" w:hAnsi="Times New Roman" w:cs="Times New Roman"/>
          <w:color w:val="000000" w:themeColor="text1"/>
          <w:lang w:val="en-GB"/>
        </w:rPr>
        <w:t xml:space="preserve">h these patient demands; hence, preventing underutilisation of devices and resource wastage. A better return of investment can be obtained if the POCT machines </w:t>
      </w:r>
      <w:proofErr w:type="gramStart"/>
      <w:r w:rsidRPr="00AE26B5">
        <w:rPr>
          <w:rFonts w:ascii="Times New Roman" w:hAnsi="Times New Roman" w:cs="Times New Roman"/>
          <w:color w:val="000000" w:themeColor="text1"/>
          <w:lang w:val="en-GB"/>
        </w:rPr>
        <w:t>actually address</w:t>
      </w:r>
      <w:proofErr w:type="gramEnd"/>
      <w:r w:rsidRPr="00AE26B5">
        <w:rPr>
          <w:rFonts w:ascii="Times New Roman" w:hAnsi="Times New Roman" w:cs="Times New Roman"/>
          <w:color w:val="000000" w:themeColor="text1"/>
          <w:lang w:val="en-GB"/>
        </w:rPr>
        <w:t xml:space="preserve"> patient needs. </w:t>
      </w:r>
    </w:p>
    <w:p w14:paraId="1F60FE2B" w14:textId="77777777" w:rsidR="00A75841" w:rsidRPr="00AE26B5" w:rsidRDefault="00C5450D">
      <w:pPr>
        <w:pStyle w:val="Heading3"/>
        <w:numPr>
          <w:ilvl w:val="2"/>
          <w:numId w:val="8"/>
        </w:numPr>
        <w:spacing w:before="100" w:beforeAutospacing="1" w:after="100" w:afterAutospacing="1" w:line="360" w:lineRule="auto"/>
        <w:rPr>
          <w:rFonts w:ascii="Times New Roman" w:hAnsi="Times New Roman" w:cs="Times New Roman"/>
          <w:b/>
          <w:i/>
          <w:color w:val="000000" w:themeColor="text1"/>
        </w:rPr>
      </w:pPr>
      <w:bookmarkStart w:id="45" w:name="_Toc144466568"/>
      <w:r w:rsidRPr="00AE26B5">
        <w:rPr>
          <w:rFonts w:ascii="Times New Roman" w:hAnsi="Times New Roman" w:cs="Times New Roman"/>
          <w:b/>
          <w:i/>
          <w:color w:val="000000" w:themeColor="text1"/>
        </w:rPr>
        <w:t>Recommendations for future research</w:t>
      </w:r>
      <w:bookmarkEnd w:id="45"/>
    </w:p>
    <w:p w14:paraId="67038BEA" w14:textId="77777777" w:rsidR="00A75841" w:rsidRPr="00AE26B5" w:rsidRDefault="00C5450D">
      <w:pPr>
        <w:spacing w:before="100" w:beforeAutospacing="1" w:after="100" w:afterAutospacing="1" w:line="360" w:lineRule="auto"/>
        <w:ind w:firstLine="709"/>
        <w:rPr>
          <w:color w:val="000000" w:themeColor="text1"/>
        </w:rPr>
      </w:pPr>
      <w:r w:rsidRPr="00AE26B5">
        <w:rPr>
          <w:color w:val="000000" w:themeColor="text1"/>
        </w:rPr>
        <w:t>The current findings also b</w:t>
      </w:r>
      <w:r w:rsidRPr="00AE26B5">
        <w:rPr>
          <w:color w:val="000000" w:themeColor="text1"/>
        </w:rPr>
        <w:t xml:space="preserve">rought out several potential recommended topics that future research can focus on. </w:t>
      </w:r>
    </w:p>
    <w:p w14:paraId="0E1B771D" w14:textId="77777777" w:rsidR="00A75841" w:rsidRPr="00AE26B5" w:rsidRDefault="00C5450D">
      <w:pPr>
        <w:pStyle w:val="ListParagraph"/>
        <w:numPr>
          <w:ilvl w:val="0"/>
          <w:numId w:val="7"/>
        </w:numPr>
        <w:spacing w:before="100" w:beforeAutospacing="1" w:after="100" w:afterAutospacing="1" w:line="360" w:lineRule="auto"/>
        <w:ind w:left="714" w:hanging="357"/>
        <w:rPr>
          <w:rFonts w:ascii="Times New Roman" w:hAnsi="Times New Roman" w:cs="Times New Roman"/>
          <w:i/>
          <w:color w:val="000000" w:themeColor="text1"/>
          <w:lang w:val="en-GB"/>
        </w:rPr>
      </w:pPr>
      <w:r w:rsidRPr="00AE26B5">
        <w:rPr>
          <w:rFonts w:ascii="Times New Roman" w:hAnsi="Times New Roman" w:cs="Times New Roman"/>
          <w:i/>
          <w:color w:val="000000" w:themeColor="text1"/>
          <w:lang w:val="en-GB"/>
        </w:rPr>
        <w:t xml:space="preserve">Longitudinal studies: </w:t>
      </w:r>
      <w:r w:rsidRPr="00AE26B5">
        <w:rPr>
          <w:rFonts w:ascii="Times New Roman" w:hAnsi="Times New Roman" w:cs="Times New Roman"/>
          <w:color w:val="000000" w:themeColor="text1"/>
          <w:lang w:val="en-GB"/>
        </w:rPr>
        <w:t>Doing longitudinal studies allow researchers to examine the long-term impact of POCT use on hospital operational costs. These types of research can tr</w:t>
      </w:r>
      <w:r w:rsidRPr="00AE26B5">
        <w:rPr>
          <w:rFonts w:ascii="Times New Roman" w:hAnsi="Times New Roman" w:cs="Times New Roman"/>
          <w:color w:val="000000" w:themeColor="text1"/>
          <w:lang w:val="en-GB"/>
        </w:rPr>
        <w:t xml:space="preserve">ack the changing trends in cost benefits and patient outcomes, potentially showing the sustained financial benefits of POCT use. </w:t>
      </w:r>
    </w:p>
    <w:p w14:paraId="4EB5449D" w14:textId="77777777" w:rsidR="00A75841" w:rsidRPr="00AE26B5" w:rsidRDefault="00C5450D">
      <w:pPr>
        <w:pStyle w:val="ListParagraph"/>
        <w:numPr>
          <w:ilvl w:val="0"/>
          <w:numId w:val="7"/>
        </w:numPr>
        <w:spacing w:before="100" w:beforeAutospacing="1" w:after="100" w:afterAutospacing="1" w:line="360" w:lineRule="auto"/>
        <w:ind w:left="714" w:hanging="357"/>
        <w:rPr>
          <w:rFonts w:ascii="Times New Roman" w:hAnsi="Times New Roman" w:cs="Times New Roman"/>
          <w:i/>
          <w:color w:val="000000" w:themeColor="text1"/>
          <w:lang w:val="en-GB"/>
        </w:rPr>
      </w:pPr>
      <w:r w:rsidRPr="00AE26B5">
        <w:rPr>
          <w:rFonts w:ascii="Times New Roman" w:hAnsi="Times New Roman" w:cs="Times New Roman"/>
          <w:i/>
          <w:color w:val="000000" w:themeColor="text1"/>
          <w:lang w:val="en-GB"/>
        </w:rPr>
        <w:t xml:space="preserve">Comparative analysis: </w:t>
      </w:r>
      <w:r w:rsidRPr="00AE26B5">
        <w:rPr>
          <w:rFonts w:ascii="Times New Roman" w:hAnsi="Times New Roman" w:cs="Times New Roman"/>
          <w:color w:val="000000" w:themeColor="text1"/>
          <w:lang w:val="en-GB"/>
        </w:rPr>
        <w:t>Comparative analysis can explore the financial differences between hospitals that integrate POCT in thei</w:t>
      </w:r>
      <w:r w:rsidRPr="00AE26B5">
        <w:rPr>
          <w:rFonts w:ascii="Times New Roman" w:hAnsi="Times New Roman" w:cs="Times New Roman"/>
          <w:color w:val="000000" w:themeColor="text1"/>
          <w:lang w:val="en-GB"/>
        </w:rPr>
        <w:t xml:space="preserve">r operations and hospital who have not yet explored POCT technology. Doing this comparison can reveal differences in cost savings, patient outcomes, and operational efficiencies. </w:t>
      </w:r>
    </w:p>
    <w:p w14:paraId="1B1613E7" w14:textId="77777777" w:rsidR="00A75841" w:rsidRPr="00AE26B5" w:rsidRDefault="00C5450D">
      <w:pPr>
        <w:pStyle w:val="ListParagraph"/>
        <w:numPr>
          <w:ilvl w:val="0"/>
          <w:numId w:val="7"/>
        </w:numPr>
        <w:spacing w:before="100" w:beforeAutospacing="1" w:after="100" w:afterAutospacing="1" w:line="360" w:lineRule="auto"/>
        <w:ind w:left="714" w:hanging="357"/>
        <w:rPr>
          <w:rFonts w:ascii="Times New Roman" w:hAnsi="Times New Roman" w:cs="Times New Roman"/>
          <w:color w:val="000000" w:themeColor="text1"/>
          <w:lang w:val="en-GB"/>
        </w:rPr>
      </w:pPr>
      <w:r w:rsidRPr="00AE26B5">
        <w:rPr>
          <w:rFonts w:ascii="Times New Roman" w:hAnsi="Times New Roman" w:cs="Times New Roman"/>
          <w:i/>
          <w:color w:val="000000" w:themeColor="text1"/>
          <w:lang w:val="en-GB"/>
        </w:rPr>
        <w:t xml:space="preserve">POCT error analysis: </w:t>
      </w:r>
      <w:r w:rsidRPr="00AE26B5">
        <w:rPr>
          <w:rFonts w:ascii="Times New Roman" w:hAnsi="Times New Roman" w:cs="Times New Roman"/>
          <w:color w:val="000000" w:themeColor="text1"/>
          <w:lang w:val="en-GB"/>
        </w:rPr>
        <w:t xml:space="preserve">This research has addressed </w:t>
      </w:r>
      <w:proofErr w:type="gramStart"/>
      <w:r w:rsidRPr="00AE26B5">
        <w:rPr>
          <w:rFonts w:ascii="Times New Roman" w:hAnsi="Times New Roman" w:cs="Times New Roman"/>
          <w:color w:val="000000" w:themeColor="text1"/>
          <w:lang w:val="en-GB"/>
        </w:rPr>
        <w:t>that errors</w:t>
      </w:r>
      <w:proofErr w:type="gramEnd"/>
      <w:r w:rsidRPr="00AE26B5">
        <w:rPr>
          <w:rFonts w:ascii="Times New Roman" w:hAnsi="Times New Roman" w:cs="Times New Roman"/>
          <w:color w:val="000000" w:themeColor="text1"/>
          <w:lang w:val="en-GB"/>
        </w:rPr>
        <w:t xml:space="preserve"> can happen when using POCT devices; hence, future research can examine how error rates impact operational costs in hospitals. </w:t>
      </w:r>
    </w:p>
    <w:p w14:paraId="390648BB" w14:textId="77777777" w:rsidR="00A75841" w:rsidRPr="00AE26B5" w:rsidRDefault="00C5450D">
      <w:pPr>
        <w:rPr>
          <w:rFonts w:eastAsiaTheme="minorHAnsi"/>
          <w:color w:val="000000" w:themeColor="text1"/>
        </w:rPr>
      </w:pPr>
      <w:r w:rsidRPr="00AE26B5">
        <w:rPr>
          <w:color w:val="000000" w:themeColor="text1"/>
        </w:rPr>
        <w:br w:type="page"/>
      </w:r>
    </w:p>
    <w:p w14:paraId="4120F02C" w14:textId="77777777" w:rsidR="00A75841" w:rsidRPr="00AE26B5" w:rsidRDefault="00C5450D">
      <w:pPr>
        <w:pStyle w:val="Heading1"/>
        <w:spacing w:line="360" w:lineRule="auto"/>
        <w:ind w:left="567" w:hanging="567"/>
        <w:rPr>
          <w:rFonts w:ascii="Times New Roman" w:hAnsi="Times New Roman" w:cs="Times New Roman"/>
          <w:b/>
          <w:color w:val="000000" w:themeColor="text1"/>
          <w:sz w:val="24"/>
          <w:szCs w:val="24"/>
        </w:rPr>
      </w:pPr>
      <w:bookmarkStart w:id="46" w:name="_Toc144466569"/>
      <w:r w:rsidRPr="00AE26B5">
        <w:rPr>
          <w:rFonts w:ascii="Times New Roman" w:hAnsi="Times New Roman" w:cs="Times New Roman"/>
          <w:b/>
          <w:color w:val="000000" w:themeColor="text1"/>
          <w:sz w:val="24"/>
          <w:szCs w:val="24"/>
        </w:rPr>
        <w:lastRenderedPageBreak/>
        <w:t>REFERENCES</w:t>
      </w:r>
      <w:bookmarkEnd w:id="46"/>
    </w:p>
    <w:p w14:paraId="27AA9157"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Abu-</w:t>
      </w:r>
      <w:proofErr w:type="spellStart"/>
      <w:r w:rsidRPr="00AE26B5">
        <w:rPr>
          <w:color w:val="000000" w:themeColor="text1"/>
        </w:rPr>
        <w:t>Alhaija</w:t>
      </w:r>
      <w:proofErr w:type="spellEnd"/>
      <w:r w:rsidRPr="00AE26B5">
        <w:rPr>
          <w:color w:val="000000" w:themeColor="text1"/>
        </w:rPr>
        <w:t>, A.S. (2019)</w:t>
      </w:r>
      <w:r w:rsidRPr="00AE26B5">
        <w:rPr>
          <w:color w:val="000000" w:themeColor="text1"/>
        </w:rPr>
        <w:t xml:space="preserve"> </w:t>
      </w:r>
      <w:r w:rsidRPr="00AE26B5">
        <w:rPr>
          <w:color w:val="000000" w:themeColor="text1"/>
        </w:rPr>
        <w:t xml:space="preserve">From </w:t>
      </w:r>
      <w:r w:rsidRPr="00AE26B5">
        <w:rPr>
          <w:color w:val="000000" w:themeColor="text1"/>
        </w:rPr>
        <w:t>e</w:t>
      </w:r>
      <w:r w:rsidRPr="00AE26B5">
        <w:rPr>
          <w:color w:val="000000" w:themeColor="text1"/>
        </w:rPr>
        <w:t xml:space="preserve">pistemology to </w:t>
      </w:r>
      <w:r w:rsidRPr="00AE26B5">
        <w:rPr>
          <w:color w:val="000000" w:themeColor="text1"/>
        </w:rPr>
        <w:t>s</w:t>
      </w:r>
      <w:r w:rsidRPr="00AE26B5">
        <w:rPr>
          <w:color w:val="000000" w:themeColor="text1"/>
        </w:rPr>
        <w:t xml:space="preserve">tructural </w:t>
      </w:r>
      <w:r w:rsidRPr="00AE26B5">
        <w:rPr>
          <w:color w:val="000000" w:themeColor="text1"/>
        </w:rPr>
        <w:t>e</w:t>
      </w:r>
      <w:r w:rsidRPr="00AE26B5">
        <w:rPr>
          <w:color w:val="000000" w:themeColor="text1"/>
        </w:rPr>
        <w:t xml:space="preserve">quation </w:t>
      </w:r>
      <w:proofErr w:type="spellStart"/>
      <w:r w:rsidRPr="00AE26B5">
        <w:rPr>
          <w:color w:val="000000" w:themeColor="text1"/>
        </w:rPr>
        <w:t>m</w:t>
      </w:r>
      <w:r w:rsidRPr="00AE26B5">
        <w:rPr>
          <w:color w:val="000000" w:themeColor="text1"/>
        </w:rPr>
        <w:t>odeling</w:t>
      </w:r>
      <w:proofErr w:type="spellEnd"/>
      <w:r w:rsidRPr="00AE26B5">
        <w:rPr>
          <w:color w:val="000000" w:themeColor="text1"/>
        </w:rPr>
        <w:t xml:space="preserve">: an </w:t>
      </w:r>
      <w:r w:rsidRPr="00AE26B5">
        <w:rPr>
          <w:color w:val="000000" w:themeColor="text1"/>
        </w:rPr>
        <w:t>e</w:t>
      </w:r>
      <w:r w:rsidRPr="00AE26B5">
        <w:rPr>
          <w:color w:val="000000" w:themeColor="text1"/>
        </w:rPr>
        <w:t xml:space="preserve">ssential </w:t>
      </w:r>
      <w:r w:rsidRPr="00AE26B5">
        <w:rPr>
          <w:color w:val="000000" w:themeColor="text1"/>
        </w:rPr>
        <w:t>g</w:t>
      </w:r>
      <w:r w:rsidRPr="00AE26B5">
        <w:rPr>
          <w:color w:val="000000" w:themeColor="text1"/>
        </w:rPr>
        <w:t xml:space="preserve">uide in </w:t>
      </w:r>
      <w:r w:rsidRPr="00AE26B5">
        <w:rPr>
          <w:color w:val="000000" w:themeColor="text1"/>
        </w:rPr>
        <w:t>u</w:t>
      </w:r>
      <w:r w:rsidRPr="00AE26B5">
        <w:rPr>
          <w:color w:val="000000" w:themeColor="text1"/>
        </w:rPr>
        <w:t xml:space="preserve">nderstanding the </w:t>
      </w:r>
      <w:r w:rsidRPr="00AE26B5">
        <w:rPr>
          <w:color w:val="000000" w:themeColor="text1"/>
        </w:rPr>
        <w:t>p</w:t>
      </w:r>
      <w:r w:rsidRPr="00AE26B5">
        <w:rPr>
          <w:color w:val="000000" w:themeColor="text1"/>
        </w:rPr>
        <w:t xml:space="preserve">rinciples of </w:t>
      </w:r>
      <w:r w:rsidRPr="00AE26B5">
        <w:rPr>
          <w:color w:val="000000" w:themeColor="text1"/>
        </w:rPr>
        <w:t>r</w:t>
      </w:r>
      <w:r w:rsidRPr="00AE26B5">
        <w:rPr>
          <w:color w:val="000000" w:themeColor="text1"/>
        </w:rPr>
        <w:t xml:space="preserve">esearch </w:t>
      </w:r>
      <w:r w:rsidRPr="00AE26B5">
        <w:rPr>
          <w:color w:val="000000" w:themeColor="text1"/>
        </w:rPr>
        <w:t>p</w:t>
      </w:r>
      <w:r w:rsidRPr="00AE26B5">
        <w:rPr>
          <w:color w:val="000000" w:themeColor="text1"/>
        </w:rPr>
        <w:t xml:space="preserve">hilosophy in </w:t>
      </w:r>
      <w:r w:rsidRPr="00AE26B5">
        <w:rPr>
          <w:color w:val="000000" w:themeColor="text1"/>
        </w:rPr>
        <w:t>s</w:t>
      </w:r>
      <w:r w:rsidRPr="00AE26B5">
        <w:rPr>
          <w:color w:val="000000" w:themeColor="text1"/>
        </w:rPr>
        <w:t xml:space="preserve">electing the </w:t>
      </w:r>
      <w:r w:rsidRPr="00AE26B5">
        <w:rPr>
          <w:color w:val="000000" w:themeColor="text1"/>
        </w:rPr>
        <w:t>a</w:t>
      </w:r>
      <w:r w:rsidRPr="00AE26B5">
        <w:rPr>
          <w:color w:val="000000" w:themeColor="text1"/>
        </w:rPr>
        <w:t xml:space="preserve">ppropriate </w:t>
      </w:r>
      <w:r w:rsidRPr="00AE26B5">
        <w:rPr>
          <w:color w:val="000000" w:themeColor="text1"/>
        </w:rPr>
        <w:t>m</w:t>
      </w:r>
      <w:r w:rsidRPr="00AE26B5">
        <w:rPr>
          <w:color w:val="000000" w:themeColor="text1"/>
        </w:rPr>
        <w:t>ethodology</w:t>
      </w:r>
      <w:r w:rsidRPr="00AE26B5">
        <w:rPr>
          <w:color w:val="000000" w:themeColor="text1"/>
        </w:rPr>
        <w:t xml:space="preserve">, </w:t>
      </w:r>
      <w:r w:rsidRPr="00AE26B5">
        <w:rPr>
          <w:iCs/>
          <w:color w:val="000000" w:themeColor="text1"/>
        </w:rPr>
        <w:t>Australian Journal of Basic and Applied Sciences</w:t>
      </w:r>
      <w:r w:rsidRPr="00AE26B5">
        <w:rPr>
          <w:color w:val="000000" w:themeColor="text1"/>
        </w:rPr>
        <w:t xml:space="preserve">, </w:t>
      </w:r>
      <w:r w:rsidRPr="00AE26B5">
        <w:rPr>
          <w:color w:val="000000" w:themeColor="text1"/>
        </w:rPr>
        <w:t xml:space="preserve">vol. </w:t>
      </w:r>
      <w:r w:rsidRPr="00AE26B5">
        <w:rPr>
          <w:color w:val="000000" w:themeColor="text1"/>
        </w:rPr>
        <w:t>13</w:t>
      </w:r>
      <w:r w:rsidRPr="00AE26B5">
        <w:rPr>
          <w:color w:val="000000" w:themeColor="text1"/>
        </w:rPr>
        <w:t xml:space="preserve">, no. </w:t>
      </w:r>
      <w:r w:rsidRPr="00AE26B5">
        <w:rPr>
          <w:color w:val="000000" w:themeColor="text1"/>
        </w:rPr>
        <w:t xml:space="preserve">9. </w:t>
      </w:r>
      <w:proofErr w:type="spellStart"/>
      <w:proofErr w:type="gramStart"/>
      <w:r w:rsidRPr="00AE26B5">
        <w:rPr>
          <w:color w:val="000000" w:themeColor="text1"/>
        </w:rPr>
        <w:t>doi:https</w:t>
      </w:r>
      <w:proofErr w:type="spellEnd"/>
      <w:r w:rsidRPr="00AE26B5">
        <w:rPr>
          <w:color w:val="000000" w:themeColor="text1"/>
        </w:rPr>
        <w:t>://doi.org/10.22587/ajbas.2019.13.9.12</w:t>
      </w:r>
      <w:proofErr w:type="gramEnd"/>
      <w:r w:rsidRPr="00AE26B5">
        <w:rPr>
          <w:color w:val="000000" w:themeColor="text1"/>
        </w:rPr>
        <w:t>.</w:t>
      </w:r>
    </w:p>
    <w:p w14:paraId="559689C6" w14:textId="77777777" w:rsidR="00A75841" w:rsidRPr="00AE26B5" w:rsidRDefault="00C5450D">
      <w:pPr>
        <w:autoSpaceDE w:val="0"/>
        <w:autoSpaceDN w:val="0"/>
        <w:adjustRightInd w:val="0"/>
        <w:spacing w:before="240" w:after="240" w:line="360" w:lineRule="auto"/>
        <w:ind w:left="567" w:hanging="567"/>
      </w:pPr>
      <w:proofErr w:type="spellStart"/>
      <w:r w:rsidRPr="00AE26B5">
        <w:t>Alamri</w:t>
      </w:r>
      <w:proofErr w:type="spellEnd"/>
      <w:r w:rsidRPr="00AE26B5">
        <w:t>, W. A. (2</w:t>
      </w:r>
      <w:r w:rsidRPr="00AE26B5">
        <w:t xml:space="preserve">019) Effectiveness of qualitative research methods: interviews and diaries. International Journal of English and Cultural Studies, vol. 2, no.1 Available Internet: </w:t>
      </w:r>
      <w:hyperlink r:id="rId11" w:history="1">
        <w:r w:rsidRPr="00AE26B5">
          <w:t>https://doi.org/10.11114/ijecs.v2i1.43</w:t>
        </w:r>
        <w:r w:rsidRPr="00AE26B5">
          <w:t>02</w:t>
        </w:r>
      </w:hyperlink>
      <w:r w:rsidRPr="00AE26B5">
        <w:t xml:space="preserve"> [Accessed 24th August 2023]</w:t>
      </w:r>
    </w:p>
    <w:p w14:paraId="0B306299" w14:textId="77777777" w:rsidR="00A75841" w:rsidRPr="00AE26B5" w:rsidRDefault="00C5450D">
      <w:pPr>
        <w:autoSpaceDE w:val="0"/>
        <w:autoSpaceDN w:val="0"/>
        <w:adjustRightInd w:val="0"/>
        <w:spacing w:before="240" w:after="240" w:line="360" w:lineRule="auto"/>
        <w:ind w:left="567" w:hanging="567"/>
      </w:pPr>
      <w:r w:rsidRPr="00AE26B5">
        <w:t>Andrade, C. (2020) The inconvenient truth about convenience and purposive samples. Indian Journal of Psychological Medicine, vol.43, no.1 Available Internet: https://doi.org/10.1177/0253717620977000 [Accessed 25th August 2</w:t>
      </w:r>
      <w:r w:rsidRPr="00AE26B5">
        <w:t>023]</w:t>
      </w:r>
    </w:p>
    <w:p w14:paraId="5A43501D"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t>Asenahabi</w:t>
      </w:r>
      <w:proofErr w:type="spellEnd"/>
      <w:r w:rsidRPr="00AE26B5">
        <w:rPr>
          <w:color w:val="000000" w:themeColor="text1"/>
        </w:rPr>
        <w:t>, B. (2019)</w:t>
      </w:r>
      <w:r w:rsidRPr="00AE26B5">
        <w:rPr>
          <w:color w:val="000000" w:themeColor="text1"/>
        </w:rPr>
        <w:t xml:space="preserve"> </w:t>
      </w:r>
      <w:r w:rsidRPr="00AE26B5">
        <w:rPr>
          <w:color w:val="000000" w:themeColor="text1"/>
        </w:rPr>
        <w:t xml:space="preserve">Basics of </w:t>
      </w:r>
      <w:r w:rsidRPr="00AE26B5">
        <w:rPr>
          <w:color w:val="000000" w:themeColor="text1"/>
        </w:rPr>
        <w:t>r</w:t>
      </w:r>
      <w:r w:rsidRPr="00AE26B5">
        <w:rPr>
          <w:color w:val="000000" w:themeColor="text1"/>
        </w:rPr>
        <w:t xml:space="preserve">esearch design: </w:t>
      </w:r>
      <w:r w:rsidRPr="00AE26B5">
        <w:rPr>
          <w:color w:val="000000" w:themeColor="text1"/>
        </w:rPr>
        <w:t>A g</w:t>
      </w:r>
      <w:r w:rsidRPr="00AE26B5">
        <w:rPr>
          <w:color w:val="000000" w:themeColor="text1"/>
        </w:rPr>
        <w:t xml:space="preserve">uide to </w:t>
      </w:r>
      <w:r w:rsidRPr="00AE26B5">
        <w:rPr>
          <w:color w:val="000000" w:themeColor="text1"/>
        </w:rPr>
        <w:t>s</w:t>
      </w:r>
      <w:r w:rsidRPr="00AE26B5">
        <w:rPr>
          <w:color w:val="000000" w:themeColor="text1"/>
        </w:rPr>
        <w:t xml:space="preserve">electing </w:t>
      </w:r>
      <w:r w:rsidRPr="00AE26B5">
        <w:rPr>
          <w:color w:val="000000" w:themeColor="text1"/>
        </w:rPr>
        <w:t>a</w:t>
      </w:r>
      <w:r w:rsidRPr="00AE26B5">
        <w:rPr>
          <w:color w:val="000000" w:themeColor="text1"/>
        </w:rPr>
        <w:t xml:space="preserve">ppropriate </w:t>
      </w:r>
      <w:r w:rsidRPr="00AE26B5">
        <w:rPr>
          <w:color w:val="000000" w:themeColor="text1"/>
        </w:rPr>
        <w:t>r</w:t>
      </w:r>
      <w:r w:rsidRPr="00AE26B5">
        <w:rPr>
          <w:color w:val="000000" w:themeColor="text1"/>
        </w:rPr>
        <w:t xml:space="preserve">esearch </w:t>
      </w:r>
      <w:r w:rsidRPr="00AE26B5">
        <w:rPr>
          <w:color w:val="000000" w:themeColor="text1"/>
        </w:rPr>
        <w:t>d</w:t>
      </w:r>
      <w:r w:rsidRPr="00AE26B5">
        <w:rPr>
          <w:color w:val="000000" w:themeColor="text1"/>
        </w:rPr>
        <w:t>esign</w:t>
      </w:r>
      <w:r w:rsidRPr="00AE26B5">
        <w:rPr>
          <w:color w:val="000000" w:themeColor="text1"/>
        </w:rPr>
        <w:t xml:space="preserve">, </w:t>
      </w:r>
      <w:r w:rsidRPr="00AE26B5">
        <w:rPr>
          <w:iCs/>
          <w:color w:val="000000" w:themeColor="text1"/>
        </w:rPr>
        <w:t xml:space="preserve">International Journal of Contemporary Applied </w:t>
      </w:r>
      <w:proofErr w:type="gramStart"/>
      <w:r w:rsidRPr="00AE26B5">
        <w:rPr>
          <w:iCs/>
          <w:color w:val="000000" w:themeColor="text1"/>
        </w:rPr>
        <w:t>Researches</w:t>
      </w:r>
      <w:proofErr w:type="gramEnd"/>
      <w:r w:rsidRPr="00AE26B5">
        <w:rPr>
          <w:color w:val="000000" w:themeColor="text1"/>
        </w:rPr>
        <w:t xml:space="preserve">, [online] </w:t>
      </w:r>
      <w:r w:rsidRPr="00AE26B5">
        <w:rPr>
          <w:color w:val="000000" w:themeColor="text1"/>
        </w:rPr>
        <w:t xml:space="preserve">vol. </w:t>
      </w:r>
      <w:r w:rsidRPr="00AE26B5">
        <w:rPr>
          <w:color w:val="000000" w:themeColor="text1"/>
        </w:rPr>
        <w:t>6</w:t>
      </w:r>
      <w:r w:rsidRPr="00AE26B5">
        <w:rPr>
          <w:color w:val="000000" w:themeColor="text1"/>
        </w:rPr>
        <w:t xml:space="preserve">, no. </w:t>
      </w:r>
      <w:r w:rsidRPr="00AE26B5">
        <w:rPr>
          <w:color w:val="000000" w:themeColor="text1"/>
        </w:rPr>
        <w:t xml:space="preserve">5, pp.76–89. Available at: </w:t>
      </w:r>
      <w:r w:rsidRPr="00AE26B5">
        <w:rPr>
          <w:color w:val="000000" w:themeColor="text1"/>
        </w:rPr>
        <w:t>http://ijcar.net/assets/pdf/Vol6-No5-May2019/07.-Basics-of-Research-Design-A-Guide-to-selecting-appropriate-research-design.pdf.</w:t>
      </w:r>
    </w:p>
    <w:p w14:paraId="63653BC7" w14:textId="77777777" w:rsidR="00A75841" w:rsidRPr="00AE26B5" w:rsidRDefault="00C5450D">
      <w:pPr>
        <w:spacing w:before="100" w:beforeAutospacing="1" w:after="100" w:afterAutospacing="1" w:line="360" w:lineRule="auto"/>
        <w:ind w:left="567" w:hanging="567"/>
        <w:rPr>
          <w:color w:val="000000" w:themeColor="text1"/>
        </w:rPr>
      </w:pPr>
      <w:proofErr w:type="spellStart"/>
      <w:r w:rsidRPr="00AE26B5">
        <w:rPr>
          <w:color w:val="000000" w:themeColor="text1"/>
          <w:shd w:val="clear" w:color="auto" w:fill="FFFFFF"/>
        </w:rPr>
        <w:t>Avgar</w:t>
      </w:r>
      <w:proofErr w:type="spellEnd"/>
      <w:r w:rsidRPr="00AE26B5">
        <w:rPr>
          <w:color w:val="000000" w:themeColor="text1"/>
          <w:shd w:val="clear" w:color="auto" w:fill="FFFFFF"/>
        </w:rPr>
        <w:t xml:space="preserve">, A. C., </w:t>
      </w:r>
      <w:proofErr w:type="spellStart"/>
      <w:r w:rsidRPr="00AE26B5">
        <w:rPr>
          <w:color w:val="000000" w:themeColor="text1"/>
          <w:shd w:val="clear" w:color="auto" w:fill="FFFFFF"/>
        </w:rPr>
        <w:t>Givan</w:t>
      </w:r>
      <w:proofErr w:type="spellEnd"/>
      <w:r w:rsidRPr="00AE26B5">
        <w:rPr>
          <w:color w:val="000000" w:themeColor="text1"/>
          <w:shd w:val="clear" w:color="auto" w:fill="FFFFFF"/>
        </w:rPr>
        <w:t>, R. K., &amp; Liu, M. (2011) Patient-</w:t>
      </w:r>
      <w:proofErr w:type="spellStart"/>
      <w:r w:rsidRPr="00AE26B5">
        <w:rPr>
          <w:color w:val="000000" w:themeColor="text1"/>
          <w:shd w:val="clear" w:color="auto" w:fill="FFFFFF"/>
        </w:rPr>
        <w:t>centered</w:t>
      </w:r>
      <w:proofErr w:type="spellEnd"/>
      <w:r w:rsidRPr="00AE26B5">
        <w:rPr>
          <w:color w:val="000000" w:themeColor="text1"/>
          <w:shd w:val="clear" w:color="auto" w:fill="FFFFFF"/>
        </w:rPr>
        <w:t xml:space="preserve"> but employee delivered: Patient care innovation, turnover intenti</w:t>
      </w:r>
      <w:r w:rsidRPr="00AE26B5">
        <w:rPr>
          <w:color w:val="000000" w:themeColor="text1"/>
          <w:shd w:val="clear" w:color="auto" w:fill="FFFFFF"/>
        </w:rPr>
        <w:t xml:space="preserve">ons, and organizational outcomes in hospitals, </w:t>
      </w:r>
      <w:r w:rsidRPr="00AE26B5">
        <w:rPr>
          <w:iCs/>
          <w:color w:val="000000" w:themeColor="text1"/>
          <w:shd w:val="clear" w:color="auto" w:fill="FFFFFF"/>
        </w:rPr>
        <w:t>ILR Review</w:t>
      </w:r>
      <w:r w:rsidRPr="00AE26B5">
        <w:rPr>
          <w:color w:val="000000" w:themeColor="text1"/>
          <w:shd w:val="clear" w:color="auto" w:fill="FFFFFF"/>
        </w:rPr>
        <w:t xml:space="preserve">, vol. </w:t>
      </w:r>
      <w:r w:rsidRPr="00AE26B5">
        <w:rPr>
          <w:iCs/>
          <w:color w:val="000000" w:themeColor="text1"/>
          <w:shd w:val="clear" w:color="auto" w:fill="FFFFFF"/>
        </w:rPr>
        <w:t xml:space="preserve">64, no. </w:t>
      </w:r>
      <w:r w:rsidRPr="00AE26B5">
        <w:rPr>
          <w:color w:val="000000" w:themeColor="text1"/>
          <w:shd w:val="clear" w:color="auto" w:fill="FFFFFF"/>
        </w:rPr>
        <w:t>3, pp. 423-440.</w:t>
      </w:r>
    </w:p>
    <w:p w14:paraId="3DB339EE"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Balbale</w:t>
      </w:r>
      <w:proofErr w:type="spellEnd"/>
      <w:r w:rsidRPr="00AE26B5">
        <w:rPr>
          <w:color w:val="000000" w:themeColor="text1"/>
          <w:shd w:val="clear" w:color="auto" w:fill="FFFFFF"/>
        </w:rPr>
        <w:t xml:space="preserve">, S. N., Turcios, S., &amp; </w:t>
      </w:r>
      <w:proofErr w:type="spellStart"/>
      <w:r w:rsidRPr="00AE26B5">
        <w:rPr>
          <w:color w:val="000000" w:themeColor="text1"/>
          <w:shd w:val="clear" w:color="auto" w:fill="FFFFFF"/>
        </w:rPr>
        <w:t>LaVela</w:t>
      </w:r>
      <w:proofErr w:type="spellEnd"/>
      <w:r w:rsidRPr="00AE26B5">
        <w:rPr>
          <w:color w:val="000000" w:themeColor="text1"/>
          <w:shd w:val="clear" w:color="auto" w:fill="FFFFFF"/>
        </w:rPr>
        <w:t>, S. L. (2015) Health care employee perceptions of patient-</w:t>
      </w:r>
      <w:proofErr w:type="spellStart"/>
      <w:r w:rsidRPr="00AE26B5">
        <w:rPr>
          <w:color w:val="000000" w:themeColor="text1"/>
          <w:shd w:val="clear" w:color="auto" w:fill="FFFFFF"/>
        </w:rPr>
        <w:t>centered</w:t>
      </w:r>
      <w:proofErr w:type="spellEnd"/>
      <w:r w:rsidRPr="00AE26B5">
        <w:rPr>
          <w:color w:val="000000" w:themeColor="text1"/>
          <w:shd w:val="clear" w:color="auto" w:fill="FFFFFF"/>
        </w:rPr>
        <w:t xml:space="preserve"> care, </w:t>
      </w:r>
      <w:r w:rsidRPr="00AE26B5">
        <w:rPr>
          <w:iCs/>
          <w:color w:val="000000" w:themeColor="text1"/>
          <w:shd w:val="clear" w:color="auto" w:fill="FFFFFF"/>
        </w:rPr>
        <w:t>Qualitative Health Research</w:t>
      </w:r>
      <w:r w:rsidRPr="00AE26B5">
        <w:rPr>
          <w:color w:val="000000" w:themeColor="text1"/>
          <w:shd w:val="clear" w:color="auto" w:fill="FFFFFF"/>
        </w:rPr>
        <w:t>, </w:t>
      </w:r>
      <w:r w:rsidRPr="00AE26B5">
        <w:rPr>
          <w:iCs/>
          <w:color w:val="000000" w:themeColor="text1"/>
          <w:shd w:val="clear" w:color="auto" w:fill="FFFFFF"/>
        </w:rPr>
        <w:t>25</w:t>
      </w:r>
      <w:r w:rsidRPr="00AE26B5">
        <w:rPr>
          <w:color w:val="000000" w:themeColor="text1"/>
          <w:shd w:val="clear" w:color="auto" w:fill="FFFFFF"/>
        </w:rPr>
        <w:t>(3), 417-425.</w:t>
      </w:r>
    </w:p>
    <w:p w14:paraId="1FC223DF" w14:textId="77777777" w:rsidR="00A75841" w:rsidRPr="00AE26B5" w:rsidRDefault="00C5450D">
      <w:pPr>
        <w:autoSpaceDE w:val="0"/>
        <w:autoSpaceDN w:val="0"/>
        <w:adjustRightInd w:val="0"/>
        <w:spacing w:before="240" w:after="240" w:line="360" w:lineRule="auto"/>
        <w:ind w:left="567" w:hanging="567"/>
      </w:pPr>
      <w:proofErr w:type="spellStart"/>
      <w:r w:rsidRPr="00AE26B5">
        <w:t>Barroga</w:t>
      </w:r>
      <w:proofErr w:type="spellEnd"/>
      <w:r w:rsidRPr="00AE26B5">
        <w:t xml:space="preserve">, E. and </w:t>
      </w:r>
      <w:proofErr w:type="spellStart"/>
      <w:r w:rsidRPr="00AE26B5">
        <w:t>Matanguihan</w:t>
      </w:r>
      <w:proofErr w:type="spellEnd"/>
      <w:r w:rsidRPr="00AE26B5">
        <w:t xml:space="preserve">, G. J. (2022) A practical guide to writing quantitative and qualitative </w:t>
      </w:r>
      <w:r w:rsidRPr="00AE26B5">
        <w:t xml:space="preserve">research questions and hypotheses in scholarly articles. Journal of Korean Medical Science, vol.37, no.16 Available Internet: </w:t>
      </w:r>
      <w:hyperlink r:id="rId12" w:history="1">
        <w:r w:rsidRPr="00AE26B5">
          <w:t>https://doi.org/10.3346%2Fjkms.2022.37.e121</w:t>
        </w:r>
      </w:hyperlink>
      <w:r w:rsidRPr="00AE26B5">
        <w:t xml:space="preserve"> [Accessed 24th August 2023</w:t>
      </w:r>
      <w:r w:rsidRPr="00AE26B5">
        <w:t>]</w:t>
      </w:r>
    </w:p>
    <w:p w14:paraId="75E6F5A1"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lastRenderedPageBreak/>
        <w:t>Bleiker</w:t>
      </w:r>
      <w:proofErr w:type="spellEnd"/>
      <w:r w:rsidRPr="00AE26B5">
        <w:rPr>
          <w:color w:val="000000" w:themeColor="text1"/>
        </w:rPr>
        <w:t>, J., Morgan-Trimmer, S., Knapp, K. and Hopkins, S. (2019)</w:t>
      </w:r>
      <w:r w:rsidRPr="00AE26B5">
        <w:rPr>
          <w:color w:val="000000" w:themeColor="text1"/>
        </w:rPr>
        <w:t xml:space="preserve"> </w:t>
      </w:r>
      <w:r w:rsidRPr="00AE26B5">
        <w:rPr>
          <w:color w:val="000000" w:themeColor="text1"/>
        </w:rPr>
        <w:t xml:space="preserve">Navigating the maze: Qualitative </w:t>
      </w:r>
      <w:r w:rsidRPr="00AE26B5">
        <w:rPr>
          <w:color w:val="000000" w:themeColor="text1"/>
        </w:rPr>
        <w:t>r</w:t>
      </w:r>
      <w:r w:rsidRPr="00AE26B5">
        <w:rPr>
          <w:color w:val="000000" w:themeColor="text1"/>
        </w:rPr>
        <w:t xml:space="preserve">esearch </w:t>
      </w:r>
      <w:r w:rsidRPr="00AE26B5">
        <w:rPr>
          <w:color w:val="000000" w:themeColor="text1"/>
        </w:rPr>
        <w:t>m</w:t>
      </w:r>
      <w:r w:rsidRPr="00AE26B5">
        <w:rPr>
          <w:color w:val="000000" w:themeColor="text1"/>
        </w:rPr>
        <w:t xml:space="preserve">ethodologies and </w:t>
      </w:r>
      <w:r w:rsidRPr="00AE26B5">
        <w:rPr>
          <w:color w:val="000000" w:themeColor="text1"/>
        </w:rPr>
        <w:t>t</w:t>
      </w:r>
      <w:r w:rsidRPr="00AE26B5">
        <w:rPr>
          <w:color w:val="000000" w:themeColor="text1"/>
        </w:rPr>
        <w:t xml:space="preserve">heir </w:t>
      </w:r>
      <w:r w:rsidRPr="00AE26B5">
        <w:rPr>
          <w:color w:val="000000" w:themeColor="text1"/>
        </w:rPr>
        <w:t>p</w:t>
      </w:r>
      <w:r w:rsidRPr="00AE26B5">
        <w:rPr>
          <w:color w:val="000000" w:themeColor="text1"/>
        </w:rPr>
        <w:t xml:space="preserve">hilosophical </w:t>
      </w:r>
      <w:r w:rsidRPr="00AE26B5">
        <w:rPr>
          <w:color w:val="000000" w:themeColor="text1"/>
        </w:rPr>
        <w:t>f</w:t>
      </w:r>
      <w:r w:rsidRPr="00AE26B5">
        <w:rPr>
          <w:color w:val="000000" w:themeColor="text1"/>
        </w:rPr>
        <w:t>oundations</w:t>
      </w:r>
      <w:r w:rsidRPr="00AE26B5">
        <w:rPr>
          <w:color w:val="000000" w:themeColor="text1"/>
        </w:rPr>
        <w:t xml:space="preserve">, </w:t>
      </w:r>
      <w:r w:rsidRPr="00AE26B5">
        <w:rPr>
          <w:iCs/>
          <w:color w:val="000000" w:themeColor="text1"/>
        </w:rPr>
        <w:t>Radiography</w:t>
      </w:r>
      <w:r w:rsidRPr="00AE26B5">
        <w:rPr>
          <w:color w:val="000000" w:themeColor="text1"/>
        </w:rPr>
        <w:t xml:space="preserve">, </w:t>
      </w:r>
      <w:r w:rsidRPr="00AE26B5">
        <w:rPr>
          <w:color w:val="000000" w:themeColor="text1"/>
        </w:rPr>
        <w:t xml:space="preserve">vol. </w:t>
      </w:r>
      <w:r w:rsidRPr="00AE26B5">
        <w:rPr>
          <w:color w:val="000000" w:themeColor="text1"/>
        </w:rPr>
        <w:t>25</w:t>
      </w:r>
      <w:r w:rsidRPr="00AE26B5">
        <w:rPr>
          <w:color w:val="000000" w:themeColor="text1"/>
        </w:rPr>
        <w:t xml:space="preserve">, no. </w:t>
      </w:r>
      <w:r w:rsidRPr="00AE26B5">
        <w:rPr>
          <w:color w:val="000000" w:themeColor="text1"/>
        </w:rPr>
        <w:t xml:space="preserve">2), </w:t>
      </w:r>
      <w:proofErr w:type="gramStart"/>
      <w:r w:rsidRPr="00AE26B5">
        <w:rPr>
          <w:color w:val="000000" w:themeColor="text1"/>
        </w:rPr>
        <w:t>pp.S</w:t>
      </w:r>
      <w:proofErr w:type="gramEnd"/>
      <w:r w:rsidRPr="00AE26B5">
        <w:rPr>
          <w:color w:val="000000" w:themeColor="text1"/>
        </w:rPr>
        <w:t>4–S8.</w:t>
      </w:r>
    </w:p>
    <w:p w14:paraId="386A169A"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t>Boere</w:t>
      </w:r>
      <w:proofErr w:type="spellEnd"/>
      <w:r w:rsidRPr="00AE26B5">
        <w:rPr>
          <w:color w:val="000000" w:themeColor="text1"/>
        </w:rPr>
        <w:t xml:space="preserve">, T.M., van </w:t>
      </w:r>
      <w:proofErr w:type="spellStart"/>
      <w:r w:rsidRPr="00AE26B5">
        <w:rPr>
          <w:color w:val="000000" w:themeColor="text1"/>
        </w:rPr>
        <w:t>Buul</w:t>
      </w:r>
      <w:proofErr w:type="spellEnd"/>
      <w:r w:rsidRPr="00AE26B5">
        <w:rPr>
          <w:color w:val="000000" w:themeColor="text1"/>
        </w:rPr>
        <w:t xml:space="preserve">, L.W., </w:t>
      </w:r>
      <w:proofErr w:type="spellStart"/>
      <w:r w:rsidRPr="00AE26B5">
        <w:rPr>
          <w:color w:val="000000" w:themeColor="text1"/>
        </w:rPr>
        <w:t>Hopstaken</w:t>
      </w:r>
      <w:proofErr w:type="spellEnd"/>
      <w:r w:rsidRPr="00AE26B5">
        <w:rPr>
          <w:color w:val="000000" w:themeColor="text1"/>
        </w:rPr>
        <w:t xml:space="preserve">, R.M., van </w:t>
      </w:r>
      <w:proofErr w:type="spellStart"/>
      <w:r w:rsidRPr="00AE26B5">
        <w:rPr>
          <w:color w:val="000000" w:themeColor="text1"/>
        </w:rPr>
        <w:t>Tulder</w:t>
      </w:r>
      <w:proofErr w:type="spellEnd"/>
      <w:r w:rsidRPr="00AE26B5">
        <w:rPr>
          <w:color w:val="000000" w:themeColor="text1"/>
        </w:rPr>
        <w:t xml:space="preserve">, M.W., </w:t>
      </w:r>
      <w:proofErr w:type="spellStart"/>
      <w:r w:rsidRPr="00AE26B5">
        <w:rPr>
          <w:color w:val="000000" w:themeColor="text1"/>
        </w:rPr>
        <w:t>Twisk</w:t>
      </w:r>
      <w:proofErr w:type="spellEnd"/>
      <w:r w:rsidRPr="00AE26B5">
        <w:rPr>
          <w:color w:val="000000" w:themeColor="text1"/>
        </w:rPr>
        <w:t xml:space="preserve">, J.W.M.R., </w:t>
      </w:r>
      <w:proofErr w:type="spellStart"/>
      <w:r w:rsidRPr="00AE26B5">
        <w:rPr>
          <w:color w:val="000000" w:themeColor="text1"/>
        </w:rPr>
        <w:t>Verheij</w:t>
      </w:r>
      <w:proofErr w:type="spellEnd"/>
      <w:r w:rsidRPr="00AE26B5">
        <w:rPr>
          <w:color w:val="000000" w:themeColor="text1"/>
        </w:rPr>
        <w:t xml:space="preserve">, T.J.M. and </w:t>
      </w:r>
      <w:proofErr w:type="spellStart"/>
      <w:r w:rsidRPr="00AE26B5">
        <w:rPr>
          <w:color w:val="000000" w:themeColor="text1"/>
        </w:rPr>
        <w:t>Hertogh</w:t>
      </w:r>
      <w:proofErr w:type="spellEnd"/>
      <w:r w:rsidRPr="00AE26B5">
        <w:rPr>
          <w:color w:val="000000" w:themeColor="text1"/>
        </w:rPr>
        <w:t xml:space="preserve">, C.M.P.M. (2021) Effect of C </w:t>
      </w:r>
      <w:r w:rsidRPr="00AE26B5">
        <w:rPr>
          <w:color w:val="000000" w:themeColor="text1"/>
        </w:rPr>
        <w:t>r</w:t>
      </w:r>
      <w:r w:rsidRPr="00AE26B5">
        <w:rPr>
          <w:color w:val="000000" w:themeColor="text1"/>
        </w:rPr>
        <w:t xml:space="preserve">eactive </w:t>
      </w:r>
      <w:r w:rsidRPr="00AE26B5">
        <w:rPr>
          <w:color w:val="000000" w:themeColor="text1"/>
        </w:rPr>
        <w:t>p</w:t>
      </w:r>
      <w:r w:rsidRPr="00AE26B5">
        <w:rPr>
          <w:color w:val="000000" w:themeColor="text1"/>
        </w:rPr>
        <w:t xml:space="preserve">rotein point-of-care </w:t>
      </w:r>
      <w:r w:rsidRPr="00AE26B5">
        <w:rPr>
          <w:color w:val="000000" w:themeColor="text1"/>
        </w:rPr>
        <w:t>t</w:t>
      </w:r>
      <w:r w:rsidRPr="00AE26B5">
        <w:rPr>
          <w:color w:val="000000" w:themeColor="text1"/>
        </w:rPr>
        <w:t xml:space="preserve">esting on </w:t>
      </w:r>
      <w:r w:rsidRPr="00AE26B5">
        <w:rPr>
          <w:color w:val="000000" w:themeColor="text1"/>
        </w:rPr>
        <w:t>a</w:t>
      </w:r>
      <w:r w:rsidRPr="00AE26B5">
        <w:rPr>
          <w:color w:val="000000" w:themeColor="text1"/>
        </w:rPr>
        <w:t xml:space="preserve">ntibiotic </w:t>
      </w:r>
      <w:r w:rsidRPr="00AE26B5">
        <w:rPr>
          <w:color w:val="000000" w:themeColor="text1"/>
        </w:rPr>
        <w:t>p</w:t>
      </w:r>
      <w:r w:rsidRPr="00AE26B5">
        <w:rPr>
          <w:color w:val="000000" w:themeColor="text1"/>
        </w:rPr>
        <w:t xml:space="preserve">rescribing for </w:t>
      </w:r>
      <w:r w:rsidRPr="00AE26B5">
        <w:rPr>
          <w:color w:val="000000" w:themeColor="text1"/>
        </w:rPr>
        <w:t>l</w:t>
      </w:r>
      <w:r w:rsidRPr="00AE26B5">
        <w:rPr>
          <w:color w:val="000000" w:themeColor="text1"/>
        </w:rPr>
        <w:t xml:space="preserve">ower </w:t>
      </w:r>
      <w:r w:rsidRPr="00AE26B5">
        <w:rPr>
          <w:color w:val="000000" w:themeColor="text1"/>
        </w:rPr>
        <w:t>r</w:t>
      </w:r>
      <w:r w:rsidRPr="00AE26B5">
        <w:rPr>
          <w:color w:val="000000" w:themeColor="text1"/>
        </w:rPr>
        <w:t xml:space="preserve">espiratory </w:t>
      </w:r>
      <w:r w:rsidRPr="00AE26B5">
        <w:rPr>
          <w:color w:val="000000" w:themeColor="text1"/>
        </w:rPr>
        <w:t>t</w:t>
      </w:r>
      <w:r w:rsidRPr="00AE26B5">
        <w:rPr>
          <w:color w:val="000000" w:themeColor="text1"/>
        </w:rPr>
        <w:t xml:space="preserve">ract </w:t>
      </w:r>
      <w:r w:rsidRPr="00AE26B5">
        <w:rPr>
          <w:color w:val="000000" w:themeColor="text1"/>
        </w:rPr>
        <w:t>i</w:t>
      </w:r>
      <w:r w:rsidRPr="00AE26B5">
        <w:rPr>
          <w:color w:val="000000" w:themeColor="text1"/>
        </w:rPr>
        <w:t xml:space="preserve">nfections in </w:t>
      </w:r>
      <w:r w:rsidRPr="00AE26B5">
        <w:rPr>
          <w:color w:val="000000" w:themeColor="text1"/>
        </w:rPr>
        <w:t>n</w:t>
      </w:r>
      <w:r w:rsidRPr="00AE26B5">
        <w:rPr>
          <w:color w:val="000000" w:themeColor="text1"/>
        </w:rPr>
        <w:t xml:space="preserve">ursing </w:t>
      </w:r>
      <w:r w:rsidRPr="00AE26B5">
        <w:rPr>
          <w:color w:val="000000" w:themeColor="text1"/>
        </w:rPr>
        <w:t>h</w:t>
      </w:r>
      <w:r w:rsidRPr="00AE26B5">
        <w:rPr>
          <w:color w:val="000000" w:themeColor="text1"/>
        </w:rPr>
        <w:t>om</w:t>
      </w:r>
      <w:r w:rsidRPr="00AE26B5">
        <w:rPr>
          <w:color w:val="000000" w:themeColor="text1"/>
        </w:rPr>
        <w:t xml:space="preserve">e residents: Cluster </w:t>
      </w:r>
      <w:r w:rsidRPr="00AE26B5">
        <w:rPr>
          <w:color w:val="000000" w:themeColor="text1"/>
        </w:rPr>
        <w:t>r</w:t>
      </w:r>
      <w:r w:rsidRPr="00AE26B5">
        <w:rPr>
          <w:color w:val="000000" w:themeColor="text1"/>
        </w:rPr>
        <w:t xml:space="preserve">andomised </w:t>
      </w:r>
      <w:r w:rsidRPr="00AE26B5">
        <w:rPr>
          <w:color w:val="000000" w:themeColor="text1"/>
        </w:rPr>
        <w:t>c</w:t>
      </w:r>
      <w:r w:rsidRPr="00AE26B5">
        <w:rPr>
          <w:color w:val="000000" w:themeColor="text1"/>
        </w:rPr>
        <w:t xml:space="preserve">ontrolled </w:t>
      </w:r>
      <w:r w:rsidRPr="00AE26B5">
        <w:rPr>
          <w:color w:val="000000" w:themeColor="text1"/>
        </w:rPr>
        <w:t>t</w:t>
      </w:r>
      <w:r w:rsidRPr="00AE26B5">
        <w:rPr>
          <w:color w:val="000000" w:themeColor="text1"/>
        </w:rPr>
        <w:t>rial</w:t>
      </w:r>
      <w:r w:rsidRPr="00AE26B5">
        <w:rPr>
          <w:color w:val="000000" w:themeColor="text1"/>
        </w:rPr>
        <w:t xml:space="preserve">, </w:t>
      </w:r>
      <w:r w:rsidRPr="00AE26B5">
        <w:rPr>
          <w:iCs/>
          <w:color w:val="000000" w:themeColor="text1"/>
        </w:rPr>
        <w:t>BMJ</w:t>
      </w:r>
      <w:r w:rsidRPr="00AE26B5">
        <w:rPr>
          <w:color w:val="000000" w:themeColor="text1"/>
        </w:rPr>
        <w:t xml:space="preserve">, p.n2198. </w:t>
      </w:r>
      <w:proofErr w:type="spellStart"/>
      <w:proofErr w:type="gramStart"/>
      <w:r w:rsidRPr="00AE26B5">
        <w:rPr>
          <w:color w:val="000000" w:themeColor="text1"/>
        </w:rPr>
        <w:t>doi:https</w:t>
      </w:r>
      <w:proofErr w:type="spellEnd"/>
      <w:r w:rsidRPr="00AE26B5">
        <w:rPr>
          <w:color w:val="000000" w:themeColor="text1"/>
        </w:rPr>
        <w:t>://doi.org/10.1136/bmj.n2198</w:t>
      </w:r>
      <w:proofErr w:type="gramEnd"/>
      <w:r w:rsidRPr="00AE26B5">
        <w:rPr>
          <w:color w:val="000000" w:themeColor="text1"/>
        </w:rPr>
        <w:t>.</w:t>
      </w:r>
    </w:p>
    <w:p w14:paraId="58F1E830" w14:textId="77777777" w:rsidR="00A75841" w:rsidRPr="00AE26B5" w:rsidRDefault="00C5450D">
      <w:pPr>
        <w:autoSpaceDE w:val="0"/>
        <w:autoSpaceDN w:val="0"/>
        <w:adjustRightInd w:val="0"/>
        <w:spacing w:before="240" w:after="240" w:line="360" w:lineRule="auto"/>
        <w:ind w:left="567" w:hanging="567"/>
      </w:pPr>
      <w:proofErr w:type="spellStart"/>
      <w:r w:rsidRPr="00AE26B5">
        <w:t>Borgstede</w:t>
      </w:r>
      <w:proofErr w:type="spellEnd"/>
      <w:r w:rsidRPr="00AE26B5">
        <w:t xml:space="preserve">, M. and Scholz, M. (2021) Quantitative and qualitative approaches to generalization and replication - a </w:t>
      </w:r>
      <w:proofErr w:type="spellStart"/>
      <w:r w:rsidRPr="00AE26B5">
        <w:t>representationalist</w:t>
      </w:r>
      <w:proofErr w:type="spellEnd"/>
      <w:r w:rsidRPr="00AE26B5">
        <w:t xml:space="preserve"> view. Frontiers in </w:t>
      </w:r>
      <w:r w:rsidRPr="00AE26B5">
        <w:t xml:space="preserve">Psychology, vol.12 Available Internet: </w:t>
      </w:r>
      <w:hyperlink r:id="rId13" w:history="1">
        <w:r w:rsidRPr="00AE26B5">
          <w:t>https://doi.org/10.3389/fpsyg.2021.605191</w:t>
        </w:r>
      </w:hyperlink>
      <w:r w:rsidRPr="00AE26B5">
        <w:t xml:space="preserve"> [Accessed 24th August 2023]</w:t>
      </w:r>
    </w:p>
    <w:p w14:paraId="536555E6"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Burns, M., Bally, J., Burles, M., </w:t>
      </w:r>
      <w:proofErr w:type="spellStart"/>
      <w:r w:rsidRPr="00AE26B5">
        <w:rPr>
          <w:color w:val="000000" w:themeColor="text1"/>
        </w:rPr>
        <w:t>Holtslander</w:t>
      </w:r>
      <w:proofErr w:type="spellEnd"/>
      <w:r w:rsidRPr="00AE26B5">
        <w:rPr>
          <w:color w:val="000000" w:themeColor="text1"/>
        </w:rPr>
        <w:t>, L. and Peacock, S. (2022)</w:t>
      </w:r>
      <w:r w:rsidRPr="00AE26B5">
        <w:rPr>
          <w:color w:val="000000" w:themeColor="text1"/>
        </w:rPr>
        <w:t xml:space="preserve"> </w:t>
      </w:r>
      <w:r w:rsidRPr="00AE26B5">
        <w:rPr>
          <w:color w:val="000000" w:themeColor="text1"/>
        </w:rPr>
        <w:t xml:space="preserve">Constructivist </w:t>
      </w:r>
      <w:r w:rsidRPr="00AE26B5">
        <w:rPr>
          <w:color w:val="000000" w:themeColor="text1"/>
        </w:rPr>
        <w:t>g</w:t>
      </w:r>
      <w:r w:rsidRPr="00AE26B5">
        <w:rPr>
          <w:color w:val="000000" w:themeColor="text1"/>
        </w:rPr>
        <w:t xml:space="preserve">rounded </w:t>
      </w:r>
      <w:r w:rsidRPr="00AE26B5">
        <w:rPr>
          <w:color w:val="000000" w:themeColor="text1"/>
        </w:rPr>
        <w:t>t</w:t>
      </w:r>
      <w:r w:rsidRPr="00AE26B5">
        <w:rPr>
          <w:color w:val="000000" w:themeColor="text1"/>
        </w:rPr>
        <w:t xml:space="preserve">heory or </w:t>
      </w:r>
      <w:r w:rsidRPr="00AE26B5">
        <w:rPr>
          <w:color w:val="000000" w:themeColor="text1"/>
        </w:rPr>
        <w:t>i</w:t>
      </w:r>
      <w:r w:rsidRPr="00AE26B5">
        <w:rPr>
          <w:color w:val="000000" w:themeColor="text1"/>
        </w:rPr>
        <w:t xml:space="preserve">nterpretive </w:t>
      </w:r>
      <w:r w:rsidRPr="00AE26B5">
        <w:rPr>
          <w:color w:val="000000" w:themeColor="text1"/>
        </w:rPr>
        <w:t>p</w:t>
      </w:r>
      <w:r w:rsidRPr="00AE26B5">
        <w:rPr>
          <w:color w:val="000000" w:themeColor="text1"/>
        </w:rPr>
        <w:t xml:space="preserve">henomenology? Methodological </w:t>
      </w:r>
      <w:r w:rsidRPr="00AE26B5">
        <w:rPr>
          <w:color w:val="000000" w:themeColor="text1"/>
        </w:rPr>
        <w:t>c</w:t>
      </w:r>
      <w:r w:rsidRPr="00AE26B5">
        <w:rPr>
          <w:color w:val="000000" w:themeColor="text1"/>
        </w:rPr>
        <w:t xml:space="preserve">hoices within </w:t>
      </w:r>
      <w:r w:rsidRPr="00AE26B5">
        <w:rPr>
          <w:color w:val="000000" w:themeColor="text1"/>
        </w:rPr>
        <w:t>s</w:t>
      </w:r>
      <w:r w:rsidRPr="00AE26B5">
        <w:rPr>
          <w:color w:val="000000" w:themeColor="text1"/>
        </w:rPr>
        <w:t xml:space="preserve">pecific </w:t>
      </w:r>
      <w:r w:rsidRPr="00AE26B5">
        <w:rPr>
          <w:color w:val="000000" w:themeColor="text1"/>
        </w:rPr>
        <w:t>s</w:t>
      </w:r>
      <w:r w:rsidRPr="00AE26B5">
        <w:rPr>
          <w:color w:val="000000" w:themeColor="text1"/>
        </w:rPr>
        <w:t xml:space="preserve">tudy </w:t>
      </w:r>
      <w:r w:rsidRPr="00AE26B5">
        <w:rPr>
          <w:color w:val="000000" w:themeColor="text1"/>
        </w:rPr>
        <w:t>c</w:t>
      </w:r>
      <w:r w:rsidRPr="00AE26B5">
        <w:rPr>
          <w:color w:val="000000" w:themeColor="text1"/>
        </w:rPr>
        <w:t>ontexts</w:t>
      </w:r>
      <w:r w:rsidRPr="00AE26B5">
        <w:rPr>
          <w:color w:val="000000" w:themeColor="text1"/>
        </w:rPr>
        <w:t xml:space="preserve">, </w:t>
      </w:r>
      <w:r w:rsidRPr="00AE26B5">
        <w:rPr>
          <w:iCs/>
          <w:color w:val="000000" w:themeColor="text1"/>
        </w:rPr>
        <w:t>International Journal of Qualitative Methods</w:t>
      </w:r>
      <w:r w:rsidRPr="00AE26B5">
        <w:rPr>
          <w:color w:val="000000" w:themeColor="text1"/>
        </w:rPr>
        <w:t xml:space="preserve">, [online] </w:t>
      </w:r>
      <w:r w:rsidRPr="00AE26B5">
        <w:rPr>
          <w:color w:val="000000" w:themeColor="text1"/>
        </w:rPr>
        <w:t xml:space="preserve">vol. </w:t>
      </w:r>
      <w:r w:rsidRPr="00AE26B5">
        <w:rPr>
          <w:color w:val="000000" w:themeColor="text1"/>
        </w:rPr>
        <w:t xml:space="preserve">21, p.160940692210777. </w:t>
      </w:r>
      <w:proofErr w:type="spellStart"/>
      <w:proofErr w:type="gramStart"/>
      <w:r w:rsidRPr="00AE26B5">
        <w:rPr>
          <w:color w:val="000000" w:themeColor="text1"/>
        </w:rPr>
        <w:t>doi:https</w:t>
      </w:r>
      <w:proofErr w:type="spellEnd"/>
      <w:r w:rsidRPr="00AE26B5">
        <w:rPr>
          <w:color w:val="000000" w:themeColor="text1"/>
        </w:rPr>
        <w:t>://doi.org/10.1177/16094069221077758</w:t>
      </w:r>
      <w:proofErr w:type="gramEnd"/>
      <w:r w:rsidRPr="00AE26B5">
        <w:rPr>
          <w:color w:val="000000" w:themeColor="text1"/>
        </w:rPr>
        <w:t>.</w:t>
      </w:r>
    </w:p>
    <w:p w14:paraId="719D37F0" w14:textId="77777777" w:rsidR="00A75841" w:rsidRPr="00AE26B5" w:rsidRDefault="00C5450D">
      <w:pPr>
        <w:spacing w:before="100" w:beforeAutospacing="1" w:after="100" w:afterAutospacing="1" w:line="360" w:lineRule="auto"/>
        <w:ind w:left="567" w:hanging="567"/>
        <w:rPr>
          <w:color w:val="000000" w:themeColor="text1"/>
        </w:rPr>
      </w:pPr>
      <w:r w:rsidRPr="00AE26B5">
        <w:rPr>
          <w:color w:val="000000" w:themeColor="text1"/>
          <w:shd w:val="clear" w:color="auto" w:fill="FFFFFF"/>
        </w:rPr>
        <w:t>Butler, J</w:t>
      </w:r>
      <w:r w:rsidRPr="00AE26B5">
        <w:rPr>
          <w:color w:val="000000" w:themeColor="text1"/>
          <w:shd w:val="clear" w:color="auto" w:fill="FFFFFF"/>
        </w:rPr>
        <w:t xml:space="preserve">., de </w:t>
      </w:r>
      <w:proofErr w:type="spellStart"/>
      <w:r w:rsidRPr="00AE26B5">
        <w:rPr>
          <w:color w:val="000000" w:themeColor="text1"/>
          <w:shd w:val="clear" w:color="auto" w:fill="FFFFFF"/>
        </w:rPr>
        <w:t>Cassan</w:t>
      </w:r>
      <w:proofErr w:type="spellEnd"/>
      <w:r w:rsidRPr="00AE26B5">
        <w:rPr>
          <w:color w:val="000000" w:themeColor="text1"/>
          <w:shd w:val="clear" w:color="auto" w:fill="FFFFFF"/>
        </w:rPr>
        <w:t xml:space="preserve">, S., Turner, P., Lennox, B., Hayward, G., &amp; </w:t>
      </w:r>
      <w:proofErr w:type="spellStart"/>
      <w:r w:rsidRPr="00AE26B5">
        <w:rPr>
          <w:color w:val="000000" w:themeColor="text1"/>
          <w:shd w:val="clear" w:color="auto" w:fill="FFFFFF"/>
        </w:rPr>
        <w:t>Glogowska</w:t>
      </w:r>
      <w:proofErr w:type="spellEnd"/>
      <w:r w:rsidRPr="00AE26B5">
        <w:rPr>
          <w:color w:val="000000" w:themeColor="text1"/>
          <w:shd w:val="clear" w:color="auto" w:fill="FFFFFF"/>
        </w:rPr>
        <w:t xml:space="preserve">, M. (2021) Mental healthcare clinician engagement with point of care testing; a qualitative study, </w:t>
      </w:r>
      <w:r w:rsidRPr="00AE26B5">
        <w:rPr>
          <w:iCs/>
          <w:color w:val="000000" w:themeColor="text1"/>
          <w:shd w:val="clear" w:color="auto" w:fill="FFFFFF"/>
        </w:rPr>
        <w:t>BMC Psychiatry</w:t>
      </w:r>
      <w:r w:rsidRPr="00AE26B5">
        <w:rPr>
          <w:color w:val="000000" w:themeColor="text1"/>
          <w:shd w:val="clear" w:color="auto" w:fill="FFFFFF"/>
        </w:rPr>
        <w:t xml:space="preserve">, vol. </w:t>
      </w:r>
      <w:r w:rsidRPr="00AE26B5">
        <w:rPr>
          <w:iCs/>
          <w:color w:val="000000" w:themeColor="text1"/>
          <w:shd w:val="clear" w:color="auto" w:fill="FFFFFF"/>
        </w:rPr>
        <w:t>21</w:t>
      </w:r>
      <w:r w:rsidRPr="00AE26B5">
        <w:rPr>
          <w:color w:val="000000" w:themeColor="text1"/>
          <w:shd w:val="clear" w:color="auto" w:fill="FFFFFF"/>
        </w:rPr>
        <w:t>, pp. 1-8.</w:t>
      </w:r>
    </w:p>
    <w:p w14:paraId="3777D4CB"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Bjønness</w:t>
      </w:r>
      <w:proofErr w:type="spellEnd"/>
      <w:r w:rsidRPr="00AE26B5">
        <w:rPr>
          <w:color w:val="000000" w:themeColor="text1"/>
          <w:shd w:val="clear" w:color="auto" w:fill="FFFFFF"/>
        </w:rPr>
        <w:t xml:space="preserve">, S., </w:t>
      </w:r>
      <w:proofErr w:type="spellStart"/>
      <w:r w:rsidRPr="00AE26B5">
        <w:rPr>
          <w:color w:val="000000" w:themeColor="text1"/>
          <w:shd w:val="clear" w:color="auto" w:fill="FFFFFF"/>
        </w:rPr>
        <w:t>Viksveen</w:t>
      </w:r>
      <w:proofErr w:type="spellEnd"/>
      <w:r w:rsidRPr="00AE26B5">
        <w:rPr>
          <w:color w:val="000000" w:themeColor="text1"/>
          <w:shd w:val="clear" w:color="auto" w:fill="FFFFFF"/>
        </w:rPr>
        <w:t xml:space="preserve">, P., Johannessen, J. O., &amp; Storm, M. (2020) User participation and shared decision-making in adolescent mental healthcare: a qualitative study of healthcare professionals’ perspectives, </w:t>
      </w:r>
      <w:r w:rsidRPr="00AE26B5">
        <w:rPr>
          <w:iCs/>
          <w:color w:val="000000" w:themeColor="text1"/>
          <w:shd w:val="clear" w:color="auto" w:fill="FFFFFF"/>
        </w:rPr>
        <w:t>Child and adolescent psychiatry and mental heal</w:t>
      </w:r>
      <w:r w:rsidRPr="00AE26B5">
        <w:rPr>
          <w:iCs/>
          <w:color w:val="000000" w:themeColor="text1"/>
          <w:shd w:val="clear" w:color="auto" w:fill="FFFFFF"/>
        </w:rPr>
        <w:t>th</w:t>
      </w:r>
      <w:r w:rsidRPr="00AE26B5">
        <w:rPr>
          <w:color w:val="000000" w:themeColor="text1"/>
          <w:shd w:val="clear" w:color="auto" w:fill="FFFFFF"/>
        </w:rPr>
        <w:t xml:space="preserve">, vol. </w:t>
      </w:r>
      <w:r w:rsidRPr="00AE26B5">
        <w:rPr>
          <w:iCs/>
          <w:color w:val="000000" w:themeColor="text1"/>
          <w:shd w:val="clear" w:color="auto" w:fill="FFFFFF"/>
        </w:rPr>
        <w:t xml:space="preserve">14, no. </w:t>
      </w:r>
      <w:r w:rsidRPr="00AE26B5">
        <w:rPr>
          <w:color w:val="000000" w:themeColor="text1"/>
          <w:shd w:val="clear" w:color="auto" w:fill="FFFFFF"/>
        </w:rPr>
        <w:t>1, pp. 1-9.</w:t>
      </w:r>
    </w:p>
    <w:p w14:paraId="0B2B4B16"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Buss, V. H., </w:t>
      </w:r>
      <w:proofErr w:type="spellStart"/>
      <w:r w:rsidRPr="00AE26B5">
        <w:rPr>
          <w:color w:val="000000" w:themeColor="text1"/>
          <w:shd w:val="clear" w:color="auto" w:fill="FFFFFF"/>
        </w:rPr>
        <w:t>Deeks</w:t>
      </w:r>
      <w:proofErr w:type="spellEnd"/>
      <w:r w:rsidRPr="00AE26B5">
        <w:rPr>
          <w:color w:val="000000" w:themeColor="text1"/>
          <w:shd w:val="clear" w:color="auto" w:fill="FFFFFF"/>
        </w:rPr>
        <w:t xml:space="preserve">, L. S., Shield, A., </w:t>
      </w:r>
      <w:proofErr w:type="spellStart"/>
      <w:r w:rsidRPr="00AE26B5">
        <w:rPr>
          <w:color w:val="000000" w:themeColor="text1"/>
          <w:shd w:val="clear" w:color="auto" w:fill="FFFFFF"/>
        </w:rPr>
        <w:t>Kosari</w:t>
      </w:r>
      <w:proofErr w:type="spellEnd"/>
      <w:r w:rsidRPr="00AE26B5">
        <w:rPr>
          <w:color w:val="000000" w:themeColor="text1"/>
          <w:shd w:val="clear" w:color="auto" w:fill="FFFFFF"/>
        </w:rPr>
        <w:t xml:space="preserve">, S., &amp; Naunton, M. (2019) Analytical quality and effectiveness of point-of-care testing in community pharmacies: a systematic literature review, </w:t>
      </w:r>
      <w:r w:rsidRPr="00AE26B5">
        <w:rPr>
          <w:iCs/>
          <w:color w:val="000000" w:themeColor="text1"/>
          <w:shd w:val="clear" w:color="auto" w:fill="FFFFFF"/>
        </w:rPr>
        <w:t>Research in Social and Administrativ</w:t>
      </w:r>
      <w:r w:rsidRPr="00AE26B5">
        <w:rPr>
          <w:iCs/>
          <w:color w:val="000000" w:themeColor="text1"/>
          <w:shd w:val="clear" w:color="auto" w:fill="FFFFFF"/>
        </w:rPr>
        <w:t>e Pharmacy</w:t>
      </w:r>
      <w:r w:rsidRPr="00AE26B5">
        <w:rPr>
          <w:color w:val="000000" w:themeColor="text1"/>
          <w:shd w:val="clear" w:color="auto" w:fill="FFFFFF"/>
        </w:rPr>
        <w:t>, vol.</w:t>
      </w:r>
      <w:r w:rsidRPr="00AE26B5">
        <w:rPr>
          <w:iCs/>
          <w:color w:val="000000" w:themeColor="text1"/>
          <w:shd w:val="clear" w:color="auto" w:fill="FFFFFF"/>
        </w:rPr>
        <w:t xml:space="preserve">15, no. </w:t>
      </w:r>
      <w:r w:rsidRPr="00AE26B5">
        <w:rPr>
          <w:color w:val="000000" w:themeColor="text1"/>
          <w:shd w:val="clear" w:color="auto" w:fill="FFFFFF"/>
        </w:rPr>
        <w:t>5, pp. 483-495.</w:t>
      </w:r>
    </w:p>
    <w:p w14:paraId="16EC4E95" w14:textId="77777777" w:rsidR="00A75841" w:rsidRPr="00AE26B5" w:rsidRDefault="00C5450D">
      <w:pPr>
        <w:autoSpaceDE w:val="0"/>
        <w:autoSpaceDN w:val="0"/>
        <w:adjustRightInd w:val="0"/>
        <w:spacing w:before="240" w:after="240" w:line="360" w:lineRule="auto"/>
        <w:ind w:left="567" w:hanging="567"/>
      </w:pPr>
      <w:r w:rsidRPr="00AE26B5">
        <w:t xml:space="preserve">Campbell, K. A., Orr, E., </w:t>
      </w:r>
      <w:proofErr w:type="spellStart"/>
      <w:r w:rsidRPr="00AE26B5">
        <w:t>Durepos</w:t>
      </w:r>
      <w:proofErr w:type="spellEnd"/>
      <w:r w:rsidRPr="00AE26B5">
        <w:t xml:space="preserve">, P., Nguyen, L., Li, L., Whitmore, C., </w:t>
      </w:r>
      <w:proofErr w:type="spellStart"/>
      <w:r w:rsidRPr="00AE26B5">
        <w:t>Gehrke</w:t>
      </w:r>
      <w:proofErr w:type="spellEnd"/>
      <w:r w:rsidRPr="00AE26B5">
        <w:t xml:space="preserve">, P., Graham, L. and Jack, S. M. (2021) Reflexive thematic analysis for applied qualitative health research. </w:t>
      </w:r>
      <w:r w:rsidRPr="00AE26B5">
        <w:lastRenderedPageBreak/>
        <w:t>The Qualitative Report, vol.</w:t>
      </w:r>
      <w:r w:rsidRPr="00AE26B5">
        <w:t xml:space="preserve"> 26, no. 6 Available Internet: https://doi.org/10.46743/2160-3715/2021.5010</w:t>
      </w:r>
    </w:p>
    <w:p w14:paraId="028F5777" w14:textId="77777777" w:rsidR="00A75841" w:rsidRPr="00AE26B5" w:rsidRDefault="00C5450D">
      <w:pPr>
        <w:autoSpaceDE w:val="0"/>
        <w:autoSpaceDN w:val="0"/>
        <w:adjustRightInd w:val="0"/>
        <w:spacing w:before="240" w:after="240" w:line="360" w:lineRule="auto"/>
        <w:ind w:left="567" w:hanging="567"/>
      </w:pPr>
      <w:r w:rsidRPr="00AE26B5">
        <w:t xml:space="preserve">Campbell, S., Greenwood, M., Prior, S., Shearer, T., </w:t>
      </w:r>
      <w:proofErr w:type="spellStart"/>
      <w:r w:rsidRPr="00AE26B5">
        <w:t>Walkem</w:t>
      </w:r>
      <w:proofErr w:type="spellEnd"/>
      <w:r w:rsidRPr="00AE26B5">
        <w:t xml:space="preserve">, K., Young, S., </w:t>
      </w:r>
      <w:proofErr w:type="spellStart"/>
      <w:r w:rsidRPr="00AE26B5">
        <w:t>Bywaters</w:t>
      </w:r>
      <w:proofErr w:type="spellEnd"/>
      <w:r w:rsidRPr="00AE26B5">
        <w:t xml:space="preserve">, D. and Walker, K. (2020) Purposive sampling: complex or simple? Research case </w:t>
      </w:r>
      <w:r w:rsidRPr="00AE26B5">
        <w:t>examples. Journal of Research in Nursing, vol. 25, no. 8 Available Internet: https://doi.org/10.1177%2F1744987120927206 [Accessed 25th August 2023]</w:t>
      </w:r>
    </w:p>
    <w:p w14:paraId="501B1F96"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Cantero</w:t>
      </w:r>
      <w:proofErr w:type="spellEnd"/>
      <w:r w:rsidRPr="00AE26B5">
        <w:rPr>
          <w:color w:val="000000" w:themeColor="text1"/>
          <w:shd w:val="clear" w:color="auto" w:fill="FFFFFF"/>
        </w:rPr>
        <w:t xml:space="preserve">, M., Redondo, M., Martín, E., </w:t>
      </w:r>
      <w:proofErr w:type="spellStart"/>
      <w:r w:rsidRPr="00AE26B5">
        <w:rPr>
          <w:color w:val="000000" w:themeColor="text1"/>
          <w:shd w:val="clear" w:color="auto" w:fill="FFFFFF"/>
        </w:rPr>
        <w:t>Callejón</w:t>
      </w:r>
      <w:proofErr w:type="spellEnd"/>
      <w:r w:rsidRPr="00AE26B5">
        <w:rPr>
          <w:color w:val="000000" w:themeColor="text1"/>
          <w:shd w:val="clear" w:color="auto" w:fill="FFFFFF"/>
        </w:rPr>
        <w:t xml:space="preserve">, G., &amp; </w:t>
      </w:r>
      <w:proofErr w:type="spellStart"/>
      <w:r w:rsidRPr="00AE26B5">
        <w:rPr>
          <w:color w:val="000000" w:themeColor="text1"/>
          <w:shd w:val="clear" w:color="auto" w:fill="FFFFFF"/>
        </w:rPr>
        <w:t>Hortas</w:t>
      </w:r>
      <w:proofErr w:type="spellEnd"/>
      <w:r w:rsidRPr="00AE26B5">
        <w:rPr>
          <w:color w:val="000000" w:themeColor="text1"/>
          <w:shd w:val="clear" w:color="auto" w:fill="FFFFFF"/>
        </w:rPr>
        <w:t>, M. L. (2015) Use of quality indicators to comp</w:t>
      </w:r>
      <w:r w:rsidRPr="00AE26B5">
        <w:rPr>
          <w:color w:val="000000" w:themeColor="text1"/>
          <w:shd w:val="clear" w:color="auto" w:fill="FFFFFF"/>
        </w:rPr>
        <w:t xml:space="preserve">are point-of-care testing errors in a neonatal unit and errors in a STAT central laboratory, </w:t>
      </w:r>
      <w:r w:rsidRPr="00AE26B5">
        <w:rPr>
          <w:iCs/>
          <w:color w:val="000000" w:themeColor="text1"/>
          <w:shd w:val="clear" w:color="auto" w:fill="FFFFFF"/>
        </w:rPr>
        <w:t>Clinical Chemistry and Laboratory Medicine (CCLM)</w:t>
      </w:r>
      <w:r w:rsidRPr="00AE26B5">
        <w:rPr>
          <w:color w:val="000000" w:themeColor="text1"/>
          <w:shd w:val="clear" w:color="auto" w:fill="FFFFFF"/>
        </w:rPr>
        <w:t xml:space="preserve">, vol. </w:t>
      </w:r>
      <w:r w:rsidRPr="00AE26B5">
        <w:rPr>
          <w:iCs/>
          <w:color w:val="000000" w:themeColor="text1"/>
          <w:shd w:val="clear" w:color="auto" w:fill="FFFFFF"/>
        </w:rPr>
        <w:t>53</w:t>
      </w:r>
      <w:r w:rsidRPr="00AE26B5">
        <w:rPr>
          <w:color w:val="000000" w:themeColor="text1"/>
          <w:shd w:val="clear" w:color="auto" w:fill="FFFFFF"/>
        </w:rPr>
        <w:t>, no. 2, pp. 239-247.</w:t>
      </w:r>
    </w:p>
    <w:p w14:paraId="3B978F8B"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Chaudhry, B., Wang, J., Wu, S., </w:t>
      </w:r>
      <w:proofErr w:type="spellStart"/>
      <w:r w:rsidRPr="00AE26B5">
        <w:rPr>
          <w:color w:val="000000" w:themeColor="text1"/>
          <w:shd w:val="clear" w:color="auto" w:fill="FFFFFF"/>
        </w:rPr>
        <w:t>Maglione</w:t>
      </w:r>
      <w:proofErr w:type="spellEnd"/>
      <w:r w:rsidRPr="00AE26B5">
        <w:rPr>
          <w:color w:val="000000" w:themeColor="text1"/>
          <w:shd w:val="clear" w:color="auto" w:fill="FFFFFF"/>
        </w:rPr>
        <w:t xml:space="preserve">, M., Mojica, W., Roth, E., &amp; </w:t>
      </w:r>
      <w:proofErr w:type="spellStart"/>
      <w:r w:rsidRPr="00AE26B5">
        <w:rPr>
          <w:color w:val="000000" w:themeColor="text1"/>
          <w:shd w:val="clear" w:color="auto" w:fill="FFFFFF"/>
        </w:rPr>
        <w:t>Shekelle</w:t>
      </w:r>
      <w:proofErr w:type="spellEnd"/>
      <w:r w:rsidRPr="00AE26B5">
        <w:rPr>
          <w:color w:val="000000" w:themeColor="text1"/>
          <w:shd w:val="clear" w:color="auto" w:fill="FFFFFF"/>
        </w:rPr>
        <w:t xml:space="preserve">, P. </w:t>
      </w:r>
      <w:r w:rsidRPr="00AE26B5">
        <w:rPr>
          <w:color w:val="000000" w:themeColor="text1"/>
          <w:shd w:val="clear" w:color="auto" w:fill="FFFFFF"/>
        </w:rPr>
        <w:t xml:space="preserve">G. (2006) Systematic review: impact of health information technology on quality, efficiency, and costs of medical care, </w:t>
      </w:r>
      <w:r w:rsidRPr="00AE26B5">
        <w:rPr>
          <w:iCs/>
          <w:color w:val="000000" w:themeColor="text1"/>
          <w:shd w:val="clear" w:color="auto" w:fill="FFFFFF"/>
        </w:rPr>
        <w:t>Annals of Internal Medicine</w:t>
      </w:r>
      <w:r w:rsidRPr="00AE26B5">
        <w:rPr>
          <w:color w:val="000000" w:themeColor="text1"/>
          <w:shd w:val="clear" w:color="auto" w:fill="FFFFFF"/>
        </w:rPr>
        <w:t xml:space="preserve">, vol. </w:t>
      </w:r>
      <w:r w:rsidRPr="00AE26B5">
        <w:rPr>
          <w:iCs/>
          <w:color w:val="000000" w:themeColor="text1"/>
          <w:shd w:val="clear" w:color="auto" w:fill="FFFFFF"/>
        </w:rPr>
        <w:t>144</w:t>
      </w:r>
      <w:r w:rsidRPr="00AE26B5">
        <w:rPr>
          <w:color w:val="000000" w:themeColor="text1"/>
          <w:shd w:val="clear" w:color="auto" w:fill="FFFFFF"/>
        </w:rPr>
        <w:t>, no. 10, pp. 742-752.</w:t>
      </w:r>
    </w:p>
    <w:p w14:paraId="406A8E01"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Childers, C.P. and Maggard-Gibbons, M. (2018) Understanding </w:t>
      </w:r>
      <w:r w:rsidRPr="00AE26B5">
        <w:rPr>
          <w:color w:val="000000" w:themeColor="text1"/>
        </w:rPr>
        <w:t>c</w:t>
      </w:r>
      <w:r w:rsidRPr="00AE26B5">
        <w:rPr>
          <w:color w:val="000000" w:themeColor="text1"/>
        </w:rPr>
        <w:t xml:space="preserve">osts of </w:t>
      </w:r>
      <w:r w:rsidRPr="00AE26B5">
        <w:rPr>
          <w:color w:val="000000" w:themeColor="text1"/>
        </w:rPr>
        <w:t>c</w:t>
      </w:r>
      <w:r w:rsidRPr="00AE26B5">
        <w:rPr>
          <w:color w:val="000000" w:themeColor="text1"/>
        </w:rPr>
        <w:t xml:space="preserve">are in the </w:t>
      </w:r>
      <w:r w:rsidRPr="00AE26B5">
        <w:rPr>
          <w:color w:val="000000" w:themeColor="text1"/>
        </w:rPr>
        <w:t>o</w:t>
      </w:r>
      <w:r w:rsidRPr="00AE26B5">
        <w:rPr>
          <w:color w:val="000000" w:themeColor="text1"/>
        </w:rPr>
        <w:t xml:space="preserve">perating </w:t>
      </w:r>
      <w:r w:rsidRPr="00AE26B5">
        <w:rPr>
          <w:color w:val="000000" w:themeColor="text1"/>
        </w:rPr>
        <w:t>r</w:t>
      </w:r>
      <w:r w:rsidRPr="00AE26B5">
        <w:rPr>
          <w:color w:val="000000" w:themeColor="text1"/>
        </w:rPr>
        <w:t>oom</w:t>
      </w:r>
      <w:r w:rsidRPr="00AE26B5">
        <w:rPr>
          <w:color w:val="000000" w:themeColor="text1"/>
        </w:rPr>
        <w:t xml:space="preserve">, </w:t>
      </w:r>
      <w:r w:rsidRPr="00AE26B5">
        <w:rPr>
          <w:iCs/>
          <w:color w:val="000000" w:themeColor="text1"/>
        </w:rPr>
        <w:t>JAMA Surgery</w:t>
      </w:r>
      <w:r w:rsidRPr="00AE26B5">
        <w:rPr>
          <w:color w:val="000000" w:themeColor="text1"/>
        </w:rPr>
        <w:t xml:space="preserve"> [online]. </w:t>
      </w:r>
      <w:r w:rsidRPr="00AE26B5">
        <w:rPr>
          <w:color w:val="000000" w:themeColor="text1"/>
        </w:rPr>
        <w:t xml:space="preserve">vol. </w:t>
      </w:r>
      <w:r w:rsidRPr="00AE26B5">
        <w:rPr>
          <w:color w:val="000000" w:themeColor="text1"/>
        </w:rPr>
        <w:t>153</w:t>
      </w:r>
      <w:r w:rsidRPr="00AE26B5">
        <w:rPr>
          <w:color w:val="000000" w:themeColor="text1"/>
        </w:rPr>
        <w:t xml:space="preserve">, no. </w:t>
      </w:r>
      <w:r w:rsidRPr="00AE26B5">
        <w:rPr>
          <w:color w:val="000000" w:themeColor="text1"/>
        </w:rPr>
        <w:t>4, p. e176233.</w:t>
      </w:r>
    </w:p>
    <w:p w14:paraId="52D69347" w14:textId="77777777" w:rsidR="00A75841" w:rsidRPr="00AE26B5" w:rsidRDefault="00C5450D">
      <w:pPr>
        <w:spacing w:before="100" w:beforeAutospacing="1" w:after="100" w:afterAutospacing="1" w:line="360" w:lineRule="auto"/>
        <w:ind w:left="567" w:hanging="567"/>
        <w:rPr>
          <w:color w:val="000000" w:themeColor="text1"/>
        </w:rPr>
      </w:pPr>
      <w:r w:rsidRPr="00AE26B5">
        <w:rPr>
          <w:color w:val="000000" w:themeColor="text1"/>
          <w:shd w:val="clear" w:color="auto" w:fill="FFFFFF"/>
        </w:rPr>
        <w:t xml:space="preserve">Choi, M., &amp; Roulston, K. (2015) Learning transfer in practice: A qualitative study of medical professionals’ perspectives, </w:t>
      </w:r>
      <w:r w:rsidRPr="00AE26B5">
        <w:rPr>
          <w:iCs/>
          <w:color w:val="000000" w:themeColor="text1"/>
          <w:shd w:val="clear" w:color="auto" w:fill="FFFFFF"/>
        </w:rPr>
        <w:t>Human Resource Development Quarterly</w:t>
      </w:r>
      <w:r w:rsidRPr="00AE26B5">
        <w:rPr>
          <w:color w:val="000000" w:themeColor="text1"/>
          <w:shd w:val="clear" w:color="auto" w:fill="FFFFFF"/>
        </w:rPr>
        <w:t xml:space="preserve">, vol. </w:t>
      </w:r>
      <w:r w:rsidRPr="00AE26B5">
        <w:rPr>
          <w:iCs/>
          <w:color w:val="000000" w:themeColor="text1"/>
          <w:shd w:val="clear" w:color="auto" w:fill="FFFFFF"/>
        </w:rPr>
        <w:t xml:space="preserve">26, no. </w:t>
      </w:r>
      <w:r w:rsidRPr="00AE26B5">
        <w:rPr>
          <w:color w:val="000000" w:themeColor="text1"/>
          <w:shd w:val="clear" w:color="auto" w:fill="FFFFFF"/>
        </w:rPr>
        <w:t xml:space="preserve">3, </w:t>
      </w:r>
      <w:r w:rsidRPr="00AE26B5">
        <w:rPr>
          <w:color w:val="000000" w:themeColor="text1"/>
          <w:shd w:val="clear" w:color="auto" w:fill="FFFFFF"/>
        </w:rPr>
        <w:t>pp. 249-273.</w:t>
      </w:r>
    </w:p>
    <w:p w14:paraId="0CDCFF9C"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Cliff, B. (2012). Excellence in patient satisfaction within a patient-</w:t>
      </w:r>
      <w:proofErr w:type="spellStart"/>
      <w:r w:rsidRPr="00AE26B5">
        <w:rPr>
          <w:color w:val="000000" w:themeColor="text1"/>
          <w:shd w:val="clear" w:color="auto" w:fill="FFFFFF"/>
        </w:rPr>
        <w:t>centered</w:t>
      </w:r>
      <w:proofErr w:type="spellEnd"/>
      <w:r w:rsidRPr="00AE26B5">
        <w:rPr>
          <w:color w:val="000000" w:themeColor="text1"/>
          <w:shd w:val="clear" w:color="auto" w:fill="FFFFFF"/>
        </w:rPr>
        <w:t xml:space="preserve"> culture </w:t>
      </w:r>
      <w:r w:rsidRPr="00AE26B5">
        <w:rPr>
          <w:iCs/>
          <w:color w:val="000000" w:themeColor="text1"/>
          <w:shd w:val="clear" w:color="auto" w:fill="FFFFFF"/>
        </w:rPr>
        <w:t>Journal of Healthcare Management</w:t>
      </w:r>
      <w:r w:rsidRPr="00AE26B5">
        <w:rPr>
          <w:color w:val="000000" w:themeColor="text1"/>
          <w:shd w:val="clear" w:color="auto" w:fill="FFFFFF"/>
        </w:rPr>
        <w:t xml:space="preserve">, vol. </w:t>
      </w:r>
      <w:r w:rsidRPr="00AE26B5">
        <w:rPr>
          <w:iCs/>
          <w:color w:val="000000" w:themeColor="text1"/>
          <w:shd w:val="clear" w:color="auto" w:fill="FFFFFF"/>
        </w:rPr>
        <w:t xml:space="preserve">57, no. </w:t>
      </w:r>
      <w:r w:rsidRPr="00AE26B5">
        <w:rPr>
          <w:color w:val="000000" w:themeColor="text1"/>
          <w:shd w:val="clear" w:color="auto" w:fill="FFFFFF"/>
        </w:rPr>
        <w:t>3, pp. 157-159.</w:t>
      </w:r>
    </w:p>
    <w:p w14:paraId="1546BDF8" w14:textId="77777777" w:rsidR="00A75841" w:rsidRPr="00AE26B5" w:rsidRDefault="00C5450D">
      <w:pPr>
        <w:autoSpaceDE w:val="0"/>
        <w:autoSpaceDN w:val="0"/>
        <w:adjustRightInd w:val="0"/>
        <w:spacing w:before="240" w:after="240" w:line="360" w:lineRule="auto"/>
        <w:ind w:left="567" w:hanging="567"/>
      </w:pPr>
      <w:r w:rsidRPr="00AE26B5">
        <w:t xml:space="preserve">Coleman, P. (2021) Validity and reliability within qualitative research in the caring </w:t>
      </w:r>
      <w:r w:rsidRPr="00AE26B5">
        <w:t>sciences. International Journal of Caring Sciences, vol. 14, no. 3 Available Internet: https://www.researchgate.net/publication/357876752_Special_Article_Validity_and_Reliability_within_Qualitative_Research_in_the_Caring_Sciences</w:t>
      </w:r>
    </w:p>
    <w:p w14:paraId="55F292B5"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lastRenderedPageBreak/>
        <w:t>Coombs, N. C., Campbell, D</w:t>
      </w:r>
      <w:r w:rsidRPr="00AE26B5">
        <w:rPr>
          <w:color w:val="000000" w:themeColor="text1"/>
          <w:shd w:val="clear" w:color="auto" w:fill="FFFFFF"/>
        </w:rPr>
        <w:t xml:space="preserve">. G., &amp; </w:t>
      </w:r>
      <w:proofErr w:type="spellStart"/>
      <w:r w:rsidRPr="00AE26B5">
        <w:rPr>
          <w:color w:val="000000" w:themeColor="text1"/>
          <w:shd w:val="clear" w:color="auto" w:fill="FFFFFF"/>
        </w:rPr>
        <w:t>Caringi</w:t>
      </w:r>
      <w:proofErr w:type="spellEnd"/>
      <w:r w:rsidRPr="00AE26B5">
        <w:rPr>
          <w:color w:val="000000" w:themeColor="text1"/>
          <w:shd w:val="clear" w:color="auto" w:fill="FFFFFF"/>
        </w:rPr>
        <w:t>, J. (2022). A qualitative study of rural healthcare providers’ views of social, cultural, and programmatic barriers to healthcare access. </w:t>
      </w:r>
      <w:r w:rsidRPr="00AE26B5">
        <w:rPr>
          <w:iCs/>
          <w:color w:val="000000" w:themeColor="text1"/>
          <w:shd w:val="clear" w:color="auto" w:fill="FFFFFF"/>
        </w:rPr>
        <w:t>BMC Health Services Research</w:t>
      </w:r>
      <w:r w:rsidRPr="00AE26B5">
        <w:rPr>
          <w:color w:val="000000" w:themeColor="text1"/>
          <w:shd w:val="clear" w:color="auto" w:fill="FFFFFF"/>
        </w:rPr>
        <w:t>, </w:t>
      </w:r>
      <w:r w:rsidRPr="00AE26B5">
        <w:rPr>
          <w:iCs/>
          <w:color w:val="000000" w:themeColor="text1"/>
          <w:shd w:val="clear" w:color="auto" w:fill="FFFFFF"/>
        </w:rPr>
        <w:t>22</w:t>
      </w:r>
      <w:r w:rsidRPr="00AE26B5">
        <w:rPr>
          <w:color w:val="000000" w:themeColor="text1"/>
          <w:shd w:val="clear" w:color="auto" w:fill="FFFFFF"/>
        </w:rPr>
        <w:t>(1), pp. 1-16.</w:t>
      </w:r>
    </w:p>
    <w:p w14:paraId="55F30BC2"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Cunningham, P.J. (2008) </w:t>
      </w:r>
      <w:r w:rsidRPr="00AE26B5">
        <w:rPr>
          <w:color w:val="000000" w:themeColor="text1"/>
        </w:rPr>
        <w:t>High m</w:t>
      </w:r>
      <w:r w:rsidRPr="00AE26B5">
        <w:rPr>
          <w:color w:val="000000" w:themeColor="text1"/>
        </w:rPr>
        <w:t xml:space="preserve">edical </w:t>
      </w:r>
      <w:r w:rsidRPr="00AE26B5">
        <w:rPr>
          <w:color w:val="000000" w:themeColor="text1"/>
        </w:rPr>
        <w:t>c</w:t>
      </w:r>
      <w:r w:rsidRPr="00AE26B5">
        <w:rPr>
          <w:color w:val="000000" w:themeColor="text1"/>
        </w:rPr>
        <w:t xml:space="preserve">ost </w:t>
      </w:r>
      <w:r w:rsidRPr="00AE26B5">
        <w:rPr>
          <w:color w:val="000000" w:themeColor="text1"/>
        </w:rPr>
        <w:t>b</w:t>
      </w:r>
      <w:r w:rsidRPr="00AE26B5">
        <w:rPr>
          <w:color w:val="000000" w:themeColor="text1"/>
        </w:rPr>
        <w:t xml:space="preserve">urdens, </w:t>
      </w:r>
      <w:r w:rsidRPr="00AE26B5">
        <w:rPr>
          <w:color w:val="000000" w:themeColor="text1"/>
        </w:rPr>
        <w:t>p</w:t>
      </w:r>
      <w:r w:rsidRPr="00AE26B5">
        <w:rPr>
          <w:color w:val="000000" w:themeColor="text1"/>
        </w:rPr>
        <w:t>ati</w:t>
      </w:r>
      <w:r w:rsidRPr="00AE26B5">
        <w:rPr>
          <w:color w:val="000000" w:themeColor="text1"/>
        </w:rPr>
        <w:t xml:space="preserve">ent </w:t>
      </w:r>
      <w:r w:rsidRPr="00AE26B5">
        <w:rPr>
          <w:color w:val="000000" w:themeColor="text1"/>
        </w:rPr>
        <w:t>t</w:t>
      </w:r>
      <w:r w:rsidRPr="00AE26B5">
        <w:rPr>
          <w:color w:val="000000" w:themeColor="text1"/>
        </w:rPr>
        <w:t xml:space="preserve">rust, and </w:t>
      </w:r>
      <w:r w:rsidRPr="00AE26B5">
        <w:rPr>
          <w:color w:val="000000" w:themeColor="text1"/>
        </w:rPr>
        <w:t>p</w:t>
      </w:r>
      <w:r w:rsidRPr="00AE26B5">
        <w:rPr>
          <w:color w:val="000000" w:themeColor="text1"/>
        </w:rPr>
        <w:t xml:space="preserve">erceived </w:t>
      </w:r>
      <w:r w:rsidRPr="00AE26B5">
        <w:rPr>
          <w:color w:val="000000" w:themeColor="text1"/>
        </w:rPr>
        <w:t>q</w:t>
      </w:r>
      <w:r w:rsidRPr="00AE26B5">
        <w:rPr>
          <w:color w:val="000000" w:themeColor="text1"/>
        </w:rPr>
        <w:t xml:space="preserve">uality of </w:t>
      </w:r>
      <w:r w:rsidRPr="00AE26B5">
        <w:rPr>
          <w:color w:val="000000" w:themeColor="text1"/>
        </w:rPr>
        <w:t>c</w:t>
      </w:r>
      <w:r w:rsidRPr="00AE26B5">
        <w:rPr>
          <w:color w:val="000000" w:themeColor="text1"/>
        </w:rPr>
        <w:t>are</w:t>
      </w:r>
      <w:r w:rsidRPr="00AE26B5">
        <w:rPr>
          <w:color w:val="000000" w:themeColor="text1"/>
        </w:rPr>
        <w:t xml:space="preserve">, </w:t>
      </w:r>
      <w:r w:rsidRPr="00AE26B5">
        <w:rPr>
          <w:iCs/>
          <w:color w:val="000000" w:themeColor="text1"/>
        </w:rPr>
        <w:t>Journal of General Internal Medicine</w:t>
      </w:r>
      <w:r w:rsidRPr="00AE26B5">
        <w:rPr>
          <w:color w:val="000000" w:themeColor="text1"/>
        </w:rPr>
        <w:t xml:space="preserve"> [online]</w:t>
      </w:r>
      <w:r w:rsidRPr="00AE26B5">
        <w:rPr>
          <w:color w:val="000000" w:themeColor="text1"/>
        </w:rPr>
        <w:t xml:space="preserve"> vol. </w:t>
      </w:r>
      <w:r w:rsidRPr="00AE26B5">
        <w:rPr>
          <w:color w:val="000000" w:themeColor="text1"/>
        </w:rPr>
        <w:t>4</w:t>
      </w:r>
      <w:r w:rsidRPr="00AE26B5">
        <w:rPr>
          <w:color w:val="000000" w:themeColor="text1"/>
        </w:rPr>
        <w:t xml:space="preserve">, no. </w:t>
      </w:r>
      <w:r w:rsidRPr="00AE26B5">
        <w:rPr>
          <w:color w:val="000000" w:themeColor="text1"/>
        </w:rPr>
        <w:t xml:space="preserve">3, pp. 415–420. Available from: </w:t>
      </w:r>
      <w:hyperlink r:id="rId14" w:history="1">
        <w:r w:rsidRPr="00AE26B5">
          <w:rPr>
            <w:rStyle w:val="Hyperlink"/>
            <w:color w:val="000000" w:themeColor="text1"/>
          </w:rPr>
          <w:t>https://www.ncbi.nlm.nih.gov/pmc/articles/PMC2642571/</w:t>
        </w:r>
      </w:hyperlink>
      <w:r w:rsidRPr="00AE26B5">
        <w:rPr>
          <w:color w:val="000000" w:themeColor="text1"/>
        </w:rPr>
        <w:t>.</w:t>
      </w:r>
    </w:p>
    <w:p w14:paraId="681701CB"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t>Cygańska</w:t>
      </w:r>
      <w:proofErr w:type="spellEnd"/>
      <w:r w:rsidRPr="00AE26B5">
        <w:rPr>
          <w:color w:val="000000" w:themeColor="text1"/>
        </w:rPr>
        <w:t xml:space="preserve">, M., </w:t>
      </w:r>
      <w:proofErr w:type="spellStart"/>
      <w:r w:rsidRPr="00AE26B5">
        <w:rPr>
          <w:color w:val="000000" w:themeColor="text1"/>
        </w:rPr>
        <w:t>Kludacz-Alessandri</w:t>
      </w:r>
      <w:proofErr w:type="spellEnd"/>
      <w:r w:rsidRPr="00AE26B5">
        <w:rPr>
          <w:color w:val="000000" w:themeColor="text1"/>
        </w:rPr>
        <w:t>, M. and Pyke, C. (2023)</w:t>
      </w:r>
      <w:r w:rsidRPr="00AE26B5">
        <w:rPr>
          <w:color w:val="000000" w:themeColor="text1"/>
        </w:rPr>
        <w:t xml:space="preserve"> </w:t>
      </w:r>
      <w:r w:rsidRPr="00AE26B5">
        <w:rPr>
          <w:color w:val="000000" w:themeColor="text1"/>
        </w:rPr>
        <w:t xml:space="preserve">Healthcare </w:t>
      </w:r>
      <w:r w:rsidRPr="00AE26B5">
        <w:rPr>
          <w:color w:val="000000" w:themeColor="text1"/>
        </w:rPr>
        <w:t>c</w:t>
      </w:r>
      <w:r w:rsidRPr="00AE26B5">
        <w:rPr>
          <w:color w:val="000000" w:themeColor="text1"/>
        </w:rPr>
        <w:t xml:space="preserve">osts and </w:t>
      </w:r>
      <w:r w:rsidRPr="00AE26B5">
        <w:rPr>
          <w:color w:val="000000" w:themeColor="text1"/>
        </w:rPr>
        <w:t>h</w:t>
      </w:r>
      <w:r w:rsidRPr="00AE26B5">
        <w:rPr>
          <w:color w:val="000000" w:themeColor="text1"/>
        </w:rPr>
        <w:t xml:space="preserve">ealth </w:t>
      </w:r>
      <w:r w:rsidRPr="00AE26B5">
        <w:rPr>
          <w:color w:val="000000" w:themeColor="text1"/>
        </w:rPr>
        <w:t>s</w:t>
      </w:r>
      <w:r w:rsidRPr="00AE26B5">
        <w:rPr>
          <w:color w:val="000000" w:themeColor="text1"/>
        </w:rPr>
        <w:t xml:space="preserve">tatus: </w:t>
      </w:r>
      <w:r w:rsidRPr="00AE26B5">
        <w:rPr>
          <w:color w:val="000000" w:themeColor="text1"/>
        </w:rPr>
        <w:t>i</w:t>
      </w:r>
      <w:r w:rsidRPr="00AE26B5">
        <w:rPr>
          <w:color w:val="000000" w:themeColor="text1"/>
        </w:rPr>
        <w:t>nsights from the SHARE Survey</w:t>
      </w:r>
      <w:r w:rsidRPr="00AE26B5">
        <w:rPr>
          <w:color w:val="000000" w:themeColor="text1"/>
        </w:rPr>
        <w:t xml:space="preserve">, </w:t>
      </w:r>
      <w:r w:rsidRPr="00AE26B5">
        <w:rPr>
          <w:iCs/>
          <w:color w:val="000000" w:themeColor="text1"/>
        </w:rPr>
        <w:t>Intern</w:t>
      </w:r>
      <w:r w:rsidRPr="00AE26B5">
        <w:rPr>
          <w:iCs/>
          <w:color w:val="000000" w:themeColor="text1"/>
        </w:rPr>
        <w:t>ational Journal of Environmental Research and Public Health</w:t>
      </w:r>
      <w:r w:rsidRPr="00AE26B5">
        <w:rPr>
          <w:color w:val="000000" w:themeColor="text1"/>
        </w:rPr>
        <w:t xml:space="preserve">, </w:t>
      </w:r>
      <w:r w:rsidRPr="00AE26B5">
        <w:rPr>
          <w:color w:val="000000" w:themeColor="text1"/>
        </w:rPr>
        <w:t xml:space="preserve">vol. </w:t>
      </w:r>
      <w:r w:rsidRPr="00AE26B5">
        <w:rPr>
          <w:color w:val="000000" w:themeColor="text1"/>
        </w:rPr>
        <w:t>20</w:t>
      </w:r>
      <w:r w:rsidRPr="00AE26B5">
        <w:rPr>
          <w:color w:val="000000" w:themeColor="text1"/>
        </w:rPr>
        <w:t xml:space="preserve">, no. </w:t>
      </w:r>
      <w:r w:rsidRPr="00AE26B5">
        <w:rPr>
          <w:color w:val="000000" w:themeColor="text1"/>
        </w:rPr>
        <w:t xml:space="preserve">2), p.1418. </w:t>
      </w:r>
      <w:proofErr w:type="spellStart"/>
      <w:proofErr w:type="gramStart"/>
      <w:r w:rsidRPr="00AE26B5">
        <w:rPr>
          <w:color w:val="000000" w:themeColor="text1"/>
        </w:rPr>
        <w:t>doi:https</w:t>
      </w:r>
      <w:proofErr w:type="spellEnd"/>
      <w:r w:rsidRPr="00AE26B5">
        <w:rPr>
          <w:color w:val="000000" w:themeColor="text1"/>
        </w:rPr>
        <w:t>://doi.org/10.3390/ijerph20021418</w:t>
      </w:r>
      <w:proofErr w:type="gramEnd"/>
      <w:r w:rsidRPr="00AE26B5">
        <w:rPr>
          <w:color w:val="000000" w:themeColor="text1"/>
        </w:rPr>
        <w:t>.</w:t>
      </w:r>
    </w:p>
    <w:p w14:paraId="55ACAD4D" w14:textId="77777777" w:rsidR="00A75841" w:rsidRPr="00AE26B5" w:rsidRDefault="00C5450D">
      <w:pPr>
        <w:autoSpaceDE w:val="0"/>
        <w:autoSpaceDN w:val="0"/>
        <w:adjustRightInd w:val="0"/>
        <w:spacing w:before="240" w:after="240" w:line="360" w:lineRule="auto"/>
        <w:ind w:left="567" w:hanging="567"/>
      </w:pPr>
      <w:proofErr w:type="spellStart"/>
      <w:r w:rsidRPr="00AE26B5">
        <w:t>Dawadi</w:t>
      </w:r>
      <w:proofErr w:type="spellEnd"/>
      <w:r w:rsidRPr="00AE26B5">
        <w:t xml:space="preserve">, S. (2020) Thematic analysis approach: a </w:t>
      </w:r>
      <w:proofErr w:type="gramStart"/>
      <w:r w:rsidRPr="00AE26B5">
        <w:t>step by step</w:t>
      </w:r>
      <w:proofErr w:type="gramEnd"/>
      <w:r w:rsidRPr="00AE26B5">
        <w:t xml:space="preserve"> guide for ELT research practitioners. Journal of NELTA </w:t>
      </w:r>
      <w:r w:rsidRPr="00AE26B5">
        <w:t>(Nepal English Language Teachers’ Association), vol. 25, no. 1-2 Available Internet: https://files.eric.ed.gov/fulltext/ED612353.pdf</w:t>
      </w:r>
    </w:p>
    <w:p w14:paraId="5C8133AB"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t>Denicolo</w:t>
      </w:r>
      <w:proofErr w:type="spellEnd"/>
      <w:r w:rsidRPr="00AE26B5">
        <w:rPr>
          <w:color w:val="000000" w:themeColor="text1"/>
        </w:rPr>
        <w:t>, P., Long, T. and Bradley-Cole, K. (2016)</w:t>
      </w:r>
      <w:r w:rsidRPr="00AE26B5">
        <w:rPr>
          <w:color w:val="000000" w:themeColor="text1"/>
        </w:rPr>
        <w:t xml:space="preserve"> </w:t>
      </w:r>
      <w:r w:rsidRPr="00AE26B5">
        <w:rPr>
          <w:iCs/>
          <w:color w:val="000000" w:themeColor="text1"/>
        </w:rPr>
        <w:t xml:space="preserve">Constructivist Approaches and Research </w:t>
      </w:r>
      <w:proofErr w:type="gramStart"/>
      <w:r w:rsidRPr="00AE26B5">
        <w:rPr>
          <w:iCs/>
          <w:color w:val="000000" w:themeColor="text1"/>
        </w:rPr>
        <w:t>Methods :</w:t>
      </w:r>
      <w:proofErr w:type="gramEnd"/>
      <w:r w:rsidRPr="00AE26B5">
        <w:rPr>
          <w:iCs/>
          <w:color w:val="000000" w:themeColor="text1"/>
        </w:rPr>
        <w:t xml:space="preserve"> a Practical Guide to Ex</w:t>
      </w:r>
      <w:r w:rsidRPr="00AE26B5">
        <w:rPr>
          <w:iCs/>
          <w:color w:val="000000" w:themeColor="text1"/>
        </w:rPr>
        <w:t>ploring Personal Meanings</w:t>
      </w:r>
      <w:r w:rsidRPr="00AE26B5">
        <w:rPr>
          <w:color w:val="000000" w:themeColor="text1"/>
        </w:rPr>
        <w:t>. London: Sage Publications.</w:t>
      </w:r>
    </w:p>
    <w:p w14:paraId="63A81903" w14:textId="77777777" w:rsidR="00A75841" w:rsidRPr="00AE26B5" w:rsidRDefault="00C5450D">
      <w:pPr>
        <w:spacing w:before="100" w:beforeAutospacing="1" w:after="100" w:afterAutospacing="1" w:line="360" w:lineRule="auto"/>
        <w:ind w:left="567" w:hanging="567"/>
        <w:rPr>
          <w:color w:val="000000" w:themeColor="text1"/>
        </w:rPr>
      </w:pPr>
      <w:r w:rsidRPr="00AE26B5">
        <w:rPr>
          <w:color w:val="000000" w:themeColor="text1"/>
          <w:shd w:val="clear" w:color="auto" w:fill="FFFFFF"/>
        </w:rPr>
        <w:t xml:space="preserve">Dixon, S., </w:t>
      </w:r>
      <w:proofErr w:type="spellStart"/>
      <w:r w:rsidRPr="00AE26B5">
        <w:rPr>
          <w:color w:val="000000" w:themeColor="text1"/>
          <w:shd w:val="clear" w:color="auto" w:fill="FFFFFF"/>
        </w:rPr>
        <w:t>Glogowska</w:t>
      </w:r>
      <w:proofErr w:type="spellEnd"/>
      <w:r w:rsidRPr="00AE26B5">
        <w:rPr>
          <w:color w:val="000000" w:themeColor="text1"/>
          <w:shd w:val="clear" w:color="auto" w:fill="FFFFFF"/>
        </w:rPr>
        <w:t xml:space="preserve">, M., Garland, S., Hunt, H., </w:t>
      </w:r>
      <w:proofErr w:type="spellStart"/>
      <w:r w:rsidRPr="00AE26B5">
        <w:rPr>
          <w:color w:val="000000" w:themeColor="text1"/>
          <w:shd w:val="clear" w:color="auto" w:fill="FFFFFF"/>
        </w:rPr>
        <w:t>Lasserson</w:t>
      </w:r>
      <w:proofErr w:type="spellEnd"/>
      <w:r w:rsidRPr="00AE26B5">
        <w:rPr>
          <w:color w:val="000000" w:themeColor="text1"/>
          <w:shd w:val="clear" w:color="auto" w:fill="FFFFFF"/>
        </w:rPr>
        <w:t xml:space="preserve">, D., &amp; Hayward, G. (2021) Clinician perspectives on having point of care tests made available to them during out of hours home visiting, </w:t>
      </w:r>
      <w:r w:rsidRPr="00AE26B5">
        <w:rPr>
          <w:iCs/>
          <w:color w:val="000000" w:themeColor="text1"/>
          <w:shd w:val="clear" w:color="auto" w:fill="FFFFFF"/>
        </w:rPr>
        <w:t>BMC Fa</w:t>
      </w:r>
      <w:r w:rsidRPr="00AE26B5">
        <w:rPr>
          <w:iCs/>
          <w:color w:val="000000" w:themeColor="text1"/>
          <w:shd w:val="clear" w:color="auto" w:fill="FFFFFF"/>
        </w:rPr>
        <w:t>mily Practice</w:t>
      </w:r>
      <w:r w:rsidRPr="00AE26B5">
        <w:rPr>
          <w:color w:val="000000" w:themeColor="text1"/>
          <w:shd w:val="clear" w:color="auto" w:fill="FFFFFF"/>
        </w:rPr>
        <w:t>, vol. </w:t>
      </w:r>
      <w:r w:rsidRPr="00AE26B5">
        <w:rPr>
          <w:iCs/>
          <w:color w:val="000000" w:themeColor="text1"/>
          <w:shd w:val="clear" w:color="auto" w:fill="FFFFFF"/>
        </w:rPr>
        <w:t>22</w:t>
      </w:r>
      <w:r w:rsidRPr="00AE26B5">
        <w:rPr>
          <w:color w:val="000000" w:themeColor="text1"/>
          <w:shd w:val="clear" w:color="auto" w:fill="FFFFFF"/>
        </w:rPr>
        <w:t>, pp. 1-8.</w:t>
      </w:r>
    </w:p>
    <w:p w14:paraId="42D46587"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Drain, P. K., &amp; Rousseau, C. (2017) Point-of-care diagnostics: extending the laboratory network to reach the last mile, </w:t>
      </w:r>
      <w:r w:rsidRPr="00AE26B5">
        <w:rPr>
          <w:iCs/>
          <w:color w:val="000000" w:themeColor="text1"/>
          <w:shd w:val="clear" w:color="auto" w:fill="FFFFFF"/>
        </w:rPr>
        <w:t>Current Opinion in HIV and AIDS</w:t>
      </w:r>
      <w:r w:rsidRPr="00AE26B5">
        <w:rPr>
          <w:color w:val="000000" w:themeColor="text1"/>
          <w:shd w:val="clear" w:color="auto" w:fill="FFFFFF"/>
        </w:rPr>
        <w:t xml:space="preserve">, vol. </w:t>
      </w:r>
      <w:r w:rsidRPr="00AE26B5">
        <w:rPr>
          <w:iCs/>
          <w:color w:val="000000" w:themeColor="text1"/>
          <w:shd w:val="clear" w:color="auto" w:fill="FFFFFF"/>
        </w:rPr>
        <w:t xml:space="preserve">12, no. </w:t>
      </w:r>
      <w:r w:rsidRPr="00AE26B5">
        <w:rPr>
          <w:color w:val="000000" w:themeColor="text1"/>
          <w:shd w:val="clear" w:color="auto" w:fill="FFFFFF"/>
        </w:rPr>
        <w:t>2, p. 175.</w:t>
      </w:r>
    </w:p>
    <w:p w14:paraId="6947B2EC"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Eley</w:t>
      </w:r>
      <w:proofErr w:type="spellEnd"/>
      <w:r w:rsidRPr="00AE26B5">
        <w:rPr>
          <w:color w:val="000000" w:themeColor="text1"/>
          <w:shd w:val="clear" w:color="auto" w:fill="FFFFFF"/>
        </w:rPr>
        <w:t>, C. V., Sharma, A., Lecky, D. M., Lee, H., &amp; McNulty, C. A. M. (2018) Qualitative study to explore the views of general practice staff on the use of point-of-care C reactive protein testing for the management of lower respiratory tract infections in r</w:t>
      </w:r>
      <w:r w:rsidRPr="00AE26B5">
        <w:rPr>
          <w:color w:val="000000" w:themeColor="text1"/>
          <w:shd w:val="clear" w:color="auto" w:fill="FFFFFF"/>
        </w:rPr>
        <w:t xml:space="preserve">outine general practice in England, </w:t>
      </w:r>
      <w:proofErr w:type="spellStart"/>
      <w:r w:rsidRPr="00AE26B5">
        <w:rPr>
          <w:iCs/>
          <w:color w:val="000000" w:themeColor="text1"/>
          <w:shd w:val="clear" w:color="auto" w:fill="FFFFFF"/>
        </w:rPr>
        <w:t>BMJOopen</w:t>
      </w:r>
      <w:proofErr w:type="spellEnd"/>
      <w:r w:rsidRPr="00AE26B5">
        <w:rPr>
          <w:color w:val="000000" w:themeColor="text1"/>
          <w:shd w:val="clear" w:color="auto" w:fill="FFFFFF"/>
        </w:rPr>
        <w:t xml:space="preserve">, vol. </w:t>
      </w:r>
      <w:r w:rsidRPr="00AE26B5">
        <w:rPr>
          <w:iCs/>
          <w:color w:val="000000" w:themeColor="text1"/>
          <w:shd w:val="clear" w:color="auto" w:fill="FFFFFF"/>
        </w:rPr>
        <w:t>8</w:t>
      </w:r>
      <w:r w:rsidRPr="00AE26B5">
        <w:rPr>
          <w:color w:val="000000" w:themeColor="text1"/>
          <w:shd w:val="clear" w:color="auto" w:fill="FFFFFF"/>
        </w:rPr>
        <w:t>, no. 10, e023925.</w:t>
      </w:r>
    </w:p>
    <w:p w14:paraId="7EA8017D" w14:textId="77777777" w:rsidR="00A75841" w:rsidRPr="00AE26B5" w:rsidRDefault="00C5450D">
      <w:pPr>
        <w:autoSpaceDE w:val="0"/>
        <w:autoSpaceDN w:val="0"/>
        <w:adjustRightInd w:val="0"/>
        <w:spacing w:before="240" w:after="240" w:line="360" w:lineRule="auto"/>
        <w:ind w:left="567" w:hanging="567"/>
      </w:pPr>
      <w:proofErr w:type="spellStart"/>
      <w:r w:rsidRPr="00AE26B5">
        <w:t>Elhami</w:t>
      </w:r>
      <w:proofErr w:type="spellEnd"/>
      <w:r w:rsidRPr="00AE26B5">
        <w:t xml:space="preserve">, A. and </w:t>
      </w:r>
      <w:proofErr w:type="spellStart"/>
      <w:r w:rsidRPr="00AE26B5">
        <w:t>Khoshnevisan</w:t>
      </w:r>
      <w:proofErr w:type="spellEnd"/>
      <w:r w:rsidRPr="00AE26B5">
        <w:t>, B. (2022) Conducting an interview in qualitative research: the modus operandi. MEXTESOL Journal, vol. 46, no. 1 Available Internet: https://files.eric.ed.go</w:t>
      </w:r>
      <w:r w:rsidRPr="00AE26B5">
        <w:t>v/fulltext/EJ1333875.pdf [Accessed 25th August 2023]</w:t>
      </w:r>
    </w:p>
    <w:p w14:paraId="0E4E1EFC"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lastRenderedPageBreak/>
        <w:t xml:space="preserve">Engel, </w:t>
      </w:r>
      <w:proofErr w:type="gramStart"/>
      <w:r w:rsidRPr="00AE26B5">
        <w:rPr>
          <w:color w:val="000000" w:themeColor="text1"/>
          <w:shd w:val="clear" w:color="auto" w:fill="FFFFFF"/>
        </w:rPr>
        <w:t>N.</w:t>
      </w:r>
      <w:proofErr w:type="gramEnd"/>
      <w:r w:rsidRPr="00AE26B5">
        <w:rPr>
          <w:color w:val="000000" w:themeColor="text1"/>
          <w:shd w:val="clear" w:color="auto" w:fill="FFFFFF"/>
        </w:rPr>
        <w:t xml:space="preserve"> and Pant Pai, N. (2015) Qualitative research on point-of-care testing strategies and programs for HIV, </w:t>
      </w:r>
      <w:r w:rsidRPr="00AE26B5">
        <w:rPr>
          <w:iCs/>
          <w:color w:val="000000" w:themeColor="text1"/>
          <w:shd w:val="clear" w:color="auto" w:fill="FFFFFF"/>
        </w:rPr>
        <w:t>Expert Review of Molecular Diagnostics</w:t>
      </w:r>
      <w:r w:rsidRPr="00AE26B5">
        <w:rPr>
          <w:color w:val="000000" w:themeColor="text1"/>
          <w:shd w:val="clear" w:color="auto" w:fill="FFFFFF"/>
        </w:rPr>
        <w:t xml:space="preserve">, vol. </w:t>
      </w:r>
      <w:r w:rsidRPr="00AE26B5">
        <w:rPr>
          <w:iCs/>
          <w:color w:val="000000" w:themeColor="text1"/>
          <w:shd w:val="clear" w:color="auto" w:fill="FFFFFF"/>
        </w:rPr>
        <w:t xml:space="preserve">15, no. </w:t>
      </w:r>
      <w:r w:rsidRPr="00AE26B5">
        <w:rPr>
          <w:color w:val="000000" w:themeColor="text1"/>
          <w:shd w:val="clear" w:color="auto" w:fill="FFFFFF"/>
        </w:rPr>
        <w:t>1, pp. 71-75.</w:t>
      </w:r>
    </w:p>
    <w:p w14:paraId="660765B6"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Epstein, R. M., &amp; Stree</w:t>
      </w:r>
      <w:r w:rsidRPr="00AE26B5">
        <w:rPr>
          <w:color w:val="000000" w:themeColor="text1"/>
          <w:shd w:val="clear" w:color="auto" w:fill="FFFFFF"/>
        </w:rPr>
        <w:t>t, R. L. (2013) The values and value of patient-</w:t>
      </w:r>
      <w:proofErr w:type="spellStart"/>
      <w:r w:rsidRPr="00AE26B5">
        <w:rPr>
          <w:color w:val="000000" w:themeColor="text1"/>
          <w:shd w:val="clear" w:color="auto" w:fill="FFFFFF"/>
        </w:rPr>
        <w:t>centered</w:t>
      </w:r>
      <w:proofErr w:type="spellEnd"/>
      <w:r w:rsidRPr="00AE26B5">
        <w:rPr>
          <w:color w:val="000000" w:themeColor="text1"/>
          <w:shd w:val="clear" w:color="auto" w:fill="FFFFFF"/>
        </w:rPr>
        <w:t xml:space="preserve"> care, </w:t>
      </w:r>
      <w:r w:rsidRPr="00AE26B5">
        <w:rPr>
          <w:iCs/>
          <w:color w:val="000000" w:themeColor="text1"/>
          <w:shd w:val="clear" w:color="auto" w:fill="FFFFFF"/>
        </w:rPr>
        <w:t>The Annals of Family Medicine</w:t>
      </w:r>
      <w:r w:rsidRPr="00AE26B5">
        <w:rPr>
          <w:color w:val="000000" w:themeColor="text1"/>
          <w:shd w:val="clear" w:color="auto" w:fill="FFFFFF"/>
        </w:rPr>
        <w:t xml:space="preserve">, vol. </w:t>
      </w:r>
      <w:r w:rsidRPr="00AE26B5">
        <w:rPr>
          <w:iCs/>
          <w:color w:val="000000" w:themeColor="text1"/>
          <w:shd w:val="clear" w:color="auto" w:fill="FFFFFF"/>
        </w:rPr>
        <w:t>9</w:t>
      </w:r>
      <w:r w:rsidRPr="00AE26B5">
        <w:rPr>
          <w:color w:val="000000" w:themeColor="text1"/>
          <w:shd w:val="clear" w:color="auto" w:fill="FFFFFF"/>
        </w:rPr>
        <w:t>, no. 2, pp. 100-103.</w:t>
      </w:r>
    </w:p>
    <w:p w14:paraId="44D5F1DA" w14:textId="77777777" w:rsidR="00A75841" w:rsidRPr="00AE26B5" w:rsidRDefault="00C5450D">
      <w:pPr>
        <w:autoSpaceDE w:val="0"/>
        <w:autoSpaceDN w:val="0"/>
        <w:adjustRightInd w:val="0"/>
        <w:spacing w:before="240" w:after="240" w:line="360" w:lineRule="auto"/>
        <w:ind w:left="567" w:hanging="567"/>
      </w:pPr>
      <w:proofErr w:type="spellStart"/>
      <w:r w:rsidRPr="00AE26B5">
        <w:t>Etikan</w:t>
      </w:r>
      <w:proofErr w:type="spellEnd"/>
      <w:r w:rsidRPr="00AE26B5">
        <w:t xml:space="preserve">, I., Musa, S. A. and </w:t>
      </w:r>
      <w:proofErr w:type="spellStart"/>
      <w:r w:rsidRPr="00AE26B5">
        <w:t>Alkassim</w:t>
      </w:r>
      <w:proofErr w:type="spellEnd"/>
      <w:r w:rsidRPr="00AE26B5">
        <w:t>, R. S. (2015) Comparison of convenience sampling and purposive sampling. American Journal of Theo</w:t>
      </w:r>
      <w:r w:rsidRPr="00AE26B5">
        <w:t xml:space="preserve">retical and Applied Statistics, vol. 5, no. 1 Available Internet: </w:t>
      </w:r>
      <w:hyperlink r:id="rId15" w:history="1">
        <w:r w:rsidRPr="00AE26B5">
          <w:t>https://doi.org/10.11648/j.ajtas.20160501.11</w:t>
        </w:r>
      </w:hyperlink>
      <w:r w:rsidRPr="00AE26B5">
        <w:t xml:space="preserve"> [Accessed 24th August 2023]</w:t>
      </w:r>
    </w:p>
    <w:p w14:paraId="5EABFFE6"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Ferguson, W. J., Kemp, K., &amp; </w:t>
      </w:r>
      <w:proofErr w:type="spellStart"/>
      <w:r w:rsidRPr="00AE26B5">
        <w:rPr>
          <w:color w:val="000000" w:themeColor="text1"/>
          <w:shd w:val="clear" w:color="auto" w:fill="FFFFFF"/>
        </w:rPr>
        <w:t>Kost</w:t>
      </w:r>
      <w:proofErr w:type="spellEnd"/>
      <w:r w:rsidRPr="00AE26B5">
        <w:rPr>
          <w:color w:val="000000" w:themeColor="text1"/>
          <w:shd w:val="clear" w:color="auto" w:fill="FFFFFF"/>
        </w:rPr>
        <w:t>, G. (2016) Using a geo</w:t>
      </w:r>
      <w:r w:rsidRPr="00AE26B5">
        <w:rPr>
          <w:color w:val="000000" w:themeColor="text1"/>
          <w:shd w:val="clear" w:color="auto" w:fill="FFFFFF"/>
        </w:rPr>
        <w:t xml:space="preserve">graphic information system to enhance patient access to point-of-care diagnostics in a limited-resource setting, </w:t>
      </w:r>
      <w:r w:rsidRPr="00AE26B5">
        <w:rPr>
          <w:iCs/>
          <w:color w:val="000000" w:themeColor="text1"/>
          <w:shd w:val="clear" w:color="auto" w:fill="FFFFFF"/>
        </w:rPr>
        <w:t>International Journal of Health Geographics</w:t>
      </w:r>
      <w:r w:rsidRPr="00AE26B5">
        <w:rPr>
          <w:color w:val="000000" w:themeColor="text1"/>
          <w:shd w:val="clear" w:color="auto" w:fill="FFFFFF"/>
        </w:rPr>
        <w:t xml:space="preserve">, vol. </w:t>
      </w:r>
      <w:r w:rsidRPr="00AE26B5">
        <w:rPr>
          <w:iCs/>
          <w:color w:val="000000" w:themeColor="text1"/>
          <w:shd w:val="clear" w:color="auto" w:fill="FFFFFF"/>
        </w:rPr>
        <w:t>15</w:t>
      </w:r>
      <w:r w:rsidRPr="00AE26B5">
        <w:rPr>
          <w:color w:val="000000" w:themeColor="text1"/>
          <w:shd w:val="clear" w:color="auto" w:fill="FFFFFF"/>
        </w:rPr>
        <w:t xml:space="preserve">, pp. 1-12. </w:t>
      </w:r>
    </w:p>
    <w:p w14:paraId="0785143E"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Fix, G. M., </w:t>
      </w:r>
      <w:proofErr w:type="spellStart"/>
      <w:r w:rsidRPr="00AE26B5">
        <w:rPr>
          <w:color w:val="000000" w:themeColor="text1"/>
          <w:shd w:val="clear" w:color="auto" w:fill="FFFFFF"/>
        </w:rPr>
        <w:t>VanDeusen</w:t>
      </w:r>
      <w:proofErr w:type="spellEnd"/>
      <w:r w:rsidRPr="00AE26B5">
        <w:rPr>
          <w:color w:val="000000" w:themeColor="text1"/>
          <w:shd w:val="clear" w:color="auto" w:fill="FFFFFF"/>
        </w:rPr>
        <w:t xml:space="preserve"> Lukas, C., Bolton, R. E., Hill, J. N., Mueller, N., </w:t>
      </w:r>
      <w:proofErr w:type="spellStart"/>
      <w:r w:rsidRPr="00AE26B5">
        <w:rPr>
          <w:color w:val="000000" w:themeColor="text1"/>
          <w:shd w:val="clear" w:color="auto" w:fill="FFFFFF"/>
        </w:rPr>
        <w:t>LaVe</w:t>
      </w:r>
      <w:r w:rsidRPr="00AE26B5">
        <w:rPr>
          <w:color w:val="000000" w:themeColor="text1"/>
          <w:shd w:val="clear" w:color="auto" w:fill="FFFFFF"/>
        </w:rPr>
        <w:t>la</w:t>
      </w:r>
      <w:proofErr w:type="spellEnd"/>
      <w:r w:rsidRPr="00AE26B5">
        <w:rPr>
          <w:color w:val="000000" w:themeColor="text1"/>
          <w:shd w:val="clear" w:color="auto" w:fill="FFFFFF"/>
        </w:rPr>
        <w:t xml:space="preserve">, S. L., &amp; </w:t>
      </w:r>
      <w:proofErr w:type="spellStart"/>
      <w:r w:rsidRPr="00AE26B5">
        <w:rPr>
          <w:color w:val="000000" w:themeColor="text1"/>
          <w:shd w:val="clear" w:color="auto" w:fill="FFFFFF"/>
        </w:rPr>
        <w:t>Bokhour</w:t>
      </w:r>
      <w:proofErr w:type="spellEnd"/>
      <w:r w:rsidRPr="00AE26B5">
        <w:rPr>
          <w:color w:val="000000" w:themeColor="text1"/>
          <w:shd w:val="clear" w:color="auto" w:fill="FFFFFF"/>
        </w:rPr>
        <w:t>, B. G. (2018) Patient</w:t>
      </w:r>
      <w:r w:rsidRPr="00AE26B5">
        <w:rPr>
          <w:rFonts w:ascii="Cambria Math" w:hAnsi="Cambria Math" w:cs="Cambria Math"/>
          <w:color w:val="000000" w:themeColor="text1"/>
          <w:shd w:val="clear" w:color="auto" w:fill="FFFFFF"/>
        </w:rPr>
        <w:t>‐</w:t>
      </w:r>
      <w:r w:rsidRPr="00AE26B5">
        <w:rPr>
          <w:color w:val="000000" w:themeColor="text1"/>
          <w:shd w:val="clear" w:color="auto" w:fill="FFFFFF"/>
        </w:rPr>
        <w:t>centred care is a way of doing things: How healthcare employees conceptualize patient</w:t>
      </w:r>
      <w:r w:rsidRPr="00AE26B5">
        <w:rPr>
          <w:rFonts w:ascii="Cambria Math" w:hAnsi="Cambria Math" w:cs="Cambria Math"/>
          <w:color w:val="000000" w:themeColor="text1"/>
          <w:shd w:val="clear" w:color="auto" w:fill="FFFFFF"/>
        </w:rPr>
        <w:t>‐</w:t>
      </w:r>
      <w:r w:rsidRPr="00AE26B5">
        <w:rPr>
          <w:color w:val="000000" w:themeColor="text1"/>
          <w:shd w:val="clear" w:color="auto" w:fill="FFFFFF"/>
        </w:rPr>
        <w:t xml:space="preserve">centred care, </w:t>
      </w:r>
      <w:r w:rsidRPr="00AE26B5">
        <w:rPr>
          <w:iCs/>
          <w:color w:val="000000" w:themeColor="text1"/>
          <w:shd w:val="clear" w:color="auto" w:fill="FFFFFF"/>
        </w:rPr>
        <w:t>Health Expectations</w:t>
      </w:r>
      <w:r w:rsidRPr="00AE26B5">
        <w:rPr>
          <w:color w:val="000000" w:themeColor="text1"/>
          <w:shd w:val="clear" w:color="auto" w:fill="FFFFFF"/>
        </w:rPr>
        <w:t xml:space="preserve">, vol. </w:t>
      </w:r>
      <w:r w:rsidRPr="00AE26B5">
        <w:rPr>
          <w:iCs/>
          <w:color w:val="000000" w:themeColor="text1"/>
          <w:shd w:val="clear" w:color="auto" w:fill="FFFFFF"/>
        </w:rPr>
        <w:t>21</w:t>
      </w:r>
      <w:r w:rsidRPr="00AE26B5">
        <w:rPr>
          <w:color w:val="000000" w:themeColor="text1"/>
          <w:shd w:val="clear" w:color="auto" w:fill="FFFFFF"/>
        </w:rPr>
        <w:t>, no. 1, pp. 300-307.</w:t>
      </w:r>
    </w:p>
    <w:p w14:paraId="17664167"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Florkowski</w:t>
      </w:r>
      <w:proofErr w:type="spellEnd"/>
      <w:r w:rsidRPr="00AE26B5">
        <w:rPr>
          <w:color w:val="000000" w:themeColor="text1"/>
          <w:shd w:val="clear" w:color="auto" w:fill="FFFFFF"/>
        </w:rPr>
        <w:t xml:space="preserve">, C., Don-Wauchope, A., Gimenez, N., Rodriguez-Capote, K., </w:t>
      </w:r>
      <w:proofErr w:type="spellStart"/>
      <w:r w:rsidRPr="00AE26B5">
        <w:rPr>
          <w:color w:val="000000" w:themeColor="text1"/>
          <w:shd w:val="clear" w:color="auto" w:fill="FFFFFF"/>
        </w:rPr>
        <w:t>Wils</w:t>
      </w:r>
      <w:proofErr w:type="spellEnd"/>
      <w:r w:rsidRPr="00AE26B5">
        <w:rPr>
          <w:color w:val="000000" w:themeColor="text1"/>
          <w:shd w:val="clear" w:color="auto" w:fill="FFFFFF"/>
        </w:rPr>
        <w:t xml:space="preserve">, J., &amp; </w:t>
      </w:r>
      <w:proofErr w:type="spellStart"/>
      <w:r w:rsidRPr="00AE26B5">
        <w:rPr>
          <w:color w:val="000000" w:themeColor="text1"/>
          <w:shd w:val="clear" w:color="auto" w:fill="FFFFFF"/>
        </w:rPr>
        <w:t>Zemlin</w:t>
      </w:r>
      <w:proofErr w:type="spellEnd"/>
      <w:r w:rsidRPr="00AE26B5">
        <w:rPr>
          <w:color w:val="000000" w:themeColor="text1"/>
          <w:shd w:val="clear" w:color="auto" w:fill="FFFFFF"/>
        </w:rPr>
        <w:t xml:space="preserve">, A. (2017) Point-of-care testing (POCT) and evidence-based laboratory medicine (EBLM)–does it leverage any advantage in clinical decision </w:t>
      </w:r>
      <w:proofErr w:type="gramStart"/>
      <w:r w:rsidRPr="00AE26B5">
        <w:rPr>
          <w:color w:val="000000" w:themeColor="text1"/>
          <w:shd w:val="clear" w:color="auto" w:fill="FFFFFF"/>
        </w:rPr>
        <w:t>making?,</w:t>
      </w:r>
      <w:proofErr w:type="gramEnd"/>
      <w:r w:rsidRPr="00AE26B5">
        <w:rPr>
          <w:color w:val="000000" w:themeColor="text1"/>
          <w:shd w:val="clear" w:color="auto" w:fill="FFFFFF"/>
        </w:rPr>
        <w:t xml:space="preserve"> </w:t>
      </w:r>
      <w:r w:rsidRPr="00AE26B5">
        <w:rPr>
          <w:iCs/>
          <w:color w:val="000000" w:themeColor="text1"/>
          <w:shd w:val="clear" w:color="auto" w:fill="FFFFFF"/>
        </w:rPr>
        <w:t>Critical Reviews in C</w:t>
      </w:r>
      <w:r w:rsidRPr="00AE26B5">
        <w:rPr>
          <w:iCs/>
          <w:color w:val="000000" w:themeColor="text1"/>
          <w:shd w:val="clear" w:color="auto" w:fill="FFFFFF"/>
        </w:rPr>
        <w:t>linical Laboratory Sciences</w:t>
      </w:r>
      <w:r w:rsidRPr="00AE26B5">
        <w:rPr>
          <w:color w:val="000000" w:themeColor="text1"/>
          <w:shd w:val="clear" w:color="auto" w:fill="FFFFFF"/>
        </w:rPr>
        <w:t xml:space="preserve">, vol. </w:t>
      </w:r>
      <w:r w:rsidRPr="00AE26B5">
        <w:rPr>
          <w:iCs/>
          <w:color w:val="000000" w:themeColor="text1"/>
          <w:shd w:val="clear" w:color="auto" w:fill="FFFFFF"/>
        </w:rPr>
        <w:t xml:space="preserve">54, no. </w:t>
      </w:r>
      <w:r w:rsidRPr="00AE26B5">
        <w:rPr>
          <w:color w:val="000000" w:themeColor="text1"/>
          <w:shd w:val="clear" w:color="auto" w:fill="FFFFFF"/>
        </w:rPr>
        <w:t>7-8, pp. 471-494.</w:t>
      </w:r>
    </w:p>
    <w:p w14:paraId="48E7CCB5"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Foster, K., </w:t>
      </w:r>
      <w:proofErr w:type="spellStart"/>
      <w:r w:rsidRPr="00AE26B5">
        <w:rPr>
          <w:color w:val="000000" w:themeColor="text1"/>
          <w:shd w:val="clear" w:color="auto" w:fill="FFFFFF"/>
        </w:rPr>
        <w:t>Despotis</w:t>
      </w:r>
      <w:proofErr w:type="spellEnd"/>
      <w:r w:rsidRPr="00AE26B5">
        <w:rPr>
          <w:color w:val="000000" w:themeColor="text1"/>
          <w:shd w:val="clear" w:color="auto" w:fill="FFFFFF"/>
        </w:rPr>
        <w:t>, G., &amp; Scott, M. G. (2011) Point-of-care testing: cost issues and impact on hospital operations. </w:t>
      </w:r>
      <w:r w:rsidRPr="00AE26B5">
        <w:rPr>
          <w:iCs/>
          <w:color w:val="000000" w:themeColor="text1"/>
          <w:shd w:val="clear" w:color="auto" w:fill="FFFFFF"/>
        </w:rPr>
        <w:t>Clinics in Laboratory Medicine</w:t>
      </w:r>
      <w:r w:rsidRPr="00AE26B5">
        <w:rPr>
          <w:color w:val="000000" w:themeColor="text1"/>
          <w:shd w:val="clear" w:color="auto" w:fill="FFFFFF"/>
        </w:rPr>
        <w:t xml:space="preserve">, vol. </w:t>
      </w:r>
      <w:r w:rsidRPr="00AE26B5">
        <w:rPr>
          <w:iCs/>
          <w:color w:val="000000" w:themeColor="text1"/>
          <w:shd w:val="clear" w:color="auto" w:fill="FFFFFF"/>
        </w:rPr>
        <w:t>21</w:t>
      </w:r>
      <w:r w:rsidRPr="00AE26B5">
        <w:rPr>
          <w:color w:val="000000" w:themeColor="text1"/>
          <w:shd w:val="clear" w:color="auto" w:fill="FFFFFF"/>
        </w:rPr>
        <w:t>, no. 2, pp. 269-284.</w:t>
      </w:r>
    </w:p>
    <w:p w14:paraId="7FA50FBF"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Gentile, I., </w:t>
      </w:r>
      <w:r w:rsidRPr="00AE26B5">
        <w:rPr>
          <w:color w:val="000000" w:themeColor="text1"/>
        </w:rPr>
        <w:t xml:space="preserve">Schiano </w:t>
      </w:r>
      <w:proofErr w:type="spellStart"/>
      <w:r w:rsidRPr="00AE26B5">
        <w:rPr>
          <w:color w:val="000000" w:themeColor="text1"/>
        </w:rPr>
        <w:t>Moriello</w:t>
      </w:r>
      <w:proofErr w:type="spellEnd"/>
      <w:r w:rsidRPr="00AE26B5">
        <w:rPr>
          <w:color w:val="000000" w:themeColor="text1"/>
        </w:rPr>
        <w:t xml:space="preserve">, N., </w:t>
      </w:r>
      <w:proofErr w:type="spellStart"/>
      <w:r w:rsidRPr="00AE26B5">
        <w:rPr>
          <w:color w:val="000000" w:themeColor="text1"/>
        </w:rPr>
        <w:t>Hopstaken</w:t>
      </w:r>
      <w:proofErr w:type="spellEnd"/>
      <w:r w:rsidRPr="00AE26B5">
        <w:rPr>
          <w:color w:val="000000" w:themeColor="text1"/>
        </w:rPr>
        <w:t xml:space="preserve">, R., </w:t>
      </w:r>
      <w:proofErr w:type="spellStart"/>
      <w:r w:rsidRPr="00AE26B5">
        <w:rPr>
          <w:color w:val="000000" w:themeColor="text1"/>
        </w:rPr>
        <w:t>Llor</w:t>
      </w:r>
      <w:proofErr w:type="spellEnd"/>
      <w:r w:rsidRPr="00AE26B5">
        <w:rPr>
          <w:color w:val="000000" w:themeColor="text1"/>
        </w:rPr>
        <w:t xml:space="preserve">, C., </w:t>
      </w:r>
      <w:proofErr w:type="spellStart"/>
      <w:r w:rsidRPr="00AE26B5">
        <w:rPr>
          <w:color w:val="000000" w:themeColor="text1"/>
        </w:rPr>
        <w:t>Melbye</w:t>
      </w:r>
      <w:proofErr w:type="spellEnd"/>
      <w:r w:rsidRPr="00AE26B5">
        <w:rPr>
          <w:color w:val="000000" w:themeColor="text1"/>
        </w:rPr>
        <w:t xml:space="preserve">, H. and </w:t>
      </w:r>
      <w:proofErr w:type="spellStart"/>
      <w:r w:rsidRPr="00AE26B5">
        <w:rPr>
          <w:color w:val="000000" w:themeColor="text1"/>
        </w:rPr>
        <w:t>Senn</w:t>
      </w:r>
      <w:proofErr w:type="spellEnd"/>
      <w:r w:rsidRPr="00AE26B5">
        <w:rPr>
          <w:color w:val="000000" w:themeColor="text1"/>
        </w:rPr>
        <w:t>, O. (2023)</w:t>
      </w:r>
      <w:r w:rsidRPr="00AE26B5">
        <w:rPr>
          <w:color w:val="000000" w:themeColor="text1"/>
        </w:rPr>
        <w:t xml:space="preserve"> </w:t>
      </w:r>
      <w:r w:rsidRPr="00AE26B5">
        <w:rPr>
          <w:color w:val="000000" w:themeColor="text1"/>
        </w:rPr>
        <w:t xml:space="preserve">The </w:t>
      </w:r>
      <w:r w:rsidRPr="00AE26B5">
        <w:rPr>
          <w:color w:val="000000" w:themeColor="text1"/>
        </w:rPr>
        <w:t>r</w:t>
      </w:r>
      <w:r w:rsidRPr="00AE26B5">
        <w:rPr>
          <w:color w:val="000000" w:themeColor="text1"/>
        </w:rPr>
        <w:t xml:space="preserve">ole of CRP POC </w:t>
      </w:r>
      <w:r w:rsidRPr="00AE26B5">
        <w:rPr>
          <w:color w:val="000000" w:themeColor="text1"/>
        </w:rPr>
        <w:t>t</w:t>
      </w:r>
      <w:r w:rsidRPr="00AE26B5">
        <w:rPr>
          <w:color w:val="000000" w:themeColor="text1"/>
        </w:rPr>
        <w:t xml:space="preserve">esting in the </w:t>
      </w:r>
      <w:r w:rsidRPr="00AE26B5">
        <w:rPr>
          <w:color w:val="000000" w:themeColor="text1"/>
        </w:rPr>
        <w:t>f</w:t>
      </w:r>
      <w:r w:rsidRPr="00AE26B5">
        <w:rPr>
          <w:color w:val="000000" w:themeColor="text1"/>
        </w:rPr>
        <w:t xml:space="preserve">ight against </w:t>
      </w:r>
      <w:r w:rsidRPr="00AE26B5">
        <w:rPr>
          <w:color w:val="000000" w:themeColor="text1"/>
        </w:rPr>
        <w:t>a</w:t>
      </w:r>
      <w:r w:rsidRPr="00AE26B5">
        <w:rPr>
          <w:color w:val="000000" w:themeColor="text1"/>
        </w:rPr>
        <w:t xml:space="preserve">ntibiotic </w:t>
      </w:r>
      <w:r w:rsidRPr="00AE26B5">
        <w:rPr>
          <w:color w:val="000000" w:themeColor="text1"/>
        </w:rPr>
        <w:t>o</w:t>
      </w:r>
      <w:r w:rsidRPr="00AE26B5">
        <w:rPr>
          <w:color w:val="000000" w:themeColor="text1"/>
        </w:rPr>
        <w:t xml:space="preserve">veruse in </w:t>
      </w:r>
      <w:r w:rsidRPr="00AE26B5">
        <w:rPr>
          <w:color w:val="000000" w:themeColor="text1"/>
        </w:rPr>
        <w:t>E</w:t>
      </w:r>
      <w:r w:rsidRPr="00AE26B5">
        <w:rPr>
          <w:color w:val="000000" w:themeColor="text1"/>
        </w:rPr>
        <w:t xml:space="preserve">uropean </w:t>
      </w:r>
      <w:r w:rsidRPr="00AE26B5">
        <w:rPr>
          <w:color w:val="000000" w:themeColor="text1"/>
        </w:rPr>
        <w:t>p</w:t>
      </w:r>
      <w:r w:rsidRPr="00AE26B5">
        <w:rPr>
          <w:color w:val="000000" w:themeColor="text1"/>
        </w:rPr>
        <w:t xml:space="preserve">rimary </w:t>
      </w:r>
      <w:r w:rsidRPr="00AE26B5">
        <w:rPr>
          <w:color w:val="000000" w:themeColor="text1"/>
        </w:rPr>
        <w:t>c</w:t>
      </w:r>
      <w:r w:rsidRPr="00AE26B5">
        <w:rPr>
          <w:color w:val="000000" w:themeColor="text1"/>
        </w:rPr>
        <w:t xml:space="preserve">are. Recommendations from a European </w:t>
      </w:r>
      <w:r w:rsidRPr="00AE26B5">
        <w:rPr>
          <w:color w:val="000000" w:themeColor="text1"/>
        </w:rPr>
        <w:t>e</w:t>
      </w:r>
      <w:r w:rsidRPr="00AE26B5">
        <w:rPr>
          <w:color w:val="000000" w:themeColor="text1"/>
        </w:rPr>
        <w:t xml:space="preserve">xpert </w:t>
      </w:r>
      <w:r w:rsidRPr="00AE26B5">
        <w:rPr>
          <w:color w:val="000000" w:themeColor="text1"/>
        </w:rPr>
        <w:t>p</w:t>
      </w:r>
      <w:r w:rsidRPr="00AE26B5">
        <w:rPr>
          <w:color w:val="000000" w:themeColor="text1"/>
        </w:rPr>
        <w:t>anel</w:t>
      </w:r>
      <w:r w:rsidRPr="00AE26B5">
        <w:rPr>
          <w:color w:val="000000" w:themeColor="text1"/>
        </w:rPr>
        <w:t>,</w:t>
      </w:r>
      <w:r w:rsidRPr="00AE26B5">
        <w:rPr>
          <w:color w:val="000000" w:themeColor="text1"/>
        </w:rPr>
        <w:t xml:space="preserve"> </w:t>
      </w:r>
      <w:r w:rsidRPr="00AE26B5">
        <w:rPr>
          <w:iCs/>
          <w:color w:val="000000" w:themeColor="text1"/>
        </w:rPr>
        <w:t>Diagnostics</w:t>
      </w:r>
      <w:r w:rsidRPr="00AE26B5">
        <w:rPr>
          <w:color w:val="000000" w:themeColor="text1"/>
        </w:rPr>
        <w:t xml:space="preserve">, </w:t>
      </w:r>
      <w:r w:rsidRPr="00AE26B5">
        <w:rPr>
          <w:color w:val="000000" w:themeColor="text1"/>
        </w:rPr>
        <w:t xml:space="preserve">vol. </w:t>
      </w:r>
      <w:r w:rsidRPr="00AE26B5">
        <w:rPr>
          <w:color w:val="000000" w:themeColor="text1"/>
        </w:rPr>
        <w:t>13</w:t>
      </w:r>
      <w:r w:rsidRPr="00AE26B5">
        <w:rPr>
          <w:color w:val="000000" w:themeColor="text1"/>
        </w:rPr>
        <w:t xml:space="preserve">, no. </w:t>
      </w:r>
      <w:r w:rsidRPr="00AE26B5">
        <w:rPr>
          <w:color w:val="000000" w:themeColor="text1"/>
        </w:rPr>
        <w:t xml:space="preserve">2, </w:t>
      </w:r>
      <w:r w:rsidRPr="00AE26B5">
        <w:rPr>
          <w:color w:val="000000" w:themeColor="text1"/>
        </w:rPr>
        <w:t xml:space="preserve">p.320. </w:t>
      </w:r>
      <w:proofErr w:type="spellStart"/>
      <w:proofErr w:type="gramStart"/>
      <w:r w:rsidRPr="00AE26B5">
        <w:rPr>
          <w:color w:val="000000" w:themeColor="text1"/>
        </w:rPr>
        <w:t>doi:https</w:t>
      </w:r>
      <w:proofErr w:type="spellEnd"/>
      <w:r w:rsidRPr="00AE26B5">
        <w:rPr>
          <w:color w:val="000000" w:themeColor="text1"/>
        </w:rPr>
        <w:t>://doi.org/10.3390/diagnostics13020320</w:t>
      </w:r>
      <w:proofErr w:type="gramEnd"/>
      <w:r w:rsidRPr="00AE26B5">
        <w:rPr>
          <w:color w:val="000000" w:themeColor="text1"/>
        </w:rPr>
        <w:t>.</w:t>
      </w:r>
    </w:p>
    <w:p w14:paraId="7A5A03FA"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lastRenderedPageBreak/>
        <w:t>Gjolaj</w:t>
      </w:r>
      <w:proofErr w:type="spellEnd"/>
      <w:r w:rsidRPr="00AE26B5">
        <w:rPr>
          <w:color w:val="000000" w:themeColor="text1"/>
          <w:shd w:val="clear" w:color="auto" w:fill="FFFFFF"/>
        </w:rPr>
        <w:t xml:space="preserve">, L. N., Gari, G. A., </w:t>
      </w:r>
      <w:proofErr w:type="spellStart"/>
      <w:r w:rsidRPr="00AE26B5">
        <w:rPr>
          <w:color w:val="000000" w:themeColor="text1"/>
          <w:shd w:val="clear" w:color="auto" w:fill="FFFFFF"/>
        </w:rPr>
        <w:t>Olier</w:t>
      </w:r>
      <w:proofErr w:type="spellEnd"/>
      <w:r w:rsidRPr="00AE26B5">
        <w:rPr>
          <w:color w:val="000000" w:themeColor="text1"/>
          <w:shd w:val="clear" w:color="auto" w:fill="FFFFFF"/>
        </w:rPr>
        <w:t>-Pino, A. I., Garcia, J. D., &amp; Fernandez, G. L. (2014). Decreasing laboratory turnaround time and patient wait time by implementing process improvement methodologies i</w:t>
      </w:r>
      <w:r w:rsidRPr="00AE26B5">
        <w:rPr>
          <w:color w:val="000000" w:themeColor="text1"/>
          <w:shd w:val="clear" w:color="auto" w:fill="FFFFFF"/>
        </w:rPr>
        <w:t xml:space="preserve">n an outpatient oncology infusion unit, </w:t>
      </w:r>
      <w:r w:rsidRPr="00AE26B5">
        <w:rPr>
          <w:iCs/>
          <w:color w:val="000000" w:themeColor="text1"/>
          <w:shd w:val="clear" w:color="auto" w:fill="FFFFFF"/>
        </w:rPr>
        <w:t>Journal of Oncology Practice</w:t>
      </w:r>
      <w:r w:rsidRPr="00AE26B5">
        <w:rPr>
          <w:color w:val="000000" w:themeColor="text1"/>
          <w:shd w:val="clear" w:color="auto" w:fill="FFFFFF"/>
        </w:rPr>
        <w:t xml:space="preserve">, vol. </w:t>
      </w:r>
      <w:r w:rsidRPr="00AE26B5">
        <w:rPr>
          <w:iCs/>
          <w:color w:val="000000" w:themeColor="text1"/>
          <w:shd w:val="clear" w:color="auto" w:fill="FFFFFF"/>
        </w:rPr>
        <w:t xml:space="preserve">10, no. </w:t>
      </w:r>
      <w:r w:rsidRPr="00AE26B5">
        <w:rPr>
          <w:color w:val="000000" w:themeColor="text1"/>
          <w:shd w:val="clear" w:color="auto" w:fill="FFFFFF"/>
        </w:rPr>
        <w:t>6, 380-382.</w:t>
      </w:r>
    </w:p>
    <w:p w14:paraId="6A5775BE"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t xml:space="preserve">Global Point-of-Care Testing (POCT) Market – Industry Trends and Forecast to 2029 (2021). Data Bridge Market Research [online]. Available at: </w:t>
      </w:r>
      <w:hyperlink r:id="rId16" w:history="1">
        <w:r w:rsidRPr="00AE26B5">
          <w:rPr>
            <w:rStyle w:val="Hyperlink"/>
            <w:color w:val="000000" w:themeColor="text1"/>
            <w:kern w:val="36"/>
          </w:rPr>
          <w:t>https://www.databridg</w:t>
        </w:r>
        <w:r w:rsidRPr="00AE26B5">
          <w:rPr>
            <w:rStyle w:val="Hyperlink"/>
            <w:color w:val="000000" w:themeColor="text1"/>
            <w:kern w:val="36"/>
          </w:rPr>
          <w:t>emarketresearch.com/reports/point-care-testing-poct-market</w:t>
        </w:r>
      </w:hyperlink>
      <w:proofErr w:type="gramStart"/>
      <w:r w:rsidRPr="00AE26B5">
        <w:rPr>
          <w:rStyle w:val="Hyperlink"/>
          <w:color w:val="000000" w:themeColor="text1"/>
          <w:kern w:val="36"/>
        </w:rPr>
        <w:t xml:space="preserve">  </w:t>
      </w:r>
      <w:r w:rsidRPr="00AE26B5">
        <w:t xml:space="preserve"> [</w:t>
      </w:r>
      <w:proofErr w:type="gramEnd"/>
      <w:r w:rsidRPr="00AE26B5">
        <w:t xml:space="preserve">Accessed on 10 August 2023]. </w:t>
      </w:r>
    </w:p>
    <w:p w14:paraId="384CF7D4" w14:textId="77777777" w:rsidR="00A75841" w:rsidRPr="00AE26B5" w:rsidRDefault="00C5450D">
      <w:pPr>
        <w:autoSpaceDE w:val="0"/>
        <w:autoSpaceDN w:val="0"/>
        <w:adjustRightInd w:val="0"/>
        <w:spacing w:before="240" w:after="240" w:line="360" w:lineRule="auto"/>
        <w:ind w:left="567" w:hanging="567"/>
      </w:pPr>
      <w:r w:rsidRPr="00AE26B5">
        <w:t xml:space="preserve">Goertzen, M. J. (2017) Chapter 3 Introduction to quantitative research and data. Library Technology Reports, vol. 53, no. 4 Available Internet: </w:t>
      </w:r>
      <w:hyperlink r:id="rId17" w:history="1">
        <w:r w:rsidRPr="00AE26B5">
          <w:t>https://doi.org/10.5860/ltr.53n4</w:t>
        </w:r>
      </w:hyperlink>
      <w:r w:rsidRPr="00AE26B5">
        <w:t xml:space="preserve"> [Accessed 24th August 2023]</w:t>
      </w:r>
    </w:p>
    <w:p w14:paraId="7BCC58E1" w14:textId="77777777" w:rsidR="00A75841" w:rsidRPr="00AE26B5" w:rsidRDefault="00C5450D">
      <w:pPr>
        <w:autoSpaceDE w:val="0"/>
        <w:autoSpaceDN w:val="0"/>
        <w:adjustRightInd w:val="0"/>
        <w:spacing w:before="240" w:after="240" w:line="360" w:lineRule="auto"/>
        <w:ind w:left="567" w:hanging="567"/>
      </w:pPr>
      <w:r w:rsidRPr="00AE26B5">
        <w:rPr>
          <w:color w:val="000000" w:themeColor="text1"/>
          <w:shd w:val="clear" w:color="auto" w:fill="FFFFFF"/>
        </w:rPr>
        <w:t xml:space="preserve">Goyder, C., San Tan, P., </w:t>
      </w:r>
      <w:proofErr w:type="spellStart"/>
      <w:r w:rsidRPr="00AE26B5">
        <w:rPr>
          <w:color w:val="000000" w:themeColor="text1"/>
          <w:shd w:val="clear" w:color="auto" w:fill="FFFFFF"/>
        </w:rPr>
        <w:t>Verbakel</w:t>
      </w:r>
      <w:proofErr w:type="spellEnd"/>
      <w:r w:rsidRPr="00AE26B5">
        <w:rPr>
          <w:color w:val="000000" w:themeColor="text1"/>
          <w:shd w:val="clear" w:color="auto" w:fill="FFFFFF"/>
        </w:rPr>
        <w:t xml:space="preserve">, J., </w:t>
      </w:r>
      <w:proofErr w:type="spellStart"/>
      <w:r w:rsidRPr="00AE26B5">
        <w:rPr>
          <w:color w:val="000000" w:themeColor="text1"/>
          <w:shd w:val="clear" w:color="auto" w:fill="FFFFFF"/>
        </w:rPr>
        <w:t>Ananthakumar</w:t>
      </w:r>
      <w:proofErr w:type="spellEnd"/>
      <w:r w:rsidRPr="00AE26B5">
        <w:rPr>
          <w:color w:val="000000" w:themeColor="text1"/>
          <w:shd w:val="clear" w:color="auto" w:fill="FFFFFF"/>
        </w:rPr>
        <w:t xml:space="preserve">, T., Lee, J. J., Hayward, G., &amp; Van Den </w:t>
      </w:r>
      <w:proofErr w:type="spellStart"/>
      <w:r w:rsidRPr="00AE26B5">
        <w:rPr>
          <w:color w:val="000000" w:themeColor="text1"/>
          <w:shd w:val="clear" w:color="auto" w:fill="FFFFFF"/>
        </w:rPr>
        <w:t>Bruel</w:t>
      </w:r>
      <w:proofErr w:type="spellEnd"/>
      <w:r w:rsidRPr="00AE26B5">
        <w:rPr>
          <w:color w:val="000000" w:themeColor="text1"/>
          <w:shd w:val="clear" w:color="auto" w:fill="FFFFFF"/>
        </w:rPr>
        <w:t>, A. (2020) Impact of point-of-care panel tests in ambulatory care</w:t>
      </w:r>
      <w:r w:rsidRPr="00AE26B5">
        <w:rPr>
          <w:color w:val="000000" w:themeColor="text1"/>
          <w:shd w:val="clear" w:color="auto" w:fill="FFFFFF"/>
        </w:rPr>
        <w:t xml:space="preserve">: a systematic review and meta-analysis, </w:t>
      </w:r>
      <w:r w:rsidRPr="00AE26B5">
        <w:rPr>
          <w:iCs/>
          <w:color w:val="000000" w:themeColor="text1"/>
          <w:shd w:val="clear" w:color="auto" w:fill="FFFFFF"/>
        </w:rPr>
        <w:t>BMJ Open</w:t>
      </w:r>
      <w:r w:rsidRPr="00AE26B5">
        <w:rPr>
          <w:color w:val="000000" w:themeColor="text1"/>
          <w:shd w:val="clear" w:color="auto" w:fill="FFFFFF"/>
        </w:rPr>
        <w:t xml:space="preserve">, vol. </w:t>
      </w:r>
      <w:r w:rsidRPr="00AE26B5">
        <w:rPr>
          <w:iCs/>
          <w:color w:val="000000" w:themeColor="text1"/>
          <w:shd w:val="clear" w:color="auto" w:fill="FFFFFF"/>
        </w:rPr>
        <w:t xml:space="preserve">10, no. </w:t>
      </w:r>
      <w:r w:rsidRPr="00AE26B5">
        <w:rPr>
          <w:color w:val="000000" w:themeColor="text1"/>
          <w:shd w:val="clear" w:color="auto" w:fill="FFFFFF"/>
        </w:rPr>
        <w:t xml:space="preserve">2, e032132. </w:t>
      </w:r>
    </w:p>
    <w:p w14:paraId="697A99E9" w14:textId="77777777" w:rsidR="00A75841" w:rsidRPr="00AE26B5" w:rsidRDefault="00C5450D">
      <w:pPr>
        <w:autoSpaceDE w:val="0"/>
        <w:autoSpaceDN w:val="0"/>
        <w:adjustRightInd w:val="0"/>
        <w:spacing w:before="240" w:after="240" w:line="360" w:lineRule="auto"/>
        <w:ind w:left="567" w:hanging="567"/>
      </w:pPr>
      <w:r w:rsidRPr="00AE26B5">
        <w:t xml:space="preserve">Guest, G., </w:t>
      </w:r>
      <w:proofErr w:type="spellStart"/>
      <w:r w:rsidRPr="00AE26B5">
        <w:t>Namey</w:t>
      </w:r>
      <w:proofErr w:type="spellEnd"/>
      <w:r w:rsidRPr="00AE26B5">
        <w:t>, E. and Chen, M. (2020) A simple method to assess and report thematic saturation in qualitative research. PLOS ONE, vol. 15, no. 5 Available Internet: https://doi</w:t>
      </w:r>
      <w:r w:rsidRPr="00AE26B5">
        <w:t>.org/10.1371%2Fjournal.pone.0232076 [Accessed 25th August 2023]</w:t>
      </w:r>
    </w:p>
    <w:p w14:paraId="1F6F6852" w14:textId="77777777" w:rsidR="00A75841" w:rsidRPr="00AE26B5" w:rsidRDefault="00C5450D">
      <w:pPr>
        <w:autoSpaceDE w:val="0"/>
        <w:autoSpaceDN w:val="0"/>
        <w:adjustRightInd w:val="0"/>
        <w:spacing w:before="240" w:after="240" w:line="360" w:lineRule="auto"/>
        <w:ind w:left="567" w:hanging="567"/>
      </w:pPr>
      <w:r w:rsidRPr="00AE26B5">
        <w:rPr>
          <w:color w:val="000000" w:themeColor="text1"/>
          <w:shd w:val="clear" w:color="auto" w:fill="FFFFFF"/>
        </w:rPr>
        <w:t xml:space="preserve">Hardy, V., Thompson, M., Keppel, G. A., Alto, W., Dirac, M. A., </w:t>
      </w:r>
      <w:proofErr w:type="spellStart"/>
      <w:r w:rsidRPr="00AE26B5">
        <w:rPr>
          <w:color w:val="000000" w:themeColor="text1"/>
          <w:shd w:val="clear" w:color="auto" w:fill="FFFFFF"/>
        </w:rPr>
        <w:t>Neher</w:t>
      </w:r>
      <w:proofErr w:type="spellEnd"/>
      <w:r w:rsidRPr="00AE26B5">
        <w:rPr>
          <w:color w:val="000000" w:themeColor="text1"/>
          <w:shd w:val="clear" w:color="auto" w:fill="FFFFFF"/>
        </w:rPr>
        <w:t>, J., &amp; Cole, A. (2017). Qualitative study of primary care clinicians’ views on point-of-care testing for C-reactive protei</w:t>
      </w:r>
      <w:r w:rsidRPr="00AE26B5">
        <w:rPr>
          <w:color w:val="000000" w:themeColor="text1"/>
          <w:shd w:val="clear" w:color="auto" w:fill="FFFFFF"/>
        </w:rPr>
        <w:t>n for acute respiratory tract infections in family medicine. </w:t>
      </w:r>
      <w:r w:rsidRPr="00AE26B5">
        <w:rPr>
          <w:iCs/>
          <w:color w:val="000000" w:themeColor="text1"/>
          <w:shd w:val="clear" w:color="auto" w:fill="FFFFFF"/>
        </w:rPr>
        <w:t>BMJ Open</w:t>
      </w:r>
      <w:r w:rsidRPr="00AE26B5">
        <w:rPr>
          <w:color w:val="000000" w:themeColor="text1"/>
          <w:shd w:val="clear" w:color="auto" w:fill="FFFFFF"/>
        </w:rPr>
        <w:t>, </w:t>
      </w:r>
      <w:r w:rsidRPr="00AE26B5">
        <w:rPr>
          <w:iCs/>
          <w:color w:val="000000" w:themeColor="text1"/>
          <w:shd w:val="clear" w:color="auto" w:fill="FFFFFF"/>
        </w:rPr>
        <w:t>7</w:t>
      </w:r>
      <w:r w:rsidRPr="00AE26B5">
        <w:rPr>
          <w:color w:val="000000" w:themeColor="text1"/>
          <w:shd w:val="clear" w:color="auto" w:fill="FFFFFF"/>
        </w:rPr>
        <w:t>(1), e012503.</w:t>
      </w:r>
    </w:p>
    <w:p w14:paraId="1001E21E"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Haseltine, W.A. (2013) </w:t>
      </w:r>
      <w:r w:rsidRPr="00AE26B5">
        <w:rPr>
          <w:iCs/>
          <w:color w:val="000000" w:themeColor="text1"/>
          <w:shd w:val="clear" w:color="auto" w:fill="FFFFFF"/>
        </w:rPr>
        <w:t>Affordable excellence: the Singapore healthcare story: how to create and manage sustainable healthcare systems</w:t>
      </w:r>
      <w:r w:rsidRPr="00AE26B5">
        <w:rPr>
          <w:color w:val="000000" w:themeColor="text1"/>
          <w:shd w:val="clear" w:color="auto" w:fill="FFFFFF"/>
        </w:rPr>
        <w:t>, New York: Brookings Institution Pre</w:t>
      </w:r>
      <w:r w:rsidRPr="00AE26B5">
        <w:rPr>
          <w:color w:val="000000" w:themeColor="text1"/>
          <w:shd w:val="clear" w:color="auto" w:fill="FFFFFF"/>
        </w:rPr>
        <w:t>ss.</w:t>
      </w:r>
    </w:p>
    <w:p w14:paraId="334C4196"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Hauck, K., Morton, A., </w:t>
      </w:r>
      <w:proofErr w:type="spellStart"/>
      <w:r w:rsidRPr="00AE26B5">
        <w:rPr>
          <w:color w:val="000000" w:themeColor="text1"/>
          <w:shd w:val="clear" w:color="auto" w:fill="FFFFFF"/>
        </w:rPr>
        <w:t>Chalkidou</w:t>
      </w:r>
      <w:proofErr w:type="spellEnd"/>
      <w:r w:rsidRPr="00AE26B5">
        <w:rPr>
          <w:color w:val="000000" w:themeColor="text1"/>
          <w:shd w:val="clear" w:color="auto" w:fill="FFFFFF"/>
        </w:rPr>
        <w:t xml:space="preserve">, K., Chi, Y. L., </w:t>
      </w:r>
      <w:proofErr w:type="spellStart"/>
      <w:r w:rsidRPr="00AE26B5">
        <w:rPr>
          <w:color w:val="000000" w:themeColor="text1"/>
          <w:shd w:val="clear" w:color="auto" w:fill="FFFFFF"/>
        </w:rPr>
        <w:t>Culyer</w:t>
      </w:r>
      <w:proofErr w:type="spellEnd"/>
      <w:r w:rsidRPr="00AE26B5">
        <w:rPr>
          <w:color w:val="000000" w:themeColor="text1"/>
          <w:shd w:val="clear" w:color="auto" w:fill="FFFFFF"/>
        </w:rPr>
        <w:t xml:space="preserve">, A., Levin, C., &amp; Smith, P. C. (2019) How can we evaluate the cost-effectiveness of health system strengthening? A typology and illustrations, </w:t>
      </w:r>
      <w:r w:rsidRPr="00AE26B5">
        <w:rPr>
          <w:iCs/>
          <w:color w:val="000000" w:themeColor="text1"/>
          <w:shd w:val="clear" w:color="auto" w:fill="FFFFFF"/>
        </w:rPr>
        <w:t>Social Science &amp; Medicine</w:t>
      </w:r>
      <w:r w:rsidRPr="00AE26B5">
        <w:rPr>
          <w:color w:val="000000" w:themeColor="text1"/>
          <w:shd w:val="clear" w:color="auto" w:fill="FFFFFF"/>
        </w:rPr>
        <w:t xml:space="preserve">, vol. </w:t>
      </w:r>
      <w:r w:rsidRPr="00AE26B5">
        <w:rPr>
          <w:iCs/>
          <w:color w:val="000000" w:themeColor="text1"/>
          <w:shd w:val="clear" w:color="auto" w:fill="FFFFFF"/>
        </w:rPr>
        <w:t>220</w:t>
      </w:r>
      <w:r w:rsidRPr="00AE26B5">
        <w:rPr>
          <w:color w:val="000000" w:themeColor="text1"/>
          <w:shd w:val="clear" w:color="auto" w:fill="FFFFFF"/>
        </w:rPr>
        <w:t>, pp. 141-149.</w:t>
      </w:r>
    </w:p>
    <w:p w14:paraId="0F7CE32C" w14:textId="77777777" w:rsidR="00A75841" w:rsidRPr="00AE26B5" w:rsidRDefault="00C5450D">
      <w:pPr>
        <w:autoSpaceDE w:val="0"/>
        <w:autoSpaceDN w:val="0"/>
        <w:adjustRightInd w:val="0"/>
        <w:spacing w:before="240" w:after="240" w:line="360" w:lineRule="auto"/>
        <w:ind w:left="567" w:hanging="567"/>
      </w:pPr>
      <w:proofErr w:type="spellStart"/>
      <w:r w:rsidRPr="00AE26B5">
        <w:lastRenderedPageBreak/>
        <w:t>Hennin</w:t>
      </w:r>
      <w:r w:rsidRPr="00AE26B5">
        <w:t>k</w:t>
      </w:r>
      <w:proofErr w:type="spellEnd"/>
      <w:r w:rsidRPr="00AE26B5">
        <w:t>, M. and Kaiser, B. N. (2022) Sample sizes for saturation in qualitative research: a systematic review of empirical tests. Social Science &amp; Medicine, vol. 292 Available Internet: https://doi.org/10.1016/j.socscimed.2021.114523 [Accessed 25th August 2023]</w:t>
      </w:r>
    </w:p>
    <w:p w14:paraId="4523D3FE"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Ho, E., </w:t>
      </w:r>
      <w:proofErr w:type="spellStart"/>
      <w:r w:rsidRPr="00AE26B5">
        <w:rPr>
          <w:color w:val="000000" w:themeColor="text1"/>
        </w:rPr>
        <w:t>Michielsen</w:t>
      </w:r>
      <w:proofErr w:type="spellEnd"/>
      <w:r w:rsidRPr="00AE26B5">
        <w:rPr>
          <w:color w:val="000000" w:themeColor="text1"/>
        </w:rPr>
        <w:t xml:space="preserve">, P., Van Damme, P., </w:t>
      </w:r>
      <w:proofErr w:type="spellStart"/>
      <w:r w:rsidRPr="00AE26B5">
        <w:rPr>
          <w:color w:val="000000" w:themeColor="text1"/>
        </w:rPr>
        <w:t>Ieven</w:t>
      </w:r>
      <w:proofErr w:type="spellEnd"/>
      <w:r w:rsidRPr="00AE26B5">
        <w:rPr>
          <w:color w:val="000000" w:themeColor="text1"/>
        </w:rPr>
        <w:t xml:space="preserve">, M., </w:t>
      </w:r>
      <w:proofErr w:type="spellStart"/>
      <w:r w:rsidRPr="00AE26B5">
        <w:rPr>
          <w:color w:val="000000" w:themeColor="text1"/>
        </w:rPr>
        <w:t>Veldhuijzen</w:t>
      </w:r>
      <w:proofErr w:type="spellEnd"/>
      <w:r w:rsidRPr="00AE26B5">
        <w:rPr>
          <w:color w:val="000000" w:themeColor="text1"/>
        </w:rPr>
        <w:t xml:space="preserve">, I. and </w:t>
      </w:r>
      <w:proofErr w:type="spellStart"/>
      <w:r w:rsidRPr="00AE26B5">
        <w:rPr>
          <w:color w:val="000000" w:themeColor="text1"/>
        </w:rPr>
        <w:t>Vanwolleghem</w:t>
      </w:r>
      <w:proofErr w:type="spellEnd"/>
      <w:r w:rsidRPr="00AE26B5">
        <w:rPr>
          <w:color w:val="000000" w:themeColor="text1"/>
        </w:rPr>
        <w:t>, T. (2020)</w:t>
      </w:r>
      <w:r w:rsidRPr="00AE26B5">
        <w:rPr>
          <w:color w:val="000000" w:themeColor="text1"/>
        </w:rPr>
        <w:t xml:space="preserve"> </w:t>
      </w:r>
      <w:r w:rsidRPr="00AE26B5">
        <w:rPr>
          <w:color w:val="000000" w:themeColor="text1"/>
        </w:rPr>
        <w:t xml:space="preserve">Point-of-Care Tests for Hepatitis B </w:t>
      </w:r>
      <w:r w:rsidRPr="00AE26B5">
        <w:rPr>
          <w:color w:val="000000" w:themeColor="text1"/>
        </w:rPr>
        <w:t>a</w:t>
      </w:r>
      <w:r w:rsidRPr="00AE26B5">
        <w:rPr>
          <w:color w:val="000000" w:themeColor="text1"/>
        </w:rPr>
        <w:t xml:space="preserve">re </w:t>
      </w:r>
      <w:r w:rsidRPr="00AE26B5">
        <w:rPr>
          <w:color w:val="000000" w:themeColor="text1"/>
        </w:rPr>
        <w:t>a</w:t>
      </w:r>
      <w:r w:rsidRPr="00AE26B5">
        <w:rPr>
          <w:color w:val="000000" w:themeColor="text1"/>
        </w:rPr>
        <w:t xml:space="preserve">ssociated with a </w:t>
      </w:r>
      <w:r w:rsidRPr="00AE26B5">
        <w:rPr>
          <w:color w:val="000000" w:themeColor="text1"/>
        </w:rPr>
        <w:t>h</w:t>
      </w:r>
      <w:r w:rsidRPr="00AE26B5">
        <w:rPr>
          <w:color w:val="000000" w:themeColor="text1"/>
        </w:rPr>
        <w:t xml:space="preserve">igher </w:t>
      </w:r>
      <w:r w:rsidRPr="00AE26B5">
        <w:rPr>
          <w:color w:val="000000" w:themeColor="text1"/>
        </w:rPr>
        <w:t>l</w:t>
      </w:r>
      <w:r w:rsidRPr="00AE26B5">
        <w:rPr>
          <w:color w:val="000000" w:themeColor="text1"/>
        </w:rPr>
        <w:t xml:space="preserve">inkage to </w:t>
      </w:r>
      <w:r w:rsidRPr="00AE26B5">
        <w:rPr>
          <w:color w:val="000000" w:themeColor="text1"/>
        </w:rPr>
        <w:t>c</w:t>
      </w:r>
      <w:r w:rsidRPr="00AE26B5">
        <w:rPr>
          <w:color w:val="000000" w:themeColor="text1"/>
        </w:rPr>
        <w:t xml:space="preserve">are and </w:t>
      </w:r>
      <w:r w:rsidRPr="00AE26B5">
        <w:rPr>
          <w:color w:val="000000" w:themeColor="text1"/>
        </w:rPr>
        <w:t>l</w:t>
      </w:r>
      <w:r w:rsidRPr="00AE26B5">
        <w:rPr>
          <w:color w:val="000000" w:themeColor="text1"/>
        </w:rPr>
        <w:t xml:space="preserve">ower </w:t>
      </w:r>
      <w:r w:rsidRPr="00AE26B5">
        <w:rPr>
          <w:color w:val="000000" w:themeColor="text1"/>
        </w:rPr>
        <w:t>c</w:t>
      </w:r>
      <w:r w:rsidRPr="00AE26B5">
        <w:rPr>
          <w:color w:val="000000" w:themeColor="text1"/>
        </w:rPr>
        <w:t xml:space="preserve">ost </w:t>
      </w:r>
      <w:r w:rsidRPr="00AE26B5">
        <w:rPr>
          <w:color w:val="000000" w:themeColor="text1"/>
        </w:rPr>
        <w:t>c</w:t>
      </w:r>
      <w:r w:rsidRPr="00AE26B5">
        <w:rPr>
          <w:color w:val="000000" w:themeColor="text1"/>
        </w:rPr>
        <w:t xml:space="preserve">ompared to </w:t>
      </w:r>
      <w:r w:rsidRPr="00AE26B5">
        <w:rPr>
          <w:color w:val="000000" w:themeColor="text1"/>
        </w:rPr>
        <w:t>v</w:t>
      </w:r>
      <w:r w:rsidRPr="00AE26B5">
        <w:rPr>
          <w:color w:val="000000" w:themeColor="text1"/>
        </w:rPr>
        <w:t xml:space="preserve">enepuncture </w:t>
      </w:r>
      <w:r w:rsidRPr="00AE26B5">
        <w:rPr>
          <w:color w:val="000000" w:themeColor="text1"/>
        </w:rPr>
        <w:t>s</w:t>
      </w:r>
      <w:r w:rsidRPr="00AE26B5">
        <w:rPr>
          <w:color w:val="000000" w:themeColor="text1"/>
        </w:rPr>
        <w:t xml:space="preserve">ampling during </w:t>
      </w:r>
      <w:r w:rsidRPr="00AE26B5">
        <w:rPr>
          <w:color w:val="000000" w:themeColor="text1"/>
        </w:rPr>
        <w:t>o</w:t>
      </w:r>
      <w:r w:rsidRPr="00AE26B5">
        <w:rPr>
          <w:color w:val="000000" w:themeColor="text1"/>
        </w:rPr>
        <w:t xml:space="preserve">utreach </w:t>
      </w:r>
      <w:r w:rsidRPr="00AE26B5">
        <w:rPr>
          <w:color w:val="000000" w:themeColor="text1"/>
        </w:rPr>
        <w:t>s</w:t>
      </w:r>
      <w:r w:rsidRPr="00AE26B5">
        <w:rPr>
          <w:color w:val="000000" w:themeColor="text1"/>
        </w:rPr>
        <w:t xml:space="preserve">creenings in an Asian </w:t>
      </w:r>
      <w:r w:rsidRPr="00AE26B5">
        <w:rPr>
          <w:color w:val="000000" w:themeColor="text1"/>
        </w:rPr>
        <w:t>m</w:t>
      </w:r>
      <w:r w:rsidRPr="00AE26B5">
        <w:rPr>
          <w:color w:val="000000" w:themeColor="text1"/>
        </w:rPr>
        <w:t xml:space="preserve">igrant </w:t>
      </w:r>
      <w:r w:rsidRPr="00AE26B5">
        <w:rPr>
          <w:color w:val="000000" w:themeColor="text1"/>
        </w:rPr>
        <w:t>p</w:t>
      </w:r>
      <w:r w:rsidRPr="00AE26B5">
        <w:rPr>
          <w:color w:val="000000" w:themeColor="text1"/>
        </w:rPr>
        <w:t>opulation</w:t>
      </w:r>
      <w:r w:rsidRPr="00AE26B5">
        <w:rPr>
          <w:color w:val="000000" w:themeColor="text1"/>
        </w:rPr>
        <w:t xml:space="preserve">, </w:t>
      </w:r>
      <w:r w:rsidRPr="00AE26B5">
        <w:rPr>
          <w:iCs/>
          <w:color w:val="000000" w:themeColor="text1"/>
        </w:rPr>
        <w:t>Annals of Global Health</w:t>
      </w:r>
      <w:r w:rsidRPr="00AE26B5">
        <w:rPr>
          <w:color w:val="000000" w:themeColor="text1"/>
        </w:rPr>
        <w:t xml:space="preserve">, </w:t>
      </w:r>
      <w:r w:rsidRPr="00AE26B5">
        <w:rPr>
          <w:color w:val="000000" w:themeColor="text1"/>
        </w:rPr>
        <w:t xml:space="preserve">vol. </w:t>
      </w:r>
      <w:r w:rsidRPr="00AE26B5">
        <w:rPr>
          <w:color w:val="000000" w:themeColor="text1"/>
        </w:rPr>
        <w:t>86</w:t>
      </w:r>
      <w:r w:rsidRPr="00AE26B5">
        <w:rPr>
          <w:color w:val="000000" w:themeColor="text1"/>
        </w:rPr>
        <w:t xml:space="preserve">, no. </w:t>
      </w:r>
      <w:r w:rsidRPr="00AE26B5">
        <w:rPr>
          <w:color w:val="000000" w:themeColor="text1"/>
        </w:rPr>
        <w:t xml:space="preserve">1. </w:t>
      </w:r>
      <w:proofErr w:type="spellStart"/>
      <w:proofErr w:type="gramStart"/>
      <w:r w:rsidRPr="00AE26B5">
        <w:rPr>
          <w:color w:val="000000" w:themeColor="text1"/>
        </w:rPr>
        <w:t>doi:https</w:t>
      </w:r>
      <w:proofErr w:type="spellEnd"/>
      <w:r w:rsidRPr="00AE26B5">
        <w:rPr>
          <w:color w:val="000000" w:themeColor="text1"/>
        </w:rPr>
        <w:t>://doi.org/10.5334/aogh.2848</w:t>
      </w:r>
      <w:proofErr w:type="gramEnd"/>
      <w:r w:rsidRPr="00AE26B5">
        <w:rPr>
          <w:color w:val="000000" w:themeColor="text1"/>
        </w:rPr>
        <w:t>.</w:t>
      </w:r>
    </w:p>
    <w:p w14:paraId="0A889C48"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t>Johannesson</w:t>
      </w:r>
      <w:proofErr w:type="spellEnd"/>
      <w:r w:rsidRPr="00AE26B5">
        <w:rPr>
          <w:color w:val="000000" w:themeColor="text1"/>
        </w:rPr>
        <w:t xml:space="preserve">, P. and </w:t>
      </w:r>
      <w:proofErr w:type="spellStart"/>
      <w:r w:rsidRPr="00AE26B5">
        <w:rPr>
          <w:color w:val="000000" w:themeColor="text1"/>
        </w:rPr>
        <w:t>Perjons</w:t>
      </w:r>
      <w:proofErr w:type="spellEnd"/>
      <w:r w:rsidRPr="00AE26B5">
        <w:rPr>
          <w:color w:val="000000" w:themeColor="text1"/>
        </w:rPr>
        <w:t>, E. (2014)</w:t>
      </w:r>
      <w:r w:rsidRPr="00AE26B5">
        <w:rPr>
          <w:color w:val="000000" w:themeColor="text1"/>
        </w:rPr>
        <w:t xml:space="preserve"> </w:t>
      </w:r>
      <w:r w:rsidRPr="00AE26B5">
        <w:rPr>
          <w:color w:val="000000" w:themeColor="text1"/>
        </w:rPr>
        <w:t xml:space="preserve">Research </w:t>
      </w:r>
      <w:r w:rsidRPr="00AE26B5">
        <w:rPr>
          <w:color w:val="000000" w:themeColor="text1"/>
        </w:rPr>
        <w:t>s</w:t>
      </w:r>
      <w:r w:rsidRPr="00AE26B5">
        <w:rPr>
          <w:color w:val="000000" w:themeColor="text1"/>
        </w:rPr>
        <w:t xml:space="preserve">trategies and </w:t>
      </w:r>
      <w:r w:rsidRPr="00AE26B5">
        <w:rPr>
          <w:color w:val="000000" w:themeColor="text1"/>
        </w:rPr>
        <w:t>m</w:t>
      </w:r>
      <w:r w:rsidRPr="00AE26B5">
        <w:rPr>
          <w:color w:val="000000" w:themeColor="text1"/>
        </w:rPr>
        <w:t xml:space="preserve">ethods. </w:t>
      </w:r>
      <w:r w:rsidRPr="00AE26B5">
        <w:rPr>
          <w:iCs/>
          <w:color w:val="000000" w:themeColor="text1"/>
        </w:rPr>
        <w:t xml:space="preserve">An </w:t>
      </w:r>
      <w:r w:rsidRPr="00AE26B5">
        <w:rPr>
          <w:iCs/>
          <w:color w:val="000000" w:themeColor="text1"/>
        </w:rPr>
        <w:t>i</w:t>
      </w:r>
      <w:r w:rsidRPr="00AE26B5">
        <w:rPr>
          <w:iCs/>
          <w:color w:val="000000" w:themeColor="text1"/>
        </w:rPr>
        <w:t xml:space="preserve">ntroduction to </w:t>
      </w:r>
      <w:r w:rsidRPr="00AE26B5">
        <w:rPr>
          <w:iCs/>
          <w:color w:val="000000" w:themeColor="text1"/>
        </w:rPr>
        <w:t>d</w:t>
      </w:r>
      <w:r w:rsidRPr="00AE26B5">
        <w:rPr>
          <w:iCs/>
          <w:color w:val="000000" w:themeColor="text1"/>
        </w:rPr>
        <w:t xml:space="preserve">esign </w:t>
      </w:r>
      <w:r w:rsidRPr="00AE26B5">
        <w:rPr>
          <w:iCs/>
          <w:color w:val="000000" w:themeColor="text1"/>
        </w:rPr>
        <w:t>s</w:t>
      </w:r>
      <w:r w:rsidRPr="00AE26B5">
        <w:rPr>
          <w:iCs/>
          <w:color w:val="000000" w:themeColor="text1"/>
        </w:rPr>
        <w:t>cience</w:t>
      </w:r>
      <w:r w:rsidRPr="00AE26B5">
        <w:rPr>
          <w:color w:val="000000" w:themeColor="text1"/>
        </w:rPr>
        <w:t xml:space="preserve">, [online] pp.39–73. </w:t>
      </w:r>
      <w:proofErr w:type="spellStart"/>
      <w:proofErr w:type="gramStart"/>
      <w:r w:rsidRPr="00AE26B5">
        <w:rPr>
          <w:color w:val="000000" w:themeColor="text1"/>
        </w:rPr>
        <w:t>doi:http</w:t>
      </w:r>
      <w:r w:rsidRPr="00AE26B5">
        <w:rPr>
          <w:color w:val="000000" w:themeColor="text1"/>
        </w:rPr>
        <w:t>s</w:t>
      </w:r>
      <w:proofErr w:type="spellEnd"/>
      <w:r w:rsidRPr="00AE26B5">
        <w:rPr>
          <w:color w:val="000000" w:themeColor="text1"/>
        </w:rPr>
        <w:t>://doi.org/10.1007/978-3-319-10632-8_3</w:t>
      </w:r>
      <w:proofErr w:type="gramEnd"/>
      <w:r w:rsidRPr="00AE26B5">
        <w:rPr>
          <w:color w:val="000000" w:themeColor="text1"/>
        </w:rPr>
        <w:t>.</w:t>
      </w:r>
    </w:p>
    <w:p w14:paraId="35E023F0"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Junker, R., </w:t>
      </w:r>
      <w:proofErr w:type="spellStart"/>
      <w:r w:rsidRPr="00AE26B5">
        <w:rPr>
          <w:color w:val="000000" w:themeColor="text1"/>
        </w:rPr>
        <w:t>Schlebusch</w:t>
      </w:r>
      <w:proofErr w:type="spellEnd"/>
      <w:r w:rsidRPr="00AE26B5">
        <w:rPr>
          <w:color w:val="000000" w:themeColor="text1"/>
        </w:rPr>
        <w:t xml:space="preserve">, H. and </w:t>
      </w:r>
      <w:proofErr w:type="spellStart"/>
      <w:r w:rsidRPr="00AE26B5">
        <w:rPr>
          <w:color w:val="000000" w:themeColor="text1"/>
        </w:rPr>
        <w:t>Luppa</w:t>
      </w:r>
      <w:proofErr w:type="spellEnd"/>
      <w:r w:rsidRPr="00AE26B5">
        <w:rPr>
          <w:color w:val="000000" w:themeColor="text1"/>
        </w:rPr>
        <w:t xml:space="preserve">, P.B. (2010) Point-of-Care Testing in </w:t>
      </w:r>
      <w:r w:rsidRPr="00AE26B5">
        <w:rPr>
          <w:color w:val="000000" w:themeColor="text1"/>
        </w:rPr>
        <w:t>h</w:t>
      </w:r>
      <w:r w:rsidRPr="00AE26B5">
        <w:rPr>
          <w:color w:val="000000" w:themeColor="text1"/>
        </w:rPr>
        <w:t xml:space="preserve">ospitals and </w:t>
      </w:r>
      <w:r w:rsidRPr="00AE26B5">
        <w:rPr>
          <w:color w:val="000000" w:themeColor="text1"/>
        </w:rPr>
        <w:t>p</w:t>
      </w:r>
      <w:r w:rsidRPr="00AE26B5">
        <w:rPr>
          <w:color w:val="000000" w:themeColor="text1"/>
        </w:rPr>
        <w:t xml:space="preserve">rimary </w:t>
      </w:r>
      <w:r w:rsidRPr="00AE26B5">
        <w:rPr>
          <w:color w:val="000000" w:themeColor="text1"/>
        </w:rPr>
        <w:t>c</w:t>
      </w:r>
      <w:r w:rsidRPr="00AE26B5">
        <w:rPr>
          <w:color w:val="000000" w:themeColor="text1"/>
        </w:rPr>
        <w:t>are</w:t>
      </w:r>
      <w:r w:rsidRPr="00AE26B5">
        <w:rPr>
          <w:color w:val="000000" w:themeColor="text1"/>
        </w:rPr>
        <w:t xml:space="preserve">, </w:t>
      </w:r>
      <w:proofErr w:type="spellStart"/>
      <w:r w:rsidRPr="00AE26B5">
        <w:rPr>
          <w:iCs/>
          <w:color w:val="000000" w:themeColor="text1"/>
        </w:rPr>
        <w:t>Deutsches</w:t>
      </w:r>
      <w:proofErr w:type="spellEnd"/>
      <w:r w:rsidRPr="00AE26B5">
        <w:rPr>
          <w:iCs/>
          <w:color w:val="000000" w:themeColor="text1"/>
        </w:rPr>
        <w:t xml:space="preserve"> </w:t>
      </w:r>
      <w:proofErr w:type="spellStart"/>
      <w:r w:rsidRPr="00AE26B5">
        <w:rPr>
          <w:iCs/>
          <w:color w:val="000000" w:themeColor="text1"/>
        </w:rPr>
        <w:t>Aerzteblatt</w:t>
      </w:r>
      <w:proofErr w:type="spellEnd"/>
      <w:r w:rsidRPr="00AE26B5">
        <w:rPr>
          <w:iCs/>
          <w:color w:val="000000" w:themeColor="text1"/>
        </w:rPr>
        <w:t xml:space="preserve"> Online</w:t>
      </w:r>
      <w:r w:rsidRPr="00AE26B5">
        <w:rPr>
          <w:color w:val="000000" w:themeColor="text1"/>
        </w:rPr>
        <w:t xml:space="preserve"> [online]</w:t>
      </w:r>
      <w:r w:rsidRPr="00AE26B5">
        <w:rPr>
          <w:color w:val="000000" w:themeColor="text1"/>
        </w:rPr>
        <w:t xml:space="preserve"> vol. </w:t>
      </w:r>
      <w:r w:rsidRPr="00AE26B5">
        <w:rPr>
          <w:color w:val="000000" w:themeColor="text1"/>
        </w:rPr>
        <w:t>107</w:t>
      </w:r>
      <w:r w:rsidRPr="00AE26B5">
        <w:rPr>
          <w:color w:val="000000" w:themeColor="text1"/>
        </w:rPr>
        <w:t xml:space="preserve">, no. </w:t>
      </w:r>
      <w:r w:rsidRPr="00AE26B5">
        <w:rPr>
          <w:color w:val="000000" w:themeColor="text1"/>
        </w:rPr>
        <w:t xml:space="preserve">33. Available from: </w:t>
      </w:r>
      <w:r w:rsidRPr="00AE26B5">
        <w:rPr>
          <w:color w:val="000000" w:themeColor="text1"/>
        </w:rPr>
        <w:t>https://www.ncbi.nlm.nih.gov/pmc/articles/PMC2936038/.</w:t>
      </w:r>
    </w:p>
    <w:p w14:paraId="72CF8759"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Huddy, J. R., Ni, M. Z., Barlow, J., Majeed, A., &amp; Hanna, G. B. (2016) Point-of-care C reactive protein for the diagnosis of lower respiratory tract infection in NHS primary care: a qualitative study o</w:t>
      </w:r>
      <w:r w:rsidRPr="00AE26B5">
        <w:rPr>
          <w:color w:val="000000" w:themeColor="text1"/>
          <w:shd w:val="clear" w:color="auto" w:fill="FFFFFF"/>
        </w:rPr>
        <w:t xml:space="preserve">f barriers and facilitators to adoption, </w:t>
      </w:r>
      <w:r w:rsidRPr="00AE26B5">
        <w:rPr>
          <w:iCs/>
          <w:color w:val="000000" w:themeColor="text1"/>
          <w:shd w:val="clear" w:color="auto" w:fill="FFFFFF"/>
        </w:rPr>
        <w:t>BMJ Open</w:t>
      </w:r>
      <w:r w:rsidRPr="00AE26B5">
        <w:rPr>
          <w:color w:val="000000" w:themeColor="text1"/>
          <w:shd w:val="clear" w:color="auto" w:fill="FFFFFF"/>
        </w:rPr>
        <w:t xml:space="preserve">, vol. </w:t>
      </w:r>
      <w:r w:rsidRPr="00AE26B5">
        <w:rPr>
          <w:iCs/>
          <w:color w:val="000000" w:themeColor="text1"/>
          <w:shd w:val="clear" w:color="auto" w:fill="FFFFFF"/>
        </w:rPr>
        <w:t>6</w:t>
      </w:r>
      <w:r w:rsidRPr="00AE26B5">
        <w:rPr>
          <w:color w:val="000000" w:themeColor="text1"/>
          <w:shd w:val="clear" w:color="auto" w:fill="FFFFFF"/>
        </w:rPr>
        <w:t>. no. 3, p. e009959.</w:t>
      </w:r>
    </w:p>
    <w:p w14:paraId="1E886762"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Javanparast</w:t>
      </w:r>
      <w:proofErr w:type="spellEnd"/>
      <w:r w:rsidRPr="00AE26B5">
        <w:rPr>
          <w:color w:val="000000" w:themeColor="text1"/>
          <w:shd w:val="clear" w:color="auto" w:fill="FFFFFF"/>
        </w:rPr>
        <w:t xml:space="preserve">, S., Baum, F., </w:t>
      </w:r>
      <w:proofErr w:type="spellStart"/>
      <w:r w:rsidRPr="00AE26B5">
        <w:rPr>
          <w:color w:val="000000" w:themeColor="text1"/>
          <w:shd w:val="clear" w:color="auto" w:fill="FFFFFF"/>
        </w:rPr>
        <w:t>Labonte</w:t>
      </w:r>
      <w:proofErr w:type="spellEnd"/>
      <w:r w:rsidRPr="00AE26B5">
        <w:rPr>
          <w:color w:val="000000" w:themeColor="text1"/>
          <w:shd w:val="clear" w:color="auto" w:fill="FFFFFF"/>
        </w:rPr>
        <w:t xml:space="preserve">, R., &amp; Sanders, D. (2013) Community health workers’ perspectives on their contribution to rural health and well-being in Iran, </w:t>
      </w:r>
      <w:r w:rsidRPr="00AE26B5">
        <w:rPr>
          <w:iCs/>
          <w:color w:val="000000" w:themeColor="text1"/>
          <w:shd w:val="clear" w:color="auto" w:fill="FFFFFF"/>
        </w:rPr>
        <w:t xml:space="preserve">American </w:t>
      </w:r>
      <w:r w:rsidRPr="00AE26B5">
        <w:rPr>
          <w:iCs/>
          <w:color w:val="000000" w:themeColor="text1"/>
          <w:shd w:val="clear" w:color="auto" w:fill="FFFFFF"/>
        </w:rPr>
        <w:t>Journal of Public Health</w:t>
      </w:r>
      <w:r w:rsidRPr="00AE26B5">
        <w:rPr>
          <w:color w:val="000000" w:themeColor="text1"/>
          <w:shd w:val="clear" w:color="auto" w:fill="FFFFFF"/>
        </w:rPr>
        <w:t xml:space="preserve">, vol. </w:t>
      </w:r>
      <w:r w:rsidRPr="00AE26B5">
        <w:rPr>
          <w:iCs/>
          <w:color w:val="000000" w:themeColor="text1"/>
          <w:shd w:val="clear" w:color="auto" w:fill="FFFFFF"/>
        </w:rPr>
        <w:t>101</w:t>
      </w:r>
      <w:r w:rsidRPr="00AE26B5">
        <w:rPr>
          <w:color w:val="000000" w:themeColor="text1"/>
          <w:shd w:val="clear" w:color="auto" w:fill="FFFFFF"/>
        </w:rPr>
        <w:t>, no. 12, pp. 2287-2292.</w:t>
      </w:r>
    </w:p>
    <w:p w14:paraId="71F2CC6D"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Jones, P. (2012) Consultant nurses and their potential impact upon health care delivery, </w:t>
      </w:r>
      <w:r w:rsidRPr="00AE26B5">
        <w:rPr>
          <w:iCs/>
          <w:color w:val="000000" w:themeColor="text1"/>
          <w:shd w:val="clear" w:color="auto" w:fill="FFFFFF"/>
        </w:rPr>
        <w:t>Clinical Medicine</w:t>
      </w:r>
      <w:r w:rsidRPr="00AE26B5">
        <w:rPr>
          <w:color w:val="000000" w:themeColor="text1"/>
          <w:shd w:val="clear" w:color="auto" w:fill="FFFFFF"/>
        </w:rPr>
        <w:t xml:space="preserve">, vol. </w:t>
      </w:r>
      <w:r w:rsidRPr="00AE26B5">
        <w:rPr>
          <w:iCs/>
          <w:color w:val="000000" w:themeColor="text1"/>
          <w:shd w:val="clear" w:color="auto" w:fill="FFFFFF"/>
        </w:rPr>
        <w:t xml:space="preserve">2, no. </w:t>
      </w:r>
      <w:r w:rsidRPr="00AE26B5">
        <w:rPr>
          <w:color w:val="000000" w:themeColor="text1"/>
          <w:shd w:val="clear" w:color="auto" w:fill="FFFFFF"/>
        </w:rPr>
        <w:t>1, p. 39.</w:t>
      </w:r>
    </w:p>
    <w:p w14:paraId="0A9969C9"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Jones, C. H., Howick, J., Roberts, N. W., Price, C. P., Heneghan, C</w:t>
      </w:r>
      <w:r w:rsidRPr="00AE26B5">
        <w:rPr>
          <w:color w:val="000000" w:themeColor="text1"/>
          <w:shd w:val="clear" w:color="auto" w:fill="FFFFFF"/>
        </w:rPr>
        <w:t xml:space="preserve">., </w:t>
      </w:r>
      <w:proofErr w:type="spellStart"/>
      <w:r w:rsidRPr="00AE26B5">
        <w:rPr>
          <w:color w:val="000000" w:themeColor="text1"/>
          <w:shd w:val="clear" w:color="auto" w:fill="FFFFFF"/>
        </w:rPr>
        <w:t>Plüddemann</w:t>
      </w:r>
      <w:proofErr w:type="spellEnd"/>
      <w:r w:rsidRPr="00AE26B5">
        <w:rPr>
          <w:color w:val="000000" w:themeColor="text1"/>
          <w:shd w:val="clear" w:color="auto" w:fill="FFFFFF"/>
        </w:rPr>
        <w:t xml:space="preserve">, A., &amp; Thompson, M. (2013) Primary care clinicians’ attitudes towards point-of-care blood testing: a systematic review of qualitative studies, </w:t>
      </w:r>
      <w:r w:rsidRPr="00AE26B5">
        <w:rPr>
          <w:iCs/>
          <w:color w:val="000000" w:themeColor="text1"/>
          <w:shd w:val="clear" w:color="auto" w:fill="FFFFFF"/>
        </w:rPr>
        <w:t>BMC Family Practice</w:t>
      </w:r>
      <w:r w:rsidRPr="00AE26B5">
        <w:rPr>
          <w:color w:val="000000" w:themeColor="text1"/>
          <w:shd w:val="clear" w:color="auto" w:fill="FFFFFF"/>
        </w:rPr>
        <w:t xml:space="preserve">, vol. </w:t>
      </w:r>
      <w:r w:rsidRPr="00AE26B5">
        <w:rPr>
          <w:iCs/>
          <w:color w:val="000000" w:themeColor="text1"/>
          <w:shd w:val="clear" w:color="auto" w:fill="FFFFFF"/>
        </w:rPr>
        <w:t>14</w:t>
      </w:r>
      <w:r w:rsidRPr="00AE26B5">
        <w:rPr>
          <w:color w:val="000000" w:themeColor="text1"/>
          <w:shd w:val="clear" w:color="auto" w:fill="FFFFFF"/>
        </w:rPr>
        <w:t>, pp. 1-9.</w:t>
      </w:r>
    </w:p>
    <w:p w14:paraId="3A7C04FC"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lastRenderedPageBreak/>
        <w:t xml:space="preserve">Jung, W., Han, J., Choi, J.W. and </w:t>
      </w:r>
      <w:proofErr w:type="spellStart"/>
      <w:r w:rsidRPr="00AE26B5">
        <w:rPr>
          <w:color w:val="000000" w:themeColor="text1"/>
          <w:shd w:val="clear" w:color="auto" w:fill="FFFFFF"/>
        </w:rPr>
        <w:t>Ahn</w:t>
      </w:r>
      <w:proofErr w:type="spellEnd"/>
      <w:r w:rsidRPr="00AE26B5">
        <w:rPr>
          <w:color w:val="000000" w:themeColor="text1"/>
          <w:shd w:val="clear" w:color="auto" w:fill="FFFFFF"/>
        </w:rPr>
        <w:t>, C.H. (2015) Point-of-</w:t>
      </w:r>
      <w:r w:rsidRPr="00AE26B5">
        <w:rPr>
          <w:color w:val="000000" w:themeColor="text1"/>
          <w:shd w:val="clear" w:color="auto" w:fill="FFFFFF"/>
        </w:rPr>
        <w:t xml:space="preserve">care testing (POCT) diagnostic systems using microfluidic lab-on-a-chip technologies, </w:t>
      </w:r>
      <w:r w:rsidRPr="00AE26B5">
        <w:rPr>
          <w:iCs/>
          <w:color w:val="000000" w:themeColor="text1"/>
          <w:shd w:val="clear" w:color="auto" w:fill="FFFFFF"/>
        </w:rPr>
        <w:t>Microelectronic Engineering</w:t>
      </w:r>
      <w:r w:rsidRPr="00AE26B5">
        <w:rPr>
          <w:color w:val="000000" w:themeColor="text1"/>
          <w:shd w:val="clear" w:color="auto" w:fill="FFFFFF"/>
        </w:rPr>
        <w:t xml:space="preserve">, vol. </w:t>
      </w:r>
      <w:r w:rsidRPr="00AE26B5">
        <w:rPr>
          <w:iCs/>
          <w:color w:val="000000" w:themeColor="text1"/>
          <w:shd w:val="clear" w:color="auto" w:fill="FFFFFF"/>
        </w:rPr>
        <w:t>132</w:t>
      </w:r>
      <w:r w:rsidRPr="00AE26B5">
        <w:rPr>
          <w:color w:val="000000" w:themeColor="text1"/>
          <w:shd w:val="clear" w:color="auto" w:fill="FFFFFF"/>
        </w:rPr>
        <w:t>, pp. 46-57.</w:t>
      </w:r>
    </w:p>
    <w:p w14:paraId="42D7FD88"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Kane, S., </w:t>
      </w:r>
      <w:proofErr w:type="spellStart"/>
      <w:r w:rsidRPr="00AE26B5">
        <w:rPr>
          <w:color w:val="000000" w:themeColor="text1"/>
          <w:shd w:val="clear" w:color="auto" w:fill="FFFFFF"/>
        </w:rPr>
        <w:t>Radkar</w:t>
      </w:r>
      <w:proofErr w:type="spellEnd"/>
      <w:r w:rsidRPr="00AE26B5">
        <w:rPr>
          <w:color w:val="000000" w:themeColor="text1"/>
          <w:shd w:val="clear" w:color="auto" w:fill="FFFFFF"/>
        </w:rPr>
        <w:t xml:space="preserve">, A., </w:t>
      </w:r>
      <w:proofErr w:type="spellStart"/>
      <w:r w:rsidRPr="00AE26B5">
        <w:rPr>
          <w:color w:val="000000" w:themeColor="text1"/>
          <w:shd w:val="clear" w:color="auto" w:fill="FFFFFF"/>
        </w:rPr>
        <w:t>Gadgil</w:t>
      </w:r>
      <w:proofErr w:type="spellEnd"/>
      <w:r w:rsidRPr="00AE26B5">
        <w:rPr>
          <w:color w:val="000000" w:themeColor="text1"/>
          <w:shd w:val="clear" w:color="auto" w:fill="FFFFFF"/>
        </w:rPr>
        <w:t>, M., &amp; McPake, B. (2021) Community health workers as influential health system actors and n</w:t>
      </w:r>
      <w:r w:rsidRPr="00AE26B5">
        <w:rPr>
          <w:color w:val="000000" w:themeColor="text1"/>
          <w:shd w:val="clear" w:color="auto" w:fill="FFFFFF"/>
        </w:rPr>
        <w:t xml:space="preserve">ot ‘just another pair of hands”, </w:t>
      </w:r>
      <w:r w:rsidRPr="00AE26B5">
        <w:rPr>
          <w:iCs/>
          <w:color w:val="000000" w:themeColor="text1"/>
          <w:shd w:val="clear" w:color="auto" w:fill="FFFFFF"/>
        </w:rPr>
        <w:t>International Journal of Health Policy and Management</w:t>
      </w:r>
      <w:r w:rsidRPr="00AE26B5">
        <w:rPr>
          <w:color w:val="000000" w:themeColor="text1"/>
          <w:shd w:val="clear" w:color="auto" w:fill="FFFFFF"/>
        </w:rPr>
        <w:t xml:space="preserve">, vol. </w:t>
      </w:r>
      <w:r w:rsidRPr="00AE26B5">
        <w:rPr>
          <w:iCs/>
          <w:color w:val="000000" w:themeColor="text1"/>
          <w:shd w:val="clear" w:color="auto" w:fill="FFFFFF"/>
        </w:rPr>
        <w:t xml:space="preserve">10, no. </w:t>
      </w:r>
      <w:r w:rsidRPr="00AE26B5">
        <w:rPr>
          <w:color w:val="000000" w:themeColor="text1"/>
          <w:shd w:val="clear" w:color="auto" w:fill="FFFFFF"/>
        </w:rPr>
        <w:t>8, p. 465.</w:t>
      </w:r>
    </w:p>
    <w:p w14:paraId="732616E8"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Khalaf, I. A., Abu</w:t>
      </w:r>
      <w:r w:rsidRPr="00AE26B5">
        <w:rPr>
          <w:rFonts w:ascii="Cambria Math" w:hAnsi="Cambria Math" w:cs="Cambria Math"/>
          <w:color w:val="000000" w:themeColor="text1"/>
          <w:shd w:val="clear" w:color="auto" w:fill="FFFFFF"/>
        </w:rPr>
        <w:t>‐</w:t>
      </w:r>
      <w:proofErr w:type="spellStart"/>
      <w:r w:rsidRPr="00AE26B5">
        <w:rPr>
          <w:color w:val="000000" w:themeColor="text1"/>
          <w:shd w:val="clear" w:color="auto" w:fill="FFFFFF"/>
        </w:rPr>
        <w:t>Moghli</w:t>
      </w:r>
      <w:proofErr w:type="spellEnd"/>
      <w:r w:rsidRPr="00AE26B5">
        <w:rPr>
          <w:color w:val="000000" w:themeColor="text1"/>
          <w:shd w:val="clear" w:color="auto" w:fill="FFFFFF"/>
        </w:rPr>
        <w:t xml:space="preserve">, F. A., Callister, L. C., </w:t>
      </w:r>
      <w:proofErr w:type="spellStart"/>
      <w:r w:rsidRPr="00AE26B5">
        <w:rPr>
          <w:color w:val="000000" w:themeColor="text1"/>
          <w:shd w:val="clear" w:color="auto" w:fill="FFFFFF"/>
        </w:rPr>
        <w:t>Mahadeen</w:t>
      </w:r>
      <w:proofErr w:type="spellEnd"/>
      <w:r w:rsidRPr="00AE26B5">
        <w:rPr>
          <w:color w:val="000000" w:themeColor="text1"/>
          <w:shd w:val="clear" w:color="auto" w:fill="FFFFFF"/>
        </w:rPr>
        <w:t xml:space="preserve">, A. I., </w:t>
      </w:r>
      <w:proofErr w:type="spellStart"/>
      <w:r w:rsidRPr="00AE26B5">
        <w:rPr>
          <w:color w:val="000000" w:themeColor="text1"/>
          <w:shd w:val="clear" w:color="auto" w:fill="FFFFFF"/>
        </w:rPr>
        <w:t>Kaawa</w:t>
      </w:r>
      <w:proofErr w:type="spellEnd"/>
      <w:r w:rsidRPr="00AE26B5">
        <w:rPr>
          <w:color w:val="000000" w:themeColor="text1"/>
          <w:shd w:val="clear" w:color="auto" w:fill="FFFFFF"/>
        </w:rPr>
        <w:t xml:space="preserve">, K., &amp; </w:t>
      </w:r>
      <w:proofErr w:type="spellStart"/>
      <w:r w:rsidRPr="00AE26B5">
        <w:rPr>
          <w:color w:val="000000" w:themeColor="text1"/>
          <w:shd w:val="clear" w:color="auto" w:fill="FFFFFF"/>
        </w:rPr>
        <w:t>Zomot</w:t>
      </w:r>
      <w:proofErr w:type="spellEnd"/>
      <w:r w:rsidRPr="00AE26B5">
        <w:rPr>
          <w:color w:val="000000" w:themeColor="text1"/>
          <w:shd w:val="clear" w:color="auto" w:fill="FFFFFF"/>
        </w:rPr>
        <w:t>, A. F. (2015) Jordanian health care providers' perceptio</w:t>
      </w:r>
      <w:r w:rsidRPr="00AE26B5">
        <w:rPr>
          <w:color w:val="000000" w:themeColor="text1"/>
          <w:shd w:val="clear" w:color="auto" w:fill="FFFFFF"/>
        </w:rPr>
        <w:t>ns of post</w:t>
      </w:r>
      <w:r w:rsidRPr="00AE26B5">
        <w:rPr>
          <w:rFonts w:ascii="Cambria Math" w:hAnsi="Cambria Math" w:cs="Cambria Math"/>
          <w:color w:val="000000" w:themeColor="text1"/>
          <w:shd w:val="clear" w:color="auto" w:fill="FFFFFF"/>
        </w:rPr>
        <w:t>‐</w:t>
      </w:r>
      <w:r w:rsidRPr="00AE26B5">
        <w:rPr>
          <w:color w:val="000000" w:themeColor="text1"/>
          <w:shd w:val="clear" w:color="auto" w:fill="FFFFFF"/>
        </w:rPr>
        <w:t>partum health care. </w:t>
      </w:r>
      <w:r w:rsidRPr="00AE26B5">
        <w:rPr>
          <w:iCs/>
          <w:color w:val="000000" w:themeColor="text1"/>
          <w:shd w:val="clear" w:color="auto" w:fill="FFFFFF"/>
        </w:rPr>
        <w:t>International Nursing Review</w:t>
      </w:r>
      <w:r w:rsidRPr="00AE26B5">
        <w:rPr>
          <w:color w:val="000000" w:themeColor="text1"/>
          <w:shd w:val="clear" w:color="auto" w:fill="FFFFFF"/>
        </w:rPr>
        <w:t xml:space="preserve">, vol. </w:t>
      </w:r>
      <w:r w:rsidRPr="00AE26B5">
        <w:rPr>
          <w:iCs/>
          <w:color w:val="000000" w:themeColor="text1"/>
          <w:shd w:val="clear" w:color="auto" w:fill="FFFFFF"/>
        </w:rPr>
        <w:t xml:space="preserve">56, no. </w:t>
      </w:r>
      <w:r w:rsidRPr="00AE26B5">
        <w:rPr>
          <w:color w:val="000000" w:themeColor="text1"/>
          <w:shd w:val="clear" w:color="auto" w:fill="FFFFFF"/>
        </w:rPr>
        <w:t>4, pp. 442-449.</w:t>
      </w:r>
    </w:p>
    <w:p w14:paraId="1749AD95" w14:textId="77777777" w:rsidR="00A75841" w:rsidRPr="00AE26B5" w:rsidRDefault="00C5450D">
      <w:pPr>
        <w:autoSpaceDE w:val="0"/>
        <w:autoSpaceDN w:val="0"/>
        <w:adjustRightInd w:val="0"/>
        <w:spacing w:before="240" w:after="240" w:line="360" w:lineRule="auto"/>
        <w:ind w:left="567" w:hanging="567"/>
      </w:pPr>
      <w:r w:rsidRPr="00AE26B5">
        <w:t xml:space="preserve">Kiger, M. E. and </w:t>
      </w:r>
      <w:proofErr w:type="spellStart"/>
      <w:r w:rsidRPr="00AE26B5">
        <w:t>Varpio</w:t>
      </w:r>
      <w:proofErr w:type="spellEnd"/>
      <w:r w:rsidRPr="00AE26B5">
        <w:t>, L. (2020) Thematic analysis of qualitative data: AMEE Guide No. 131. Medical Teacher, vol. 42, no. 8 Available Internet: https://doi.org/10.1</w:t>
      </w:r>
      <w:r w:rsidRPr="00AE26B5">
        <w:t>080/0142159X.2020.1755030</w:t>
      </w:r>
    </w:p>
    <w:p w14:paraId="0094E4CE"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Kim, J. H., Lee, J. Y., Kwon, J. H., Cho, H. R., Lee, J. S., &amp; Ryu, J. M. (2020) Point-of-care ultrasound could streamline the emergency department workflow of clinically nonspecific intussusception, </w:t>
      </w:r>
      <w:proofErr w:type="spellStart"/>
      <w:r w:rsidRPr="00AE26B5">
        <w:rPr>
          <w:iCs/>
          <w:color w:val="000000" w:themeColor="text1"/>
          <w:shd w:val="clear" w:color="auto" w:fill="FFFFFF"/>
        </w:rPr>
        <w:t>Pediatric</w:t>
      </w:r>
      <w:proofErr w:type="spellEnd"/>
      <w:r w:rsidRPr="00AE26B5">
        <w:rPr>
          <w:iCs/>
          <w:color w:val="000000" w:themeColor="text1"/>
          <w:shd w:val="clear" w:color="auto" w:fill="FFFFFF"/>
        </w:rPr>
        <w:t xml:space="preserve"> Emergency Care</w:t>
      </w:r>
      <w:r w:rsidRPr="00AE26B5">
        <w:rPr>
          <w:color w:val="000000" w:themeColor="text1"/>
          <w:shd w:val="clear" w:color="auto" w:fill="FFFFFF"/>
        </w:rPr>
        <w:t xml:space="preserve">, vol. </w:t>
      </w:r>
      <w:r w:rsidRPr="00AE26B5">
        <w:rPr>
          <w:iCs/>
          <w:color w:val="000000" w:themeColor="text1"/>
          <w:shd w:val="clear" w:color="auto" w:fill="FFFFFF"/>
        </w:rPr>
        <w:t xml:space="preserve">36, no. </w:t>
      </w:r>
      <w:r w:rsidRPr="00AE26B5">
        <w:rPr>
          <w:color w:val="000000" w:themeColor="text1"/>
          <w:shd w:val="clear" w:color="auto" w:fill="FFFFFF"/>
        </w:rPr>
        <w:t>2, pp. e90-e95.</w:t>
      </w:r>
    </w:p>
    <w:p w14:paraId="6B1A64BC"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K</w:t>
      </w:r>
      <w:r w:rsidRPr="00AE26B5">
        <w:rPr>
          <w:color w:val="000000" w:themeColor="text1"/>
          <w:shd w:val="clear" w:color="auto" w:fill="FFFFFF"/>
        </w:rPr>
        <w:t>ost</w:t>
      </w:r>
      <w:proofErr w:type="spellEnd"/>
      <w:r w:rsidRPr="00AE26B5">
        <w:rPr>
          <w:color w:val="000000" w:themeColor="text1"/>
          <w:shd w:val="clear" w:color="auto" w:fill="FFFFFF"/>
        </w:rPr>
        <w:t xml:space="preserve">, G. J., </w:t>
      </w:r>
      <w:proofErr w:type="spellStart"/>
      <w:r w:rsidRPr="00AE26B5">
        <w:rPr>
          <w:color w:val="000000" w:themeColor="text1"/>
          <w:shd w:val="clear" w:color="auto" w:fill="FFFFFF"/>
        </w:rPr>
        <w:t>Katip</w:t>
      </w:r>
      <w:proofErr w:type="spellEnd"/>
      <w:r w:rsidRPr="00AE26B5">
        <w:rPr>
          <w:color w:val="000000" w:themeColor="text1"/>
          <w:shd w:val="clear" w:color="auto" w:fill="FFFFFF"/>
        </w:rPr>
        <w:t xml:space="preserve">, P., </w:t>
      </w:r>
      <w:proofErr w:type="spellStart"/>
      <w:r w:rsidRPr="00AE26B5">
        <w:rPr>
          <w:color w:val="000000" w:themeColor="text1"/>
          <w:shd w:val="clear" w:color="auto" w:fill="FFFFFF"/>
        </w:rPr>
        <w:t>Kulrattanamaneeporn</w:t>
      </w:r>
      <w:proofErr w:type="spellEnd"/>
      <w:r w:rsidRPr="00AE26B5">
        <w:rPr>
          <w:color w:val="000000" w:themeColor="text1"/>
          <w:shd w:val="clear" w:color="auto" w:fill="FFFFFF"/>
        </w:rPr>
        <w:t xml:space="preserve">, S., &amp; Gentile, N. (2013) Point-of-care testing value proposition for disaster preparedness in small-world networks: Post-tsunami </w:t>
      </w:r>
      <w:proofErr w:type="spellStart"/>
      <w:r w:rsidRPr="00AE26B5">
        <w:rPr>
          <w:color w:val="000000" w:themeColor="text1"/>
          <w:shd w:val="clear" w:color="auto" w:fill="FFFFFF"/>
        </w:rPr>
        <w:t>Phang</w:t>
      </w:r>
      <w:proofErr w:type="spellEnd"/>
      <w:r w:rsidRPr="00AE26B5">
        <w:rPr>
          <w:color w:val="000000" w:themeColor="text1"/>
          <w:shd w:val="clear" w:color="auto" w:fill="FFFFFF"/>
        </w:rPr>
        <w:t xml:space="preserve"> Nga Province, coastal Thailand, </w:t>
      </w:r>
      <w:r w:rsidRPr="00AE26B5">
        <w:rPr>
          <w:iCs/>
          <w:color w:val="000000" w:themeColor="text1"/>
          <w:shd w:val="clear" w:color="auto" w:fill="FFFFFF"/>
        </w:rPr>
        <w:t>Point of Care</w:t>
      </w:r>
      <w:r w:rsidRPr="00AE26B5">
        <w:rPr>
          <w:color w:val="000000" w:themeColor="text1"/>
          <w:shd w:val="clear" w:color="auto" w:fill="FFFFFF"/>
        </w:rPr>
        <w:t xml:space="preserve">, vol. </w:t>
      </w:r>
      <w:r w:rsidRPr="00AE26B5">
        <w:rPr>
          <w:iCs/>
          <w:color w:val="000000" w:themeColor="text1"/>
          <w:shd w:val="clear" w:color="auto" w:fill="FFFFFF"/>
        </w:rPr>
        <w:t xml:space="preserve">12, no. </w:t>
      </w:r>
      <w:r w:rsidRPr="00AE26B5">
        <w:rPr>
          <w:color w:val="000000" w:themeColor="text1"/>
          <w:shd w:val="clear" w:color="auto" w:fill="FFFFFF"/>
        </w:rPr>
        <w:t>1, pp. 9-22.</w:t>
      </w:r>
    </w:p>
    <w:p w14:paraId="6E977F73"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Lee,</w:t>
      </w:r>
      <w:r w:rsidRPr="00AE26B5">
        <w:rPr>
          <w:color w:val="000000" w:themeColor="text1"/>
        </w:rPr>
        <w:t xml:space="preserve"> D.J., </w:t>
      </w:r>
      <w:proofErr w:type="spellStart"/>
      <w:r w:rsidRPr="00AE26B5">
        <w:rPr>
          <w:color w:val="000000" w:themeColor="text1"/>
        </w:rPr>
        <w:t>Kumarasamy</w:t>
      </w:r>
      <w:proofErr w:type="spellEnd"/>
      <w:r w:rsidRPr="00AE26B5">
        <w:rPr>
          <w:color w:val="000000" w:themeColor="text1"/>
        </w:rPr>
        <w:t xml:space="preserve">, N., Resch, S.C., </w:t>
      </w:r>
      <w:proofErr w:type="spellStart"/>
      <w:r w:rsidRPr="00AE26B5">
        <w:rPr>
          <w:color w:val="000000" w:themeColor="text1"/>
        </w:rPr>
        <w:t>Sivaramakrishnan</w:t>
      </w:r>
      <w:proofErr w:type="spellEnd"/>
      <w:r w:rsidRPr="00AE26B5">
        <w:rPr>
          <w:color w:val="000000" w:themeColor="text1"/>
        </w:rPr>
        <w:t xml:space="preserve">, G.N., Mayer, K.H., Tripathy, S., </w:t>
      </w:r>
      <w:proofErr w:type="spellStart"/>
      <w:r w:rsidRPr="00AE26B5">
        <w:rPr>
          <w:color w:val="000000" w:themeColor="text1"/>
        </w:rPr>
        <w:t>Paltiel</w:t>
      </w:r>
      <w:proofErr w:type="spellEnd"/>
      <w:r w:rsidRPr="00AE26B5">
        <w:rPr>
          <w:color w:val="000000" w:themeColor="text1"/>
        </w:rPr>
        <w:t xml:space="preserve">, A.D., </w:t>
      </w:r>
      <w:proofErr w:type="spellStart"/>
      <w:r w:rsidRPr="00AE26B5">
        <w:rPr>
          <w:color w:val="000000" w:themeColor="text1"/>
        </w:rPr>
        <w:t>Freedberg</w:t>
      </w:r>
      <w:proofErr w:type="spellEnd"/>
      <w:r w:rsidRPr="00AE26B5">
        <w:rPr>
          <w:color w:val="000000" w:themeColor="text1"/>
        </w:rPr>
        <w:t xml:space="preserve">, K.A. and Reddy, K.P. (2019) Rapid, point-of-care diagnosis of tuberculosis with novel </w:t>
      </w:r>
      <w:proofErr w:type="spellStart"/>
      <w:r w:rsidRPr="00AE26B5">
        <w:rPr>
          <w:color w:val="000000" w:themeColor="text1"/>
        </w:rPr>
        <w:t>Truenat</w:t>
      </w:r>
      <w:proofErr w:type="spellEnd"/>
      <w:r w:rsidRPr="00AE26B5">
        <w:rPr>
          <w:color w:val="000000" w:themeColor="text1"/>
        </w:rPr>
        <w:t xml:space="preserve"> assay: Cost-effectiveness analysis for India’s pu</w:t>
      </w:r>
      <w:r w:rsidRPr="00AE26B5">
        <w:rPr>
          <w:color w:val="000000" w:themeColor="text1"/>
        </w:rPr>
        <w:t xml:space="preserve">blic sector. </w:t>
      </w:r>
      <w:proofErr w:type="spellStart"/>
      <w:r w:rsidRPr="00AE26B5">
        <w:rPr>
          <w:color w:val="000000" w:themeColor="text1"/>
        </w:rPr>
        <w:t>Subbian</w:t>
      </w:r>
      <w:proofErr w:type="spellEnd"/>
      <w:r w:rsidRPr="00AE26B5">
        <w:rPr>
          <w:color w:val="000000" w:themeColor="text1"/>
        </w:rPr>
        <w:t xml:space="preserve">, S., ed. </w:t>
      </w:r>
      <w:r w:rsidRPr="00AE26B5">
        <w:rPr>
          <w:iCs/>
          <w:color w:val="000000" w:themeColor="text1"/>
        </w:rPr>
        <w:t>PLOS ONE</w:t>
      </w:r>
      <w:r w:rsidRPr="00AE26B5">
        <w:rPr>
          <w:color w:val="000000" w:themeColor="text1"/>
        </w:rPr>
        <w:t xml:space="preserve"> [online]. </w:t>
      </w:r>
      <w:r w:rsidRPr="00AE26B5">
        <w:rPr>
          <w:color w:val="000000" w:themeColor="text1"/>
        </w:rPr>
        <w:t xml:space="preserve">vol. </w:t>
      </w:r>
      <w:r w:rsidRPr="00AE26B5">
        <w:rPr>
          <w:color w:val="000000" w:themeColor="text1"/>
        </w:rPr>
        <w:t>14</w:t>
      </w:r>
      <w:r w:rsidRPr="00AE26B5">
        <w:rPr>
          <w:color w:val="000000" w:themeColor="text1"/>
        </w:rPr>
        <w:t xml:space="preserve">, no. </w:t>
      </w:r>
      <w:r w:rsidRPr="00AE26B5">
        <w:rPr>
          <w:color w:val="000000" w:themeColor="text1"/>
        </w:rPr>
        <w:t>7, p. e0218890.</w:t>
      </w:r>
    </w:p>
    <w:p w14:paraId="45014D99"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Lee-</w:t>
      </w:r>
      <w:proofErr w:type="spellStart"/>
      <w:r w:rsidRPr="00AE26B5">
        <w:rPr>
          <w:color w:val="000000" w:themeColor="text1"/>
          <w:shd w:val="clear" w:color="auto" w:fill="FFFFFF"/>
        </w:rPr>
        <w:t>Lewandrowski</w:t>
      </w:r>
      <w:proofErr w:type="spellEnd"/>
      <w:r w:rsidRPr="00AE26B5">
        <w:rPr>
          <w:color w:val="000000" w:themeColor="text1"/>
          <w:shd w:val="clear" w:color="auto" w:fill="FFFFFF"/>
        </w:rPr>
        <w:t xml:space="preserve">, E., &amp; </w:t>
      </w:r>
      <w:proofErr w:type="spellStart"/>
      <w:r w:rsidRPr="00AE26B5">
        <w:rPr>
          <w:color w:val="000000" w:themeColor="text1"/>
          <w:shd w:val="clear" w:color="auto" w:fill="FFFFFF"/>
        </w:rPr>
        <w:t>Lewandrowski</w:t>
      </w:r>
      <w:proofErr w:type="spellEnd"/>
      <w:r w:rsidRPr="00AE26B5">
        <w:rPr>
          <w:color w:val="000000" w:themeColor="text1"/>
          <w:shd w:val="clear" w:color="auto" w:fill="FFFFFF"/>
        </w:rPr>
        <w:t xml:space="preserve">, K. (2013) Perspectives on cost and outcomes for point-of-care testing, </w:t>
      </w:r>
      <w:r w:rsidRPr="00AE26B5">
        <w:rPr>
          <w:iCs/>
          <w:color w:val="000000" w:themeColor="text1"/>
          <w:shd w:val="clear" w:color="auto" w:fill="FFFFFF"/>
        </w:rPr>
        <w:t>Clinics in Laboratory Medicine</w:t>
      </w:r>
      <w:r w:rsidRPr="00AE26B5">
        <w:rPr>
          <w:color w:val="000000" w:themeColor="text1"/>
          <w:shd w:val="clear" w:color="auto" w:fill="FFFFFF"/>
        </w:rPr>
        <w:t xml:space="preserve">, vol. </w:t>
      </w:r>
      <w:r w:rsidRPr="00AE26B5">
        <w:rPr>
          <w:iCs/>
          <w:color w:val="000000" w:themeColor="text1"/>
          <w:shd w:val="clear" w:color="auto" w:fill="FFFFFF"/>
        </w:rPr>
        <w:t>29</w:t>
      </w:r>
      <w:r w:rsidRPr="00AE26B5">
        <w:rPr>
          <w:color w:val="000000" w:themeColor="text1"/>
          <w:shd w:val="clear" w:color="auto" w:fill="FFFFFF"/>
        </w:rPr>
        <w:t>, np. 3, pp. 479-489.</w:t>
      </w:r>
    </w:p>
    <w:p w14:paraId="5E0AB2EF" w14:textId="77777777" w:rsidR="00A75841" w:rsidRPr="00AE26B5" w:rsidRDefault="00C5450D">
      <w:pPr>
        <w:autoSpaceDE w:val="0"/>
        <w:autoSpaceDN w:val="0"/>
        <w:adjustRightInd w:val="0"/>
        <w:spacing w:before="240" w:after="240" w:line="360" w:lineRule="auto"/>
        <w:ind w:left="567" w:hanging="567"/>
      </w:pPr>
      <w:r w:rsidRPr="00AE26B5">
        <w:lastRenderedPageBreak/>
        <w:t xml:space="preserve">Leung, L. (2015) Validity, reliability, and generalizability in qualitative research. </w:t>
      </w:r>
      <w:r w:rsidRPr="00AE26B5">
        <w:t>Journal of Family Medicine and Primary Care, vol. 4, no. 3 Available Internet: https://doi.org/10.4103%2F2249-4863.161306</w:t>
      </w:r>
    </w:p>
    <w:p w14:paraId="5B7F582F"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t>Lingervelder</w:t>
      </w:r>
      <w:proofErr w:type="spellEnd"/>
      <w:r w:rsidRPr="00AE26B5">
        <w:rPr>
          <w:color w:val="000000" w:themeColor="text1"/>
        </w:rPr>
        <w:t xml:space="preserve">, D., </w:t>
      </w:r>
      <w:proofErr w:type="spellStart"/>
      <w:r w:rsidRPr="00AE26B5">
        <w:rPr>
          <w:color w:val="000000" w:themeColor="text1"/>
        </w:rPr>
        <w:t>Koffijberg</w:t>
      </w:r>
      <w:proofErr w:type="spellEnd"/>
      <w:r w:rsidRPr="00AE26B5">
        <w:rPr>
          <w:color w:val="000000" w:themeColor="text1"/>
        </w:rPr>
        <w:t xml:space="preserve">, H., Emery, J.D., </w:t>
      </w:r>
      <w:proofErr w:type="spellStart"/>
      <w:r w:rsidRPr="00AE26B5">
        <w:rPr>
          <w:color w:val="000000" w:themeColor="text1"/>
        </w:rPr>
        <w:t>Fennessy</w:t>
      </w:r>
      <w:proofErr w:type="spellEnd"/>
      <w:r w:rsidRPr="00AE26B5">
        <w:rPr>
          <w:color w:val="000000" w:themeColor="text1"/>
        </w:rPr>
        <w:t xml:space="preserve">, P., Price, C.P., van </w:t>
      </w:r>
      <w:proofErr w:type="spellStart"/>
      <w:r w:rsidRPr="00AE26B5">
        <w:rPr>
          <w:color w:val="000000" w:themeColor="text1"/>
        </w:rPr>
        <w:t>Marwijk</w:t>
      </w:r>
      <w:proofErr w:type="spellEnd"/>
      <w:r w:rsidRPr="00AE26B5">
        <w:rPr>
          <w:color w:val="000000" w:themeColor="text1"/>
        </w:rPr>
        <w:t xml:space="preserve">, H., Eide, T.B., Sandberg, S., Cals, J.W.L., </w:t>
      </w:r>
      <w:proofErr w:type="spellStart"/>
      <w:r w:rsidRPr="00AE26B5">
        <w:rPr>
          <w:color w:val="000000" w:themeColor="text1"/>
        </w:rPr>
        <w:t>Der</w:t>
      </w:r>
      <w:r w:rsidRPr="00AE26B5">
        <w:rPr>
          <w:color w:val="000000" w:themeColor="text1"/>
        </w:rPr>
        <w:t>ksen</w:t>
      </w:r>
      <w:proofErr w:type="spellEnd"/>
      <w:r w:rsidRPr="00AE26B5">
        <w:rPr>
          <w:color w:val="000000" w:themeColor="text1"/>
        </w:rPr>
        <w:t xml:space="preserve">, J.T.M., Kusters, R. and </w:t>
      </w:r>
      <w:proofErr w:type="spellStart"/>
      <w:r w:rsidRPr="00AE26B5">
        <w:rPr>
          <w:color w:val="000000" w:themeColor="text1"/>
        </w:rPr>
        <w:t>IJzerman</w:t>
      </w:r>
      <w:proofErr w:type="spellEnd"/>
      <w:r w:rsidRPr="00AE26B5">
        <w:rPr>
          <w:color w:val="000000" w:themeColor="text1"/>
        </w:rPr>
        <w:t>, M.J. (2021)</w:t>
      </w:r>
      <w:r w:rsidRPr="00AE26B5">
        <w:rPr>
          <w:color w:val="000000" w:themeColor="text1"/>
        </w:rPr>
        <w:t xml:space="preserve"> </w:t>
      </w:r>
      <w:r w:rsidRPr="00AE26B5">
        <w:rPr>
          <w:color w:val="000000" w:themeColor="text1"/>
        </w:rPr>
        <w:t xml:space="preserve">How to </w:t>
      </w:r>
      <w:r w:rsidRPr="00AE26B5">
        <w:rPr>
          <w:color w:val="000000" w:themeColor="text1"/>
        </w:rPr>
        <w:t>r</w:t>
      </w:r>
      <w:r w:rsidRPr="00AE26B5">
        <w:rPr>
          <w:color w:val="000000" w:themeColor="text1"/>
        </w:rPr>
        <w:t xml:space="preserve">ealize the </w:t>
      </w:r>
      <w:r w:rsidRPr="00AE26B5">
        <w:rPr>
          <w:color w:val="000000" w:themeColor="text1"/>
        </w:rPr>
        <w:t>b</w:t>
      </w:r>
      <w:r w:rsidRPr="00AE26B5">
        <w:rPr>
          <w:color w:val="000000" w:themeColor="text1"/>
        </w:rPr>
        <w:t xml:space="preserve">enefits of Point-of-Care Testing at the </w:t>
      </w:r>
      <w:r w:rsidRPr="00AE26B5">
        <w:rPr>
          <w:color w:val="000000" w:themeColor="text1"/>
        </w:rPr>
        <w:t>g</w:t>
      </w:r>
      <w:r w:rsidRPr="00AE26B5">
        <w:rPr>
          <w:color w:val="000000" w:themeColor="text1"/>
        </w:rPr>
        <w:t xml:space="preserve">eneral </w:t>
      </w:r>
      <w:r w:rsidRPr="00AE26B5">
        <w:rPr>
          <w:color w:val="000000" w:themeColor="text1"/>
        </w:rPr>
        <w:t>p</w:t>
      </w:r>
      <w:r w:rsidRPr="00AE26B5">
        <w:rPr>
          <w:color w:val="000000" w:themeColor="text1"/>
        </w:rPr>
        <w:t>ractice:</w:t>
      </w:r>
      <w:r w:rsidRPr="00AE26B5">
        <w:rPr>
          <w:color w:val="000000" w:themeColor="text1"/>
        </w:rPr>
        <w:t xml:space="preserve"> A</w:t>
      </w:r>
      <w:r w:rsidRPr="00AE26B5">
        <w:rPr>
          <w:color w:val="000000" w:themeColor="text1"/>
        </w:rPr>
        <w:t xml:space="preserve"> </w:t>
      </w:r>
      <w:r w:rsidRPr="00AE26B5">
        <w:rPr>
          <w:color w:val="000000" w:themeColor="text1"/>
        </w:rPr>
        <w:t>c</w:t>
      </w:r>
      <w:r w:rsidRPr="00AE26B5">
        <w:rPr>
          <w:color w:val="000000" w:themeColor="text1"/>
        </w:rPr>
        <w:t xml:space="preserve">omparison of </w:t>
      </w:r>
      <w:r w:rsidRPr="00AE26B5">
        <w:rPr>
          <w:color w:val="000000" w:themeColor="text1"/>
        </w:rPr>
        <w:t>f</w:t>
      </w:r>
      <w:r w:rsidRPr="00AE26B5">
        <w:rPr>
          <w:color w:val="000000" w:themeColor="text1"/>
        </w:rPr>
        <w:t xml:space="preserve">our </w:t>
      </w:r>
      <w:r w:rsidRPr="00AE26B5">
        <w:rPr>
          <w:color w:val="000000" w:themeColor="text1"/>
        </w:rPr>
        <w:t>h</w:t>
      </w:r>
      <w:r w:rsidRPr="00AE26B5">
        <w:rPr>
          <w:color w:val="000000" w:themeColor="text1"/>
        </w:rPr>
        <w:t>igh-</w:t>
      </w:r>
      <w:r w:rsidRPr="00AE26B5">
        <w:rPr>
          <w:color w:val="000000" w:themeColor="text1"/>
        </w:rPr>
        <w:t>i</w:t>
      </w:r>
      <w:r w:rsidRPr="00AE26B5">
        <w:rPr>
          <w:color w:val="000000" w:themeColor="text1"/>
        </w:rPr>
        <w:t xml:space="preserve">ncome </w:t>
      </w:r>
      <w:r w:rsidRPr="00AE26B5">
        <w:rPr>
          <w:color w:val="000000" w:themeColor="text1"/>
        </w:rPr>
        <w:t>c</w:t>
      </w:r>
      <w:r w:rsidRPr="00AE26B5">
        <w:rPr>
          <w:color w:val="000000" w:themeColor="text1"/>
        </w:rPr>
        <w:t>ountries</w:t>
      </w:r>
      <w:r w:rsidRPr="00AE26B5">
        <w:rPr>
          <w:color w:val="000000" w:themeColor="text1"/>
        </w:rPr>
        <w:t xml:space="preserve">, </w:t>
      </w:r>
      <w:r w:rsidRPr="00AE26B5">
        <w:rPr>
          <w:iCs/>
          <w:color w:val="000000" w:themeColor="text1"/>
        </w:rPr>
        <w:t>International Journal of Health Policy and Management</w:t>
      </w:r>
      <w:r w:rsidRPr="00AE26B5">
        <w:rPr>
          <w:color w:val="000000" w:themeColor="text1"/>
        </w:rPr>
        <w:t xml:space="preserve">, </w:t>
      </w:r>
      <w:r w:rsidRPr="00AE26B5">
        <w:rPr>
          <w:color w:val="000000" w:themeColor="text1"/>
        </w:rPr>
        <w:t xml:space="preserve">vol. </w:t>
      </w:r>
      <w:r w:rsidRPr="00AE26B5">
        <w:rPr>
          <w:color w:val="000000" w:themeColor="text1"/>
        </w:rPr>
        <w:t>1</w:t>
      </w:r>
      <w:r w:rsidRPr="00AE26B5">
        <w:rPr>
          <w:color w:val="000000" w:themeColor="text1"/>
        </w:rPr>
        <w:t xml:space="preserve">1, no. </w:t>
      </w:r>
      <w:r w:rsidRPr="00AE26B5">
        <w:rPr>
          <w:color w:val="000000" w:themeColor="text1"/>
        </w:rPr>
        <w:t xml:space="preserve">10. </w:t>
      </w:r>
      <w:proofErr w:type="spellStart"/>
      <w:proofErr w:type="gramStart"/>
      <w:r w:rsidRPr="00AE26B5">
        <w:rPr>
          <w:color w:val="000000" w:themeColor="text1"/>
        </w:rPr>
        <w:t>doi:https</w:t>
      </w:r>
      <w:proofErr w:type="spellEnd"/>
      <w:r w:rsidRPr="00AE26B5">
        <w:rPr>
          <w:color w:val="000000" w:themeColor="text1"/>
        </w:rPr>
        <w:t>://doi.org/10.34172/ijhpm.2021.143</w:t>
      </w:r>
      <w:proofErr w:type="gramEnd"/>
      <w:r w:rsidRPr="00AE26B5">
        <w:rPr>
          <w:color w:val="000000" w:themeColor="text1"/>
        </w:rPr>
        <w:t>.</w:t>
      </w:r>
    </w:p>
    <w:p w14:paraId="3F66E95A" w14:textId="77777777" w:rsidR="00A75841" w:rsidRPr="00AE26B5" w:rsidRDefault="00C5450D">
      <w:pPr>
        <w:pStyle w:val="NormalWeb"/>
        <w:spacing w:before="200" w:beforeAutospacing="0" w:after="200" w:afterAutospacing="0" w:line="360" w:lineRule="auto"/>
        <w:ind w:left="567" w:hanging="567"/>
        <w:rPr>
          <w:color w:val="000000" w:themeColor="text1"/>
          <w:shd w:val="clear" w:color="auto" w:fill="FFFFFF"/>
        </w:rPr>
      </w:pPr>
      <w:r w:rsidRPr="00AE26B5">
        <w:rPr>
          <w:color w:val="000000" w:themeColor="text1"/>
          <w:shd w:val="clear" w:color="auto" w:fill="FFFFFF"/>
        </w:rPr>
        <w:t xml:space="preserve">Liu, X., Zhu, X., </w:t>
      </w:r>
      <w:proofErr w:type="spellStart"/>
      <w:r w:rsidRPr="00AE26B5">
        <w:rPr>
          <w:color w:val="000000" w:themeColor="text1"/>
          <w:shd w:val="clear" w:color="auto" w:fill="FFFFFF"/>
        </w:rPr>
        <w:t>Kost</w:t>
      </w:r>
      <w:proofErr w:type="spellEnd"/>
      <w:r w:rsidRPr="00AE26B5">
        <w:rPr>
          <w:color w:val="000000" w:themeColor="text1"/>
          <w:shd w:val="clear" w:color="auto" w:fill="FFFFFF"/>
        </w:rPr>
        <w:t>, G.J., Liu, J., Huang, J. and Liu, X. (2019) The creation of point-of-</w:t>
      </w:r>
      <w:proofErr w:type="spellStart"/>
      <w:r w:rsidRPr="00AE26B5">
        <w:rPr>
          <w:color w:val="000000" w:themeColor="text1"/>
          <w:shd w:val="clear" w:color="auto" w:fill="FFFFFF"/>
        </w:rPr>
        <w:t>careology</w:t>
      </w:r>
      <w:proofErr w:type="spellEnd"/>
      <w:r w:rsidRPr="00AE26B5">
        <w:rPr>
          <w:color w:val="000000" w:themeColor="text1"/>
          <w:shd w:val="clear" w:color="auto" w:fill="FFFFFF"/>
        </w:rPr>
        <w:t>, Point of Care, vol. 18, no. 3, pp. 77-84.</w:t>
      </w:r>
    </w:p>
    <w:p w14:paraId="6A12F936"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t>Luppa</w:t>
      </w:r>
      <w:proofErr w:type="spellEnd"/>
      <w:r w:rsidRPr="00AE26B5">
        <w:rPr>
          <w:color w:val="000000" w:themeColor="text1"/>
        </w:rPr>
        <w:t xml:space="preserve">, P.B., Müller, C., </w:t>
      </w:r>
      <w:proofErr w:type="spellStart"/>
      <w:r w:rsidRPr="00AE26B5">
        <w:rPr>
          <w:color w:val="000000" w:themeColor="text1"/>
        </w:rPr>
        <w:t>Schlichtiger</w:t>
      </w:r>
      <w:proofErr w:type="spellEnd"/>
      <w:r w:rsidRPr="00AE26B5">
        <w:rPr>
          <w:color w:val="000000" w:themeColor="text1"/>
        </w:rPr>
        <w:t xml:space="preserve">, A. and </w:t>
      </w:r>
      <w:proofErr w:type="spellStart"/>
      <w:r w:rsidRPr="00AE26B5">
        <w:rPr>
          <w:color w:val="000000" w:themeColor="text1"/>
        </w:rPr>
        <w:t>Schlebusch</w:t>
      </w:r>
      <w:proofErr w:type="spellEnd"/>
      <w:r w:rsidRPr="00AE26B5">
        <w:rPr>
          <w:color w:val="000000" w:themeColor="text1"/>
        </w:rPr>
        <w:t>, H. (201</w:t>
      </w:r>
      <w:r w:rsidRPr="00AE26B5">
        <w:rPr>
          <w:color w:val="000000" w:themeColor="text1"/>
        </w:rPr>
        <w:t>1)</w:t>
      </w:r>
      <w:r w:rsidRPr="00AE26B5">
        <w:rPr>
          <w:color w:val="000000" w:themeColor="text1"/>
        </w:rPr>
        <w:t xml:space="preserve"> </w:t>
      </w:r>
      <w:r w:rsidRPr="00AE26B5">
        <w:rPr>
          <w:color w:val="000000" w:themeColor="text1"/>
        </w:rPr>
        <w:t xml:space="preserve">Point-of-care Testing (POCT): Current </w:t>
      </w:r>
      <w:r w:rsidRPr="00AE26B5">
        <w:rPr>
          <w:color w:val="000000" w:themeColor="text1"/>
        </w:rPr>
        <w:t>t</w:t>
      </w:r>
      <w:r w:rsidRPr="00AE26B5">
        <w:rPr>
          <w:color w:val="000000" w:themeColor="text1"/>
        </w:rPr>
        <w:t xml:space="preserve">echniques and </w:t>
      </w:r>
      <w:r w:rsidRPr="00AE26B5">
        <w:rPr>
          <w:color w:val="000000" w:themeColor="text1"/>
        </w:rPr>
        <w:t>f</w:t>
      </w:r>
      <w:r w:rsidRPr="00AE26B5">
        <w:rPr>
          <w:color w:val="000000" w:themeColor="text1"/>
        </w:rPr>
        <w:t xml:space="preserve">uture </w:t>
      </w:r>
      <w:r w:rsidRPr="00AE26B5">
        <w:rPr>
          <w:color w:val="000000" w:themeColor="text1"/>
        </w:rPr>
        <w:t>p</w:t>
      </w:r>
      <w:r w:rsidRPr="00AE26B5">
        <w:rPr>
          <w:color w:val="000000" w:themeColor="text1"/>
        </w:rPr>
        <w:t>erspectives</w:t>
      </w:r>
      <w:r w:rsidRPr="00AE26B5">
        <w:rPr>
          <w:color w:val="000000" w:themeColor="text1"/>
        </w:rPr>
        <w:t xml:space="preserve">, </w:t>
      </w:r>
      <w:proofErr w:type="spellStart"/>
      <w:r w:rsidRPr="00AE26B5">
        <w:rPr>
          <w:iCs/>
          <w:color w:val="000000" w:themeColor="text1"/>
        </w:rPr>
        <w:t>TrAC</w:t>
      </w:r>
      <w:proofErr w:type="spellEnd"/>
      <w:r w:rsidRPr="00AE26B5">
        <w:rPr>
          <w:iCs/>
          <w:color w:val="000000" w:themeColor="text1"/>
        </w:rPr>
        <w:t xml:space="preserve"> Trends in Analytical Chemistry</w:t>
      </w:r>
      <w:r w:rsidRPr="00AE26B5">
        <w:rPr>
          <w:color w:val="000000" w:themeColor="text1"/>
        </w:rPr>
        <w:t xml:space="preserve">, [online] </w:t>
      </w:r>
      <w:r w:rsidRPr="00AE26B5">
        <w:rPr>
          <w:color w:val="000000" w:themeColor="text1"/>
        </w:rPr>
        <w:t xml:space="preserve">vol. </w:t>
      </w:r>
      <w:r w:rsidRPr="00AE26B5">
        <w:rPr>
          <w:color w:val="000000" w:themeColor="text1"/>
        </w:rPr>
        <w:t>30</w:t>
      </w:r>
      <w:r w:rsidRPr="00AE26B5">
        <w:rPr>
          <w:color w:val="000000" w:themeColor="text1"/>
        </w:rPr>
        <w:t xml:space="preserve">, no. </w:t>
      </w:r>
      <w:r w:rsidRPr="00AE26B5">
        <w:rPr>
          <w:color w:val="000000" w:themeColor="text1"/>
        </w:rPr>
        <w:t xml:space="preserve">6, pp.887–898. </w:t>
      </w:r>
      <w:proofErr w:type="spellStart"/>
      <w:proofErr w:type="gramStart"/>
      <w:r w:rsidRPr="00AE26B5">
        <w:rPr>
          <w:color w:val="000000" w:themeColor="text1"/>
        </w:rPr>
        <w:t>doi:https</w:t>
      </w:r>
      <w:proofErr w:type="spellEnd"/>
      <w:r w:rsidRPr="00AE26B5">
        <w:rPr>
          <w:color w:val="000000" w:themeColor="text1"/>
        </w:rPr>
        <w:t>://doi.org/10.1016/j.trac.2011.01.019</w:t>
      </w:r>
      <w:proofErr w:type="gramEnd"/>
      <w:r w:rsidRPr="00AE26B5">
        <w:rPr>
          <w:color w:val="000000" w:themeColor="text1"/>
        </w:rPr>
        <w:t>.</w:t>
      </w:r>
    </w:p>
    <w:p w14:paraId="74EF6C73" w14:textId="77777777" w:rsidR="00A75841" w:rsidRPr="00AE26B5" w:rsidRDefault="00C5450D">
      <w:pPr>
        <w:pStyle w:val="NormalWeb"/>
        <w:spacing w:before="200" w:beforeAutospacing="0" w:after="200" w:afterAutospacing="0" w:line="360" w:lineRule="auto"/>
        <w:ind w:left="567" w:hanging="567"/>
        <w:rPr>
          <w:color w:val="000000" w:themeColor="text1"/>
          <w:shd w:val="clear" w:color="auto" w:fill="FFFFFF"/>
        </w:rPr>
      </w:pPr>
      <w:proofErr w:type="spellStart"/>
      <w:r w:rsidRPr="00AE26B5">
        <w:rPr>
          <w:color w:val="000000" w:themeColor="text1"/>
          <w:shd w:val="clear" w:color="auto" w:fill="FFFFFF"/>
        </w:rPr>
        <w:t>Luxford</w:t>
      </w:r>
      <w:proofErr w:type="spellEnd"/>
      <w:r w:rsidRPr="00AE26B5">
        <w:rPr>
          <w:color w:val="000000" w:themeColor="text1"/>
          <w:shd w:val="clear" w:color="auto" w:fill="FFFFFF"/>
        </w:rPr>
        <w:t>, K., Safran, D. G., &amp; Delbanco, T. (2013) Promoting patient-</w:t>
      </w:r>
      <w:proofErr w:type="spellStart"/>
      <w:r w:rsidRPr="00AE26B5">
        <w:rPr>
          <w:color w:val="000000" w:themeColor="text1"/>
          <w:shd w:val="clear" w:color="auto" w:fill="FFFFFF"/>
        </w:rPr>
        <w:t>centered</w:t>
      </w:r>
      <w:proofErr w:type="spellEnd"/>
      <w:r w:rsidRPr="00AE26B5">
        <w:rPr>
          <w:color w:val="000000" w:themeColor="text1"/>
          <w:shd w:val="clear" w:color="auto" w:fill="FFFFFF"/>
        </w:rPr>
        <w:t xml:space="preserve"> care: a qualitative study of facilitators and barriers in healthcare organizations with a reputation for improving the patient experience, </w:t>
      </w:r>
      <w:r w:rsidRPr="00AE26B5">
        <w:rPr>
          <w:iCs/>
          <w:color w:val="000000" w:themeColor="text1"/>
          <w:shd w:val="clear" w:color="auto" w:fill="FFFFFF"/>
        </w:rPr>
        <w:t>International Journal for Quality in Hea</w:t>
      </w:r>
      <w:r w:rsidRPr="00AE26B5">
        <w:rPr>
          <w:iCs/>
          <w:color w:val="000000" w:themeColor="text1"/>
          <w:shd w:val="clear" w:color="auto" w:fill="FFFFFF"/>
        </w:rPr>
        <w:t>lth Care</w:t>
      </w:r>
      <w:r w:rsidRPr="00AE26B5">
        <w:rPr>
          <w:color w:val="000000" w:themeColor="text1"/>
          <w:shd w:val="clear" w:color="auto" w:fill="FFFFFF"/>
        </w:rPr>
        <w:t xml:space="preserve">, vol. </w:t>
      </w:r>
      <w:r w:rsidRPr="00AE26B5">
        <w:rPr>
          <w:iCs/>
          <w:color w:val="000000" w:themeColor="text1"/>
          <w:shd w:val="clear" w:color="auto" w:fill="FFFFFF"/>
        </w:rPr>
        <w:t>23</w:t>
      </w:r>
      <w:r w:rsidRPr="00AE26B5">
        <w:rPr>
          <w:color w:val="000000" w:themeColor="text1"/>
          <w:shd w:val="clear" w:color="auto" w:fill="FFFFFF"/>
        </w:rPr>
        <w:t>, no. 5, pp. 510-515.</w:t>
      </w:r>
    </w:p>
    <w:p w14:paraId="20205DD5" w14:textId="77777777" w:rsidR="00A75841" w:rsidRPr="00AE26B5" w:rsidRDefault="00C5450D">
      <w:pPr>
        <w:pStyle w:val="NormalWeb"/>
        <w:spacing w:before="200" w:beforeAutospacing="0" w:after="200" w:afterAutospacing="0" w:line="360" w:lineRule="auto"/>
        <w:ind w:left="567" w:hanging="567"/>
        <w:rPr>
          <w:color w:val="000000" w:themeColor="text1"/>
          <w:shd w:val="clear" w:color="auto" w:fill="FFFFFF"/>
        </w:rPr>
      </w:pPr>
      <w:r w:rsidRPr="00AE26B5">
        <w:rPr>
          <w:color w:val="000000" w:themeColor="text1"/>
          <w:shd w:val="clear" w:color="auto" w:fill="FFFFFF"/>
        </w:rPr>
        <w:t xml:space="preserve">McClung, L., Obasi, C., Knobloch, M. J., &amp; Safdar, N. (2017) Health care worker perspectives of their motivation to reduce health care–associated infections, </w:t>
      </w:r>
      <w:r w:rsidRPr="00AE26B5">
        <w:rPr>
          <w:iCs/>
          <w:color w:val="000000" w:themeColor="text1"/>
          <w:shd w:val="clear" w:color="auto" w:fill="FFFFFF"/>
        </w:rPr>
        <w:t>American Journal of Infection Control</w:t>
      </w:r>
      <w:r w:rsidRPr="00AE26B5">
        <w:rPr>
          <w:color w:val="000000" w:themeColor="text1"/>
          <w:shd w:val="clear" w:color="auto" w:fill="FFFFFF"/>
        </w:rPr>
        <w:t xml:space="preserve">, vol. </w:t>
      </w:r>
      <w:r w:rsidRPr="00AE26B5">
        <w:rPr>
          <w:iCs/>
          <w:color w:val="000000" w:themeColor="text1"/>
          <w:shd w:val="clear" w:color="auto" w:fill="FFFFFF"/>
        </w:rPr>
        <w:t>45</w:t>
      </w:r>
      <w:r w:rsidRPr="00AE26B5">
        <w:rPr>
          <w:color w:val="000000" w:themeColor="text1"/>
          <w:shd w:val="clear" w:color="auto" w:fill="FFFFFF"/>
        </w:rPr>
        <w:t>, no. 10, pp.</w:t>
      </w:r>
      <w:r w:rsidRPr="00AE26B5">
        <w:rPr>
          <w:color w:val="000000" w:themeColor="text1"/>
          <w:shd w:val="clear" w:color="auto" w:fill="FFFFFF"/>
        </w:rPr>
        <w:t xml:space="preserve"> 1064-1068.</w:t>
      </w:r>
    </w:p>
    <w:p w14:paraId="14BC7725"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McWilliams, S.A. (2015). Cultivating constructivism: Inspiring intuition and promoting process and pragmatism, </w:t>
      </w:r>
      <w:r w:rsidRPr="00AE26B5">
        <w:rPr>
          <w:iCs/>
          <w:color w:val="000000" w:themeColor="text1"/>
        </w:rPr>
        <w:t>Journal of Constructivist Psychology</w:t>
      </w:r>
      <w:r w:rsidRPr="00AE26B5">
        <w:rPr>
          <w:color w:val="000000" w:themeColor="text1"/>
        </w:rPr>
        <w:t xml:space="preserve">, vol. 29, no. 1, pp.1–29. </w:t>
      </w:r>
      <w:proofErr w:type="spellStart"/>
      <w:proofErr w:type="gramStart"/>
      <w:r w:rsidRPr="00AE26B5">
        <w:rPr>
          <w:color w:val="000000" w:themeColor="text1"/>
        </w:rPr>
        <w:t>doi:https</w:t>
      </w:r>
      <w:proofErr w:type="spellEnd"/>
      <w:r w:rsidRPr="00AE26B5">
        <w:rPr>
          <w:color w:val="000000" w:themeColor="text1"/>
        </w:rPr>
        <w:t>://doi.org/10.1080/10720537.2014.980871</w:t>
      </w:r>
      <w:proofErr w:type="gramEnd"/>
      <w:r w:rsidRPr="00AE26B5">
        <w:rPr>
          <w:color w:val="000000" w:themeColor="text1"/>
        </w:rPr>
        <w:t>.</w:t>
      </w:r>
    </w:p>
    <w:p w14:paraId="1D3373DA" w14:textId="77777777" w:rsidR="00A75841" w:rsidRPr="00AE26B5" w:rsidRDefault="00C5450D">
      <w:pPr>
        <w:pStyle w:val="NormalWeb"/>
        <w:spacing w:before="200" w:beforeAutospacing="0" w:after="200" w:afterAutospacing="0" w:line="360" w:lineRule="auto"/>
        <w:ind w:left="567" w:hanging="567"/>
        <w:rPr>
          <w:color w:val="000000" w:themeColor="text1"/>
          <w:shd w:val="clear" w:color="auto" w:fill="FFFFFF"/>
        </w:rPr>
      </w:pPr>
      <w:proofErr w:type="spellStart"/>
      <w:r w:rsidRPr="00AE26B5">
        <w:rPr>
          <w:color w:val="000000" w:themeColor="text1"/>
          <w:shd w:val="clear" w:color="auto" w:fill="FFFFFF"/>
        </w:rPr>
        <w:t>Mokhele</w:t>
      </w:r>
      <w:proofErr w:type="spellEnd"/>
      <w:r w:rsidRPr="00AE26B5">
        <w:rPr>
          <w:color w:val="000000" w:themeColor="text1"/>
          <w:shd w:val="clear" w:color="auto" w:fill="FFFFFF"/>
        </w:rPr>
        <w:t xml:space="preserve">, T., </w:t>
      </w:r>
      <w:proofErr w:type="spellStart"/>
      <w:r w:rsidRPr="00AE26B5">
        <w:rPr>
          <w:color w:val="000000" w:themeColor="text1"/>
          <w:shd w:val="clear" w:color="auto" w:fill="FFFFFF"/>
        </w:rPr>
        <w:t>Manyaapelo</w:t>
      </w:r>
      <w:proofErr w:type="spellEnd"/>
      <w:r w:rsidRPr="00AE26B5">
        <w:rPr>
          <w:color w:val="000000" w:themeColor="text1"/>
          <w:shd w:val="clear" w:color="auto" w:fill="FFFFFF"/>
        </w:rPr>
        <w:t xml:space="preserve">, T., </w:t>
      </w:r>
      <w:proofErr w:type="spellStart"/>
      <w:r w:rsidRPr="00AE26B5">
        <w:rPr>
          <w:color w:val="000000" w:themeColor="text1"/>
          <w:shd w:val="clear" w:color="auto" w:fill="FFFFFF"/>
        </w:rPr>
        <w:t>Sifunda</w:t>
      </w:r>
      <w:proofErr w:type="spellEnd"/>
      <w:r w:rsidRPr="00AE26B5">
        <w:rPr>
          <w:color w:val="000000" w:themeColor="text1"/>
          <w:shd w:val="clear" w:color="auto" w:fill="FFFFFF"/>
        </w:rPr>
        <w:t xml:space="preserve">, S., </w:t>
      </w:r>
      <w:proofErr w:type="spellStart"/>
      <w:r w:rsidRPr="00AE26B5">
        <w:rPr>
          <w:color w:val="000000" w:themeColor="text1"/>
          <w:shd w:val="clear" w:color="auto" w:fill="FFFFFF"/>
        </w:rPr>
        <w:t>Dukhi</w:t>
      </w:r>
      <w:proofErr w:type="spellEnd"/>
      <w:r w:rsidRPr="00AE26B5">
        <w:rPr>
          <w:color w:val="000000" w:themeColor="text1"/>
          <w:shd w:val="clear" w:color="auto" w:fill="FFFFFF"/>
        </w:rPr>
        <w:t xml:space="preserve">, N., </w:t>
      </w:r>
      <w:proofErr w:type="spellStart"/>
      <w:r w:rsidRPr="00AE26B5">
        <w:rPr>
          <w:color w:val="000000" w:themeColor="text1"/>
          <w:shd w:val="clear" w:color="auto" w:fill="FFFFFF"/>
        </w:rPr>
        <w:t>Sewpaul</w:t>
      </w:r>
      <w:proofErr w:type="spellEnd"/>
      <w:r w:rsidRPr="00AE26B5">
        <w:rPr>
          <w:color w:val="000000" w:themeColor="text1"/>
          <w:shd w:val="clear" w:color="auto" w:fill="FFFFFF"/>
        </w:rPr>
        <w:t>, R., Naidoo, I., &amp; Reddy, P. (2022) Factors Influencing Healthcare Workers’ Perception of South African Health System Capability for Managing COV</w:t>
      </w:r>
      <w:r w:rsidRPr="00AE26B5">
        <w:rPr>
          <w:color w:val="000000" w:themeColor="text1"/>
          <w:shd w:val="clear" w:color="auto" w:fill="FFFFFF"/>
        </w:rPr>
        <w:t xml:space="preserve">ID-19 Pandemic, </w:t>
      </w:r>
      <w:r w:rsidRPr="00AE26B5">
        <w:rPr>
          <w:iCs/>
          <w:color w:val="000000" w:themeColor="text1"/>
          <w:shd w:val="clear" w:color="auto" w:fill="FFFFFF"/>
        </w:rPr>
        <w:t>The Open Public Health Journal</w:t>
      </w:r>
      <w:r w:rsidRPr="00AE26B5">
        <w:rPr>
          <w:color w:val="000000" w:themeColor="text1"/>
          <w:shd w:val="clear" w:color="auto" w:fill="FFFFFF"/>
        </w:rPr>
        <w:t xml:space="preserve">, vol. </w:t>
      </w:r>
      <w:r w:rsidRPr="00AE26B5">
        <w:rPr>
          <w:iCs/>
          <w:color w:val="000000" w:themeColor="text1"/>
          <w:shd w:val="clear" w:color="auto" w:fill="FFFFFF"/>
        </w:rPr>
        <w:t>15</w:t>
      </w:r>
      <w:r w:rsidRPr="00AE26B5">
        <w:rPr>
          <w:color w:val="000000" w:themeColor="text1"/>
          <w:shd w:val="clear" w:color="auto" w:fill="FFFFFF"/>
        </w:rPr>
        <w:t xml:space="preserve">, no. 1, pp. 1-5. </w:t>
      </w:r>
    </w:p>
    <w:p w14:paraId="59F02884" w14:textId="77777777" w:rsidR="00A75841" w:rsidRPr="00AE26B5" w:rsidRDefault="00C5450D">
      <w:pPr>
        <w:autoSpaceDE w:val="0"/>
        <w:autoSpaceDN w:val="0"/>
        <w:adjustRightInd w:val="0"/>
        <w:spacing w:before="240" w:after="240" w:line="360" w:lineRule="auto"/>
        <w:ind w:left="567" w:hanging="567"/>
      </w:pPr>
      <w:proofErr w:type="spellStart"/>
      <w:r w:rsidRPr="00AE26B5">
        <w:lastRenderedPageBreak/>
        <w:t>Mohajan</w:t>
      </w:r>
      <w:proofErr w:type="spellEnd"/>
      <w:r w:rsidRPr="00AE26B5">
        <w:t xml:space="preserve">, H. K. (2017) Two criteria for good measurements in research: validity and reliability. Annals of </w:t>
      </w:r>
      <w:proofErr w:type="spellStart"/>
      <w:r w:rsidRPr="00AE26B5">
        <w:t>Spiru</w:t>
      </w:r>
      <w:proofErr w:type="spellEnd"/>
      <w:r w:rsidRPr="00AE26B5">
        <w:t xml:space="preserve"> Haret University, vol. 17, no. 4 Available Internet: https://mpra.ub.u</w:t>
      </w:r>
      <w:r w:rsidRPr="00AE26B5">
        <w:t>ni-muenchen.de/83458/1/MPRA_paper_83458.pdf</w:t>
      </w:r>
    </w:p>
    <w:p w14:paraId="6D4F443D" w14:textId="77777777" w:rsidR="00A75841" w:rsidRPr="00AE26B5" w:rsidRDefault="00C5450D">
      <w:pPr>
        <w:autoSpaceDE w:val="0"/>
        <w:autoSpaceDN w:val="0"/>
        <w:adjustRightInd w:val="0"/>
        <w:spacing w:before="240" w:after="240" w:line="360" w:lineRule="auto"/>
        <w:ind w:left="567" w:hanging="567"/>
      </w:pPr>
      <w:proofErr w:type="spellStart"/>
      <w:r w:rsidRPr="00AE26B5">
        <w:t>Mwita</w:t>
      </w:r>
      <w:proofErr w:type="spellEnd"/>
      <w:r w:rsidRPr="00AE26B5">
        <w:t xml:space="preserve">, K. M. (2022) Strengths and weaknesses of qualitative research in social science studies. International Journal of Research in Business and </w:t>
      </w:r>
      <w:proofErr w:type="spellStart"/>
      <w:r w:rsidRPr="00AE26B5">
        <w:t>SOcial</w:t>
      </w:r>
      <w:proofErr w:type="spellEnd"/>
      <w:r w:rsidRPr="00AE26B5">
        <w:t xml:space="preserve"> Science, vol. 11, no. 6 Available Internet: </w:t>
      </w:r>
      <w:hyperlink r:id="rId18" w:history="1">
        <w:r w:rsidRPr="00AE26B5">
          <w:t>http://dx.doi.org/10.20525/ijrbs.v11i6.1920</w:t>
        </w:r>
      </w:hyperlink>
      <w:r w:rsidRPr="00AE26B5">
        <w:t xml:space="preserve"> [Accessed 24th August 2023]</w:t>
      </w:r>
    </w:p>
    <w:p w14:paraId="14F9D4C5" w14:textId="77777777" w:rsidR="00A75841" w:rsidRPr="00AE26B5" w:rsidRDefault="00C5450D">
      <w:pPr>
        <w:autoSpaceDE w:val="0"/>
        <w:autoSpaceDN w:val="0"/>
        <w:adjustRightInd w:val="0"/>
        <w:spacing w:before="240" w:after="240" w:line="360" w:lineRule="auto"/>
        <w:ind w:left="567" w:hanging="567"/>
      </w:pPr>
      <w:r w:rsidRPr="00AE26B5">
        <w:t>Naz., N., Gulab, F. and Aslam, M. (2022) Development of qualitative semi-structured interview guide for case study research. Competitive So</w:t>
      </w:r>
      <w:r w:rsidRPr="00AE26B5">
        <w:t>cial Sciences Research Journal, vol. 3, no. 2 Available Internet: https://cssrjournal.com/index.php/cssrjournal/article/view/170/72 [Accessed 25th August 2023]</w:t>
      </w:r>
    </w:p>
    <w:p w14:paraId="4F643FBD" w14:textId="77777777" w:rsidR="00A75841" w:rsidRPr="00AE26B5" w:rsidRDefault="00C5450D">
      <w:pPr>
        <w:pStyle w:val="NormalWeb"/>
        <w:spacing w:before="200" w:beforeAutospacing="0" w:after="200" w:afterAutospacing="0" w:line="360" w:lineRule="auto"/>
        <w:ind w:left="567" w:hanging="567"/>
        <w:rPr>
          <w:color w:val="000000" w:themeColor="text1"/>
          <w:shd w:val="clear" w:color="auto" w:fill="FFFFFF"/>
        </w:rPr>
      </w:pPr>
      <w:r w:rsidRPr="00AE26B5">
        <w:rPr>
          <w:color w:val="000000" w:themeColor="text1"/>
          <w:shd w:val="clear" w:color="auto" w:fill="FFFFFF"/>
        </w:rPr>
        <w:t xml:space="preserve">Nelson, K. M., Helfrich, C., Sun, H., Hebert, P. L., Liu, C. F., Dolan, E., &amp; </w:t>
      </w:r>
      <w:proofErr w:type="spellStart"/>
      <w:r w:rsidRPr="00AE26B5">
        <w:rPr>
          <w:color w:val="000000" w:themeColor="text1"/>
          <w:shd w:val="clear" w:color="auto" w:fill="FFFFFF"/>
        </w:rPr>
        <w:t>Fihn</w:t>
      </w:r>
      <w:proofErr w:type="spellEnd"/>
      <w:r w:rsidRPr="00AE26B5">
        <w:rPr>
          <w:color w:val="000000" w:themeColor="text1"/>
          <w:shd w:val="clear" w:color="auto" w:fill="FFFFFF"/>
        </w:rPr>
        <w:t>, S. D. (2014)</w:t>
      </w:r>
      <w:r w:rsidRPr="00AE26B5">
        <w:rPr>
          <w:color w:val="000000" w:themeColor="text1"/>
          <w:shd w:val="clear" w:color="auto" w:fill="FFFFFF"/>
        </w:rPr>
        <w:t xml:space="preserve"> Implementation of the patient-</w:t>
      </w:r>
      <w:proofErr w:type="spellStart"/>
      <w:r w:rsidRPr="00AE26B5">
        <w:rPr>
          <w:color w:val="000000" w:themeColor="text1"/>
          <w:shd w:val="clear" w:color="auto" w:fill="FFFFFF"/>
        </w:rPr>
        <w:t>centered</w:t>
      </w:r>
      <w:proofErr w:type="spellEnd"/>
      <w:r w:rsidRPr="00AE26B5">
        <w:rPr>
          <w:color w:val="000000" w:themeColor="text1"/>
          <w:shd w:val="clear" w:color="auto" w:fill="FFFFFF"/>
        </w:rPr>
        <w:t xml:space="preserve"> medical home in the Veterans Health Administration: associations with patient satisfaction, quality of care, staff burnout, and hospital and emergency department use, </w:t>
      </w:r>
      <w:r w:rsidRPr="00AE26B5">
        <w:rPr>
          <w:iCs/>
          <w:color w:val="000000" w:themeColor="text1"/>
          <w:shd w:val="clear" w:color="auto" w:fill="FFFFFF"/>
        </w:rPr>
        <w:t>JAMA Internal Medicine</w:t>
      </w:r>
      <w:r w:rsidRPr="00AE26B5">
        <w:rPr>
          <w:color w:val="000000" w:themeColor="text1"/>
          <w:shd w:val="clear" w:color="auto" w:fill="FFFFFF"/>
        </w:rPr>
        <w:t xml:space="preserve">, vol. </w:t>
      </w:r>
      <w:r w:rsidRPr="00AE26B5">
        <w:rPr>
          <w:iCs/>
          <w:color w:val="000000" w:themeColor="text1"/>
          <w:shd w:val="clear" w:color="auto" w:fill="FFFFFF"/>
        </w:rPr>
        <w:t xml:space="preserve">174, no. </w:t>
      </w:r>
      <w:r w:rsidRPr="00AE26B5">
        <w:rPr>
          <w:color w:val="000000" w:themeColor="text1"/>
          <w:shd w:val="clear" w:color="auto" w:fill="FFFFFF"/>
        </w:rPr>
        <w:t>8, pp. 1350</w:t>
      </w:r>
      <w:r w:rsidRPr="00AE26B5">
        <w:rPr>
          <w:color w:val="000000" w:themeColor="text1"/>
          <w:shd w:val="clear" w:color="auto" w:fill="FFFFFF"/>
        </w:rPr>
        <w:t>-1358.</w:t>
      </w:r>
    </w:p>
    <w:p w14:paraId="53EE1C03"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Nichols, J.H. (2020) Point-of-care Testing. </w:t>
      </w:r>
      <w:r w:rsidRPr="00AE26B5">
        <w:rPr>
          <w:iCs/>
          <w:color w:val="000000" w:themeColor="text1"/>
        </w:rPr>
        <w:t>Contemporary Practice in Clinical Chemistry</w:t>
      </w:r>
      <w:r w:rsidRPr="00AE26B5">
        <w:rPr>
          <w:color w:val="000000" w:themeColor="text1"/>
        </w:rPr>
        <w:t xml:space="preserve"> [online]. pp. 323–336.</w:t>
      </w:r>
    </w:p>
    <w:p w14:paraId="70B57D92"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O’Brien, B.C., Harris, I.B., Beckman, T.J., Reed, D.A. and Cook, D.A. (2014) Standards for reporting qualitative research, </w:t>
      </w:r>
      <w:r w:rsidRPr="00AE26B5">
        <w:rPr>
          <w:iCs/>
          <w:color w:val="000000" w:themeColor="text1"/>
        </w:rPr>
        <w:t>Academic Medicine</w:t>
      </w:r>
      <w:r w:rsidRPr="00AE26B5">
        <w:rPr>
          <w:color w:val="000000" w:themeColor="text1"/>
        </w:rPr>
        <w:t xml:space="preserve">, [online] vol. 89, no. 9, pp.1245–1251. </w:t>
      </w:r>
      <w:proofErr w:type="spellStart"/>
      <w:proofErr w:type="gramStart"/>
      <w:r w:rsidRPr="00AE26B5">
        <w:rPr>
          <w:color w:val="000000" w:themeColor="text1"/>
        </w:rPr>
        <w:t>doi:https</w:t>
      </w:r>
      <w:proofErr w:type="spellEnd"/>
      <w:r w:rsidRPr="00AE26B5">
        <w:rPr>
          <w:color w:val="000000" w:themeColor="text1"/>
        </w:rPr>
        <w:t>://doi.org/10.1097/acm.0000000000000388</w:t>
      </w:r>
      <w:proofErr w:type="gramEnd"/>
      <w:r w:rsidRPr="00AE26B5">
        <w:rPr>
          <w:color w:val="000000" w:themeColor="text1"/>
        </w:rPr>
        <w:t>.</w:t>
      </w:r>
    </w:p>
    <w:p w14:paraId="7D9F4C1C" w14:textId="77777777" w:rsidR="00A75841" w:rsidRPr="00AE26B5" w:rsidRDefault="00C5450D">
      <w:pPr>
        <w:pStyle w:val="NormalWeb"/>
        <w:spacing w:before="200" w:beforeAutospacing="0" w:after="200" w:afterAutospacing="0" w:line="360" w:lineRule="auto"/>
        <w:ind w:left="567" w:hanging="567"/>
        <w:rPr>
          <w:color w:val="000000" w:themeColor="text1"/>
          <w:shd w:val="clear" w:color="auto" w:fill="FFFFFF"/>
        </w:rPr>
      </w:pPr>
      <w:r w:rsidRPr="00AE26B5">
        <w:rPr>
          <w:color w:val="000000" w:themeColor="text1"/>
          <w:shd w:val="clear" w:color="auto" w:fill="FFFFFF"/>
        </w:rPr>
        <w:t>O'Kane, M. J., McManus, P</w:t>
      </w:r>
      <w:r w:rsidRPr="00AE26B5">
        <w:rPr>
          <w:color w:val="000000" w:themeColor="text1"/>
          <w:shd w:val="clear" w:color="auto" w:fill="FFFFFF"/>
        </w:rPr>
        <w:t xml:space="preserve">., McGowan, N., &amp; Lynch, P. M. (2011) Quality error rates in point-of-care testing, </w:t>
      </w:r>
      <w:r w:rsidRPr="00AE26B5">
        <w:rPr>
          <w:iCs/>
          <w:color w:val="000000" w:themeColor="text1"/>
          <w:shd w:val="clear" w:color="auto" w:fill="FFFFFF"/>
        </w:rPr>
        <w:t>Clinical chemistry</w:t>
      </w:r>
      <w:r w:rsidRPr="00AE26B5">
        <w:rPr>
          <w:color w:val="000000" w:themeColor="text1"/>
          <w:shd w:val="clear" w:color="auto" w:fill="FFFFFF"/>
        </w:rPr>
        <w:t xml:space="preserve">, vol. </w:t>
      </w:r>
      <w:r w:rsidRPr="00AE26B5">
        <w:rPr>
          <w:iCs/>
          <w:color w:val="000000" w:themeColor="text1"/>
          <w:shd w:val="clear" w:color="auto" w:fill="FFFFFF"/>
        </w:rPr>
        <w:t>57</w:t>
      </w:r>
      <w:r w:rsidRPr="00AE26B5">
        <w:rPr>
          <w:color w:val="000000" w:themeColor="text1"/>
          <w:shd w:val="clear" w:color="auto" w:fill="FFFFFF"/>
        </w:rPr>
        <w:t>, np. 9, pp. 1267-1271.</w:t>
      </w:r>
    </w:p>
    <w:p w14:paraId="6337DAF6"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Owusu-</w:t>
      </w:r>
      <w:proofErr w:type="spellStart"/>
      <w:r w:rsidRPr="00AE26B5">
        <w:rPr>
          <w:color w:val="000000" w:themeColor="text1"/>
        </w:rPr>
        <w:t>Edusei</w:t>
      </w:r>
      <w:proofErr w:type="spellEnd"/>
      <w:r w:rsidRPr="00AE26B5">
        <w:rPr>
          <w:color w:val="000000" w:themeColor="text1"/>
        </w:rPr>
        <w:t>, K., Gift, T.L. and Ballard, R.C. (2011)</w:t>
      </w:r>
      <w:r w:rsidRPr="00AE26B5">
        <w:rPr>
          <w:color w:val="000000" w:themeColor="text1"/>
        </w:rPr>
        <w:t xml:space="preserve"> </w:t>
      </w:r>
      <w:r w:rsidRPr="00AE26B5">
        <w:rPr>
          <w:color w:val="000000" w:themeColor="text1"/>
        </w:rPr>
        <w:t>Cost-</w:t>
      </w:r>
      <w:proofErr w:type="spellStart"/>
      <w:r w:rsidRPr="00AE26B5">
        <w:rPr>
          <w:color w:val="000000" w:themeColor="text1"/>
        </w:rPr>
        <w:t>r</w:t>
      </w:r>
      <w:r w:rsidRPr="00AE26B5">
        <w:rPr>
          <w:color w:val="000000" w:themeColor="text1"/>
        </w:rPr>
        <w:t>ffectiveness</w:t>
      </w:r>
      <w:proofErr w:type="spellEnd"/>
      <w:r w:rsidRPr="00AE26B5">
        <w:rPr>
          <w:color w:val="000000" w:themeColor="text1"/>
        </w:rPr>
        <w:t xml:space="preserve"> of a </w:t>
      </w:r>
      <w:r w:rsidRPr="00AE26B5">
        <w:rPr>
          <w:color w:val="000000" w:themeColor="text1"/>
        </w:rPr>
        <w:t>d</w:t>
      </w:r>
      <w:r w:rsidRPr="00AE26B5">
        <w:rPr>
          <w:color w:val="000000" w:themeColor="text1"/>
        </w:rPr>
        <w:t xml:space="preserve">ual </w:t>
      </w:r>
      <w:r w:rsidRPr="00AE26B5">
        <w:rPr>
          <w:color w:val="000000" w:themeColor="text1"/>
        </w:rPr>
        <w:t>n</w:t>
      </w:r>
      <w:r w:rsidRPr="00AE26B5">
        <w:rPr>
          <w:color w:val="000000" w:themeColor="text1"/>
        </w:rPr>
        <w:t>on-</w:t>
      </w:r>
      <w:r w:rsidRPr="00AE26B5">
        <w:rPr>
          <w:color w:val="000000" w:themeColor="text1"/>
        </w:rPr>
        <w:t>t</w:t>
      </w:r>
      <w:r w:rsidRPr="00AE26B5">
        <w:rPr>
          <w:color w:val="000000" w:themeColor="text1"/>
        </w:rPr>
        <w:t>reponemal/</w:t>
      </w:r>
      <w:r w:rsidRPr="00AE26B5">
        <w:rPr>
          <w:color w:val="000000" w:themeColor="text1"/>
        </w:rPr>
        <w:t>t</w:t>
      </w:r>
      <w:r w:rsidRPr="00AE26B5">
        <w:rPr>
          <w:color w:val="000000" w:themeColor="text1"/>
        </w:rPr>
        <w:t xml:space="preserve">reponemal </w:t>
      </w:r>
      <w:r w:rsidRPr="00AE26B5">
        <w:rPr>
          <w:color w:val="000000" w:themeColor="text1"/>
        </w:rPr>
        <w:t>s</w:t>
      </w:r>
      <w:r w:rsidRPr="00AE26B5">
        <w:rPr>
          <w:color w:val="000000" w:themeColor="text1"/>
        </w:rPr>
        <w:t xml:space="preserve">yphilis Point-of-Care Test to </w:t>
      </w:r>
      <w:r w:rsidRPr="00AE26B5">
        <w:rPr>
          <w:color w:val="000000" w:themeColor="text1"/>
        </w:rPr>
        <w:t>p</w:t>
      </w:r>
      <w:r w:rsidRPr="00AE26B5">
        <w:rPr>
          <w:color w:val="000000" w:themeColor="text1"/>
        </w:rPr>
        <w:t xml:space="preserve">revent </w:t>
      </w:r>
      <w:r w:rsidRPr="00AE26B5">
        <w:rPr>
          <w:color w:val="000000" w:themeColor="text1"/>
        </w:rPr>
        <w:t>a</w:t>
      </w:r>
      <w:r w:rsidRPr="00AE26B5">
        <w:rPr>
          <w:color w:val="000000" w:themeColor="text1"/>
        </w:rPr>
        <w:t xml:space="preserve">dverse </w:t>
      </w:r>
      <w:proofErr w:type="spellStart"/>
      <w:r w:rsidRPr="00AE26B5">
        <w:rPr>
          <w:color w:val="000000" w:themeColor="text1"/>
        </w:rPr>
        <w:t>pt</w:t>
      </w:r>
      <w:r w:rsidRPr="00AE26B5">
        <w:rPr>
          <w:color w:val="000000" w:themeColor="text1"/>
        </w:rPr>
        <w:t>egnancy</w:t>
      </w:r>
      <w:proofErr w:type="spellEnd"/>
      <w:r w:rsidRPr="00AE26B5">
        <w:rPr>
          <w:color w:val="000000" w:themeColor="text1"/>
        </w:rPr>
        <w:t xml:space="preserve"> </w:t>
      </w:r>
      <w:r w:rsidRPr="00AE26B5">
        <w:rPr>
          <w:color w:val="000000" w:themeColor="text1"/>
        </w:rPr>
        <w:t>o</w:t>
      </w:r>
      <w:r w:rsidRPr="00AE26B5">
        <w:rPr>
          <w:color w:val="000000" w:themeColor="text1"/>
        </w:rPr>
        <w:t>utcomes in Sub-Saharan Africa</w:t>
      </w:r>
      <w:r w:rsidRPr="00AE26B5">
        <w:rPr>
          <w:color w:val="000000" w:themeColor="text1"/>
        </w:rPr>
        <w:t xml:space="preserve">, </w:t>
      </w:r>
      <w:r w:rsidRPr="00AE26B5">
        <w:rPr>
          <w:iCs/>
          <w:color w:val="000000" w:themeColor="text1"/>
        </w:rPr>
        <w:t>Sexually Transmitted Diseases</w:t>
      </w:r>
      <w:r w:rsidRPr="00AE26B5">
        <w:rPr>
          <w:color w:val="000000" w:themeColor="text1"/>
        </w:rPr>
        <w:t xml:space="preserve">, </w:t>
      </w:r>
      <w:r w:rsidRPr="00AE26B5">
        <w:rPr>
          <w:color w:val="000000" w:themeColor="text1"/>
        </w:rPr>
        <w:t xml:space="preserve">vol. </w:t>
      </w:r>
      <w:r w:rsidRPr="00AE26B5">
        <w:rPr>
          <w:color w:val="000000" w:themeColor="text1"/>
        </w:rPr>
        <w:t>38</w:t>
      </w:r>
      <w:r w:rsidRPr="00AE26B5">
        <w:rPr>
          <w:color w:val="000000" w:themeColor="text1"/>
        </w:rPr>
        <w:t xml:space="preserve">, no. </w:t>
      </w:r>
      <w:r w:rsidRPr="00AE26B5">
        <w:rPr>
          <w:color w:val="000000" w:themeColor="text1"/>
        </w:rPr>
        <w:t xml:space="preserve">11, pp.997–1003. </w:t>
      </w:r>
      <w:proofErr w:type="spellStart"/>
      <w:proofErr w:type="gramStart"/>
      <w:r w:rsidRPr="00AE26B5">
        <w:rPr>
          <w:color w:val="000000" w:themeColor="text1"/>
        </w:rPr>
        <w:t>doi:https</w:t>
      </w:r>
      <w:proofErr w:type="spellEnd"/>
      <w:r w:rsidRPr="00AE26B5">
        <w:rPr>
          <w:color w:val="000000" w:themeColor="text1"/>
        </w:rPr>
        <w:t>://doi.org/10.1097/olq.0b013e3182260987</w:t>
      </w:r>
      <w:proofErr w:type="gramEnd"/>
      <w:r w:rsidRPr="00AE26B5">
        <w:rPr>
          <w:color w:val="000000" w:themeColor="text1"/>
        </w:rPr>
        <w:t>.</w:t>
      </w:r>
    </w:p>
    <w:p w14:paraId="70D7F4E4" w14:textId="77777777" w:rsidR="00A75841" w:rsidRPr="00AE26B5" w:rsidRDefault="00C5450D">
      <w:pPr>
        <w:autoSpaceDE w:val="0"/>
        <w:autoSpaceDN w:val="0"/>
        <w:adjustRightInd w:val="0"/>
        <w:spacing w:before="240" w:after="240" w:line="360" w:lineRule="auto"/>
        <w:ind w:left="567" w:hanging="567"/>
      </w:pPr>
      <w:r w:rsidRPr="00AE26B5">
        <w:lastRenderedPageBreak/>
        <w:t xml:space="preserve">Palmer, L., </w:t>
      </w:r>
      <w:proofErr w:type="spellStart"/>
      <w:r w:rsidRPr="00AE26B5">
        <w:t>Nyström</w:t>
      </w:r>
      <w:proofErr w:type="spellEnd"/>
      <w:r w:rsidRPr="00AE26B5">
        <w:t xml:space="preserve">, M., Lindberg, E. and </w:t>
      </w:r>
      <w:r w:rsidRPr="00AE26B5">
        <w:t>Karlsson, K. (2022) Pre-understanding - a threat to validity in qualitative caring science research? International Journal for Human Caring, vol .26, no. 4 Available Internet: https://doi.org/10.20467/IJHC-2021-0013</w:t>
      </w:r>
    </w:p>
    <w:p w14:paraId="27DAD3C1"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Paradis, E., Brien, B.O., </w:t>
      </w:r>
      <w:proofErr w:type="spellStart"/>
      <w:r w:rsidRPr="00AE26B5">
        <w:rPr>
          <w:color w:val="000000" w:themeColor="text1"/>
        </w:rPr>
        <w:t>Nimmon</w:t>
      </w:r>
      <w:proofErr w:type="spellEnd"/>
      <w:r w:rsidRPr="00AE26B5">
        <w:rPr>
          <w:color w:val="000000" w:themeColor="text1"/>
        </w:rPr>
        <w:t xml:space="preserve">, L., </w:t>
      </w:r>
      <w:proofErr w:type="spellStart"/>
      <w:r w:rsidRPr="00AE26B5">
        <w:rPr>
          <w:color w:val="000000" w:themeColor="text1"/>
        </w:rPr>
        <w:t>Ba</w:t>
      </w:r>
      <w:r w:rsidRPr="00AE26B5">
        <w:rPr>
          <w:color w:val="000000" w:themeColor="text1"/>
        </w:rPr>
        <w:t>ndiera</w:t>
      </w:r>
      <w:proofErr w:type="spellEnd"/>
      <w:r w:rsidRPr="00AE26B5">
        <w:rPr>
          <w:color w:val="000000" w:themeColor="text1"/>
        </w:rPr>
        <w:t xml:space="preserve">, G. and </w:t>
      </w:r>
      <w:proofErr w:type="spellStart"/>
      <w:r w:rsidRPr="00AE26B5">
        <w:rPr>
          <w:color w:val="000000" w:themeColor="text1"/>
        </w:rPr>
        <w:t>Martimianakis</w:t>
      </w:r>
      <w:proofErr w:type="spellEnd"/>
      <w:r w:rsidRPr="00AE26B5">
        <w:rPr>
          <w:color w:val="000000" w:themeColor="text1"/>
        </w:rPr>
        <w:t xml:space="preserve">, M.A. (Tina) (2018) Design: Selection of </w:t>
      </w:r>
      <w:r w:rsidRPr="00AE26B5">
        <w:rPr>
          <w:color w:val="000000" w:themeColor="text1"/>
        </w:rPr>
        <w:t>d</w:t>
      </w:r>
      <w:r w:rsidRPr="00AE26B5">
        <w:rPr>
          <w:color w:val="000000" w:themeColor="text1"/>
        </w:rPr>
        <w:t xml:space="preserve">ata </w:t>
      </w:r>
      <w:r w:rsidRPr="00AE26B5">
        <w:rPr>
          <w:color w:val="000000" w:themeColor="text1"/>
        </w:rPr>
        <w:t>c</w:t>
      </w:r>
      <w:r w:rsidRPr="00AE26B5">
        <w:rPr>
          <w:color w:val="000000" w:themeColor="text1"/>
        </w:rPr>
        <w:t xml:space="preserve">ollection </w:t>
      </w:r>
      <w:r w:rsidRPr="00AE26B5">
        <w:rPr>
          <w:color w:val="000000" w:themeColor="text1"/>
        </w:rPr>
        <w:t>m</w:t>
      </w:r>
      <w:r w:rsidRPr="00AE26B5">
        <w:rPr>
          <w:color w:val="000000" w:themeColor="text1"/>
        </w:rPr>
        <w:t>ethods</w:t>
      </w:r>
      <w:r w:rsidRPr="00AE26B5">
        <w:rPr>
          <w:color w:val="000000" w:themeColor="text1"/>
        </w:rPr>
        <w:t xml:space="preserve">, </w:t>
      </w:r>
      <w:r w:rsidRPr="00AE26B5">
        <w:rPr>
          <w:iCs/>
          <w:color w:val="000000" w:themeColor="text1"/>
        </w:rPr>
        <w:t>Journal of Graduate Medical Education</w:t>
      </w:r>
      <w:r w:rsidRPr="00AE26B5">
        <w:rPr>
          <w:color w:val="000000" w:themeColor="text1"/>
        </w:rPr>
        <w:t xml:space="preserve">, [online] </w:t>
      </w:r>
      <w:r w:rsidRPr="00AE26B5">
        <w:rPr>
          <w:color w:val="000000" w:themeColor="text1"/>
        </w:rPr>
        <w:t xml:space="preserve">vol. </w:t>
      </w:r>
      <w:r w:rsidRPr="00AE26B5">
        <w:rPr>
          <w:color w:val="000000" w:themeColor="text1"/>
        </w:rPr>
        <w:t>8</w:t>
      </w:r>
      <w:r w:rsidRPr="00AE26B5">
        <w:rPr>
          <w:color w:val="000000" w:themeColor="text1"/>
        </w:rPr>
        <w:t xml:space="preserve">, no. </w:t>
      </w:r>
      <w:r w:rsidRPr="00AE26B5">
        <w:rPr>
          <w:color w:val="000000" w:themeColor="text1"/>
        </w:rPr>
        <w:t xml:space="preserve">2), pp.263–264. </w:t>
      </w:r>
      <w:proofErr w:type="spellStart"/>
      <w:proofErr w:type="gramStart"/>
      <w:r w:rsidRPr="00AE26B5">
        <w:rPr>
          <w:color w:val="000000" w:themeColor="text1"/>
        </w:rPr>
        <w:t>doi:https</w:t>
      </w:r>
      <w:proofErr w:type="spellEnd"/>
      <w:r w:rsidRPr="00AE26B5">
        <w:rPr>
          <w:color w:val="000000" w:themeColor="text1"/>
        </w:rPr>
        <w:t>://doi.org/10.4300/JGME-D-16-00098.1</w:t>
      </w:r>
      <w:proofErr w:type="gramEnd"/>
      <w:r w:rsidRPr="00AE26B5">
        <w:rPr>
          <w:color w:val="000000" w:themeColor="text1"/>
        </w:rPr>
        <w:t>.</w:t>
      </w:r>
    </w:p>
    <w:p w14:paraId="10FA4F95"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Pathak, V., Jena, B., &amp; Kalra, S. (201</w:t>
      </w:r>
      <w:r w:rsidRPr="00AE26B5">
        <w:rPr>
          <w:color w:val="000000" w:themeColor="text1"/>
          <w:shd w:val="clear" w:color="auto" w:fill="FFFFFF"/>
        </w:rPr>
        <w:t xml:space="preserve">3) Qualitative research, </w:t>
      </w:r>
      <w:r w:rsidRPr="00AE26B5">
        <w:rPr>
          <w:iCs/>
          <w:color w:val="000000" w:themeColor="text1"/>
          <w:shd w:val="clear" w:color="auto" w:fill="FFFFFF"/>
        </w:rPr>
        <w:t>Perspectives in Clinical Research</w:t>
      </w:r>
      <w:r w:rsidRPr="00AE26B5">
        <w:rPr>
          <w:color w:val="000000" w:themeColor="text1"/>
          <w:shd w:val="clear" w:color="auto" w:fill="FFFFFF"/>
        </w:rPr>
        <w:t xml:space="preserve">, vol. </w:t>
      </w:r>
      <w:r w:rsidRPr="00AE26B5">
        <w:rPr>
          <w:iCs/>
          <w:color w:val="000000" w:themeColor="text1"/>
          <w:shd w:val="clear" w:color="auto" w:fill="FFFFFF"/>
        </w:rPr>
        <w:t xml:space="preserve">4. no. </w:t>
      </w:r>
      <w:r w:rsidRPr="00AE26B5">
        <w:rPr>
          <w:color w:val="000000" w:themeColor="text1"/>
          <w:shd w:val="clear" w:color="auto" w:fill="FFFFFF"/>
        </w:rPr>
        <w:t>3, p. 192.</w:t>
      </w:r>
    </w:p>
    <w:p w14:paraId="6DCBD101"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Pecoraro, V., </w:t>
      </w:r>
      <w:proofErr w:type="spellStart"/>
      <w:r w:rsidRPr="00AE26B5">
        <w:rPr>
          <w:color w:val="000000" w:themeColor="text1"/>
          <w:shd w:val="clear" w:color="auto" w:fill="FFFFFF"/>
        </w:rPr>
        <w:t>Germagnoli</w:t>
      </w:r>
      <w:proofErr w:type="spellEnd"/>
      <w:r w:rsidRPr="00AE26B5">
        <w:rPr>
          <w:color w:val="000000" w:themeColor="text1"/>
          <w:shd w:val="clear" w:color="auto" w:fill="FFFFFF"/>
        </w:rPr>
        <w:t xml:space="preserve">, L. and </w:t>
      </w:r>
      <w:proofErr w:type="spellStart"/>
      <w:r w:rsidRPr="00AE26B5">
        <w:rPr>
          <w:color w:val="000000" w:themeColor="text1"/>
          <w:shd w:val="clear" w:color="auto" w:fill="FFFFFF"/>
        </w:rPr>
        <w:t>Banfi</w:t>
      </w:r>
      <w:proofErr w:type="spellEnd"/>
      <w:r w:rsidRPr="00AE26B5">
        <w:rPr>
          <w:color w:val="000000" w:themeColor="text1"/>
          <w:shd w:val="clear" w:color="auto" w:fill="FFFFFF"/>
        </w:rPr>
        <w:t xml:space="preserve">, G. (2014) Point-of-care testing: where is the evidence? A systematic survey, </w:t>
      </w:r>
      <w:r w:rsidRPr="00AE26B5">
        <w:rPr>
          <w:iCs/>
          <w:color w:val="000000" w:themeColor="text1"/>
          <w:shd w:val="clear" w:color="auto" w:fill="FFFFFF"/>
        </w:rPr>
        <w:t>Clinical Chemistry and Laboratory Medicine (CCLM)</w:t>
      </w:r>
      <w:r w:rsidRPr="00AE26B5">
        <w:rPr>
          <w:color w:val="000000" w:themeColor="text1"/>
          <w:shd w:val="clear" w:color="auto" w:fill="FFFFFF"/>
        </w:rPr>
        <w:t xml:space="preserve">, vol. </w:t>
      </w:r>
      <w:r w:rsidRPr="00AE26B5">
        <w:rPr>
          <w:iCs/>
          <w:color w:val="000000" w:themeColor="text1"/>
          <w:shd w:val="clear" w:color="auto" w:fill="FFFFFF"/>
        </w:rPr>
        <w:t xml:space="preserve">52 no. </w:t>
      </w:r>
      <w:r w:rsidRPr="00AE26B5">
        <w:rPr>
          <w:color w:val="000000" w:themeColor="text1"/>
          <w:shd w:val="clear" w:color="auto" w:fill="FFFFFF"/>
        </w:rPr>
        <w:t>3, pp. 313-324.</w:t>
      </w:r>
    </w:p>
    <w:p w14:paraId="3F1E1750"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Plebani</w:t>
      </w:r>
      <w:proofErr w:type="spellEnd"/>
      <w:r w:rsidRPr="00AE26B5">
        <w:rPr>
          <w:color w:val="000000" w:themeColor="text1"/>
          <w:shd w:val="clear" w:color="auto" w:fill="FFFFFF"/>
        </w:rPr>
        <w:t>, M. (2019) Does POCT reduce the risk of error in lab</w:t>
      </w:r>
      <w:r w:rsidRPr="00AE26B5">
        <w:rPr>
          <w:color w:val="000000" w:themeColor="text1"/>
          <w:shd w:val="clear" w:color="auto" w:fill="FFFFFF"/>
        </w:rPr>
        <w:t xml:space="preserve">oratory </w:t>
      </w:r>
      <w:proofErr w:type="gramStart"/>
      <w:r w:rsidRPr="00AE26B5">
        <w:rPr>
          <w:color w:val="000000" w:themeColor="text1"/>
          <w:shd w:val="clear" w:color="auto" w:fill="FFFFFF"/>
        </w:rPr>
        <w:t>testing?,</w:t>
      </w:r>
      <w:proofErr w:type="gramEnd"/>
      <w:r w:rsidRPr="00AE26B5">
        <w:rPr>
          <w:color w:val="000000" w:themeColor="text1"/>
          <w:shd w:val="clear" w:color="auto" w:fill="FFFFFF"/>
        </w:rPr>
        <w:t xml:space="preserve"> </w:t>
      </w:r>
      <w:proofErr w:type="spellStart"/>
      <w:r w:rsidRPr="00AE26B5">
        <w:rPr>
          <w:iCs/>
          <w:color w:val="000000" w:themeColor="text1"/>
          <w:shd w:val="clear" w:color="auto" w:fill="FFFFFF"/>
        </w:rPr>
        <w:t>Clinica</w:t>
      </w:r>
      <w:proofErr w:type="spellEnd"/>
      <w:r w:rsidRPr="00AE26B5">
        <w:rPr>
          <w:iCs/>
          <w:color w:val="000000" w:themeColor="text1"/>
          <w:shd w:val="clear" w:color="auto" w:fill="FFFFFF"/>
        </w:rPr>
        <w:t xml:space="preserve"> </w:t>
      </w:r>
      <w:proofErr w:type="spellStart"/>
      <w:r w:rsidRPr="00AE26B5">
        <w:rPr>
          <w:iCs/>
          <w:color w:val="000000" w:themeColor="text1"/>
          <w:shd w:val="clear" w:color="auto" w:fill="FFFFFF"/>
        </w:rPr>
        <w:t>Chimica</w:t>
      </w:r>
      <w:proofErr w:type="spellEnd"/>
      <w:r w:rsidRPr="00AE26B5">
        <w:rPr>
          <w:iCs/>
          <w:color w:val="000000" w:themeColor="text1"/>
          <w:shd w:val="clear" w:color="auto" w:fill="FFFFFF"/>
        </w:rPr>
        <w:t xml:space="preserve"> Acta</w:t>
      </w:r>
      <w:r w:rsidRPr="00AE26B5">
        <w:rPr>
          <w:color w:val="000000" w:themeColor="text1"/>
          <w:shd w:val="clear" w:color="auto" w:fill="FFFFFF"/>
        </w:rPr>
        <w:t xml:space="preserve">, vol. </w:t>
      </w:r>
      <w:r w:rsidRPr="00AE26B5">
        <w:rPr>
          <w:iCs/>
          <w:color w:val="000000" w:themeColor="text1"/>
          <w:shd w:val="clear" w:color="auto" w:fill="FFFFFF"/>
        </w:rPr>
        <w:t xml:space="preserve">404, no. </w:t>
      </w:r>
      <w:r w:rsidRPr="00AE26B5">
        <w:rPr>
          <w:color w:val="000000" w:themeColor="text1"/>
          <w:shd w:val="clear" w:color="auto" w:fill="FFFFFF"/>
        </w:rPr>
        <w:t>1, pp. 59-64.</w:t>
      </w:r>
    </w:p>
    <w:p w14:paraId="00712CF6"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Price, C.P., Smith, </w:t>
      </w:r>
      <w:proofErr w:type="gramStart"/>
      <w:r w:rsidRPr="00AE26B5">
        <w:rPr>
          <w:color w:val="000000" w:themeColor="text1"/>
        </w:rPr>
        <w:t>I.</w:t>
      </w:r>
      <w:proofErr w:type="gramEnd"/>
      <w:r w:rsidRPr="00AE26B5">
        <w:rPr>
          <w:color w:val="000000" w:themeColor="text1"/>
        </w:rPr>
        <w:t xml:space="preserve"> and Van den </w:t>
      </w:r>
      <w:proofErr w:type="spellStart"/>
      <w:r w:rsidRPr="00AE26B5">
        <w:rPr>
          <w:color w:val="000000" w:themeColor="text1"/>
        </w:rPr>
        <w:t>Bruel</w:t>
      </w:r>
      <w:proofErr w:type="spellEnd"/>
      <w:r w:rsidRPr="00AE26B5">
        <w:rPr>
          <w:color w:val="000000" w:themeColor="text1"/>
        </w:rPr>
        <w:t xml:space="preserve">, A. (2018) Improving the </w:t>
      </w:r>
      <w:r w:rsidRPr="00AE26B5">
        <w:rPr>
          <w:color w:val="000000" w:themeColor="text1"/>
        </w:rPr>
        <w:t>q</w:t>
      </w:r>
      <w:r w:rsidRPr="00AE26B5">
        <w:rPr>
          <w:color w:val="000000" w:themeColor="text1"/>
        </w:rPr>
        <w:t xml:space="preserve">uality of </w:t>
      </w:r>
      <w:r w:rsidRPr="00AE26B5">
        <w:rPr>
          <w:color w:val="000000" w:themeColor="text1"/>
        </w:rPr>
        <w:t>p</w:t>
      </w:r>
      <w:r w:rsidRPr="00AE26B5">
        <w:rPr>
          <w:color w:val="000000" w:themeColor="text1"/>
        </w:rPr>
        <w:t>oint-of-</w:t>
      </w:r>
      <w:r w:rsidRPr="00AE26B5">
        <w:rPr>
          <w:color w:val="000000" w:themeColor="text1"/>
        </w:rPr>
        <w:t>c</w:t>
      </w:r>
      <w:r w:rsidRPr="00AE26B5">
        <w:rPr>
          <w:color w:val="000000" w:themeColor="text1"/>
        </w:rPr>
        <w:t xml:space="preserve">are </w:t>
      </w:r>
      <w:r w:rsidRPr="00AE26B5">
        <w:rPr>
          <w:color w:val="000000" w:themeColor="text1"/>
        </w:rPr>
        <w:t>t</w:t>
      </w:r>
      <w:r w:rsidRPr="00AE26B5">
        <w:rPr>
          <w:color w:val="000000" w:themeColor="text1"/>
        </w:rPr>
        <w:t>esting</w:t>
      </w:r>
      <w:r w:rsidRPr="00AE26B5">
        <w:rPr>
          <w:color w:val="000000" w:themeColor="text1"/>
        </w:rPr>
        <w:t xml:space="preserve">, </w:t>
      </w:r>
      <w:r w:rsidRPr="00AE26B5">
        <w:rPr>
          <w:iCs/>
          <w:color w:val="000000" w:themeColor="text1"/>
        </w:rPr>
        <w:t>Family Practice</w:t>
      </w:r>
      <w:r w:rsidRPr="00AE26B5">
        <w:rPr>
          <w:color w:val="000000" w:themeColor="text1"/>
        </w:rPr>
        <w:t xml:space="preserve"> vol. </w:t>
      </w:r>
      <w:r w:rsidRPr="00AE26B5">
        <w:rPr>
          <w:color w:val="000000" w:themeColor="text1"/>
        </w:rPr>
        <w:t>35</w:t>
      </w:r>
      <w:r w:rsidRPr="00AE26B5">
        <w:rPr>
          <w:color w:val="000000" w:themeColor="text1"/>
        </w:rPr>
        <w:t xml:space="preserve">, no. </w:t>
      </w:r>
      <w:r w:rsidRPr="00AE26B5">
        <w:rPr>
          <w:color w:val="000000" w:themeColor="text1"/>
        </w:rPr>
        <w:t>4, pp. 358-364.</w:t>
      </w:r>
    </w:p>
    <w:p w14:paraId="10D68521"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Pritchard, D., </w:t>
      </w:r>
      <w:proofErr w:type="spellStart"/>
      <w:r w:rsidRPr="00AE26B5">
        <w:rPr>
          <w:color w:val="000000" w:themeColor="text1"/>
        </w:rPr>
        <w:t>Petrilla</w:t>
      </w:r>
      <w:proofErr w:type="spellEnd"/>
      <w:r w:rsidRPr="00AE26B5">
        <w:rPr>
          <w:color w:val="000000" w:themeColor="text1"/>
        </w:rPr>
        <w:t xml:space="preserve">, A., Hallinan, S., Taylor, D.H., </w:t>
      </w:r>
      <w:proofErr w:type="spellStart"/>
      <w:r w:rsidRPr="00AE26B5">
        <w:rPr>
          <w:color w:val="000000" w:themeColor="text1"/>
        </w:rPr>
        <w:t>Schabert</w:t>
      </w:r>
      <w:proofErr w:type="spellEnd"/>
      <w:r w:rsidRPr="00AE26B5">
        <w:rPr>
          <w:color w:val="000000" w:themeColor="text1"/>
        </w:rPr>
        <w:t xml:space="preserve">, V.F. and Dubois, R.W. (2016) What </w:t>
      </w:r>
      <w:r w:rsidRPr="00AE26B5">
        <w:rPr>
          <w:color w:val="000000" w:themeColor="text1"/>
        </w:rPr>
        <w:t>c</w:t>
      </w:r>
      <w:r w:rsidRPr="00AE26B5">
        <w:rPr>
          <w:color w:val="000000" w:themeColor="text1"/>
        </w:rPr>
        <w:t xml:space="preserve">ontributes </w:t>
      </w:r>
      <w:r w:rsidRPr="00AE26B5">
        <w:rPr>
          <w:color w:val="000000" w:themeColor="text1"/>
        </w:rPr>
        <w:t>m</w:t>
      </w:r>
      <w:r w:rsidRPr="00AE26B5">
        <w:rPr>
          <w:color w:val="000000" w:themeColor="text1"/>
        </w:rPr>
        <w:t xml:space="preserve">ost to </w:t>
      </w:r>
      <w:r w:rsidRPr="00AE26B5">
        <w:rPr>
          <w:color w:val="000000" w:themeColor="text1"/>
        </w:rPr>
        <w:t>h</w:t>
      </w:r>
      <w:r w:rsidRPr="00AE26B5">
        <w:rPr>
          <w:color w:val="000000" w:themeColor="text1"/>
        </w:rPr>
        <w:t xml:space="preserve">igh </w:t>
      </w:r>
      <w:r w:rsidRPr="00AE26B5">
        <w:rPr>
          <w:color w:val="000000" w:themeColor="text1"/>
        </w:rPr>
        <w:t>h</w:t>
      </w:r>
      <w:r w:rsidRPr="00AE26B5">
        <w:rPr>
          <w:color w:val="000000" w:themeColor="text1"/>
        </w:rPr>
        <w:t xml:space="preserve">ealth </w:t>
      </w:r>
      <w:r w:rsidRPr="00AE26B5">
        <w:rPr>
          <w:color w:val="000000" w:themeColor="text1"/>
        </w:rPr>
        <w:t>c</w:t>
      </w:r>
      <w:r w:rsidRPr="00AE26B5">
        <w:rPr>
          <w:color w:val="000000" w:themeColor="text1"/>
        </w:rPr>
        <w:t xml:space="preserve">are </w:t>
      </w:r>
      <w:r w:rsidRPr="00AE26B5">
        <w:rPr>
          <w:color w:val="000000" w:themeColor="text1"/>
        </w:rPr>
        <w:t>c</w:t>
      </w:r>
      <w:r w:rsidRPr="00AE26B5">
        <w:rPr>
          <w:color w:val="000000" w:themeColor="text1"/>
        </w:rPr>
        <w:t xml:space="preserve">osts? Health </w:t>
      </w:r>
      <w:r w:rsidRPr="00AE26B5">
        <w:rPr>
          <w:color w:val="000000" w:themeColor="text1"/>
        </w:rPr>
        <w:t>c</w:t>
      </w:r>
      <w:r w:rsidRPr="00AE26B5">
        <w:rPr>
          <w:color w:val="000000" w:themeColor="text1"/>
        </w:rPr>
        <w:t xml:space="preserve">are </w:t>
      </w:r>
      <w:r w:rsidRPr="00AE26B5">
        <w:rPr>
          <w:color w:val="000000" w:themeColor="text1"/>
        </w:rPr>
        <w:t>s</w:t>
      </w:r>
      <w:r w:rsidRPr="00AE26B5">
        <w:rPr>
          <w:color w:val="000000" w:themeColor="text1"/>
        </w:rPr>
        <w:t xml:space="preserve">pending in </w:t>
      </w:r>
      <w:r w:rsidRPr="00AE26B5">
        <w:rPr>
          <w:color w:val="000000" w:themeColor="text1"/>
        </w:rPr>
        <w:t>h</w:t>
      </w:r>
      <w:r w:rsidRPr="00AE26B5">
        <w:rPr>
          <w:color w:val="000000" w:themeColor="text1"/>
        </w:rPr>
        <w:t xml:space="preserve">igh </w:t>
      </w:r>
      <w:r w:rsidRPr="00AE26B5">
        <w:rPr>
          <w:color w:val="000000" w:themeColor="text1"/>
        </w:rPr>
        <w:t>r</w:t>
      </w:r>
      <w:r w:rsidRPr="00AE26B5">
        <w:rPr>
          <w:color w:val="000000" w:themeColor="text1"/>
        </w:rPr>
        <w:t xml:space="preserve">esource </w:t>
      </w:r>
      <w:r w:rsidRPr="00AE26B5">
        <w:rPr>
          <w:color w:val="000000" w:themeColor="text1"/>
        </w:rPr>
        <w:t>p</w:t>
      </w:r>
      <w:r w:rsidRPr="00AE26B5">
        <w:rPr>
          <w:color w:val="000000" w:themeColor="text1"/>
        </w:rPr>
        <w:t>atients</w:t>
      </w:r>
      <w:r w:rsidRPr="00AE26B5">
        <w:rPr>
          <w:color w:val="000000" w:themeColor="text1"/>
        </w:rPr>
        <w:t xml:space="preserve">, </w:t>
      </w:r>
      <w:r w:rsidRPr="00AE26B5">
        <w:rPr>
          <w:iCs/>
          <w:color w:val="000000" w:themeColor="text1"/>
        </w:rPr>
        <w:t>Journal of Managed Care &amp; Specialty Pharmacy</w:t>
      </w:r>
      <w:r w:rsidRPr="00AE26B5">
        <w:rPr>
          <w:color w:val="000000" w:themeColor="text1"/>
        </w:rPr>
        <w:t xml:space="preserve"> [online]. </w:t>
      </w:r>
      <w:r w:rsidRPr="00AE26B5">
        <w:rPr>
          <w:color w:val="000000" w:themeColor="text1"/>
        </w:rPr>
        <w:t xml:space="preserve">vol. </w:t>
      </w:r>
      <w:r w:rsidRPr="00AE26B5">
        <w:rPr>
          <w:color w:val="000000" w:themeColor="text1"/>
        </w:rPr>
        <w:t>22</w:t>
      </w:r>
      <w:r w:rsidRPr="00AE26B5">
        <w:rPr>
          <w:color w:val="000000" w:themeColor="text1"/>
        </w:rPr>
        <w:t>,</w:t>
      </w:r>
      <w:r w:rsidRPr="00AE26B5">
        <w:rPr>
          <w:color w:val="000000" w:themeColor="text1"/>
        </w:rPr>
        <w:t xml:space="preserve"> no. </w:t>
      </w:r>
      <w:r w:rsidRPr="00AE26B5">
        <w:rPr>
          <w:color w:val="000000" w:themeColor="text1"/>
        </w:rPr>
        <w:t>2, pp. 102–109.</w:t>
      </w:r>
    </w:p>
    <w:p w14:paraId="10BDF977"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Quinn, A.D., Dixon, D. and </w:t>
      </w:r>
      <w:proofErr w:type="spellStart"/>
      <w:r w:rsidRPr="00AE26B5">
        <w:rPr>
          <w:color w:val="000000" w:themeColor="text1"/>
          <w:shd w:val="clear" w:color="auto" w:fill="FFFFFF"/>
        </w:rPr>
        <w:t>Meenan</w:t>
      </w:r>
      <w:proofErr w:type="spellEnd"/>
      <w:r w:rsidRPr="00AE26B5">
        <w:rPr>
          <w:color w:val="000000" w:themeColor="text1"/>
          <w:shd w:val="clear" w:color="auto" w:fill="FFFFFF"/>
        </w:rPr>
        <w:t xml:space="preserve">, B.J. (2016) Barriers to hospital-based clinical adoption of point-of-care testing (POCT): a systematic narrative review, </w:t>
      </w:r>
      <w:r w:rsidRPr="00AE26B5">
        <w:rPr>
          <w:iCs/>
          <w:color w:val="000000" w:themeColor="text1"/>
          <w:shd w:val="clear" w:color="auto" w:fill="FFFFFF"/>
        </w:rPr>
        <w:t>Critical Reviews in Clinical Laboratory Sciences</w:t>
      </w:r>
      <w:r w:rsidRPr="00AE26B5">
        <w:rPr>
          <w:color w:val="000000" w:themeColor="text1"/>
          <w:shd w:val="clear" w:color="auto" w:fill="FFFFFF"/>
        </w:rPr>
        <w:t xml:space="preserve">, vol. </w:t>
      </w:r>
      <w:r w:rsidRPr="00AE26B5">
        <w:rPr>
          <w:iCs/>
          <w:color w:val="000000" w:themeColor="text1"/>
          <w:shd w:val="clear" w:color="auto" w:fill="FFFFFF"/>
        </w:rPr>
        <w:t xml:space="preserve">53, no. </w:t>
      </w:r>
      <w:r w:rsidRPr="00AE26B5">
        <w:rPr>
          <w:color w:val="000000" w:themeColor="text1"/>
          <w:shd w:val="clear" w:color="auto" w:fill="FFFFFF"/>
        </w:rPr>
        <w:t xml:space="preserve">1, pp. </w:t>
      </w:r>
      <w:r w:rsidRPr="00AE26B5">
        <w:rPr>
          <w:color w:val="000000" w:themeColor="text1"/>
          <w:shd w:val="clear" w:color="auto" w:fill="FFFFFF"/>
        </w:rPr>
        <w:t>1-12.</w:t>
      </w:r>
    </w:p>
    <w:p w14:paraId="63180B3B"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Raamanathan</w:t>
      </w:r>
      <w:proofErr w:type="spellEnd"/>
      <w:r w:rsidRPr="00AE26B5">
        <w:rPr>
          <w:color w:val="000000" w:themeColor="text1"/>
          <w:shd w:val="clear" w:color="auto" w:fill="FFFFFF"/>
        </w:rPr>
        <w:t xml:space="preserve">, A., Simmons, G. W., Christodoulides, N., </w:t>
      </w:r>
      <w:proofErr w:type="spellStart"/>
      <w:r w:rsidRPr="00AE26B5">
        <w:rPr>
          <w:color w:val="000000" w:themeColor="text1"/>
          <w:shd w:val="clear" w:color="auto" w:fill="FFFFFF"/>
        </w:rPr>
        <w:t>Floriano</w:t>
      </w:r>
      <w:proofErr w:type="spellEnd"/>
      <w:r w:rsidRPr="00AE26B5">
        <w:rPr>
          <w:color w:val="000000" w:themeColor="text1"/>
          <w:shd w:val="clear" w:color="auto" w:fill="FFFFFF"/>
        </w:rPr>
        <w:t xml:space="preserve">, P. N., </w:t>
      </w:r>
      <w:proofErr w:type="spellStart"/>
      <w:r w:rsidRPr="00AE26B5">
        <w:rPr>
          <w:color w:val="000000" w:themeColor="text1"/>
          <w:shd w:val="clear" w:color="auto" w:fill="FFFFFF"/>
        </w:rPr>
        <w:t>Furmaga</w:t>
      </w:r>
      <w:proofErr w:type="spellEnd"/>
      <w:r w:rsidRPr="00AE26B5">
        <w:rPr>
          <w:color w:val="000000" w:themeColor="text1"/>
          <w:shd w:val="clear" w:color="auto" w:fill="FFFFFF"/>
        </w:rPr>
        <w:t>, W. B., Redding, S. W., &amp; McDevitt, J. T. (2012) Programmable bio-nano-chip systems for serum CA125 quantification: toward ovarian cancer diagnostics at the point-of-care,</w:t>
      </w:r>
      <w:r w:rsidRPr="00AE26B5">
        <w:rPr>
          <w:color w:val="000000" w:themeColor="text1"/>
          <w:shd w:val="clear" w:color="auto" w:fill="FFFFFF"/>
        </w:rPr>
        <w:t xml:space="preserve"> </w:t>
      </w:r>
      <w:r w:rsidRPr="00AE26B5">
        <w:rPr>
          <w:iCs/>
          <w:color w:val="000000" w:themeColor="text1"/>
          <w:shd w:val="clear" w:color="auto" w:fill="FFFFFF"/>
        </w:rPr>
        <w:t>Cancer Prevention Research</w:t>
      </w:r>
      <w:r w:rsidRPr="00AE26B5">
        <w:rPr>
          <w:color w:val="000000" w:themeColor="text1"/>
          <w:shd w:val="clear" w:color="auto" w:fill="FFFFFF"/>
        </w:rPr>
        <w:t xml:space="preserve">, vol. </w:t>
      </w:r>
      <w:r w:rsidRPr="00AE26B5">
        <w:rPr>
          <w:iCs/>
          <w:color w:val="000000" w:themeColor="text1"/>
          <w:shd w:val="clear" w:color="auto" w:fill="FFFFFF"/>
        </w:rPr>
        <w:t>5</w:t>
      </w:r>
      <w:r w:rsidRPr="00AE26B5">
        <w:rPr>
          <w:color w:val="000000" w:themeColor="text1"/>
          <w:shd w:val="clear" w:color="auto" w:fill="FFFFFF"/>
        </w:rPr>
        <w:t>, no. 5, pp. 706-716.</w:t>
      </w:r>
    </w:p>
    <w:p w14:paraId="2C73B315"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lastRenderedPageBreak/>
        <w:t>Rahamat-Langendoen</w:t>
      </w:r>
      <w:proofErr w:type="spellEnd"/>
      <w:r w:rsidRPr="00AE26B5">
        <w:rPr>
          <w:color w:val="000000" w:themeColor="text1"/>
        </w:rPr>
        <w:t xml:space="preserve">, J., </w:t>
      </w:r>
      <w:proofErr w:type="spellStart"/>
      <w:r w:rsidRPr="00AE26B5">
        <w:rPr>
          <w:color w:val="000000" w:themeColor="text1"/>
        </w:rPr>
        <w:t>Groenewoud</w:t>
      </w:r>
      <w:proofErr w:type="spellEnd"/>
      <w:r w:rsidRPr="00AE26B5">
        <w:rPr>
          <w:color w:val="000000" w:themeColor="text1"/>
        </w:rPr>
        <w:t xml:space="preserve">, H., </w:t>
      </w:r>
      <w:proofErr w:type="spellStart"/>
      <w:r w:rsidRPr="00AE26B5">
        <w:rPr>
          <w:color w:val="000000" w:themeColor="text1"/>
        </w:rPr>
        <w:t>Kuijpers</w:t>
      </w:r>
      <w:proofErr w:type="spellEnd"/>
      <w:r w:rsidRPr="00AE26B5">
        <w:rPr>
          <w:color w:val="000000" w:themeColor="text1"/>
        </w:rPr>
        <w:t xml:space="preserve">, J., Melchers, W.J.G. and van der Wilt, G.J. (2019) Impact of </w:t>
      </w:r>
      <w:r w:rsidRPr="00AE26B5">
        <w:rPr>
          <w:color w:val="000000" w:themeColor="text1"/>
        </w:rPr>
        <w:t>m</w:t>
      </w:r>
      <w:r w:rsidRPr="00AE26B5">
        <w:rPr>
          <w:color w:val="000000" w:themeColor="text1"/>
        </w:rPr>
        <w:t xml:space="preserve">olecular point-of-care </w:t>
      </w:r>
      <w:r w:rsidRPr="00AE26B5">
        <w:rPr>
          <w:color w:val="000000" w:themeColor="text1"/>
        </w:rPr>
        <w:t>t</w:t>
      </w:r>
      <w:r w:rsidRPr="00AE26B5">
        <w:rPr>
          <w:color w:val="000000" w:themeColor="text1"/>
        </w:rPr>
        <w:t xml:space="preserve">esting on </w:t>
      </w:r>
      <w:r w:rsidRPr="00AE26B5">
        <w:rPr>
          <w:color w:val="000000" w:themeColor="text1"/>
        </w:rPr>
        <w:t>c</w:t>
      </w:r>
      <w:r w:rsidRPr="00AE26B5">
        <w:rPr>
          <w:color w:val="000000" w:themeColor="text1"/>
        </w:rPr>
        <w:t xml:space="preserve">linical </w:t>
      </w:r>
      <w:r w:rsidRPr="00AE26B5">
        <w:rPr>
          <w:color w:val="000000" w:themeColor="text1"/>
        </w:rPr>
        <w:t>m</w:t>
      </w:r>
      <w:r w:rsidRPr="00AE26B5">
        <w:rPr>
          <w:color w:val="000000" w:themeColor="text1"/>
        </w:rPr>
        <w:t xml:space="preserve">anagement and in-hospital </w:t>
      </w:r>
      <w:r w:rsidRPr="00AE26B5">
        <w:rPr>
          <w:color w:val="000000" w:themeColor="text1"/>
        </w:rPr>
        <w:t>c</w:t>
      </w:r>
      <w:r w:rsidRPr="00AE26B5">
        <w:rPr>
          <w:color w:val="000000" w:themeColor="text1"/>
        </w:rPr>
        <w:t xml:space="preserve">osts of </w:t>
      </w:r>
      <w:r w:rsidRPr="00AE26B5">
        <w:rPr>
          <w:color w:val="000000" w:themeColor="text1"/>
        </w:rPr>
        <w:t>p</w:t>
      </w:r>
      <w:r w:rsidRPr="00AE26B5">
        <w:rPr>
          <w:color w:val="000000" w:themeColor="text1"/>
        </w:rPr>
        <w:t>atients</w:t>
      </w:r>
      <w:r w:rsidRPr="00AE26B5">
        <w:rPr>
          <w:color w:val="000000" w:themeColor="text1"/>
        </w:rPr>
        <w:t xml:space="preserve"> </w:t>
      </w:r>
      <w:r w:rsidRPr="00AE26B5">
        <w:rPr>
          <w:color w:val="000000" w:themeColor="text1"/>
        </w:rPr>
        <w:t>s</w:t>
      </w:r>
      <w:r w:rsidRPr="00AE26B5">
        <w:rPr>
          <w:color w:val="000000" w:themeColor="text1"/>
        </w:rPr>
        <w:t xml:space="preserve">uspected of </w:t>
      </w:r>
      <w:r w:rsidRPr="00AE26B5">
        <w:rPr>
          <w:color w:val="000000" w:themeColor="text1"/>
        </w:rPr>
        <w:t>i</w:t>
      </w:r>
      <w:r w:rsidRPr="00AE26B5">
        <w:rPr>
          <w:color w:val="000000" w:themeColor="text1"/>
        </w:rPr>
        <w:t xml:space="preserve">nfluenza or RSV infection: a </w:t>
      </w:r>
      <w:proofErr w:type="spellStart"/>
      <w:r w:rsidRPr="00AE26B5">
        <w:rPr>
          <w:color w:val="000000" w:themeColor="text1"/>
        </w:rPr>
        <w:t>m</w:t>
      </w:r>
      <w:r w:rsidRPr="00AE26B5">
        <w:rPr>
          <w:color w:val="000000" w:themeColor="text1"/>
        </w:rPr>
        <w:t>odeling</w:t>
      </w:r>
      <w:proofErr w:type="spellEnd"/>
      <w:r w:rsidRPr="00AE26B5">
        <w:rPr>
          <w:color w:val="000000" w:themeColor="text1"/>
        </w:rPr>
        <w:t xml:space="preserve"> </w:t>
      </w:r>
      <w:r w:rsidRPr="00AE26B5">
        <w:rPr>
          <w:color w:val="000000" w:themeColor="text1"/>
        </w:rPr>
        <w:t>s</w:t>
      </w:r>
      <w:r w:rsidRPr="00AE26B5">
        <w:rPr>
          <w:color w:val="000000" w:themeColor="text1"/>
        </w:rPr>
        <w:t>tudy</w:t>
      </w:r>
      <w:r w:rsidRPr="00AE26B5">
        <w:rPr>
          <w:color w:val="000000" w:themeColor="text1"/>
        </w:rPr>
        <w:t xml:space="preserve">, </w:t>
      </w:r>
      <w:r w:rsidRPr="00AE26B5">
        <w:rPr>
          <w:iCs/>
          <w:color w:val="000000" w:themeColor="text1"/>
        </w:rPr>
        <w:t>Journal of Medical Virology</w:t>
      </w:r>
      <w:r w:rsidRPr="00AE26B5">
        <w:rPr>
          <w:color w:val="000000" w:themeColor="text1"/>
        </w:rPr>
        <w:t xml:space="preserve">, [online] </w:t>
      </w:r>
      <w:r w:rsidRPr="00AE26B5">
        <w:rPr>
          <w:color w:val="000000" w:themeColor="text1"/>
        </w:rPr>
        <w:t xml:space="preserve">vol. </w:t>
      </w:r>
      <w:r w:rsidRPr="00AE26B5">
        <w:rPr>
          <w:color w:val="000000" w:themeColor="text1"/>
        </w:rPr>
        <w:t>91</w:t>
      </w:r>
      <w:r w:rsidRPr="00AE26B5">
        <w:rPr>
          <w:color w:val="000000" w:themeColor="text1"/>
        </w:rPr>
        <w:t xml:space="preserve">, no. </w:t>
      </w:r>
      <w:r w:rsidRPr="00AE26B5">
        <w:rPr>
          <w:color w:val="000000" w:themeColor="text1"/>
        </w:rPr>
        <w:t xml:space="preserve">8), pp.1408–1414. </w:t>
      </w:r>
      <w:proofErr w:type="spellStart"/>
      <w:proofErr w:type="gramStart"/>
      <w:r w:rsidRPr="00AE26B5">
        <w:rPr>
          <w:color w:val="000000" w:themeColor="text1"/>
        </w:rPr>
        <w:t>doi:https</w:t>
      </w:r>
      <w:proofErr w:type="spellEnd"/>
      <w:r w:rsidRPr="00AE26B5">
        <w:rPr>
          <w:color w:val="000000" w:themeColor="text1"/>
        </w:rPr>
        <w:t>://doi.org/10.1002/jmv.25479</w:t>
      </w:r>
      <w:proofErr w:type="gramEnd"/>
      <w:r w:rsidRPr="00AE26B5">
        <w:rPr>
          <w:color w:val="000000" w:themeColor="text1"/>
        </w:rPr>
        <w:t>.</w:t>
      </w:r>
    </w:p>
    <w:p w14:paraId="6DAA0A49"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Rasti</w:t>
      </w:r>
      <w:proofErr w:type="spellEnd"/>
      <w:r w:rsidRPr="00AE26B5">
        <w:rPr>
          <w:color w:val="000000" w:themeColor="text1"/>
          <w:shd w:val="clear" w:color="auto" w:fill="FFFFFF"/>
        </w:rPr>
        <w:t xml:space="preserve">, R., </w:t>
      </w:r>
      <w:proofErr w:type="spellStart"/>
      <w:r w:rsidRPr="00AE26B5">
        <w:rPr>
          <w:color w:val="000000" w:themeColor="text1"/>
          <w:shd w:val="clear" w:color="auto" w:fill="FFFFFF"/>
        </w:rPr>
        <w:t>Nanjebe</w:t>
      </w:r>
      <w:proofErr w:type="spellEnd"/>
      <w:r w:rsidRPr="00AE26B5">
        <w:rPr>
          <w:color w:val="000000" w:themeColor="text1"/>
          <w:shd w:val="clear" w:color="auto" w:fill="FFFFFF"/>
        </w:rPr>
        <w:t xml:space="preserve">, D., </w:t>
      </w:r>
      <w:proofErr w:type="spellStart"/>
      <w:r w:rsidRPr="00AE26B5">
        <w:rPr>
          <w:color w:val="000000" w:themeColor="text1"/>
          <w:shd w:val="clear" w:color="auto" w:fill="FFFFFF"/>
        </w:rPr>
        <w:t>Karlström</w:t>
      </w:r>
      <w:proofErr w:type="spellEnd"/>
      <w:r w:rsidRPr="00AE26B5">
        <w:rPr>
          <w:color w:val="000000" w:themeColor="text1"/>
          <w:shd w:val="clear" w:color="auto" w:fill="FFFFFF"/>
        </w:rPr>
        <w:t xml:space="preserve">, J., </w:t>
      </w:r>
      <w:proofErr w:type="spellStart"/>
      <w:r w:rsidRPr="00AE26B5">
        <w:rPr>
          <w:color w:val="000000" w:themeColor="text1"/>
          <w:shd w:val="clear" w:color="auto" w:fill="FFFFFF"/>
        </w:rPr>
        <w:t>Muchunguzi</w:t>
      </w:r>
      <w:proofErr w:type="spellEnd"/>
      <w:r w:rsidRPr="00AE26B5">
        <w:rPr>
          <w:color w:val="000000" w:themeColor="text1"/>
          <w:shd w:val="clear" w:color="auto" w:fill="FFFFFF"/>
        </w:rPr>
        <w:t xml:space="preserve">, C., </w:t>
      </w:r>
      <w:r w:rsidRPr="00AE26B5">
        <w:rPr>
          <w:color w:val="000000" w:themeColor="text1"/>
          <w:shd w:val="clear" w:color="auto" w:fill="FFFFFF"/>
        </w:rPr>
        <w:t>Mwanga-</w:t>
      </w:r>
      <w:proofErr w:type="spellStart"/>
      <w:r w:rsidRPr="00AE26B5">
        <w:rPr>
          <w:color w:val="000000" w:themeColor="text1"/>
          <w:shd w:val="clear" w:color="auto" w:fill="FFFFFF"/>
        </w:rPr>
        <w:t>Amumpaire</w:t>
      </w:r>
      <w:proofErr w:type="spellEnd"/>
      <w:r w:rsidRPr="00AE26B5">
        <w:rPr>
          <w:color w:val="000000" w:themeColor="text1"/>
          <w:shd w:val="clear" w:color="auto" w:fill="FFFFFF"/>
        </w:rPr>
        <w:t xml:space="preserve">, J., </w:t>
      </w:r>
      <w:proofErr w:type="spellStart"/>
      <w:r w:rsidRPr="00AE26B5">
        <w:rPr>
          <w:color w:val="000000" w:themeColor="text1"/>
          <w:shd w:val="clear" w:color="auto" w:fill="FFFFFF"/>
        </w:rPr>
        <w:t>Gantelius</w:t>
      </w:r>
      <w:proofErr w:type="spellEnd"/>
      <w:r w:rsidRPr="00AE26B5">
        <w:rPr>
          <w:color w:val="000000" w:themeColor="text1"/>
          <w:shd w:val="clear" w:color="auto" w:fill="FFFFFF"/>
        </w:rPr>
        <w:t>, J., &amp; Alfven, T. (2017) Health care workers’ perceptions of point-of-care testing in a low-income country—A qualitative study in Southwestern Uganda. </w:t>
      </w:r>
      <w:proofErr w:type="spellStart"/>
      <w:r w:rsidRPr="00AE26B5">
        <w:rPr>
          <w:iCs/>
          <w:color w:val="000000" w:themeColor="text1"/>
          <w:shd w:val="clear" w:color="auto" w:fill="FFFFFF"/>
        </w:rPr>
        <w:t>PLoS</w:t>
      </w:r>
      <w:proofErr w:type="spellEnd"/>
      <w:r w:rsidRPr="00AE26B5">
        <w:rPr>
          <w:iCs/>
          <w:color w:val="000000" w:themeColor="text1"/>
          <w:shd w:val="clear" w:color="auto" w:fill="FFFFFF"/>
        </w:rPr>
        <w:t xml:space="preserve"> One</w:t>
      </w:r>
      <w:r w:rsidRPr="00AE26B5">
        <w:rPr>
          <w:color w:val="000000" w:themeColor="text1"/>
          <w:shd w:val="clear" w:color="auto" w:fill="FFFFFF"/>
        </w:rPr>
        <w:t xml:space="preserve">, vol. </w:t>
      </w:r>
      <w:r w:rsidRPr="00AE26B5">
        <w:rPr>
          <w:iCs/>
          <w:color w:val="000000" w:themeColor="text1"/>
          <w:shd w:val="clear" w:color="auto" w:fill="FFFFFF"/>
        </w:rPr>
        <w:t xml:space="preserve">12, no. </w:t>
      </w:r>
      <w:r w:rsidRPr="00AE26B5">
        <w:rPr>
          <w:color w:val="000000" w:themeColor="text1"/>
          <w:shd w:val="clear" w:color="auto" w:fill="FFFFFF"/>
        </w:rPr>
        <w:t>7, p. e0182005.</w:t>
      </w:r>
    </w:p>
    <w:p w14:paraId="2F5994AC" w14:textId="77777777" w:rsidR="00A75841" w:rsidRPr="00AE26B5" w:rsidRDefault="00C5450D">
      <w:pPr>
        <w:autoSpaceDE w:val="0"/>
        <w:autoSpaceDN w:val="0"/>
        <w:adjustRightInd w:val="0"/>
        <w:spacing w:before="240" w:after="240" w:line="360" w:lineRule="auto"/>
        <w:ind w:left="567" w:hanging="567"/>
      </w:pPr>
      <w:r w:rsidRPr="00AE26B5">
        <w:t xml:space="preserve">Rose, J. and Johnson, C. W. </w:t>
      </w:r>
      <w:r w:rsidRPr="00AE26B5">
        <w:t>(2020) Contextualizing reliability and validity in qualitative research: toward more rigorous and trustworthy qualitative social science in leisure research. Journal of Leisure Research, vol. 51, no. 4 Available Internet: http://dx.doi.org/10.1080/00222216</w:t>
      </w:r>
      <w:r w:rsidRPr="00AE26B5">
        <w:t>.2020.1722042</w:t>
      </w:r>
    </w:p>
    <w:p w14:paraId="1AA95198" w14:textId="77777777" w:rsidR="00A75841" w:rsidRPr="00AE26B5" w:rsidRDefault="00C5450D">
      <w:pPr>
        <w:autoSpaceDE w:val="0"/>
        <w:autoSpaceDN w:val="0"/>
        <w:adjustRightInd w:val="0"/>
        <w:spacing w:before="240" w:after="240" w:line="360" w:lineRule="auto"/>
        <w:ind w:left="567" w:hanging="567"/>
      </w:pPr>
      <w:proofErr w:type="spellStart"/>
      <w:r w:rsidRPr="00AE26B5">
        <w:t>Ruslin</w:t>
      </w:r>
      <w:proofErr w:type="spellEnd"/>
      <w:r w:rsidRPr="00AE26B5">
        <w:t xml:space="preserve">, R., </w:t>
      </w:r>
      <w:proofErr w:type="spellStart"/>
      <w:r w:rsidRPr="00AE26B5">
        <w:t>Mashuri</w:t>
      </w:r>
      <w:proofErr w:type="spellEnd"/>
      <w:r w:rsidRPr="00AE26B5">
        <w:t xml:space="preserve">, S., </w:t>
      </w:r>
      <w:proofErr w:type="spellStart"/>
      <w:r w:rsidRPr="00AE26B5">
        <w:t>Rasak</w:t>
      </w:r>
      <w:proofErr w:type="spellEnd"/>
      <w:r w:rsidRPr="00AE26B5">
        <w:t xml:space="preserve">, M. S. A., </w:t>
      </w:r>
      <w:proofErr w:type="spellStart"/>
      <w:r w:rsidRPr="00AE26B5">
        <w:t>Alhabsyi</w:t>
      </w:r>
      <w:proofErr w:type="spellEnd"/>
      <w:r w:rsidRPr="00AE26B5">
        <w:t xml:space="preserve">, F. and </w:t>
      </w:r>
      <w:proofErr w:type="spellStart"/>
      <w:r w:rsidRPr="00AE26B5">
        <w:t>Syam</w:t>
      </w:r>
      <w:proofErr w:type="spellEnd"/>
      <w:r w:rsidRPr="00AE26B5">
        <w:t xml:space="preserve">, H. (2022) Semi-structured interview: a methodological reflection on the development of a qualitative research instrument in educational studies. Journal of Research &amp; Method in </w:t>
      </w:r>
      <w:r w:rsidRPr="00AE26B5">
        <w:t>Education, vol. 12, no. 1 Available Internet: http://dx.doi.org/10.9790/7388-1201052229 [Accessed 25th August 2023]</w:t>
      </w:r>
    </w:p>
    <w:p w14:paraId="6CABF627"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Ryan, P., Valencia, J., Cuevas, G., Troya, J., Ramon, C., Rodríguez, A., &amp; </w:t>
      </w:r>
      <w:proofErr w:type="spellStart"/>
      <w:r w:rsidRPr="00AE26B5">
        <w:rPr>
          <w:color w:val="000000" w:themeColor="text1"/>
          <w:shd w:val="clear" w:color="auto" w:fill="FFFFFF"/>
        </w:rPr>
        <w:t>Resino</w:t>
      </w:r>
      <w:proofErr w:type="spellEnd"/>
      <w:r w:rsidRPr="00AE26B5">
        <w:rPr>
          <w:color w:val="000000" w:themeColor="text1"/>
          <w:shd w:val="clear" w:color="auto" w:fill="FFFFFF"/>
        </w:rPr>
        <w:t xml:space="preserve">, S. (2021) HCV screening based on dried blood samples and </w:t>
      </w:r>
      <w:r w:rsidRPr="00AE26B5">
        <w:rPr>
          <w:color w:val="000000" w:themeColor="text1"/>
          <w:shd w:val="clear" w:color="auto" w:fill="FFFFFF"/>
        </w:rPr>
        <w:t xml:space="preserve">linkage to care in people who use drugs: a prospective study, </w:t>
      </w:r>
      <w:r w:rsidRPr="00AE26B5">
        <w:rPr>
          <w:iCs/>
          <w:color w:val="000000" w:themeColor="text1"/>
          <w:shd w:val="clear" w:color="auto" w:fill="FFFFFF"/>
        </w:rPr>
        <w:t>International Journal of Drug Policy</w:t>
      </w:r>
      <w:r w:rsidRPr="00AE26B5">
        <w:rPr>
          <w:color w:val="000000" w:themeColor="text1"/>
          <w:shd w:val="clear" w:color="auto" w:fill="FFFFFF"/>
        </w:rPr>
        <w:t xml:space="preserve">, vol. </w:t>
      </w:r>
      <w:r w:rsidRPr="00AE26B5">
        <w:rPr>
          <w:iCs/>
          <w:color w:val="000000" w:themeColor="text1"/>
          <w:shd w:val="clear" w:color="auto" w:fill="FFFFFF"/>
        </w:rPr>
        <w:t>92</w:t>
      </w:r>
      <w:r w:rsidRPr="00AE26B5">
        <w:rPr>
          <w:color w:val="000000" w:themeColor="text1"/>
          <w:shd w:val="clear" w:color="auto" w:fill="FFFFFF"/>
        </w:rPr>
        <w:t>, 103134.</w:t>
      </w:r>
    </w:p>
    <w:p w14:paraId="1C0F3061"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Safriet</w:t>
      </w:r>
      <w:proofErr w:type="spellEnd"/>
      <w:r w:rsidRPr="00AE26B5">
        <w:rPr>
          <w:color w:val="000000" w:themeColor="text1"/>
          <w:shd w:val="clear" w:color="auto" w:fill="FFFFFF"/>
        </w:rPr>
        <w:t>, B. J. (2011) Federal options for maximizing the value of advanced practice nurses in providing quality, cost-effective health care</w:t>
      </w:r>
      <w:r w:rsidRPr="00AE26B5">
        <w:rPr>
          <w:color w:val="000000" w:themeColor="text1"/>
          <w:shd w:val="clear" w:color="auto" w:fill="FFFFFF"/>
        </w:rPr>
        <w:t>. </w:t>
      </w:r>
      <w:r w:rsidRPr="00AE26B5">
        <w:rPr>
          <w:iCs/>
          <w:color w:val="000000" w:themeColor="text1"/>
          <w:shd w:val="clear" w:color="auto" w:fill="FFFFFF"/>
        </w:rPr>
        <w:t>The future of nursing: leading change, advancing health. Washington, DC: Institute of Medicine</w:t>
      </w:r>
      <w:r w:rsidRPr="00AE26B5">
        <w:rPr>
          <w:color w:val="000000" w:themeColor="text1"/>
          <w:shd w:val="clear" w:color="auto" w:fill="FFFFFF"/>
        </w:rPr>
        <w:t>, pp. 443-75.</w:t>
      </w:r>
    </w:p>
    <w:p w14:paraId="0DBFB69C" w14:textId="77777777" w:rsidR="00A75841" w:rsidRPr="00AE26B5" w:rsidRDefault="00C5450D">
      <w:pPr>
        <w:autoSpaceDE w:val="0"/>
        <w:autoSpaceDN w:val="0"/>
        <w:adjustRightInd w:val="0"/>
        <w:spacing w:before="240" w:after="240" w:line="360" w:lineRule="auto"/>
        <w:ind w:left="567" w:hanging="567"/>
      </w:pPr>
      <w:r w:rsidRPr="00AE26B5">
        <w:t>Saunders, B., Sim, J., Kingstone, T., Baker, S., Waterfield, J., Bartlam, B., Burroughs, H. and Jinks, C. (2017) Saturation in qualitative researc</w:t>
      </w:r>
      <w:r w:rsidRPr="00AE26B5">
        <w:t xml:space="preserve">h: exploring its conceptualization and </w:t>
      </w:r>
      <w:r w:rsidRPr="00AE26B5">
        <w:lastRenderedPageBreak/>
        <w:t>operationalization. Quality &amp; Quantity, vol. 52, no. 4 Available Internet: https://doi.org/10.1007%2Fs11135-017-0574-8 [Accessed 25th August 2023]</w:t>
      </w:r>
    </w:p>
    <w:p w14:paraId="0ECD2916"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t>Selvarajah</w:t>
      </w:r>
      <w:proofErr w:type="spellEnd"/>
      <w:r w:rsidRPr="00AE26B5">
        <w:rPr>
          <w:color w:val="000000" w:themeColor="text1"/>
          <w:shd w:val="clear" w:color="auto" w:fill="FFFFFF"/>
        </w:rPr>
        <w:t xml:space="preserve">, D., Kar, D., </w:t>
      </w:r>
      <w:proofErr w:type="spellStart"/>
      <w:r w:rsidRPr="00AE26B5">
        <w:rPr>
          <w:color w:val="000000" w:themeColor="text1"/>
          <w:shd w:val="clear" w:color="auto" w:fill="FFFFFF"/>
        </w:rPr>
        <w:t>Khunti</w:t>
      </w:r>
      <w:proofErr w:type="spellEnd"/>
      <w:r w:rsidRPr="00AE26B5">
        <w:rPr>
          <w:color w:val="000000" w:themeColor="text1"/>
          <w:shd w:val="clear" w:color="auto" w:fill="FFFFFF"/>
        </w:rPr>
        <w:t>, K., Davies, M. J., Scott, A. R., Walk</w:t>
      </w:r>
      <w:r w:rsidRPr="00AE26B5">
        <w:rPr>
          <w:color w:val="000000" w:themeColor="text1"/>
          <w:shd w:val="clear" w:color="auto" w:fill="FFFFFF"/>
        </w:rPr>
        <w:t xml:space="preserve">er, J., &amp; Tesfaye, S. (2019) Diabetic peripheral neuropathy: advances in diagnosis and strategies for screening and early intervention, </w:t>
      </w:r>
      <w:r w:rsidRPr="00AE26B5">
        <w:rPr>
          <w:iCs/>
          <w:color w:val="000000" w:themeColor="text1"/>
          <w:shd w:val="clear" w:color="auto" w:fill="FFFFFF"/>
        </w:rPr>
        <w:t>The Lancet Diabetes &amp; Endocrinology</w:t>
      </w:r>
      <w:r w:rsidRPr="00AE26B5">
        <w:rPr>
          <w:color w:val="000000" w:themeColor="text1"/>
          <w:shd w:val="clear" w:color="auto" w:fill="FFFFFF"/>
        </w:rPr>
        <w:t xml:space="preserve">, vol. </w:t>
      </w:r>
      <w:r w:rsidRPr="00AE26B5">
        <w:rPr>
          <w:iCs/>
          <w:color w:val="000000" w:themeColor="text1"/>
          <w:shd w:val="clear" w:color="auto" w:fill="FFFFFF"/>
        </w:rPr>
        <w:t>7</w:t>
      </w:r>
      <w:r w:rsidRPr="00AE26B5">
        <w:rPr>
          <w:color w:val="000000" w:themeColor="text1"/>
          <w:shd w:val="clear" w:color="auto" w:fill="FFFFFF"/>
        </w:rPr>
        <w:t>, no. 12, pp. 938-948.</w:t>
      </w:r>
    </w:p>
    <w:p w14:paraId="6FADDD1F" w14:textId="77777777" w:rsidR="00A75841" w:rsidRPr="00AE26B5" w:rsidRDefault="00C5450D">
      <w:pPr>
        <w:autoSpaceDE w:val="0"/>
        <w:autoSpaceDN w:val="0"/>
        <w:adjustRightInd w:val="0"/>
        <w:spacing w:before="240" w:after="240" w:line="360" w:lineRule="auto"/>
        <w:ind w:left="567" w:hanging="567"/>
      </w:pPr>
      <w:r w:rsidRPr="00AE26B5">
        <w:t xml:space="preserve">Setia, M. S. (2016) </w:t>
      </w:r>
      <w:proofErr w:type="spellStart"/>
      <w:r w:rsidRPr="00AE26B5">
        <w:t>Metholody</w:t>
      </w:r>
      <w:proofErr w:type="spellEnd"/>
      <w:r w:rsidRPr="00AE26B5">
        <w:t xml:space="preserve"> series module 3: cross-s</w:t>
      </w:r>
      <w:r w:rsidRPr="00AE26B5">
        <w:t xml:space="preserve">ectional studies. Indian Journal of Dermatology, vol. 61, no. 3 Available Internet: </w:t>
      </w:r>
      <w:hyperlink r:id="rId19" w:history="1">
        <w:r w:rsidRPr="00AE26B5">
          <w:t>https://doi.org/10.4103%2F0019-5154.182410</w:t>
        </w:r>
      </w:hyperlink>
      <w:r w:rsidRPr="00AE26B5">
        <w:t xml:space="preserve"> [Accessed 24th August 2023]</w:t>
      </w:r>
    </w:p>
    <w:p w14:paraId="7C08EDF0"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Shaw, J.L.V. (2020) Point-of-Care Testing:</w:t>
      </w:r>
      <w:r w:rsidRPr="00AE26B5">
        <w:rPr>
          <w:color w:val="000000" w:themeColor="text1"/>
        </w:rPr>
        <w:t xml:space="preserve"> the </w:t>
      </w:r>
      <w:r w:rsidRPr="00AE26B5">
        <w:rPr>
          <w:color w:val="000000" w:themeColor="text1"/>
        </w:rPr>
        <w:t>g</w:t>
      </w:r>
      <w:r w:rsidRPr="00AE26B5">
        <w:rPr>
          <w:color w:val="000000" w:themeColor="text1"/>
        </w:rPr>
        <w:t xml:space="preserve">ood, the </w:t>
      </w:r>
      <w:r w:rsidRPr="00AE26B5">
        <w:rPr>
          <w:color w:val="000000" w:themeColor="text1"/>
        </w:rPr>
        <w:t>b</w:t>
      </w:r>
      <w:r w:rsidRPr="00AE26B5">
        <w:rPr>
          <w:color w:val="000000" w:themeColor="text1"/>
        </w:rPr>
        <w:t xml:space="preserve">ad, and the </w:t>
      </w:r>
      <w:r w:rsidRPr="00AE26B5">
        <w:rPr>
          <w:color w:val="000000" w:themeColor="text1"/>
        </w:rPr>
        <w:t>l</w:t>
      </w:r>
      <w:r w:rsidRPr="00AE26B5">
        <w:rPr>
          <w:color w:val="000000" w:themeColor="text1"/>
        </w:rPr>
        <w:t xml:space="preserve">aboratory </w:t>
      </w:r>
      <w:r w:rsidRPr="00AE26B5">
        <w:rPr>
          <w:color w:val="000000" w:themeColor="text1"/>
        </w:rPr>
        <w:t>o</w:t>
      </w:r>
      <w:r w:rsidRPr="00AE26B5">
        <w:rPr>
          <w:color w:val="000000" w:themeColor="text1"/>
        </w:rPr>
        <w:t>versight</w:t>
      </w:r>
      <w:r w:rsidRPr="00AE26B5">
        <w:rPr>
          <w:color w:val="000000" w:themeColor="text1"/>
        </w:rPr>
        <w:t xml:space="preserve">, </w:t>
      </w:r>
      <w:r w:rsidRPr="00AE26B5">
        <w:rPr>
          <w:iCs/>
          <w:color w:val="000000" w:themeColor="text1"/>
        </w:rPr>
        <w:t>The Journal of Applied Laboratory Medicine</w:t>
      </w:r>
      <w:r w:rsidRPr="00AE26B5">
        <w:rPr>
          <w:color w:val="000000" w:themeColor="text1"/>
        </w:rPr>
        <w:t xml:space="preserve"> [online]. </w:t>
      </w:r>
      <w:r w:rsidRPr="00AE26B5">
        <w:rPr>
          <w:color w:val="000000" w:themeColor="text1"/>
        </w:rPr>
        <w:t xml:space="preserve">vol. </w:t>
      </w:r>
      <w:proofErr w:type="gramStart"/>
      <w:r w:rsidRPr="00AE26B5">
        <w:rPr>
          <w:color w:val="000000" w:themeColor="text1"/>
        </w:rPr>
        <w:t xml:space="preserve">6 </w:t>
      </w:r>
      <w:r w:rsidRPr="00AE26B5">
        <w:rPr>
          <w:color w:val="000000" w:themeColor="text1"/>
        </w:rPr>
        <w:t>,</w:t>
      </w:r>
      <w:proofErr w:type="gramEnd"/>
      <w:r w:rsidRPr="00AE26B5">
        <w:rPr>
          <w:color w:val="000000" w:themeColor="text1"/>
        </w:rPr>
        <w:t xml:space="preserve"> no. </w:t>
      </w:r>
      <w:r w:rsidRPr="00AE26B5">
        <w:rPr>
          <w:color w:val="000000" w:themeColor="text1"/>
        </w:rPr>
        <w:t>4), pp. 1090–1093.</w:t>
      </w:r>
    </w:p>
    <w:p w14:paraId="7D9CFDCE"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Shaw, J. L. (2016) Practical challenges related to point of care testing, </w:t>
      </w:r>
      <w:r w:rsidRPr="00AE26B5">
        <w:rPr>
          <w:iCs/>
          <w:color w:val="000000" w:themeColor="text1"/>
          <w:shd w:val="clear" w:color="auto" w:fill="FFFFFF"/>
        </w:rPr>
        <w:t>Practical laboratory medicine</w:t>
      </w:r>
      <w:r w:rsidRPr="00AE26B5">
        <w:rPr>
          <w:color w:val="000000" w:themeColor="text1"/>
          <w:shd w:val="clear" w:color="auto" w:fill="FFFFFF"/>
        </w:rPr>
        <w:t xml:space="preserve">, vol. </w:t>
      </w:r>
      <w:r w:rsidRPr="00AE26B5">
        <w:rPr>
          <w:iCs/>
          <w:color w:val="000000" w:themeColor="text1"/>
          <w:shd w:val="clear" w:color="auto" w:fill="FFFFFF"/>
        </w:rPr>
        <w:t>4</w:t>
      </w:r>
      <w:r w:rsidRPr="00AE26B5">
        <w:rPr>
          <w:color w:val="000000" w:themeColor="text1"/>
          <w:shd w:val="clear" w:color="auto" w:fill="FFFFFF"/>
        </w:rPr>
        <w:t>, pp. 22-29.</w:t>
      </w:r>
    </w:p>
    <w:p w14:paraId="0AC1BE27"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Shephard, M., Shephard, A., Matthews, S. and Andrewartha, K. (2020)</w:t>
      </w:r>
      <w:r w:rsidRPr="00AE26B5">
        <w:rPr>
          <w:color w:val="000000" w:themeColor="text1"/>
        </w:rPr>
        <w:t xml:space="preserve"> </w:t>
      </w:r>
      <w:r w:rsidRPr="00AE26B5">
        <w:rPr>
          <w:color w:val="000000" w:themeColor="text1"/>
        </w:rPr>
        <w:t xml:space="preserve">The </w:t>
      </w:r>
      <w:r w:rsidRPr="00AE26B5">
        <w:rPr>
          <w:color w:val="000000" w:themeColor="text1"/>
        </w:rPr>
        <w:t>b</w:t>
      </w:r>
      <w:r w:rsidRPr="00AE26B5">
        <w:rPr>
          <w:color w:val="000000" w:themeColor="text1"/>
        </w:rPr>
        <w:t xml:space="preserve">enefits and </w:t>
      </w:r>
      <w:r w:rsidRPr="00AE26B5">
        <w:rPr>
          <w:color w:val="000000" w:themeColor="text1"/>
        </w:rPr>
        <w:t>c</w:t>
      </w:r>
      <w:r w:rsidRPr="00AE26B5">
        <w:rPr>
          <w:color w:val="000000" w:themeColor="text1"/>
        </w:rPr>
        <w:t xml:space="preserve">hallenges of Point-of-Care Testing in </w:t>
      </w:r>
      <w:r w:rsidRPr="00AE26B5">
        <w:rPr>
          <w:color w:val="000000" w:themeColor="text1"/>
        </w:rPr>
        <w:t>r</w:t>
      </w:r>
      <w:r w:rsidRPr="00AE26B5">
        <w:rPr>
          <w:color w:val="000000" w:themeColor="text1"/>
        </w:rPr>
        <w:t xml:space="preserve">ural and </w:t>
      </w:r>
      <w:r w:rsidRPr="00AE26B5">
        <w:rPr>
          <w:color w:val="000000" w:themeColor="text1"/>
        </w:rPr>
        <w:t>r</w:t>
      </w:r>
      <w:r w:rsidRPr="00AE26B5">
        <w:rPr>
          <w:color w:val="000000" w:themeColor="text1"/>
        </w:rPr>
        <w:t xml:space="preserve">emote </w:t>
      </w:r>
      <w:r w:rsidRPr="00AE26B5">
        <w:rPr>
          <w:color w:val="000000" w:themeColor="text1"/>
        </w:rPr>
        <w:t>p</w:t>
      </w:r>
      <w:r w:rsidRPr="00AE26B5">
        <w:rPr>
          <w:color w:val="000000" w:themeColor="text1"/>
        </w:rPr>
        <w:t xml:space="preserve">rimary </w:t>
      </w:r>
      <w:r w:rsidRPr="00AE26B5">
        <w:rPr>
          <w:color w:val="000000" w:themeColor="text1"/>
        </w:rPr>
        <w:t>c</w:t>
      </w:r>
      <w:r w:rsidRPr="00AE26B5">
        <w:rPr>
          <w:color w:val="000000" w:themeColor="text1"/>
        </w:rPr>
        <w:t xml:space="preserve">are </w:t>
      </w:r>
      <w:r w:rsidRPr="00AE26B5">
        <w:rPr>
          <w:color w:val="000000" w:themeColor="text1"/>
        </w:rPr>
        <w:t>s</w:t>
      </w:r>
      <w:r w:rsidRPr="00AE26B5">
        <w:rPr>
          <w:color w:val="000000" w:themeColor="text1"/>
        </w:rPr>
        <w:t>ettings in Australia</w:t>
      </w:r>
      <w:r w:rsidRPr="00AE26B5">
        <w:rPr>
          <w:color w:val="000000" w:themeColor="text1"/>
        </w:rPr>
        <w:t xml:space="preserve">, </w:t>
      </w:r>
      <w:r w:rsidRPr="00AE26B5">
        <w:rPr>
          <w:iCs/>
          <w:color w:val="000000" w:themeColor="text1"/>
        </w:rPr>
        <w:t>Archives of Pathology &amp; Laboratory Medicine</w:t>
      </w:r>
      <w:r w:rsidRPr="00AE26B5">
        <w:rPr>
          <w:color w:val="000000" w:themeColor="text1"/>
        </w:rPr>
        <w:t xml:space="preserve">, </w:t>
      </w:r>
      <w:r w:rsidRPr="00AE26B5">
        <w:rPr>
          <w:color w:val="000000" w:themeColor="text1"/>
        </w:rPr>
        <w:t xml:space="preserve">vol. </w:t>
      </w:r>
      <w:r w:rsidRPr="00AE26B5">
        <w:rPr>
          <w:color w:val="000000" w:themeColor="text1"/>
        </w:rPr>
        <w:t>144</w:t>
      </w:r>
      <w:r w:rsidRPr="00AE26B5">
        <w:rPr>
          <w:color w:val="000000" w:themeColor="text1"/>
        </w:rPr>
        <w:t xml:space="preserve">, no. </w:t>
      </w:r>
      <w:r w:rsidRPr="00AE26B5">
        <w:rPr>
          <w:color w:val="000000" w:themeColor="text1"/>
        </w:rPr>
        <w:t xml:space="preserve">11), pp.1372–1380. </w:t>
      </w:r>
      <w:proofErr w:type="spellStart"/>
      <w:proofErr w:type="gramStart"/>
      <w:r w:rsidRPr="00AE26B5">
        <w:rPr>
          <w:color w:val="000000" w:themeColor="text1"/>
        </w:rPr>
        <w:t>doi:https</w:t>
      </w:r>
      <w:proofErr w:type="spellEnd"/>
      <w:r w:rsidRPr="00AE26B5">
        <w:rPr>
          <w:color w:val="000000" w:themeColor="text1"/>
        </w:rPr>
        <w:t>://doi.org/10.5858/arpa.2020-0105-ra</w:t>
      </w:r>
      <w:proofErr w:type="gramEnd"/>
      <w:r w:rsidRPr="00AE26B5">
        <w:rPr>
          <w:color w:val="000000" w:themeColor="text1"/>
        </w:rPr>
        <w:t>.</w:t>
      </w:r>
    </w:p>
    <w:p w14:paraId="45A88A73"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Shrank, W.H., DeParle, N.-A., Gottlieb, S., Jain, S.H., Orszag, P., Powers, B.W. and Wilensky, G.R. (2021) Health </w:t>
      </w:r>
      <w:r w:rsidRPr="00AE26B5">
        <w:rPr>
          <w:color w:val="000000" w:themeColor="text1"/>
        </w:rPr>
        <w:t>c</w:t>
      </w:r>
      <w:r w:rsidRPr="00AE26B5">
        <w:rPr>
          <w:color w:val="000000" w:themeColor="text1"/>
        </w:rPr>
        <w:t xml:space="preserve">osts and financing: Challenges and </w:t>
      </w:r>
      <w:r w:rsidRPr="00AE26B5">
        <w:rPr>
          <w:color w:val="000000" w:themeColor="text1"/>
        </w:rPr>
        <w:t>s</w:t>
      </w:r>
      <w:r w:rsidRPr="00AE26B5">
        <w:rPr>
          <w:color w:val="000000" w:themeColor="text1"/>
        </w:rPr>
        <w:t xml:space="preserve">trategies for a </w:t>
      </w:r>
      <w:r w:rsidRPr="00AE26B5">
        <w:rPr>
          <w:color w:val="000000" w:themeColor="text1"/>
        </w:rPr>
        <w:t>n</w:t>
      </w:r>
      <w:r w:rsidRPr="00AE26B5">
        <w:rPr>
          <w:color w:val="000000" w:themeColor="text1"/>
        </w:rPr>
        <w:t xml:space="preserve">ew </w:t>
      </w:r>
      <w:r w:rsidRPr="00AE26B5">
        <w:rPr>
          <w:color w:val="000000" w:themeColor="text1"/>
        </w:rPr>
        <w:t>a</w:t>
      </w:r>
      <w:r w:rsidRPr="00AE26B5">
        <w:rPr>
          <w:color w:val="000000" w:themeColor="text1"/>
        </w:rPr>
        <w:t>dministration</w:t>
      </w:r>
      <w:r w:rsidRPr="00AE26B5">
        <w:rPr>
          <w:color w:val="000000" w:themeColor="text1"/>
        </w:rPr>
        <w:t xml:space="preserve">, </w:t>
      </w:r>
      <w:r w:rsidRPr="00AE26B5">
        <w:rPr>
          <w:iCs/>
          <w:color w:val="000000" w:themeColor="text1"/>
        </w:rPr>
        <w:t>Health Affairs</w:t>
      </w:r>
      <w:r w:rsidRPr="00AE26B5">
        <w:rPr>
          <w:color w:val="000000" w:themeColor="text1"/>
        </w:rPr>
        <w:t xml:space="preserve"> [online</w:t>
      </w:r>
      <w:r w:rsidRPr="00AE26B5">
        <w:rPr>
          <w:color w:val="000000" w:themeColor="text1"/>
        </w:rPr>
        <w:t xml:space="preserve">]. </w:t>
      </w:r>
      <w:r w:rsidRPr="00AE26B5">
        <w:rPr>
          <w:color w:val="000000" w:themeColor="text1"/>
        </w:rPr>
        <w:t xml:space="preserve">vol. </w:t>
      </w:r>
      <w:r w:rsidRPr="00AE26B5">
        <w:rPr>
          <w:color w:val="000000" w:themeColor="text1"/>
        </w:rPr>
        <w:t>40</w:t>
      </w:r>
      <w:r w:rsidRPr="00AE26B5">
        <w:rPr>
          <w:color w:val="000000" w:themeColor="text1"/>
        </w:rPr>
        <w:t xml:space="preserve">, no. </w:t>
      </w:r>
      <w:r w:rsidRPr="00AE26B5">
        <w:rPr>
          <w:color w:val="000000" w:themeColor="text1"/>
        </w:rPr>
        <w:t>2, pp. 235–242.</w:t>
      </w:r>
    </w:p>
    <w:p w14:paraId="6DD44507" w14:textId="77777777" w:rsidR="00A75841" w:rsidRPr="00AE26B5" w:rsidRDefault="00C5450D">
      <w:pPr>
        <w:pStyle w:val="NormalWeb"/>
        <w:spacing w:after="210" w:line="360" w:lineRule="auto"/>
        <w:ind w:left="480" w:hangingChars="200" w:hanging="480"/>
        <w:rPr>
          <w:color w:val="000000" w:themeColor="text1"/>
        </w:rPr>
      </w:pPr>
      <w:r w:rsidRPr="00AE26B5">
        <w:rPr>
          <w:color w:val="000000" w:themeColor="text1"/>
        </w:rPr>
        <w:t xml:space="preserve">Shrivastava, S., </w:t>
      </w:r>
      <w:proofErr w:type="spellStart"/>
      <w:r w:rsidRPr="00AE26B5">
        <w:rPr>
          <w:color w:val="000000" w:themeColor="text1"/>
        </w:rPr>
        <w:t>Trung</w:t>
      </w:r>
      <w:proofErr w:type="spellEnd"/>
      <w:r w:rsidRPr="00AE26B5">
        <w:rPr>
          <w:color w:val="000000" w:themeColor="text1"/>
        </w:rPr>
        <w:t xml:space="preserve">, T.Q. and Lee, N.-E. (2020) Recent progress, challenges, and </w:t>
      </w:r>
      <w:r w:rsidRPr="00AE26B5">
        <w:rPr>
          <w:color w:val="000000" w:themeColor="text1"/>
        </w:rPr>
        <w:t>p</w:t>
      </w:r>
      <w:r w:rsidRPr="00AE26B5">
        <w:rPr>
          <w:color w:val="000000" w:themeColor="text1"/>
        </w:rPr>
        <w:t xml:space="preserve">rospects of </w:t>
      </w:r>
      <w:r w:rsidRPr="00AE26B5">
        <w:rPr>
          <w:color w:val="000000" w:themeColor="text1"/>
        </w:rPr>
        <w:t>f</w:t>
      </w:r>
      <w:r w:rsidRPr="00AE26B5">
        <w:rPr>
          <w:color w:val="000000" w:themeColor="text1"/>
        </w:rPr>
        <w:t xml:space="preserve">ully </w:t>
      </w:r>
      <w:r w:rsidRPr="00AE26B5">
        <w:rPr>
          <w:color w:val="000000" w:themeColor="text1"/>
        </w:rPr>
        <w:t>i</w:t>
      </w:r>
      <w:r w:rsidRPr="00AE26B5">
        <w:rPr>
          <w:color w:val="000000" w:themeColor="text1"/>
        </w:rPr>
        <w:t xml:space="preserve">ntegrated </w:t>
      </w:r>
      <w:r w:rsidRPr="00AE26B5">
        <w:rPr>
          <w:color w:val="000000" w:themeColor="text1"/>
        </w:rPr>
        <w:t>m</w:t>
      </w:r>
      <w:r w:rsidRPr="00AE26B5">
        <w:rPr>
          <w:color w:val="000000" w:themeColor="text1"/>
        </w:rPr>
        <w:t xml:space="preserve">obile and </w:t>
      </w:r>
      <w:r w:rsidRPr="00AE26B5">
        <w:rPr>
          <w:color w:val="000000" w:themeColor="text1"/>
        </w:rPr>
        <w:t>w</w:t>
      </w:r>
      <w:r w:rsidRPr="00AE26B5">
        <w:rPr>
          <w:color w:val="000000" w:themeColor="text1"/>
        </w:rPr>
        <w:t xml:space="preserve">earable point-of-care </w:t>
      </w:r>
      <w:r w:rsidRPr="00AE26B5">
        <w:rPr>
          <w:color w:val="000000" w:themeColor="text1"/>
        </w:rPr>
        <w:t>t</w:t>
      </w:r>
      <w:r w:rsidRPr="00AE26B5">
        <w:rPr>
          <w:color w:val="000000" w:themeColor="text1"/>
        </w:rPr>
        <w:t xml:space="preserve">esting </w:t>
      </w:r>
      <w:r w:rsidRPr="00AE26B5">
        <w:rPr>
          <w:color w:val="000000" w:themeColor="text1"/>
        </w:rPr>
        <w:t>s</w:t>
      </w:r>
      <w:r w:rsidRPr="00AE26B5">
        <w:rPr>
          <w:color w:val="000000" w:themeColor="text1"/>
        </w:rPr>
        <w:t>ystems for self-testing</w:t>
      </w:r>
      <w:r w:rsidRPr="00AE26B5">
        <w:rPr>
          <w:color w:val="000000" w:themeColor="text1"/>
        </w:rPr>
        <w:t xml:space="preserve">, </w:t>
      </w:r>
      <w:r w:rsidRPr="00AE26B5">
        <w:rPr>
          <w:iCs/>
          <w:color w:val="000000" w:themeColor="text1"/>
        </w:rPr>
        <w:t>Chemical Society Reviews</w:t>
      </w:r>
      <w:r w:rsidRPr="00AE26B5">
        <w:rPr>
          <w:color w:val="000000" w:themeColor="text1"/>
        </w:rPr>
        <w:t xml:space="preserve"> [online]. </w:t>
      </w:r>
      <w:r w:rsidRPr="00AE26B5">
        <w:rPr>
          <w:color w:val="000000" w:themeColor="text1"/>
        </w:rPr>
        <w:t xml:space="preserve">vol. </w:t>
      </w:r>
      <w:r w:rsidRPr="00AE26B5">
        <w:rPr>
          <w:color w:val="000000" w:themeColor="text1"/>
        </w:rPr>
        <w:t>49</w:t>
      </w:r>
      <w:r w:rsidRPr="00AE26B5">
        <w:rPr>
          <w:color w:val="000000" w:themeColor="text1"/>
        </w:rPr>
        <w:t xml:space="preserve">, no. </w:t>
      </w:r>
      <w:r w:rsidRPr="00AE26B5">
        <w:rPr>
          <w:color w:val="000000" w:themeColor="text1"/>
        </w:rPr>
        <w:t>6, pp. 1812–1866.</w:t>
      </w:r>
    </w:p>
    <w:p w14:paraId="036902ED"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rStyle w:val="None"/>
          <w:rFonts w:eastAsiaTheme="majorEastAsia"/>
          <w:color w:val="000000" w:themeColor="text1"/>
        </w:rPr>
        <w:t>Sinaiko</w:t>
      </w:r>
      <w:proofErr w:type="spellEnd"/>
      <w:r w:rsidRPr="00AE26B5">
        <w:rPr>
          <w:rStyle w:val="None"/>
          <w:rFonts w:eastAsiaTheme="majorEastAsia"/>
          <w:color w:val="000000" w:themeColor="text1"/>
        </w:rPr>
        <w:t xml:space="preserve">, A., </w:t>
      </w:r>
      <w:proofErr w:type="spellStart"/>
      <w:r w:rsidRPr="00AE26B5">
        <w:rPr>
          <w:rStyle w:val="None"/>
          <w:rFonts w:eastAsiaTheme="majorEastAsia"/>
          <w:color w:val="000000" w:themeColor="text1"/>
        </w:rPr>
        <w:t>Szumigalski</w:t>
      </w:r>
      <w:proofErr w:type="spellEnd"/>
      <w:r w:rsidRPr="00AE26B5">
        <w:rPr>
          <w:rStyle w:val="None"/>
          <w:rFonts w:eastAsiaTheme="majorEastAsia"/>
          <w:color w:val="000000" w:themeColor="text1"/>
        </w:rPr>
        <w:t xml:space="preserve">, K., Eastman, D. and </w:t>
      </w:r>
      <w:proofErr w:type="spellStart"/>
      <w:r w:rsidRPr="00AE26B5">
        <w:rPr>
          <w:rStyle w:val="None"/>
          <w:rFonts w:eastAsiaTheme="majorEastAsia"/>
          <w:color w:val="000000" w:themeColor="text1"/>
        </w:rPr>
        <w:t>Chien</w:t>
      </w:r>
      <w:proofErr w:type="spellEnd"/>
      <w:r w:rsidRPr="00AE26B5">
        <w:rPr>
          <w:rStyle w:val="None"/>
          <w:rFonts w:eastAsiaTheme="majorEastAsia"/>
          <w:color w:val="000000" w:themeColor="text1"/>
        </w:rPr>
        <w:t>, A. (2019)</w:t>
      </w:r>
      <w:r w:rsidRPr="00AE26B5">
        <w:rPr>
          <w:rStyle w:val="None"/>
          <w:rFonts w:eastAsiaTheme="majorEastAsia"/>
          <w:color w:val="000000" w:themeColor="text1"/>
        </w:rPr>
        <w:t xml:space="preserve"> </w:t>
      </w:r>
      <w:r w:rsidRPr="00AE26B5">
        <w:rPr>
          <w:rStyle w:val="None"/>
          <w:rFonts w:eastAsiaTheme="majorEastAsia"/>
          <w:iCs/>
          <w:color w:val="000000" w:themeColor="text1"/>
        </w:rPr>
        <w:t xml:space="preserve">Delivery of </w:t>
      </w:r>
      <w:r w:rsidRPr="00AE26B5">
        <w:rPr>
          <w:rStyle w:val="None"/>
          <w:rFonts w:eastAsiaTheme="majorEastAsia"/>
          <w:iCs/>
          <w:color w:val="000000" w:themeColor="text1"/>
        </w:rPr>
        <w:t>p</w:t>
      </w:r>
      <w:r w:rsidRPr="00AE26B5">
        <w:rPr>
          <w:rStyle w:val="None"/>
          <w:rFonts w:eastAsiaTheme="majorEastAsia"/>
          <w:iCs/>
          <w:color w:val="000000" w:themeColor="text1"/>
        </w:rPr>
        <w:t xml:space="preserve">atient </w:t>
      </w:r>
      <w:proofErr w:type="spellStart"/>
      <w:r w:rsidRPr="00AE26B5">
        <w:rPr>
          <w:rStyle w:val="None"/>
          <w:rFonts w:eastAsiaTheme="majorEastAsia"/>
          <w:iCs/>
          <w:color w:val="000000" w:themeColor="text1"/>
        </w:rPr>
        <w:t>c</w:t>
      </w:r>
      <w:r w:rsidRPr="00AE26B5">
        <w:rPr>
          <w:rStyle w:val="None"/>
          <w:rFonts w:eastAsiaTheme="majorEastAsia"/>
          <w:iCs/>
          <w:color w:val="000000" w:themeColor="text1"/>
        </w:rPr>
        <w:t>entered</w:t>
      </w:r>
      <w:proofErr w:type="spellEnd"/>
      <w:r w:rsidRPr="00AE26B5">
        <w:rPr>
          <w:rStyle w:val="None"/>
          <w:rFonts w:eastAsiaTheme="majorEastAsia"/>
          <w:iCs/>
          <w:color w:val="000000" w:themeColor="text1"/>
        </w:rPr>
        <w:t xml:space="preserve"> </w:t>
      </w:r>
      <w:r w:rsidRPr="00AE26B5">
        <w:rPr>
          <w:rStyle w:val="None"/>
          <w:rFonts w:eastAsiaTheme="majorEastAsia"/>
          <w:iCs/>
          <w:color w:val="000000" w:themeColor="text1"/>
        </w:rPr>
        <w:t>c</w:t>
      </w:r>
      <w:r w:rsidRPr="00AE26B5">
        <w:rPr>
          <w:rStyle w:val="None"/>
          <w:rFonts w:eastAsiaTheme="majorEastAsia"/>
          <w:iCs/>
          <w:color w:val="000000" w:themeColor="text1"/>
        </w:rPr>
        <w:t xml:space="preserve">are in the U.S. </w:t>
      </w:r>
      <w:r w:rsidRPr="00AE26B5">
        <w:rPr>
          <w:rStyle w:val="None"/>
          <w:rFonts w:eastAsiaTheme="majorEastAsia"/>
          <w:iCs/>
          <w:color w:val="000000" w:themeColor="text1"/>
        </w:rPr>
        <w:t>h</w:t>
      </w:r>
      <w:r w:rsidRPr="00AE26B5">
        <w:rPr>
          <w:rStyle w:val="None"/>
          <w:rFonts w:eastAsiaTheme="majorEastAsia"/>
          <w:iCs/>
          <w:color w:val="000000" w:themeColor="text1"/>
        </w:rPr>
        <w:t xml:space="preserve">ealth </w:t>
      </w:r>
      <w:r w:rsidRPr="00AE26B5">
        <w:rPr>
          <w:rStyle w:val="None"/>
          <w:rFonts w:eastAsiaTheme="majorEastAsia"/>
          <w:iCs/>
          <w:color w:val="000000" w:themeColor="text1"/>
        </w:rPr>
        <w:t>c</w:t>
      </w:r>
      <w:r w:rsidRPr="00AE26B5">
        <w:rPr>
          <w:rStyle w:val="None"/>
          <w:rFonts w:eastAsiaTheme="majorEastAsia"/>
          <w:iCs/>
          <w:color w:val="000000" w:themeColor="text1"/>
        </w:rPr>
        <w:t xml:space="preserve">are </w:t>
      </w:r>
      <w:r w:rsidRPr="00AE26B5">
        <w:rPr>
          <w:rStyle w:val="None"/>
          <w:rFonts w:eastAsiaTheme="majorEastAsia"/>
          <w:iCs/>
          <w:color w:val="000000" w:themeColor="text1"/>
        </w:rPr>
        <w:t>s</w:t>
      </w:r>
      <w:r w:rsidRPr="00AE26B5">
        <w:rPr>
          <w:rStyle w:val="None"/>
          <w:rFonts w:eastAsiaTheme="majorEastAsia"/>
          <w:iCs/>
          <w:color w:val="000000" w:themeColor="text1"/>
        </w:rPr>
        <w:t xml:space="preserve">ystem: What Is </w:t>
      </w:r>
      <w:r w:rsidRPr="00AE26B5">
        <w:rPr>
          <w:rStyle w:val="None"/>
          <w:rFonts w:eastAsiaTheme="majorEastAsia"/>
          <w:iCs/>
          <w:color w:val="000000" w:themeColor="text1"/>
        </w:rPr>
        <w:t>s</w:t>
      </w:r>
      <w:r w:rsidRPr="00AE26B5">
        <w:rPr>
          <w:rStyle w:val="None"/>
          <w:rFonts w:eastAsiaTheme="majorEastAsia"/>
          <w:iCs/>
          <w:color w:val="000000" w:themeColor="text1"/>
        </w:rPr>
        <w:t xml:space="preserve">tanding in </w:t>
      </w:r>
      <w:r w:rsidRPr="00AE26B5">
        <w:rPr>
          <w:rStyle w:val="None"/>
          <w:rFonts w:eastAsiaTheme="majorEastAsia"/>
          <w:iCs/>
          <w:color w:val="000000" w:themeColor="text1"/>
        </w:rPr>
        <w:t>it</w:t>
      </w:r>
      <w:r w:rsidRPr="00AE26B5">
        <w:rPr>
          <w:rStyle w:val="None"/>
          <w:rFonts w:eastAsiaTheme="majorEastAsia"/>
          <w:iCs/>
          <w:color w:val="000000" w:themeColor="text1"/>
        </w:rPr>
        <w:t>s way?</w:t>
      </w:r>
      <w:r w:rsidRPr="00AE26B5">
        <w:rPr>
          <w:rStyle w:val="None"/>
          <w:rFonts w:eastAsiaTheme="majorEastAsia"/>
          <w:color w:val="000000" w:themeColor="text1"/>
        </w:rPr>
        <w:t xml:space="preserve"> [online] Robert Wood Johnson Foundation. Available at: https://academyhealth.org/sites/default/files/deliverypatientcenteredcare_august2019.pdf.</w:t>
      </w:r>
    </w:p>
    <w:p w14:paraId="6EA1E86E"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proofErr w:type="spellStart"/>
      <w:r w:rsidRPr="00AE26B5">
        <w:rPr>
          <w:color w:val="000000" w:themeColor="text1"/>
          <w:shd w:val="clear" w:color="auto" w:fill="FFFFFF"/>
        </w:rPr>
        <w:lastRenderedPageBreak/>
        <w:t>Skopec</w:t>
      </w:r>
      <w:proofErr w:type="spellEnd"/>
      <w:r w:rsidRPr="00AE26B5">
        <w:rPr>
          <w:color w:val="000000" w:themeColor="text1"/>
          <w:shd w:val="clear" w:color="auto" w:fill="FFFFFF"/>
        </w:rPr>
        <w:t>, M., Issa, H., &amp; Harris, M. (2019) Delivering cost effective healthcare through reverse innovation. </w:t>
      </w:r>
      <w:r w:rsidRPr="00AE26B5">
        <w:rPr>
          <w:iCs/>
          <w:color w:val="000000" w:themeColor="text1"/>
          <w:shd w:val="clear" w:color="auto" w:fill="FFFFFF"/>
        </w:rPr>
        <w:t>BMJ</w:t>
      </w:r>
      <w:r w:rsidRPr="00AE26B5">
        <w:rPr>
          <w:color w:val="000000" w:themeColor="text1"/>
          <w:shd w:val="clear" w:color="auto" w:fill="FFFFFF"/>
        </w:rPr>
        <w:t xml:space="preserve">, p. </w:t>
      </w:r>
      <w:r w:rsidRPr="00AE26B5">
        <w:rPr>
          <w:iCs/>
          <w:color w:val="000000" w:themeColor="text1"/>
          <w:shd w:val="clear" w:color="auto" w:fill="FFFFFF"/>
        </w:rPr>
        <w:t>367</w:t>
      </w:r>
      <w:r w:rsidRPr="00AE26B5">
        <w:rPr>
          <w:color w:val="000000" w:themeColor="text1"/>
          <w:shd w:val="clear" w:color="auto" w:fill="FFFFFF"/>
        </w:rPr>
        <w:t>.</w:t>
      </w:r>
    </w:p>
    <w:p w14:paraId="545EB5DA" w14:textId="77777777" w:rsidR="00A75841" w:rsidRPr="00AE26B5" w:rsidRDefault="00C5450D">
      <w:pPr>
        <w:pStyle w:val="NormalWeb"/>
        <w:spacing w:after="210" w:line="360" w:lineRule="auto"/>
        <w:ind w:left="480" w:hangingChars="200" w:hanging="480"/>
        <w:rPr>
          <w:rStyle w:val="None"/>
          <w:rFonts w:eastAsiaTheme="majorEastAsia"/>
          <w:color w:val="000000" w:themeColor="text1"/>
        </w:rPr>
      </w:pPr>
      <w:proofErr w:type="spellStart"/>
      <w:r w:rsidRPr="00AE26B5">
        <w:rPr>
          <w:color w:val="000000" w:themeColor="text1"/>
        </w:rPr>
        <w:t>Soley-Bori</w:t>
      </w:r>
      <w:proofErr w:type="spellEnd"/>
      <w:r w:rsidRPr="00AE26B5">
        <w:rPr>
          <w:color w:val="000000" w:themeColor="text1"/>
        </w:rPr>
        <w:t xml:space="preserve">, M., Ashworth, M., </w:t>
      </w:r>
      <w:proofErr w:type="spellStart"/>
      <w:r w:rsidRPr="00AE26B5">
        <w:rPr>
          <w:color w:val="000000" w:themeColor="text1"/>
        </w:rPr>
        <w:t>Bisquera</w:t>
      </w:r>
      <w:proofErr w:type="spellEnd"/>
      <w:r w:rsidRPr="00AE26B5">
        <w:rPr>
          <w:color w:val="000000" w:themeColor="text1"/>
        </w:rPr>
        <w:t xml:space="preserve">, A., </w:t>
      </w:r>
      <w:proofErr w:type="spellStart"/>
      <w:r w:rsidRPr="00AE26B5">
        <w:rPr>
          <w:color w:val="000000" w:themeColor="text1"/>
        </w:rPr>
        <w:t>Dodhia</w:t>
      </w:r>
      <w:proofErr w:type="spellEnd"/>
      <w:r w:rsidRPr="00AE26B5">
        <w:rPr>
          <w:color w:val="000000" w:themeColor="text1"/>
        </w:rPr>
        <w:t>, H., Lynch, R., Wang, Y. and Fox-</w:t>
      </w:r>
      <w:proofErr w:type="spellStart"/>
      <w:r w:rsidRPr="00AE26B5">
        <w:rPr>
          <w:color w:val="000000" w:themeColor="text1"/>
        </w:rPr>
        <w:t>Rushby</w:t>
      </w:r>
      <w:proofErr w:type="spellEnd"/>
      <w:r w:rsidRPr="00AE26B5">
        <w:rPr>
          <w:color w:val="000000" w:themeColor="text1"/>
        </w:rPr>
        <w:t xml:space="preserve">, J. (2020) Impact of multimorbidity on healthcare costs and utilisation: a systematic review of the UK literature. </w:t>
      </w:r>
      <w:r w:rsidRPr="00AE26B5">
        <w:rPr>
          <w:iCs/>
          <w:color w:val="000000" w:themeColor="text1"/>
        </w:rPr>
        <w:t>British Journal of General Practice</w:t>
      </w:r>
      <w:r w:rsidRPr="00AE26B5">
        <w:rPr>
          <w:color w:val="000000" w:themeColor="text1"/>
        </w:rPr>
        <w:t xml:space="preserve"> [onl</w:t>
      </w:r>
      <w:r w:rsidRPr="00AE26B5">
        <w:rPr>
          <w:color w:val="000000" w:themeColor="text1"/>
        </w:rPr>
        <w:t xml:space="preserve">ine]. 71 (702), pp. e39–e46. Available from: </w:t>
      </w:r>
      <w:hyperlink r:id="rId20" w:history="1">
        <w:r w:rsidRPr="00AE26B5">
          <w:rPr>
            <w:rStyle w:val="Hyperlink0"/>
            <w:rFonts w:eastAsiaTheme="majorEastAsia"/>
            <w:color w:val="000000" w:themeColor="text1"/>
          </w:rPr>
          <w:t>https://bjgp.org/content/71/702/e39.</w:t>
        </w:r>
      </w:hyperlink>
    </w:p>
    <w:p w14:paraId="507349A1" w14:textId="77777777" w:rsidR="00A75841" w:rsidRPr="00AE26B5" w:rsidRDefault="00C5450D">
      <w:pPr>
        <w:pStyle w:val="NormalWeb"/>
        <w:spacing w:after="210" w:line="360" w:lineRule="auto"/>
        <w:ind w:left="480" w:hangingChars="200" w:hanging="480"/>
        <w:rPr>
          <w:rStyle w:val="None"/>
          <w:rFonts w:eastAsiaTheme="majorEastAsia"/>
          <w:color w:val="000000" w:themeColor="text1"/>
        </w:rPr>
      </w:pPr>
      <w:r w:rsidRPr="00AE26B5">
        <w:rPr>
          <w:rStyle w:val="None"/>
          <w:rFonts w:eastAsiaTheme="majorEastAsia"/>
          <w:color w:val="000000" w:themeColor="text1"/>
        </w:rPr>
        <w:t>Soraya, S., Kamal, A. and Binti, L. (2019)</w:t>
      </w:r>
      <w:r w:rsidRPr="00AE26B5">
        <w:rPr>
          <w:rStyle w:val="None"/>
          <w:rFonts w:eastAsiaTheme="majorEastAsia"/>
          <w:color w:val="000000" w:themeColor="text1"/>
        </w:rPr>
        <w:t xml:space="preserve"> </w:t>
      </w:r>
      <w:r w:rsidRPr="00AE26B5">
        <w:rPr>
          <w:rStyle w:val="None"/>
          <w:rFonts w:eastAsiaTheme="majorEastAsia"/>
          <w:color w:val="000000" w:themeColor="text1"/>
        </w:rPr>
        <w:t xml:space="preserve">Research </w:t>
      </w:r>
      <w:r w:rsidRPr="00AE26B5">
        <w:rPr>
          <w:rStyle w:val="None"/>
          <w:rFonts w:eastAsiaTheme="majorEastAsia"/>
          <w:color w:val="000000" w:themeColor="text1"/>
        </w:rPr>
        <w:t>p</w:t>
      </w:r>
      <w:r w:rsidRPr="00AE26B5">
        <w:rPr>
          <w:rStyle w:val="None"/>
          <w:rFonts w:eastAsiaTheme="majorEastAsia"/>
          <w:color w:val="000000" w:themeColor="text1"/>
        </w:rPr>
        <w:t xml:space="preserve">aradigm and the </w:t>
      </w:r>
      <w:r w:rsidRPr="00AE26B5">
        <w:rPr>
          <w:rStyle w:val="None"/>
          <w:rFonts w:eastAsiaTheme="majorEastAsia"/>
          <w:color w:val="000000" w:themeColor="text1"/>
        </w:rPr>
        <w:t>p</w:t>
      </w:r>
      <w:r w:rsidRPr="00AE26B5">
        <w:rPr>
          <w:rStyle w:val="None"/>
          <w:rFonts w:eastAsiaTheme="majorEastAsia"/>
          <w:color w:val="000000" w:themeColor="text1"/>
        </w:rPr>
        <w:t xml:space="preserve">hilosophical </w:t>
      </w:r>
      <w:r w:rsidRPr="00AE26B5">
        <w:rPr>
          <w:rStyle w:val="None"/>
          <w:rFonts w:eastAsiaTheme="majorEastAsia"/>
          <w:color w:val="000000" w:themeColor="text1"/>
        </w:rPr>
        <w:t>f</w:t>
      </w:r>
      <w:r w:rsidRPr="00AE26B5">
        <w:rPr>
          <w:rStyle w:val="None"/>
          <w:rFonts w:eastAsiaTheme="majorEastAsia"/>
          <w:color w:val="000000" w:themeColor="text1"/>
        </w:rPr>
        <w:t xml:space="preserve">oundations of a </w:t>
      </w:r>
      <w:r w:rsidRPr="00AE26B5">
        <w:rPr>
          <w:rStyle w:val="None"/>
          <w:rFonts w:eastAsiaTheme="majorEastAsia"/>
          <w:color w:val="000000" w:themeColor="text1"/>
        </w:rPr>
        <w:t>q</w:t>
      </w:r>
      <w:r w:rsidRPr="00AE26B5">
        <w:rPr>
          <w:rStyle w:val="None"/>
          <w:rFonts w:eastAsiaTheme="majorEastAsia"/>
          <w:color w:val="000000" w:themeColor="text1"/>
        </w:rPr>
        <w:t xml:space="preserve">ualitative </w:t>
      </w:r>
      <w:r w:rsidRPr="00AE26B5">
        <w:rPr>
          <w:rStyle w:val="None"/>
          <w:rFonts w:eastAsiaTheme="majorEastAsia"/>
          <w:color w:val="000000" w:themeColor="text1"/>
        </w:rPr>
        <w:t>s</w:t>
      </w:r>
      <w:r w:rsidRPr="00AE26B5">
        <w:rPr>
          <w:rStyle w:val="None"/>
          <w:rFonts w:eastAsiaTheme="majorEastAsia"/>
          <w:color w:val="000000" w:themeColor="text1"/>
        </w:rPr>
        <w:t>tudy</w:t>
      </w:r>
      <w:r w:rsidRPr="00AE26B5">
        <w:rPr>
          <w:rStyle w:val="None"/>
          <w:rFonts w:eastAsiaTheme="majorEastAsia"/>
          <w:color w:val="000000" w:themeColor="text1"/>
        </w:rPr>
        <w:t xml:space="preserve">, </w:t>
      </w:r>
      <w:r w:rsidRPr="00AE26B5">
        <w:rPr>
          <w:rStyle w:val="None"/>
          <w:rFonts w:eastAsiaTheme="majorEastAsia"/>
          <w:iCs/>
          <w:color w:val="000000" w:themeColor="text1"/>
        </w:rPr>
        <w:t>PEOPLE: International Journal of Social Sciences</w:t>
      </w:r>
      <w:r w:rsidRPr="00AE26B5">
        <w:rPr>
          <w:rStyle w:val="None"/>
          <w:rFonts w:eastAsiaTheme="majorEastAsia"/>
          <w:color w:val="000000" w:themeColor="text1"/>
        </w:rPr>
        <w:t xml:space="preserve">, [online] </w:t>
      </w:r>
      <w:r w:rsidRPr="00AE26B5">
        <w:rPr>
          <w:rStyle w:val="None"/>
          <w:rFonts w:eastAsiaTheme="majorEastAsia"/>
          <w:color w:val="000000" w:themeColor="text1"/>
        </w:rPr>
        <w:t xml:space="preserve">vol. </w:t>
      </w:r>
      <w:r w:rsidRPr="00AE26B5">
        <w:rPr>
          <w:rStyle w:val="None"/>
          <w:rFonts w:eastAsiaTheme="majorEastAsia"/>
          <w:color w:val="000000" w:themeColor="text1"/>
        </w:rPr>
        <w:t>4</w:t>
      </w:r>
      <w:r w:rsidRPr="00AE26B5">
        <w:rPr>
          <w:rStyle w:val="None"/>
          <w:rFonts w:eastAsiaTheme="majorEastAsia"/>
          <w:color w:val="000000" w:themeColor="text1"/>
        </w:rPr>
        <w:t xml:space="preserve">, no. </w:t>
      </w:r>
      <w:r w:rsidRPr="00AE26B5">
        <w:rPr>
          <w:rStyle w:val="None"/>
          <w:rFonts w:eastAsiaTheme="majorEastAsia"/>
          <w:color w:val="000000" w:themeColor="text1"/>
        </w:rPr>
        <w:t xml:space="preserve">3, pp.1386–1394. </w:t>
      </w:r>
      <w:proofErr w:type="spellStart"/>
      <w:proofErr w:type="gramStart"/>
      <w:r w:rsidRPr="00AE26B5">
        <w:rPr>
          <w:rStyle w:val="None"/>
          <w:rFonts w:eastAsiaTheme="majorEastAsia"/>
          <w:color w:val="000000" w:themeColor="text1"/>
        </w:rPr>
        <w:t>doi:https</w:t>
      </w:r>
      <w:proofErr w:type="spellEnd"/>
      <w:r w:rsidRPr="00AE26B5">
        <w:rPr>
          <w:rStyle w:val="None"/>
          <w:rFonts w:eastAsiaTheme="majorEastAsia"/>
          <w:color w:val="000000" w:themeColor="text1"/>
        </w:rPr>
        <w:t>://doi.org/10.20319/pijss.2019.43.13861394</w:t>
      </w:r>
      <w:proofErr w:type="gramEnd"/>
      <w:r w:rsidRPr="00AE26B5">
        <w:rPr>
          <w:rStyle w:val="None"/>
          <w:rFonts w:eastAsiaTheme="majorEastAsia"/>
          <w:color w:val="000000" w:themeColor="text1"/>
        </w:rPr>
        <w:t>.</w:t>
      </w:r>
    </w:p>
    <w:p w14:paraId="71DC92BB" w14:textId="77777777" w:rsidR="00A75841" w:rsidRPr="00AE26B5" w:rsidRDefault="00C5450D">
      <w:pPr>
        <w:autoSpaceDE w:val="0"/>
        <w:autoSpaceDN w:val="0"/>
        <w:adjustRightInd w:val="0"/>
        <w:spacing w:before="240" w:after="240" w:line="360" w:lineRule="auto"/>
        <w:ind w:left="567" w:hanging="567"/>
      </w:pPr>
      <w:proofErr w:type="spellStart"/>
      <w:r w:rsidRPr="00AE26B5">
        <w:t>Taherdoost</w:t>
      </w:r>
      <w:proofErr w:type="spellEnd"/>
      <w:r w:rsidRPr="00AE26B5">
        <w:t>, H. (2022) What are different research approaches? Comprehensive review of qualitative</w:t>
      </w:r>
      <w:r w:rsidRPr="00AE26B5">
        <w:t xml:space="preserve">, quantitative, and mixed method research, their applications, types, and limitations. Journal of Management Science &amp; Engineering Research, vol. 5, no. 1 Available Internet: </w:t>
      </w:r>
      <w:hyperlink r:id="rId21" w:history="1">
        <w:r w:rsidRPr="00AE26B5">
          <w:t>https://doi.org/10.30564/jm</w:t>
        </w:r>
        <w:r w:rsidRPr="00AE26B5">
          <w:t>ser.v5i1.4538</w:t>
        </w:r>
      </w:hyperlink>
      <w:r w:rsidRPr="00AE26B5">
        <w:t xml:space="preserve"> [Accessed 24th August 2023]</w:t>
      </w:r>
    </w:p>
    <w:p w14:paraId="35F609B1" w14:textId="77777777" w:rsidR="00A75841" w:rsidRPr="00AE26B5" w:rsidRDefault="00C5450D">
      <w:pPr>
        <w:pStyle w:val="NormalWeb"/>
        <w:spacing w:before="0" w:beforeAutospacing="0" w:after="0" w:afterAutospacing="0" w:line="480" w:lineRule="auto"/>
        <w:ind w:left="720" w:hanging="720"/>
      </w:pPr>
      <w:r w:rsidRPr="00AE26B5">
        <w:t xml:space="preserve">Tan, C.C. </w:t>
      </w:r>
      <w:r w:rsidRPr="00AE26B5">
        <w:rPr>
          <w:i/>
          <w:iCs/>
        </w:rPr>
        <w:t>et al.</w:t>
      </w:r>
      <w:r w:rsidRPr="00AE26B5">
        <w:t xml:space="preserve"> (2021) Singapore’s health-care system: key features, challenges, and shifts, </w:t>
      </w:r>
      <w:r w:rsidRPr="00AE26B5">
        <w:rPr>
          <w:i/>
          <w:iCs/>
        </w:rPr>
        <w:t>T</w:t>
      </w:r>
      <w:r w:rsidRPr="00AE26B5">
        <w:t>he Lancet,</w:t>
      </w:r>
      <w:r w:rsidRPr="00AE26B5">
        <w:t xml:space="preserve"> </w:t>
      </w:r>
      <w:r w:rsidRPr="00AE26B5">
        <w:t xml:space="preserve">vol. </w:t>
      </w:r>
      <w:r w:rsidRPr="00AE26B5">
        <w:t>398</w:t>
      </w:r>
      <w:r w:rsidRPr="00AE26B5">
        <w:t xml:space="preserve">, no. </w:t>
      </w:r>
      <w:r w:rsidRPr="00AE26B5">
        <w:t xml:space="preserve">10305, pp. 1091–1104. Available at: </w:t>
      </w:r>
      <w:r w:rsidRPr="00AE26B5">
        <w:t>https://doi.org/10.1016/s0140-6736(21)00252-x.</w:t>
      </w:r>
    </w:p>
    <w:p w14:paraId="3ADEAB96"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Tan, Q., </w:t>
      </w:r>
      <w:proofErr w:type="spellStart"/>
      <w:r w:rsidRPr="00AE26B5">
        <w:rPr>
          <w:color w:val="000000" w:themeColor="text1"/>
          <w:shd w:val="clear" w:color="auto" w:fill="FFFFFF"/>
        </w:rPr>
        <w:t>Hildon</w:t>
      </w:r>
      <w:proofErr w:type="spellEnd"/>
      <w:r w:rsidRPr="00AE26B5">
        <w:rPr>
          <w:color w:val="000000" w:themeColor="text1"/>
          <w:shd w:val="clear" w:color="auto" w:fill="FFFFFF"/>
        </w:rPr>
        <w:t xml:space="preserve">, Z.J., Singh, S., Jing, J., Thein, T.L., Coker, R., </w:t>
      </w:r>
      <w:proofErr w:type="spellStart"/>
      <w:r w:rsidRPr="00AE26B5">
        <w:rPr>
          <w:color w:val="000000" w:themeColor="text1"/>
          <w:shd w:val="clear" w:color="auto" w:fill="FFFFFF"/>
        </w:rPr>
        <w:t>Vrijhoef</w:t>
      </w:r>
      <w:proofErr w:type="spellEnd"/>
      <w:r w:rsidRPr="00AE26B5">
        <w:rPr>
          <w:color w:val="000000" w:themeColor="text1"/>
          <w:shd w:val="clear" w:color="auto" w:fill="FFFFFF"/>
        </w:rPr>
        <w:t xml:space="preserve">, H.J. and Leo, Y.S. (2017) Comparing patient and healthcare worker experiences during a dengue outbreak in Singapore: understanding </w:t>
      </w:r>
      <w:r w:rsidRPr="00AE26B5">
        <w:rPr>
          <w:color w:val="000000" w:themeColor="text1"/>
          <w:shd w:val="clear" w:color="auto" w:fill="FFFFFF"/>
        </w:rPr>
        <w:t xml:space="preserve">the patient journey and the introduction of a point-of-care test (POCT) toward better care delivery, </w:t>
      </w:r>
      <w:r w:rsidRPr="00AE26B5">
        <w:rPr>
          <w:iCs/>
          <w:color w:val="000000" w:themeColor="text1"/>
          <w:shd w:val="clear" w:color="auto" w:fill="FFFFFF"/>
        </w:rPr>
        <w:t>BMC Infectious Diseases</w:t>
      </w:r>
      <w:r w:rsidRPr="00AE26B5">
        <w:rPr>
          <w:color w:val="000000" w:themeColor="text1"/>
          <w:shd w:val="clear" w:color="auto" w:fill="FFFFFF"/>
        </w:rPr>
        <w:t xml:space="preserve">, vol. </w:t>
      </w:r>
      <w:r w:rsidRPr="00AE26B5">
        <w:rPr>
          <w:iCs/>
          <w:color w:val="000000" w:themeColor="text1"/>
          <w:shd w:val="clear" w:color="auto" w:fill="FFFFFF"/>
        </w:rPr>
        <w:t xml:space="preserve">17, no. </w:t>
      </w:r>
      <w:r w:rsidRPr="00AE26B5">
        <w:rPr>
          <w:color w:val="000000" w:themeColor="text1"/>
          <w:shd w:val="clear" w:color="auto" w:fill="FFFFFF"/>
        </w:rPr>
        <w:t>1, pp. 1-16.</w:t>
      </w:r>
    </w:p>
    <w:p w14:paraId="0B695CA2" w14:textId="77777777" w:rsidR="00A75841" w:rsidRPr="00AE26B5" w:rsidRDefault="00C5450D">
      <w:pPr>
        <w:pStyle w:val="NormalWeb"/>
        <w:spacing w:after="210" w:line="360" w:lineRule="auto"/>
        <w:ind w:left="480" w:hangingChars="200" w:hanging="480"/>
        <w:rPr>
          <w:rStyle w:val="None"/>
          <w:rFonts w:eastAsiaTheme="majorEastAsia"/>
          <w:color w:val="000000" w:themeColor="text1"/>
        </w:rPr>
      </w:pPr>
      <w:proofErr w:type="spellStart"/>
      <w:r w:rsidRPr="00AE26B5">
        <w:rPr>
          <w:rStyle w:val="None"/>
          <w:rFonts w:eastAsiaTheme="majorEastAsia"/>
          <w:color w:val="000000" w:themeColor="text1"/>
        </w:rPr>
        <w:t>Teebagy</w:t>
      </w:r>
      <w:proofErr w:type="spellEnd"/>
      <w:r w:rsidRPr="00AE26B5">
        <w:rPr>
          <w:rStyle w:val="None"/>
          <w:rFonts w:eastAsiaTheme="majorEastAsia"/>
          <w:color w:val="000000" w:themeColor="text1"/>
        </w:rPr>
        <w:t xml:space="preserve">, S., Wang, Z., Dunlap, D., </w:t>
      </w:r>
      <w:proofErr w:type="spellStart"/>
      <w:r w:rsidRPr="00AE26B5">
        <w:rPr>
          <w:rStyle w:val="None"/>
          <w:rFonts w:eastAsiaTheme="majorEastAsia"/>
          <w:color w:val="000000" w:themeColor="text1"/>
        </w:rPr>
        <w:t>Saleeba</w:t>
      </w:r>
      <w:proofErr w:type="spellEnd"/>
      <w:r w:rsidRPr="00AE26B5">
        <w:rPr>
          <w:rStyle w:val="None"/>
          <w:rFonts w:eastAsiaTheme="majorEastAsia"/>
          <w:color w:val="000000" w:themeColor="text1"/>
        </w:rPr>
        <w:t xml:space="preserve">, C., </w:t>
      </w:r>
      <w:proofErr w:type="spellStart"/>
      <w:r w:rsidRPr="00AE26B5">
        <w:rPr>
          <w:rStyle w:val="None"/>
          <w:rFonts w:eastAsiaTheme="majorEastAsia"/>
          <w:color w:val="000000" w:themeColor="text1"/>
        </w:rPr>
        <w:t>DiMezza</w:t>
      </w:r>
      <w:proofErr w:type="spellEnd"/>
      <w:r w:rsidRPr="00AE26B5">
        <w:rPr>
          <w:rStyle w:val="None"/>
          <w:rFonts w:eastAsiaTheme="majorEastAsia"/>
          <w:color w:val="000000" w:themeColor="text1"/>
        </w:rPr>
        <w:t>, D., Crain, J., Lilly, C.M., Buchholz, B., McMan</w:t>
      </w:r>
      <w:r w:rsidRPr="00AE26B5">
        <w:rPr>
          <w:rStyle w:val="None"/>
          <w:rFonts w:eastAsiaTheme="majorEastAsia"/>
          <w:color w:val="000000" w:themeColor="text1"/>
        </w:rPr>
        <w:t xml:space="preserve">us, D.D. and </w:t>
      </w:r>
      <w:proofErr w:type="spellStart"/>
      <w:r w:rsidRPr="00AE26B5">
        <w:rPr>
          <w:rStyle w:val="None"/>
          <w:rFonts w:eastAsiaTheme="majorEastAsia"/>
          <w:color w:val="000000" w:themeColor="text1"/>
        </w:rPr>
        <w:t>Hafer</w:t>
      </w:r>
      <w:proofErr w:type="spellEnd"/>
      <w:r w:rsidRPr="00AE26B5">
        <w:rPr>
          <w:rStyle w:val="None"/>
          <w:rFonts w:eastAsiaTheme="majorEastAsia"/>
          <w:color w:val="000000" w:themeColor="text1"/>
        </w:rPr>
        <w:t xml:space="preserve">, N. (2022) Understanding </w:t>
      </w:r>
      <w:r w:rsidRPr="00AE26B5">
        <w:rPr>
          <w:rStyle w:val="None"/>
          <w:rFonts w:eastAsiaTheme="majorEastAsia"/>
          <w:color w:val="000000" w:themeColor="text1"/>
        </w:rPr>
        <w:t>h</w:t>
      </w:r>
      <w:r w:rsidRPr="00AE26B5">
        <w:rPr>
          <w:rStyle w:val="None"/>
          <w:rFonts w:eastAsiaTheme="majorEastAsia"/>
          <w:color w:val="000000" w:themeColor="text1"/>
        </w:rPr>
        <w:t xml:space="preserve">ealthcare </w:t>
      </w:r>
      <w:r w:rsidRPr="00AE26B5">
        <w:rPr>
          <w:rStyle w:val="None"/>
          <w:rFonts w:eastAsiaTheme="majorEastAsia"/>
          <w:color w:val="000000" w:themeColor="text1"/>
        </w:rPr>
        <w:t>p</w:t>
      </w:r>
      <w:r w:rsidRPr="00AE26B5">
        <w:rPr>
          <w:rStyle w:val="None"/>
          <w:rFonts w:eastAsiaTheme="majorEastAsia"/>
          <w:color w:val="000000" w:themeColor="text1"/>
        </w:rPr>
        <w:t xml:space="preserve">rofessionals’ </w:t>
      </w:r>
      <w:r w:rsidRPr="00AE26B5">
        <w:rPr>
          <w:rStyle w:val="None"/>
          <w:rFonts w:eastAsiaTheme="majorEastAsia"/>
          <w:color w:val="000000" w:themeColor="text1"/>
        </w:rPr>
        <w:t>p</w:t>
      </w:r>
      <w:r w:rsidRPr="00AE26B5">
        <w:rPr>
          <w:rStyle w:val="None"/>
          <w:rFonts w:eastAsiaTheme="majorEastAsia"/>
          <w:color w:val="000000" w:themeColor="text1"/>
        </w:rPr>
        <w:t>erspectives on Point-of-Care Testing</w:t>
      </w:r>
      <w:r w:rsidRPr="00AE26B5">
        <w:rPr>
          <w:rStyle w:val="None"/>
          <w:rFonts w:eastAsiaTheme="majorEastAsia"/>
          <w:color w:val="000000" w:themeColor="text1"/>
        </w:rPr>
        <w:t xml:space="preserve">, </w:t>
      </w:r>
      <w:r w:rsidRPr="00AE26B5">
        <w:rPr>
          <w:rStyle w:val="None"/>
          <w:rFonts w:eastAsiaTheme="majorEastAsia"/>
          <w:iCs/>
          <w:color w:val="000000" w:themeColor="text1"/>
        </w:rPr>
        <w:t>Diagnostics (Basel, Switzerland)</w:t>
      </w:r>
      <w:r w:rsidRPr="00AE26B5">
        <w:rPr>
          <w:rStyle w:val="None"/>
          <w:rFonts w:eastAsiaTheme="majorEastAsia"/>
          <w:color w:val="000000" w:themeColor="text1"/>
        </w:rPr>
        <w:t xml:space="preserve">, [online] </w:t>
      </w:r>
      <w:r w:rsidRPr="00AE26B5">
        <w:rPr>
          <w:rStyle w:val="None"/>
          <w:rFonts w:eastAsiaTheme="majorEastAsia"/>
          <w:color w:val="000000" w:themeColor="text1"/>
        </w:rPr>
        <w:t xml:space="preserve">vol. </w:t>
      </w:r>
      <w:r w:rsidRPr="00AE26B5">
        <w:rPr>
          <w:rStyle w:val="None"/>
          <w:rFonts w:eastAsiaTheme="majorEastAsia"/>
          <w:color w:val="000000" w:themeColor="text1"/>
        </w:rPr>
        <w:t>12</w:t>
      </w:r>
      <w:r w:rsidRPr="00AE26B5">
        <w:rPr>
          <w:rStyle w:val="None"/>
          <w:rFonts w:eastAsiaTheme="majorEastAsia"/>
          <w:color w:val="000000" w:themeColor="text1"/>
        </w:rPr>
        <w:t xml:space="preserve">, no. </w:t>
      </w:r>
      <w:r w:rsidRPr="00AE26B5">
        <w:rPr>
          <w:rStyle w:val="None"/>
          <w:rFonts w:eastAsiaTheme="majorEastAsia"/>
          <w:color w:val="000000" w:themeColor="text1"/>
        </w:rPr>
        <w:t xml:space="preserve">2, p.533. </w:t>
      </w:r>
      <w:proofErr w:type="spellStart"/>
      <w:proofErr w:type="gramStart"/>
      <w:r w:rsidRPr="00AE26B5">
        <w:rPr>
          <w:rStyle w:val="None"/>
          <w:rFonts w:eastAsiaTheme="majorEastAsia"/>
          <w:color w:val="000000" w:themeColor="text1"/>
        </w:rPr>
        <w:t>doi:https</w:t>
      </w:r>
      <w:proofErr w:type="spellEnd"/>
      <w:r w:rsidRPr="00AE26B5">
        <w:rPr>
          <w:rStyle w:val="None"/>
          <w:rFonts w:eastAsiaTheme="majorEastAsia"/>
          <w:color w:val="000000" w:themeColor="text1"/>
        </w:rPr>
        <w:t>://doi.org/10.3390/diagnostics12020533</w:t>
      </w:r>
      <w:proofErr w:type="gramEnd"/>
      <w:r w:rsidRPr="00AE26B5">
        <w:rPr>
          <w:rStyle w:val="None"/>
          <w:rFonts w:eastAsiaTheme="majorEastAsia"/>
          <w:color w:val="000000" w:themeColor="text1"/>
        </w:rPr>
        <w:t>.</w:t>
      </w:r>
    </w:p>
    <w:p w14:paraId="64135CBC" w14:textId="77777777" w:rsidR="00A75841" w:rsidRPr="00AE26B5" w:rsidRDefault="00C5450D">
      <w:pPr>
        <w:autoSpaceDE w:val="0"/>
        <w:autoSpaceDN w:val="0"/>
        <w:adjustRightInd w:val="0"/>
        <w:spacing w:before="240" w:after="240" w:line="360" w:lineRule="auto"/>
        <w:ind w:left="567" w:hanging="567"/>
        <w:rPr>
          <w:rStyle w:val="None"/>
          <w:rFonts w:eastAsiaTheme="majorEastAsia"/>
        </w:rPr>
      </w:pPr>
      <w:proofErr w:type="spellStart"/>
      <w:r w:rsidRPr="00AE26B5">
        <w:t>Tenny</w:t>
      </w:r>
      <w:proofErr w:type="spellEnd"/>
      <w:r w:rsidRPr="00AE26B5">
        <w:t xml:space="preserve">, S., Brannan, J. M. and Brannan, G. D. (2022) Qualitative study </w:t>
      </w:r>
      <w:proofErr w:type="spellStart"/>
      <w:r w:rsidRPr="00AE26B5">
        <w:t>StatPearls</w:t>
      </w:r>
      <w:proofErr w:type="spellEnd"/>
      <w:r w:rsidRPr="00AE26B5">
        <w:t xml:space="preserve"> Available Internet: </w:t>
      </w:r>
      <w:hyperlink r:id="rId22" w:history="1">
        <w:r w:rsidRPr="00AE26B5">
          <w:t>https://www.ncbi.nlm.nih.gov/books/NBK470395/</w:t>
        </w:r>
      </w:hyperlink>
      <w:r w:rsidRPr="00AE26B5">
        <w:t xml:space="preserve"> [Accessed 24th August 2023]</w:t>
      </w:r>
    </w:p>
    <w:p w14:paraId="55D986BD" w14:textId="77777777" w:rsidR="00A75841" w:rsidRPr="00AE26B5" w:rsidRDefault="00C5450D">
      <w:pPr>
        <w:pStyle w:val="NormalWeb"/>
        <w:spacing w:after="210" w:line="360" w:lineRule="auto"/>
        <w:ind w:left="480" w:hangingChars="200" w:hanging="480"/>
        <w:rPr>
          <w:color w:val="000000" w:themeColor="text1"/>
        </w:rPr>
      </w:pPr>
      <w:proofErr w:type="spellStart"/>
      <w:r w:rsidRPr="00AE26B5">
        <w:rPr>
          <w:color w:val="000000" w:themeColor="text1"/>
        </w:rPr>
        <w:lastRenderedPageBreak/>
        <w:t>Varpio</w:t>
      </w:r>
      <w:proofErr w:type="spellEnd"/>
      <w:r w:rsidRPr="00AE26B5">
        <w:rPr>
          <w:color w:val="000000" w:themeColor="text1"/>
        </w:rPr>
        <w:t xml:space="preserve">, L., O’Brien, B., Rees, C.E., </w:t>
      </w:r>
      <w:proofErr w:type="spellStart"/>
      <w:r w:rsidRPr="00AE26B5">
        <w:rPr>
          <w:color w:val="000000" w:themeColor="text1"/>
        </w:rPr>
        <w:t>Monrouxe</w:t>
      </w:r>
      <w:proofErr w:type="spellEnd"/>
      <w:r w:rsidRPr="00AE26B5">
        <w:rPr>
          <w:color w:val="000000" w:themeColor="text1"/>
        </w:rPr>
        <w:t xml:space="preserve">, L., </w:t>
      </w:r>
      <w:proofErr w:type="spellStart"/>
      <w:r w:rsidRPr="00AE26B5">
        <w:rPr>
          <w:color w:val="000000" w:themeColor="text1"/>
        </w:rPr>
        <w:t>Ajjawi</w:t>
      </w:r>
      <w:proofErr w:type="spellEnd"/>
      <w:r w:rsidRPr="00AE26B5">
        <w:rPr>
          <w:color w:val="000000" w:themeColor="text1"/>
        </w:rPr>
        <w:t xml:space="preserve">, R. and Paradis, E. (2020) The applicability of generalisability and bias to health professions education’s research, </w:t>
      </w:r>
      <w:r w:rsidRPr="00AE26B5">
        <w:rPr>
          <w:iCs/>
          <w:color w:val="000000" w:themeColor="text1"/>
        </w:rPr>
        <w:t>Medical Education</w:t>
      </w:r>
      <w:r w:rsidRPr="00AE26B5">
        <w:rPr>
          <w:color w:val="000000" w:themeColor="text1"/>
        </w:rPr>
        <w:t xml:space="preserve">, vol. 55, no. 2. </w:t>
      </w:r>
      <w:proofErr w:type="spellStart"/>
      <w:proofErr w:type="gramStart"/>
      <w:r w:rsidRPr="00AE26B5">
        <w:rPr>
          <w:color w:val="000000" w:themeColor="text1"/>
        </w:rPr>
        <w:t>doi:https</w:t>
      </w:r>
      <w:proofErr w:type="spellEnd"/>
      <w:r w:rsidRPr="00AE26B5">
        <w:rPr>
          <w:color w:val="000000" w:themeColor="text1"/>
        </w:rPr>
        <w:t>://doi.org/10.1111/medu.14348</w:t>
      </w:r>
      <w:proofErr w:type="gramEnd"/>
      <w:r w:rsidRPr="00AE26B5">
        <w:rPr>
          <w:color w:val="000000" w:themeColor="text1"/>
        </w:rPr>
        <w:t>.</w:t>
      </w:r>
    </w:p>
    <w:p w14:paraId="1512F6D3" w14:textId="77777777" w:rsidR="00A75841" w:rsidRPr="00AE26B5" w:rsidRDefault="00C5450D">
      <w:pPr>
        <w:autoSpaceDE w:val="0"/>
        <w:autoSpaceDN w:val="0"/>
        <w:adjustRightInd w:val="0"/>
        <w:spacing w:before="240" w:after="240" w:line="360" w:lineRule="auto"/>
        <w:ind w:left="567" w:hanging="567"/>
      </w:pPr>
      <w:r w:rsidRPr="00AE26B5">
        <w:t xml:space="preserve">Vesely, S. and </w:t>
      </w:r>
      <w:hyperlink r:id="rId23" w:history="1">
        <w:r w:rsidRPr="00AE26B5">
          <w:t>Klöckner</w:t>
        </w:r>
      </w:hyperlink>
      <w:r w:rsidRPr="00AE26B5">
        <w:t>, C. A. (2020) Social desirability in environmental psychology research: three meta-analyses. Frontiers in Psychology, vol. 11 Availa</w:t>
      </w:r>
      <w:r w:rsidRPr="00AE26B5">
        <w:t xml:space="preserve">ble Internet: </w:t>
      </w:r>
      <w:hyperlink r:id="rId24" w:history="1">
        <w:r w:rsidRPr="00AE26B5">
          <w:t>https://doi.org/10.3389/fpsyg.2020.01395</w:t>
        </w:r>
      </w:hyperlink>
      <w:r w:rsidRPr="00AE26B5">
        <w:t xml:space="preserve"> [Accessed 24th August 2023]</w:t>
      </w:r>
    </w:p>
    <w:p w14:paraId="1393C14A"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Walia, K. (2013) Point of care investigations in </w:t>
      </w:r>
      <w:proofErr w:type="spellStart"/>
      <w:r w:rsidRPr="00AE26B5">
        <w:rPr>
          <w:color w:val="000000" w:themeColor="text1"/>
          <w:shd w:val="clear" w:color="auto" w:fill="FFFFFF"/>
        </w:rPr>
        <w:t>pediatric</w:t>
      </w:r>
      <w:proofErr w:type="spellEnd"/>
      <w:r w:rsidRPr="00AE26B5">
        <w:rPr>
          <w:color w:val="000000" w:themeColor="text1"/>
          <w:shd w:val="clear" w:color="auto" w:fill="FFFFFF"/>
        </w:rPr>
        <w:t xml:space="preserve"> care to improve health care in rural areas, </w:t>
      </w:r>
      <w:r w:rsidRPr="00AE26B5">
        <w:rPr>
          <w:iCs/>
          <w:color w:val="000000" w:themeColor="text1"/>
          <w:shd w:val="clear" w:color="auto" w:fill="FFFFFF"/>
        </w:rPr>
        <w:t>The Indian Jo</w:t>
      </w:r>
      <w:r w:rsidRPr="00AE26B5">
        <w:rPr>
          <w:iCs/>
          <w:color w:val="000000" w:themeColor="text1"/>
          <w:shd w:val="clear" w:color="auto" w:fill="FFFFFF"/>
        </w:rPr>
        <w:t xml:space="preserve">urnal of </w:t>
      </w:r>
      <w:proofErr w:type="spellStart"/>
      <w:r w:rsidRPr="00AE26B5">
        <w:rPr>
          <w:iCs/>
          <w:color w:val="000000" w:themeColor="text1"/>
          <w:shd w:val="clear" w:color="auto" w:fill="FFFFFF"/>
        </w:rPr>
        <w:t>Pediatrics</w:t>
      </w:r>
      <w:proofErr w:type="spellEnd"/>
      <w:r w:rsidRPr="00AE26B5">
        <w:rPr>
          <w:color w:val="000000" w:themeColor="text1"/>
          <w:shd w:val="clear" w:color="auto" w:fill="FFFFFF"/>
        </w:rPr>
        <w:t xml:space="preserve">, vol. </w:t>
      </w:r>
      <w:r w:rsidRPr="00AE26B5">
        <w:rPr>
          <w:iCs/>
          <w:color w:val="000000" w:themeColor="text1"/>
          <w:shd w:val="clear" w:color="auto" w:fill="FFFFFF"/>
        </w:rPr>
        <w:t>80</w:t>
      </w:r>
      <w:r w:rsidRPr="00AE26B5">
        <w:rPr>
          <w:color w:val="000000" w:themeColor="text1"/>
          <w:shd w:val="clear" w:color="auto" w:fill="FFFFFF"/>
        </w:rPr>
        <w:t>, pp. 576-584.</w:t>
      </w:r>
    </w:p>
    <w:p w14:paraId="266AF60C" w14:textId="77777777" w:rsidR="00A75841" w:rsidRPr="00AE26B5" w:rsidRDefault="00C5450D">
      <w:pPr>
        <w:pStyle w:val="NormalWeb"/>
        <w:spacing w:after="210" w:line="360" w:lineRule="auto"/>
        <w:ind w:left="480" w:hangingChars="200" w:hanging="480"/>
        <w:rPr>
          <w:color w:val="000000" w:themeColor="text1"/>
        </w:rPr>
      </w:pPr>
      <w:r w:rsidRPr="00AE26B5">
        <w:rPr>
          <w:rStyle w:val="None"/>
          <w:rFonts w:eastAsiaTheme="majorEastAsia"/>
          <w:color w:val="000000" w:themeColor="text1"/>
        </w:rPr>
        <w:t xml:space="preserve">Wang, C., Liu, M., Wang, Z., Li, S., Deng, Y. and He, N. (2021) Point-of-care </w:t>
      </w:r>
      <w:r w:rsidRPr="00AE26B5">
        <w:rPr>
          <w:rStyle w:val="None"/>
          <w:rFonts w:eastAsiaTheme="majorEastAsia"/>
          <w:color w:val="000000" w:themeColor="text1"/>
        </w:rPr>
        <w:t>d</w:t>
      </w:r>
      <w:r w:rsidRPr="00AE26B5">
        <w:rPr>
          <w:rStyle w:val="None"/>
          <w:rFonts w:eastAsiaTheme="majorEastAsia"/>
          <w:color w:val="000000" w:themeColor="text1"/>
        </w:rPr>
        <w:t xml:space="preserve">iagnostics for </w:t>
      </w:r>
      <w:r w:rsidRPr="00AE26B5">
        <w:rPr>
          <w:rStyle w:val="None"/>
          <w:rFonts w:eastAsiaTheme="majorEastAsia"/>
          <w:color w:val="000000" w:themeColor="text1"/>
        </w:rPr>
        <w:t>i</w:t>
      </w:r>
      <w:r w:rsidRPr="00AE26B5">
        <w:rPr>
          <w:rStyle w:val="None"/>
          <w:rFonts w:eastAsiaTheme="majorEastAsia"/>
          <w:color w:val="000000" w:themeColor="text1"/>
        </w:rPr>
        <w:t xml:space="preserve">nfectious diseases: from </w:t>
      </w:r>
      <w:r w:rsidRPr="00AE26B5">
        <w:rPr>
          <w:rStyle w:val="None"/>
          <w:rFonts w:eastAsiaTheme="majorEastAsia"/>
          <w:color w:val="000000" w:themeColor="text1"/>
        </w:rPr>
        <w:t>m</w:t>
      </w:r>
      <w:r w:rsidRPr="00AE26B5">
        <w:rPr>
          <w:rStyle w:val="None"/>
          <w:rFonts w:eastAsiaTheme="majorEastAsia"/>
          <w:color w:val="000000" w:themeColor="text1"/>
        </w:rPr>
        <w:t xml:space="preserve">ethods to </w:t>
      </w:r>
      <w:r w:rsidRPr="00AE26B5">
        <w:rPr>
          <w:rStyle w:val="None"/>
          <w:rFonts w:eastAsiaTheme="majorEastAsia"/>
          <w:color w:val="000000" w:themeColor="text1"/>
        </w:rPr>
        <w:t>d</w:t>
      </w:r>
      <w:r w:rsidRPr="00AE26B5">
        <w:rPr>
          <w:rStyle w:val="None"/>
          <w:rFonts w:eastAsiaTheme="majorEastAsia"/>
          <w:color w:val="000000" w:themeColor="text1"/>
        </w:rPr>
        <w:t>evices</w:t>
      </w:r>
      <w:r w:rsidRPr="00AE26B5">
        <w:rPr>
          <w:rStyle w:val="None"/>
          <w:rFonts w:eastAsiaTheme="majorEastAsia"/>
          <w:color w:val="000000" w:themeColor="text1"/>
        </w:rPr>
        <w:t xml:space="preserve">, </w:t>
      </w:r>
      <w:r w:rsidRPr="00AE26B5">
        <w:rPr>
          <w:rStyle w:val="None"/>
          <w:rFonts w:eastAsiaTheme="majorEastAsia"/>
          <w:iCs/>
          <w:color w:val="000000" w:themeColor="text1"/>
        </w:rPr>
        <w:t>Nano Today</w:t>
      </w:r>
      <w:r w:rsidRPr="00AE26B5">
        <w:rPr>
          <w:rStyle w:val="None"/>
          <w:rFonts w:eastAsiaTheme="majorEastAsia"/>
          <w:color w:val="000000" w:themeColor="text1"/>
        </w:rPr>
        <w:t xml:space="preserve">, [online] </w:t>
      </w:r>
      <w:r w:rsidRPr="00AE26B5">
        <w:rPr>
          <w:rStyle w:val="None"/>
          <w:rFonts w:eastAsiaTheme="majorEastAsia"/>
          <w:color w:val="000000" w:themeColor="text1"/>
        </w:rPr>
        <w:t xml:space="preserve">vol. </w:t>
      </w:r>
      <w:r w:rsidRPr="00AE26B5">
        <w:rPr>
          <w:rStyle w:val="None"/>
          <w:rFonts w:eastAsiaTheme="majorEastAsia"/>
          <w:color w:val="000000" w:themeColor="text1"/>
        </w:rPr>
        <w:t xml:space="preserve">37, p.101092. </w:t>
      </w:r>
      <w:proofErr w:type="spellStart"/>
      <w:proofErr w:type="gramStart"/>
      <w:r w:rsidRPr="00AE26B5">
        <w:rPr>
          <w:rStyle w:val="None"/>
          <w:rFonts w:eastAsiaTheme="majorEastAsia"/>
          <w:color w:val="000000" w:themeColor="text1"/>
        </w:rPr>
        <w:t>doi:https</w:t>
      </w:r>
      <w:proofErr w:type="spellEnd"/>
      <w:r w:rsidRPr="00AE26B5">
        <w:rPr>
          <w:rStyle w:val="None"/>
          <w:rFonts w:eastAsiaTheme="majorEastAsia"/>
          <w:color w:val="000000" w:themeColor="text1"/>
        </w:rPr>
        <w:t>://doi.org/10.1016/j.nantod.2021.101092</w:t>
      </w:r>
      <w:proofErr w:type="gramEnd"/>
      <w:r w:rsidRPr="00AE26B5">
        <w:rPr>
          <w:rStyle w:val="None"/>
          <w:rFonts w:eastAsiaTheme="majorEastAsia"/>
          <w:color w:val="000000" w:themeColor="text1"/>
        </w:rPr>
        <w:t>.</w:t>
      </w:r>
    </w:p>
    <w:p w14:paraId="706DECBE"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Wang, H., Luo, P., Wu, Y., &amp; Zeng, X. (2022) Factors and optimizations of healthcare workers' perception in alternative care facilities, </w:t>
      </w:r>
      <w:r w:rsidRPr="00AE26B5">
        <w:rPr>
          <w:iCs/>
          <w:color w:val="000000" w:themeColor="text1"/>
          <w:shd w:val="clear" w:color="auto" w:fill="FFFFFF"/>
        </w:rPr>
        <w:t>Frontiers in Public Health</w:t>
      </w:r>
      <w:r w:rsidRPr="00AE26B5">
        <w:rPr>
          <w:color w:val="000000" w:themeColor="text1"/>
          <w:shd w:val="clear" w:color="auto" w:fill="FFFFFF"/>
        </w:rPr>
        <w:t xml:space="preserve">, vol. </w:t>
      </w:r>
      <w:r w:rsidRPr="00AE26B5">
        <w:rPr>
          <w:iCs/>
          <w:color w:val="000000" w:themeColor="text1"/>
          <w:shd w:val="clear" w:color="auto" w:fill="FFFFFF"/>
        </w:rPr>
        <w:t>10</w:t>
      </w:r>
      <w:r w:rsidRPr="00AE26B5">
        <w:rPr>
          <w:color w:val="000000" w:themeColor="text1"/>
          <w:shd w:val="clear" w:color="auto" w:fill="FFFFFF"/>
        </w:rPr>
        <w:t>, p. 891503.</w:t>
      </w:r>
    </w:p>
    <w:p w14:paraId="442032AE" w14:textId="77777777" w:rsidR="00A75841" w:rsidRPr="00AE26B5" w:rsidRDefault="00C5450D">
      <w:pPr>
        <w:autoSpaceDE w:val="0"/>
        <w:autoSpaceDN w:val="0"/>
        <w:adjustRightInd w:val="0"/>
        <w:spacing w:before="240" w:after="240" w:line="360" w:lineRule="auto"/>
        <w:ind w:left="567" w:hanging="567"/>
      </w:pPr>
      <w:r w:rsidRPr="00AE26B5">
        <w:t xml:space="preserve">Wang, X. and Cheng, Z. (2020) Cross-sectional studies: strengths, weaknesses, and recommendations. CHEST, vol. 158, no. 1 Available Internet: </w:t>
      </w:r>
      <w:hyperlink r:id="rId25" w:history="1">
        <w:r w:rsidRPr="00AE26B5">
          <w:t>https://doi.org/10.1016/j.chest.2020.03.012</w:t>
        </w:r>
      </w:hyperlink>
      <w:r w:rsidRPr="00AE26B5">
        <w:t xml:space="preserve"> [Accessed </w:t>
      </w:r>
      <w:r w:rsidRPr="00AE26B5">
        <w:t>24th August 2023]</w:t>
      </w:r>
    </w:p>
    <w:p w14:paraId="22450837"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Watson, S. I., Sahota, H., Taylor, C. A., Chen, Y. F., &amp; </w:t>
      </w:r>
      <w:proofErr w:type="spellStart"/>
      <w:r w:rsidRPr="00AE26B5">
        <w:rPr>
          <w:color w:val="000000" w:themeColor="text1"/>
          <w:shd w:val="clear" w:color="auto" w:fill="FFFFFF"/>
        </w:rPr>
        <w:t>Lilford</w:t>
      </w:r>
      <w:proofErr w:type="spellEnd"/>
      <w:r w:rsidRPr="00AE26B5">
        <w:rPr>
          <w:color w:val="000000" w:themeColor="text1"/>
          <w:shd w:val="clear" w:color="auto" w:fill="FFFFFF"/>
        </w:rPr>
        <w:t xml:space="preserve">, R. J. (2018) Cost-effectiveness of health care service delivery interventions in </w:t>
      </w:r>
      <w:proofErr w:type="gramStart"/>
      <w:r w:rsidRPr="00AE26B5">
        <w:rPr>
          <w:color w:val="000000" w:themeColor="text1"/>
          <w:shd w:val="clear" w:color="auto" w:fill="FFFFFF"/>
        </w:rPr>
        <w:t>low and middle income</w:t>
      </w:r>
      <w:proofErr w:type="gramEnd"/>
      <w:r w:rsidRPr="00AE26B5">
        <w:rPr>
          <w:color w:val="000000" w:themeColor="text1"/>
          <w:shd w:val="clear" w:color="auto" w:fill="FFFFFF"/>
        </w:rPr>
        <w:t xml:space="preserve"> countries: a systematic review, </w:t>
      </w:r>
      <w:r w:rsidRPr="00AE26B5">
        <w:rPr>
          <w:iCs/>
          <w:color w:val="000000" w:themeColor="text1"/>
          <w:shd w:val="clear" w:color="auto" w:fill="FFFFFF"/>
        </w:rPr>
        <w:t>Global Health Research and Policy</w:t>
      </w:r>
      <w:r w:rsidRPr="00AE26B5">
        <w:rPr>
          <w:color w:val="000000" w:themeColor="text1"/>
          <w:shd w:val="clear" w:color="auto" w:fill="FFFFFF"/>
        </w:rPr>
        <w:t>, vo</w:t>
      </w:r>
      <w:r w:rsidRPr="00AE26B5">
        <w:rPr>
          <w:color w:val="000000" w:themeColor="text1"/>
          <w:shd w:val="clear" w:color="auto" w:fill="FFFFFF"/>
        </w:rPr>
        <w:t xml:space="preserve">l. </w:t>
      </w:r>
      <w:r w:rsidRPr="00AE26B5">
        <w:rPr>
          <w:iCs/>
          <w:color w:val="000000" w:themeColor="text1"/>
          <w:shd w:val="clear" w:color="auto" w:fill="FFFFFF"/>
        </w:rPr>
        <w:t>3</w:t>
      </w:r>
      <w:r w:rsidRPr="00AE26B5">
        <w:rPr>
          <w:color w:val="000000" w:themeColor="text1"/>
          <w:shd w:val="clear" w:color="auto" w:fill="FFFFFF"/>
        </w:rPr>
        <w:t>, no. 1, pp. 1-14.</w:t>
      </w:r>
    </w:p>
    <w:p w14:paraId="4D58F900"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Weinberg, D. B., </w:t>
      </w:r>
      <w:proofErr w:type="spellStart"/>
      <w:r w:rsidRPr="00AE26B5">
        <w:rPr>
          <w:color w:val="000000" w:themeColor="text1"/>
          <w:shd w:val="clear" w:color="auto" w:fill="FFFFFF"/>
        </w:rPr>
        <w:t>Avgar</w:t>
      </w:r>
      <w:proofErr w:type="spellEnd"/>
      <w:r w:rsidRPr="00AE26B5">
        <w:rPr>
          <w:color w:val="000000" w:themeColor="text1"/>
          <w:shd w:val="clear" w:color="auto" w:fill="FFFFFF"/>
        </w:rPr>
        <w:t>, A. C., Sugrue, N. M., &amp; Cooney</w:t>
      </w:r>
      <w:r w:rsidRPr="00AE26B5">
        <w:rPr>
          <w:rFonts w:ascii="Cambria Math" w:hAnsi="Cambria Math" w:cs="Cambria Math"/>
          <w:color w:val="000000" w:themeColor="text1"/>
          <w:shd w:val="clear" w:color="auto" w:fill="FFFFFF"/>
        </w:rPr>
        <w:t>‐</w:t>
      </w:r>
      <w:r w:rsidRPr="00AE26B5">
        <w:rPr>
          <w:color w:val="000000" w:themeColor="text1"/>
          <w:shd w:val="clear" w:color="auto" w:fill="FFFFFF"/>
        </w:rPr>
        <w:t>Miner, D. (2013) The importance of a high</w:t>
      </w:r>
      <w:r w:rsidRPr="00AE26B5">
        <w:rPr>
          <w:rFonts w:ascii="Cambria Math" w:hAnsi="Cambria Math" w:cs="Cambria Math"/>
          <w:color w:val="000000" w:themeColor="text1"/>
          <w:shd w:val="clear" w:color="auto" w:fill="FFFFFF"/>
        </w:rPr>
        <w:t>‐</w:t>
      </w:r>
      <w:r w:rsidRPr="00AE26B5">
        <w:rPr>
          <w:color w:val="000000" w:themeColor="text1"/>
          <w:shd w:val="clear" w:color="auto" w:fill="FFFFFF"/>
        </w:rPr>
        <w:t xml:space="preserve">performance work environment in hospitals, </w:t>
      </w:r>
      <w:r w:rsidRPr="00AE26B5">
        <w:rPr>
          <w:iCs/>
          <w:color w:val="000000" w:themeColor="text1"/>
          <w:shd w:val="clear" w:color="auto" w:fill="FFFFFF"/>
        </w:rPr>
        <w:t>Health Services Research</w:t>
      </w:r>
      <w:r w:rsidRPr="00AE26B5">
        <w:rPr>
          <w:color w:val="000000" w:themeColor="text1"/>
          <w:shd w:val="clear" w:color="auto" w:fill="FFFFFF"/>
        </w:rPr>
        <w:t xml:space="preserve">, vol. </w:t>
      </w:r>
      <w:r w:rsidRPr="00AE26B5">
        <w:rPr>
          <w:iCs/>
          <w:color w:val="000000" w:themeColor="text1"/>
          <w:shd w:val="clear" w:color="auto" w:fill="FFFFFF"/>
        </w:rPr>
        <w:t>48</w:t>
      </w:r>
      <w:r w:rsidRPr="00AE26B5">
        <w:rPr>
          <w:color w:val="000000" w:themeColor="text1"/>
          <w:shd w:val="clear" w:color="auto" w:fill="FFFFFF"/>
        </w:rPr>
        <w:t>, no. 1, pp. 319-332.</w:t>
      </w:r>
    </w:p>
    <w:p w14:paraId="695558BA" w14:textId="77777777" w:rsidR="00A75841" w:rsidRPr="00AE26B5" w:rsidRDefault="00C5450D">
      <w:pPr>
        <w:pStyle w:val="NormalWeb"/>
        <w:spacing w:after="210" w:line="360" w:lineRule="auto"/>
        <w:ind w:left="480" w:hangingChars="200" w:hanging="480"/>
        <w:rPr>
          <w:color w:val="000000" w:themeColor="text1"/>
        </w:rPr>
      </w:pPr>
      <w:r w:rsidRPr="00AE26B5">
        <w:rPr>
          <w:rStyle w:val="None"/>
          <w:rFonts w:eastAsiaTheme="majorEastAsia"/>
          <w:color w:val="000000" w:themeColor="text1"/>
        </w:rPr>
        <w:t xml:space="preserve">Whiting, P. </w:t>
      </w:r>
      <w:r w:rsidRPr="00AE26B5">
        <w:rPr>
          <w:rStyle w:val="None"/>
          <w:rFonts w:eastAsiaTheme="majorEastAsia"/>
          <w:iCs/>
          <w:color w:val="000000" w:themeColor="text1"/>
        </w:rPr>
        <w:t>et al.</w:t>
      </w:r>
      <w:r w:rsidRPr="00AE26B5">
        <w:rPr>
          <w:rStyle w:val="None"/>
          <w:rFonts w:eastAsiaTheme="majorEastAsia"/>
          <w:color w:val="000000" w:themeColor="text1"/>
        </w:rPr>
        <w:t xml:space="preserve"> (2015) Viscoelastic point-of-care </w:t>
      </w:r>
      <w:r w:rsidRPr="00AE26B5">
        <w:rPr>
          <w:rStyle w:val="None"/>
          <w:rFonts w:eastAsiaTheme="majorEastAsia"/>
          <w:color w:val="000000" w:themeColor="text1"/>
        </w:rPr>
        <w:t>t</w:t>
      </w:r>
      <w:r w:rsidRPr="00AE26B5">
        <w:rPr>
          <w:rStyle w:val="None"/>
          <w:rFonts w:eastAsiaTheme="majorEastAsia"/>
          <w:color w:val="000000" w:themeColor="text1"/>
        </w:rPr>
        <w:t xml:space="preserve">esting to </w:t>
      </w:r>
      <w:proofErr w:type="spellStart"/>
      <w:r w:rsidRPr="00AE26B5">
        <w:rPr>
          <w:rStyle w:val="None"/>
          <w:rFonts w:eastAsiaTheme="majorEastAsia"/>
          <w:color w:val="000000" w:themeColor="text1"/>
        </w:rPr>
        <w:t>s</w:t>
      </w:r>
      <w:r w:rsidRPr="00AE26B5">
        <w:rPr>
          <w:rStyle w:val="None"/>
          <w:rFonts w:eastAsiaTheme="majorEastAsia"/>
          <w:color w:val="000000" w:themeColor="text1"/>
        </w:rPr>
        <w:t>ssist</w:t>
      </w:r>
      <w:proofErr w:type="spellEnd"/>
      <w:r w:rsidRPr="00AE26B5">
        <w:rPr>
          <w:rStyle w:val="None"/>
          <w:rFonts w:eastAsiaTheme="majorEastAsia"/>
          <w:color w:val="000000" w:themeColor="text1"/>
        </w:rPr>
        <w:t xml:space="preserve"> with the diagnosis, </w:t>
      </w:r>
      <w:proofErr w:type="gramStart"/>
      <w:r w:rsidRPr="00AE26B5">
        <w:rPr>
          <w:rStyle w:val="None"/>
          <w:rFonts w:eastAsiaTheme="majorEastAsia"/>
          <w:color w:val="000000" w:themeColor="text1"/>
        </w:rPr>
        <w:t>m</w:t>
      </w:r>
      <w:r w:rsidRPr="00AE26B5">
        <w:rPr>
          <w:rStyle w:val="None"/>
          <w:rFonts w:eastAsiaTheme="majorEastAsia"/>
          <w:color w:val="000000" w:themeColor="text1"/>
        </w:rPr>
        <w:t>anagement</w:t>
      </w:r>
      <w:proofErr w:type="gramEnd"/>
      <w:r w:rsidRPr="00AE26B5">
        <w:rPr>
          <w:rStyle w:val="None"/>
          <w:rFonts w:eastAsiaTheme="majorEastAsia"/>
          <w:color w:val="000000" w:themeColor="text1"/>
        </w:rPr>
        <w:t xml:space="preserve"> and </w:t>
      </w:r>
      <w:r w:rsidRPr="00AE26B5">
        <w:rPr>
          <w:rStyle w:val="None"/>
          <w:rFonts w:eastAsiaTheme="majorEastAsia"/>
          <w:color w:val="000000" w:themeColor="text1"/>
        </w:rPr>
        <w:t>m</w:t>
      </w:r>
      <w:r w:rsidRPr="00AE26B5">
        <w:rPr>
          <w:rStyle w:val="None"/>
          <w:rFonts w:eastAsiaTheme="majorEastAsia"/>
          <w:color w:val="000000" w:themeColor="text1"/>
        </w:rPr>
        <w:t xml:space="preserve">onitoring of haemostasis: </w:t>
      </w:r>
      <w:r w:rsidRPr="00AE26B5">
        <w:rPr>
          <w:rStyle w:val="None"/>
          <w:rFonts w:eastAsiaTheme="majorEastAsia"/>
          <w:color w:val="000000" w:themeColor="text1"/>
        </w:rPr>
        <w:t>A</w:t>
      </w:r>
      <w:r w:rsidRPr="00AE26B5">
        <w:rPr>
          <w:rStyle w:val="None"/>
          <w:rFonts w:eastAsiaTheme="majorEastAsia"/>
          <w:color w:val="000000" w:themeColor="text1"/>
        </w:rPr>
        <w:t xml:space="preserve"> </w:t>
      </w:r>
      <w:r w:rsidRPr="00AE26B5">
        <w:rPr>
          <w:rStyle w:val="None"/>
          <w:rFonts w:eastAsiaTheme="majorEastAsia"/>
          <w:color w:val="000000" w:themeColor="text1"/>
        </w:rPr>
        <w:t>s</w:t>
      </w:r>
      <w:r w:rsidRPr="00AE26B5">
        <w:rPr>
          <w:rStyle w:val="None"/>
          <w:rFonts w:eastAsiaTheme="majorEastAsia"/>
          <w:color w:val="000000" w:themeColor="text1"/>
        </w:rPr>
        <w:t xml:space="preserve">ystematic </w:t>
      </w:r>
      <w:r w:rsidRPr="00AE26B5">
        <w:rPr>
          <w:rStyle w:val="None"/>
          <w:rFonts w:eastAsiaTheme="majorEastAsia"/>
          <w:color w:val="000000" w:themeColor="text1"/>
        </w:rPr>
        <w:t>r</w:t>
      </w:r>
      <w:r w:rsidRPr="00AE26B5">
        <w:rPr>
          <w:rStyle w:val="None"/>
          <w:rFonts w:eastAsiaTheme="majorEastAsia"/>
          <w:color w:val="000000" w:themeColor="text1"/>
        </w:rPr>
        <w:t xml:space="preserve">eview and cost-effectiveness </w:t>
      </w:r>
      <w:r w:rsidRPr="00AE26B5">
        <w:rPr>
          <w:rStyle w:val="None"/>
          <w:rFonts w:eastAsiaTheme="majorEastAsia"/>
          <w:color w:val="000000" w:themeColor="text1"/>
        </w:rPr>
        <w:t>a</w:t>
      </w:r>
      <w:r w:rsidRPr="00AE26B5">
        <w:rPr>
          <w:rStyle w:val="None"/>
          <w:rFonts w:eastAsiaTheme="majorEastAsia"/>
          <w:color w:val="000000" w:themeColor="text1"/>
        </w:rPr>
        <w:t>nalysis</w:t>
      </w:r>
      <w:r w:rsidRPr="00AE26B5">
        <w:rPr>
          <w:rStyle w:val="None"/>
          <w:rFonts w:eastAsiaTheme="majorEastAsia"/>
          <w:color w:val="000000" w:themeColor="text1"/>
        </w:rPr>
        <w:t xml:space="preserve">, </w:t>
      </w:r>
      <w:r w:rsidRPr="00AE26B5">
        <w:rPr>
          <w:rStyle w:val="None"/>
          <w:rFonts w:eastAsiaTheme="majorEastAsia"/>
          <w:iCs/>
          <w:color w:val="000000" w:themeColor="text1"/>
        </w:rPr>
        <w:t>Health Technology Assessment</w:t>
      </w:r>
      <w:r w:rsidRPr="00AE26B5">
        <w:rPr>
          <w:rStyle w:val="None"/>
          <w:rFonts w:eastAsiaTheme="majorEastAsia"/>
          <w:color w:val="000000" w:themeColor="text1"/>
        </w:rPr>
        <w:t xml:space="preserve"> [online]. </w:t>
      </w:r>
      <w:r w:rsidRPr="00AE26B5">
        <w:rPr>
          <w:rStyle w:val="None"/>
          <w:rFonts w:eastAsiaTheme="majorEastAsia"/>
          <w:color w:val="000000" w:themeColor="text1"/>
        </w:rPr>
        <w:t xml:space="preserve">vol. </w:t>
      </w:r>
      <w:r w:rsidRPr="00AE26B5">
        <w:rPr>
          <w:rStyle w:val="None"/>
          <w:rFonts w:eastAsiaTheme="majorEastAsia"/>
          <w:color w:val="000000" w:themeColor="text1"/>
        </w:rPr>
        <w:t xml:space="preserve">19 (58), pp. 1–228. </w:t>
      </w:r>
    </w:p>
    <w:p w14:paraId="0A39CEB6"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lastRenderedPageBreak/>
        <w:t>Wilkes, L., Luck, L., &amp;</w:t>
      </w:r>
      <w:r w:rsidRPr="00AE26B5">
        <w:rPr>
          <w:color w:val="000000" w:themeColor="text1"/>
          <w:shd w:val="clear" w:color="auto" w:fill="FFFFFF"/>
        </w:rPr>
        <w:t xml:space="preserve"> </w:t>
      </w:r>
      <w:proofErr w:type="spellStart"/>
      <w:r w:rsidRPr="00AE26B5">
        <w:rPr>
          <w:color w:val="000000" w:themeColor="text1"/>
          <w:shd w:val="clear" w:color="auto" w:fill="FFFFFF"/>
        </w:rPr>
        <w:t>O’Baugh</w:t>
      </w:r>
      <w:proofErr w:type="spellEnd"/>
      <w:r w:rsidRPr="00AE26B5">
        <w:rPr>
          <w:color w:val="000000" w:themeColor="text1"/>
          <w:shd w:val="clear" w:color="auto" w:fill="FFFFFF"/>
        </w:rPr>
        <w:t xml:space="preserve">, J. (2015) The role of a clinical nurse consultant in an Australian Health District: a quantitative survey, </w:t>
      </w:r>
      <w:r w:rsidRPr="00AE26B5">
        <w:rPr>
          <w:iCs/>
          <w:color w:val="000000" w:themeColor="text1"/>
          <w:shd w:val="clear" w:color="auto" w:fill="FFFFFF"/>
        </w:rPr>
        <w:t>BMC Nursing</w:t>
      </w:r>
      <w:r w:rsidRPr="00AE26B5">
        <w:rPr>
          <w:color w:val="000000" w:themeColor="text1"/>
          <w:shd w:val="clear" w:color="auto" w:fill="FFFFFF"/>
        </w:rPr>
        <w:t xml:space="preserve">, vol. </w:t>
      </w:r>
      <w:r w:rsidRPr="00AE26B5">
        <w:rPr>
          <w:iCs/>
          <w:color w:val="000000" w:themeColor="text1"/>
          <w:shd w:val="clear" w:color="auto" w:fill="FFFFFF"/>
        </w:rPr>
        <w:t>14</w:t>
      </w:r>
      <w:r w:rsidRPr="00AE26B5">
        <w:rPr>
          <w:color w:val="000000" w:themeColor="text1"/>
          <w:shd w:val="clear" w:color="auto" w:fill="FFFFFF"/>
        </w:rPr>
        <w:t>, no. 1, pp. 1-7.</w:t>
      </w:r>
    </w:p>
    <w:p w14:paraId="66BBC83F" w14:textId="77777777" w:rsidR="00A75841" w:rsidRPr="00AE26B5" w:rsidRDefault="00C5450D">
      <w:pPr>
        <w:pStyle w:val="NormalWeb"/>
        <w:spacing w:after="210" w:line="360" w:lineRule="auto"/>
        <w:ind w:left="480" w:hangingChars="200" w:hanging="480"/>
        <w:rPr>
          <w:rStyle w:val="None"/>
          <w:rFonts w:eastAsiaTheme="majorEastAsia"/>
          <w:color w:val="000000" w:themeColor="text1"/>
        </w:rPr>
      </w:pPr>
      <w:r w:rsidRPr="00AE26B5">
        <w:rPr>
          <w:rStyle w:val="None"/>
          <w:rFonts w:eastAsiaTheme="majorEastAsia"/>
          <w:color w:val="000000" w:themeColor="text1"/>
        </w:rPr>
        <w:t xml:space="preserve">Wool, G.D. (2018) Benefits and </w:t>
      </w:r>
      <w:r w:rsidRPr="00AE26B5">
        <w:rPr>
          <w:rStyle w:val="None"/>
          <w:rFonts w:eastAsiaTheme="majorEastAsia"/>
          <w:color w:val="000000" w:themeColor="text1"/>
        </w:rPr>
        <w:t>p</w:t>
      </w:r>
      <w:r w:rsidRPr="00AE26B5">
        <w:rPr>
          <w:rStyle w:val="None"/>
          <w:rFonts w:eastAsiaTheme="majorEastAsia"/>
          <w:color w:val="000000" w:themeColor="text1"/>
        </w:rPr>
        <w:t xml:space="preserve">itfalls of Point-of-Care </w:t>
      </w:r>
      <w:r w:rsidRPr="00AE26B5">
        <w:rPr>
          <w:rStyle w:val="None"/>
          <w:rFonts w:eastAsiaTheme="majorEastAsia"/>
          <w:color w:val="000000" w:themeColor="text1"/>
        </w:rPr>
        <w:t>c</w:t>
      </w:r>
      <w:r w:rsidRPr="00AE26B5">
        <w:rPr>
          <w:rStyle w:val="None"/>
          <w:rFonts w:eastAsiaTheme="majorEastAsia"/>
          <w:color w:val="000000" w:themeColor="text1"/>
        </w:rPr>
        <w:t xml:space="preserve">oagulation </w:t>
      </w:r>
      <w:r w:rsidRPr="00AE26B5">
        <w:rPr>
          <w:rStyle w:val="None"/>
          <w:rFonts w:eastAsiaTheme="majorEastAsia"/>
          <w:color w:val="000000" w:themeColor="text1"/>
        </w:rPr>
        <w:t>t</w:t>
      </w:r>
      <w:r w:rsidRPr="00AE26B5">
        <w:rPr>
          <w:rStyle w:val="None"/>
          <w:rFonts w:eastAsiaTheme="majorEastAsia"/>
          <w:color w:val="000000" w:themeColor="text1"/>
        </w:rPr>
        <w:t xml:space="preserve">esting for </w:t>
      </w:r>
      <w:r w:rsidRPr="00AE26B5">
        <w:rPr>
          <w:rStyle w:val="None"/>
          <w:rFonts w:eastAsiaTheme="majorEastAsia"/>
          <w:color w:val="000000" w:themeColor="text1"/>
        </w:rPr>
        <w:t>a</w:t>
      </w:r>
      <w:r w:rsidRPr="00AE26B5">
        <w:rPr>
          <w:rStyle w:val="None"/>
          <w:rFonts w:eastAsiaTheme="majorEastAsia"/>
          <w:color w:val="000000" w:themeColor="text1"/>
        </w:rPr>
        <w:t xml:space="preserve">nticoagulation </w:t>
      </w:r>
      <w:r w:rsidRPr="00AE26B5">
        <w:rPr>
          <w:rStyle w:val="None"/>
          <w:rFonts w:eastAsiaTheme="majorEastAsia"/>
          <w:color w:val="000000" w:themeColor="text1"/>
        </w:rPr>
        <w:t>m</w:t>
      </w:r>
      <w:r w:rsidRPr="00AE26B5">
        <w:rPr>
          <w:rStyle w:val="None"/>
          <w:rFonts w:eastAsiaTheme="majorEastAsia"/>
          <w:color w:val="000000" w:themeColor="text1"/>
        </w:rPr>
        <w:t>anagement</w:t>
      </w:r>
      <w:r w:rsidRPr="00AE26B5">
        <w:rPr>
          <w:rStyle w:val="None"/>
          <w:rFonts w:eastAsiaTheme="majorEastAsia"/>
          <w:color w:val="000000" w:themeColor="text1"/>
        </w:rPr>
        <w:t xml:space="preserve">, </w:t>
      </w:r>
      <w:r w:rsidRPr="00AE26B5">
        <w:rPr>
          <w:rStyle w:val="None"/>
          <w:rFonts w:eastAsiaTheme="majorEastAsia"/>
          <w:iCs/>
          <w:color w:val="000000" w:themeColor="text1"/>
        </w:rPr>
        <w:t>American Journal of Clinical Pathology</w:t>
      </w:r>
      <w:r w:rsidRPr="00AE26B5">
        <w:rPr>
          <w:rStyle w:val="None"/>
          <w:rFonts w:eastAsiaTheme="majorEastAsia"/>
          <w:color w:val="000000" w:themeColor="text1"/>
        </w:rPr>
        <w:t xml:space="preserve">, </w:t>
      </w:r>
      <w:r w:rsidRPr="00AE26B5">
        <w:rPr>
          <w:rStyle w:val="None"/>
          <w:rFonts w:eastAsiaTheme="majorEastAsia"/>
          <w:color w:val="000000" w:themeColor="text1"/>
        </w:rPr>
        <w:t>vol. 1</w:t>
      </w:r>
      <w:r w:rsidRPr="00AE26B5">
        <w:rPr>
          <w:rStyle w:val="None"/>
          <w:rFonts w:eastAsiaTheme="majorEastAsia"/>
          <w:color w:val="000000" w:themeColor="text1"/>
        </w:rPr>
        <w:t>51</w:t>
      </w:r>
      <w:r w:rsidRPr="00AE26B5">
        <w:rPr>
          <w:rStyle w:val="None"/>
          <w:rFonts w:eastAsiaTheme="majorEastAsia"/>
          <w:color w:val="000000" w:themeColor="text1"/>
        </w:rPr>
        <w:t>, no. 1</w:t>
      </w:r>
      <w:r w:rsidRPr="00AE26B5">
        <w:rPr>
          <w:rStyle w:val="None"/>
          <w:rFonts w:eastAsiaTheme="majorEastAsia"/>
          <w:color w:val="000000" w:themeColor="text1"/>
        </w:rPr>
        <w:t xml:space="preserve">, pp.1–17. </w:t>
      </w:r>
      <w:proofErr w:type="spellStart"/>
      <w:proofErr w:type="gramStart"/>
      <w:r w:rsidRPr="00AE26B5">
        <w:rPr>
          <w:rStyle w:val="None"/>
          <w:rFonts w:eastAsiaTheme="majorEastAsia"/>
          <w:color w:val="000000" w:themeColor="text1"/>
        </w:rPr>
        <w:t>doi:https</w:t>
      </w:r>
      <w:proofErr w:type="spellEnd"/>
      <w:r w:rsidRPr="00AE26B5">
        <w:rPr>
          <w:rStyle w:val="None"/>
          <w:rFonts w:eastAsiaTheme="majorEastAsia"/>
          <w:color w:val="000000" w:themeColor="text1"/>
        </w:rPr>
        <w:t>://doi.org/10.1093/</w:t>
      </w:r>
      <w:proofErr w:type="spellStart"/>
      <w:r w:rsidRPr="00AE26B5">
        <w:rPr>
          <w:rStyle w:val="None"/>
          <w:rFonts w:eastAsiaTheme="majorEastAsia"/>
          <w:color w:val="000000" w:themeColor="text1"/>
        </w:rPr>
        <w:t>ajcp</w:t>
      </w:r>
      <w:proofErr w:type="spellEnd"/>
      <w:r w:rsidRPr="00AE26B5">
        <w:rPr>
          <w:rStyle w:val="None"/>
          <w:rFonts w:eastAsiaTheme="majorEastAsia"/>
          <w:color w:val="000000" w:themeColor="text1"/>
        </w:rPr>
        <w:t>/aqy087</w:t>
      </w:r>
      <w:proofErr w:type="gramEnd"/>
      <w:r w:rsidRPr="00AE26B5">
        <w:rPr>
          <w:rStyle w:val="None"/>
          <w:rFonts w:eastAsiaTheme="majorEastAsia"/>
          <w:color w:val="000000" w:themeColor="text1"/>
        </w:rPr>
        <w:t>.</w:t>
      </w:r>
    </w:p>
    <w:p w14:paraId="4CFE1890" w14:textId="77777777" w:rsidR="00A75841" w:rsidRPr="00AE26B5" w:rsidRDefault="00C5450D">
      <w:pPr>
        <w:pStyle w:val="NormalWeb"/>
        <w:spacing w:after="210" w:line="360" w:lineRule="auto"/>
        <w:ind w:left="480" w:hangingChars="200" w:hanging="480"/>
        <w:rPr>
          <w:rFonts w:eastAsiaTheme="majorEastAsia"/>
          <w:color w:val="000000" w:themeColor="text1"/>
        </w:rPr>
      </w:pPr>
      <w:r w:rsidRPr="00AE26B5">
        <w:rPr>
          <w:rStyle w:val="None"/>
          <w:rFonts w:eastAsiaTheme="majorEastAsia"/>
          <w:color w:val="000000" w:themeColor="text1"/>
        </w:rPr>
        <w:t xml:space="preserve">You, J.H.S., Tam, </w:t>
      </w:r>
      <w:proofErr w:type="gramStart"/>
      <w:r w:rsidRPr="00AE26B5">
        <w:rPr>
          <w:rStyle w:val="None"/>
          <w:rFonts w:eastAsiaTheme="majorEastAsia"/>
          <w:color w:val="000000" w:themeColor="text1"/>
        </w:rPr>
        <w:t>L.</w:t>
      </w:r>
      <w:proofErr w:type="gramEnd"/>
      <w:r w:rsidRPr="00AE26B5">
        <w:rPr>
          <w:rStyle w:val="None"/>
          <w:rFonts w:eastAsiaTheme="majorEastAsia"/>
          <w:color w:val="000000" w:themeColor="text1"/>
        </w:rPr>
        <w:t xml:space="preserve"> and Lee, N.L.S. (2017) Cost-effectiveness of </w:t>
      </w:r>
      <w:r w:rsidRPr="00AE26B5">
        <w:rPr>
          <w:rStyle w:val="None"/>
          <w:rFonts w:eastAsiaTheme="majorEastAsia"/>
          <w:color w:val="000000" w:themeColor="text1"/>
        </w:rPr>
        <w:t>m</w:t>
      </w:r>
      <w:r w:rsidRPr="00AE26B5">
        <w:rPr>
          <w:rStyle w:val="None"/>
          <w:rFonts w:eastAsiaTheme="majorEastAsia"/>
          <w:color w:val="000000" w:themeColor="text1"/>
        </w:rPr>
        <w:t xml:space="preserve">olecular point-of-care </w:t>
      </w:r>
      <w:r w:rsidRPr="00AE26B5">
        <w:rPr>
          <w:rStyle w:val="None"/>
          <w:rFonts w:eastAsiaTheme="majorEastAsia"/>
          <w:color w:val="000000" w:themeColor="text1"/>
        </w:rPr>
        <w:t>t</w:t>
      </w:r>
      <w:r w:rsidRPr="00AE26B5">
        <w:rPr>
          <w:rStyle w:val="None"/>
          <w:rFonts w:eastAsiaTheme="majorEastAsia"/>
          <w:color w:val="000000" w:themeColor="text1"/>
        </w:rPr>
        <w:t xml:space="preserve">esting for </w:t>
      </w:r>
      <w:r w:rsidRPr="00AE26B5">
        <w:rPr>
          <w:rStyle w:val="None"/>
          <w:rFonts w:eastAsiaTheme="majorEastAsia"/>
          <w:color w:val="000000" w:themeColor="text1"/>
        </w:rPr>
        <w:t>i</w:t>
      </w:r>
      <w:r w:rsidRPr="00AE26B5">
        <w:rPr>
          <w:rStyle w:val="None"/>
          <w:rFonts w:eastAsiaTheme="majorEastAsia"/>
          <w:color w:val="000000" w:themeColor="text1"/>
        </w:rPr>
        <w:t xml:space="preserve">nfluenza </w:t>
      </w:r>
      <w:r w:rsidRPr="00AE26B5">
        <w:rPr>
          <w:rStyle w:val="None"/>
          <w:rFonts w:eastAsiaTheme="majorEastAsia"/>
          <w:color w:val="000000" w:themeColor="text1"/>
        </w:rPr>
        <w:t>v</w:t>
      </w:r>
      <w:r w:rsidRPr="00AE26B5">
        <w:rPr>
          <w:rStyle w:val="None"/>
          <w:rFonts w:eastAsiaTheme="majorEastAsia"/>
          <w:color w:val="000000" w:themeColor="text1"/>
        </w:rPr>
        <w:t xml:space="preserve">iruses in </w:t>
      </w:r>
      <w:r w:rsidRPr="00AE26B5">
        <w:rPr>
          <w:rStyle w:val="None"/>
          <w:rFonts w:eastAsiaTheme="majorEastAsia"/>
          <w:color w:val="000000" w:themeColor="text1"/>
        </w:rPr>
        <w:t>e</w:t>
      </w:r>
      <w:r w:rsidRPr="00AE26B5">
        <w:rPr>
          <w:rStyle w:val="None"/>
          <w:rFonts w:eastAsiaTheme="majorEastAsia"/>
          <w:color w:val="000000" w:themeColor="text1"/>
        </w:rPr>
        <w:t xml:space="preserve">lderly </w:t>
      </w:r>
      <w:r w:rsidRPr="00AE26B5">
        <w:rPr>
          <w:rStyle w:val="None"/>
          <w:rFonts w:eastAsiaTheme="majorEastAsia"/>
          <w:color w:val="000000" w:themeColor="text1"/>
        </w:rPr>
        <w:t>p</w:t>
      </w:r>
      <w:r w:rsidRPr="00AE26B5">
        <w:rPr>
          <w:rStyle w:val="None"/>
          <w:rFonts w:eastAsiaTheme="majorEastAsia"/>
          <w:color w:val="000000" w:themeColor="text1"/>
        </w:rPr>
        <w:t xml:space="preserve">atients at </w:t>
      </w:r>
      <w:r w:rsidRPr="00AE26B5">
        <w:rPr>
          <w:rStyle w:val="None"/>
          <w:rFonts w:eastAsiaTheme="majorEastAsia"/>
          <w:color w:val="000000" w:themeColor="text1"/>
        </w:rPr>
        <w:t>a</w:t>
      </w:r>
      <w:r w:rsidRPr="00AE26B5">
        <w:rPr>
          <w:rStyle w:val="None"/>
          <w:rFonts w:eastAsiaTheme="majorEastAsia"/>
          <w:color w:val="000000" w:themeColor="text1"/>
        </w:rPr>
        <w:t xml:space="preserve">mbulatory </w:t>
      </w:r>
      <w:r w:rsidRPr="00AE26B5">
        <w:rPr>
          <w:rStyle w:val="None"/>
          <w:rFonts w:eastAsiaTheme="majorEastAsia"/>
          <w:color w:val="000000" w:themeColor="text1"/>
        </w:rPr>
        <w:t>c</w:t>
      </w:r>
      <w:r w:rsidRPr="00AE26B5">
        <w:rPr>
          <w:rStyle w:val="None"/>
          <w:rFonts w:eastAsiaTheme="majorEastAsia"/>
          <w:color w:val="000000" w:themeColor="text1"/>
        </w:rPr>
        <w:t xml:space="preserve">are </w:t>
      </w:r>
      <w:r w:rsidRPr="00AE26B5">
        <w:rPr>
          <w:rStyle w:val="None"/>
          <w:rFonts w:eastAsiaTheme="majorEastAsia"/>
          <w:color w:val="000000" w:themeColor="text1"/>
        </w:rPr>
        <w:t>s</w:t>
      </w:r>
      <w:r w:rsidRPr="00AE26B5">
        <w:rPr>
          <w:rStyle w:val="None"/>
          <w:rFonts w:eastAsiaTheme="majorEastAsia"/>
          <w:color w:val="000000" w:themeColor="text1"/>
        </w:rPr>
        <w:t xml:space="preserve">etting. </w:t>
      </w:r>
      <w:proofErr w:type="spellStart"/>
      <w:r w:rsidRPr="00AE26B5">
        <w:rPr>
          <w:rStyle w:val="None"/>
          <w:rFonts w:eastAsiaTheme="majorEastAsia"/>
          <w:color w:val="000000" w:themeColor="text1"/>
        </w:rPr>
        <w:t>Qiu</w:t>
      </w:r>
      <w:proofErr w:type="spellEnd"/>
      <w:r w:rsidRPr="00AE26B5">
        <w:rPr>
          <w:rStyle w:val="None"/>
          <w:rFonts w:eastAsiaTheme="majorEastAsia"/>
          <w:color w:val="000000" w:themeColor="text1"/>
        </w:rPr>
        <w:t xml:space="preserve">, C., ed. </w:t>
      </w:r>
      <w:proofErr w:type="spellStart"/>
      <w:r w:rsidRPr="00AE26B5">
        <w:rPr>
          <w:rStyle w:val="None"/>
          <w:rFonts w:eastAsiaTheme="majorEastAsia"/>
          <w:iCs/>
          <w:color w:val="000000" w:themeColor="text1"/>
        </w:rPr>
        <w:t>PLoS</w:t>
      </w:r>
      <w:proofErr w:type="spellEnd"/>
      <w:r w:rsidRPr="00AE26B5">
        <w:rPr>
          <w:rStyle w:val="None"/>
          <w:rFonts w:eastAsiaTheme="majorEastAsia"/>
          <w:iCs/>
          <w:color w:val="000000" w:themeColor="text1"/>
        </w:rPr>
        <w:t xml:space="preserve"> ONE</w:t>
      </w:r>
      <w:r w:rsidRPr="00AE26B5">
        <w:rPr>
          <w:rStyle w:val="None"/>
          <w:rFonts w:eastAsiaTheme="majorEastAsia"/>
          <w:color w:val="000000" w:themeColor="text1"/>
        </w:rPr>
        <w:t xml:space="preserve"> [online]. </w:t>
      </w:r>
      <w:r w:rsidRPr="00AE26B5">
        <w:rPr>
          <w:rStyle w:val="None"/>
          <w:rFonts w:eastAsiaTheme="majorEastAsia"/>
          <w:color w:val="000000" w:themeColor="text1"/>
        </w:rPr>
        <w:t xml:space="preserve">vol. </w:t>
      </w:r>
      <w:proofErr w:type="gramStart"/>
      <w:r w:rsidRPr="00AE26B5">
        <w:rPr>
          <w:rStyle w:val="None"/>
          <w:rFonts w:eastAsiaTheme="majorEastAsia"/>
          <w:color w:val="000000" w:themeColor="text1"/>
        </w:rPr>
        <w:t xml:space="preserve">12 </w:t>
      </w:r>
      <w:r w:rsidRPr="00AE26B5">
        <w:rPr>
          <w:rStyle w:val="None"/>
          <w:rFonts w:eastAsiaTheme="majorEastAsia"/>
          <w:color w:val="000000" w:themeColor="text1"/>
        </w:rPr>
        <w:t>,</w:t>
      </w:r>
      <w:proofErr w:type="gramEnd"/>
      <w:r w:rsidRPr="00AE26B5">
        <w:rPr>
          <w:rStyle w:val="None"/>
          <w:rFonts w:eastAsiaTheme="majorEastAsia"/>
          <w:color w:val="000000" w:themeColor="text1"/>
        </w:rPr>
        <w:t xml:space="preserve"> no. </w:t>
      </w:r>
      <w:r w:rsidRPr="00AE26B5">
        <w:rPr>
          <w:rStyle w:val="None"/>
          <w:rFonts w:eastAsiaTheme="majorEastAsia"/>
          <w:color w:val="000000" w:themeColor="text1"/>
        </w:rPr>
        <w:t>7</w:t>
      </w:r>
      <w:r w:rsidRPr="00AE26B5">
        <w:rPr>
          <w:rStyle w:val="None"/>
          <w:rFonts w:eastAsiaTheme="majorEastAsia"/>
          <w:color w:val="000000" w:themeColor="text1"/>
        </w:rPr>
        <w:t>a</w:t>
      </w:r>
      <w:r w:rsidRPr="00AE26B5">
        <w:rPr>
          <w:rStyle w:val="None"/>
          <w:rFonts w:eastAsiaTheme="majorEastAsia"/>
          <w:color w:val="000000" w:themeColor="text1"/>
        </w:rPr>
        <w:t xml:space="preserve">, p. e0182091. </w:t>
      </w:r>
    </w:p>
    <w:p w14:paraId="4B0139EF" w14:textId="77777777" w:rsidR="00A75841" w:rsidRPr="00AE26B5" w:rsidRDefault="00C5450D">
      <w:pPr>
        <w:spacing w:before="100" w:beforeAutospacing="1" w:after="100" w:afterAutospacing="1" w:line="360" w:lineRule="auto"/>
        <w:ind w:left="567" w:hanging="567"/>
        <w:rPr>
          <w:color w:val="000000" w:themeColor="text1"/>
          <w:shd w:val="clear" w:color="auto" w:fill="FFFFFF"/>
        </w:rPr>
      </w:pPr>
      <w:r w:rsidRPr="00AE26B5">
        <w:rPr>
          <w:color w:val="000000" w:themeColor="text1"/>
          <w:shd w:val="clear" w:color="auto" w:fill="FFFFFF"/>
        </w:rPr>
        <w:t xml:space="preserve">Zadran, A., &amp; </w:t>
      </w:r>
      <w:proofErr w:type="spellStart"/>
      <w:r w:rsidRPr="00AE26B5">
        <w:rPr>
          <w:color w:val="000000" w:themeColor="text1"/>
          <w:shd w:val="clear" w:color="auto" w:fill="FFFFFF"/>
        </w:rPr>
        <w:t>Kost</w:t>
      </w:r>
      <w:proofErr w:type="spellEnd"/>
      <w:r w:rsidRPr="00AE26B5">
        <w:rPr>
          <w:color w:val="000000" w:themeColor="text1"/>
          <w:shd w:val="clear" w:color="auto" w:fill="FFFFFF"/>
        </w:rPr>
        <w:t>, G. J</w:t>
      </w:r>
      <w:r w:rsidRPr="00AE26B5">
        <w:rPr>
          <w:color w:val="000000" w:themeColor="text1"/>
          <w:shd w:val="clear" w:color="auto" w:fill="FFFFFF"/>
        </w:rPr>
        <w:t xml:space="preserve">. (2019) Enabling rapid intervention and isolation for patients with highly infectious diseases at points of need, </w:t>
      </w:r>
      <w:r w:rsidRPr="00AE26B5">
        <w:rPr>
          <w:iCs/>
          <w:color w:val="000000" w:themeColor="text1"/>
          <w:shd w:val="clear" w:color="auto" w:fill="FFFFFF"/>
        </w:rPr>
        <w:t>Journal of Hospital Management and Health Policy</w:t>
      </w:r>
      <w:r w:rsidRPr="00AE26B5">
        <w:rPr>
          <w:color w:val="000000" w:themeColor="text1"/>
          <w:shd w:val="clear" w:color="auto" w:fill="FFFFFF"/>
        </w:rPr>
        <w:t xml:space="preserve">, vol. </w:t>
      </w:r>
      <w:r w:rsidRPr="00AE26B5">
        <w:rPr>
          <w:iCs/>
          <w:color w:val="000000" w:themeColor="text1"/>
          <w:shd w:val="clear" w:color="auto" w:fill="FFFFFF"/>
        </w:rPr>
        <w:t>4</w:t>
      </w:r>
      <w:r w:rsidRPr="00AE26B5">
        <w:rPr>
          <w:color w:val="000000" w:themeColor="text1"/>
          <w:shd w:val="clear" w:color="auto" w:fill="FFFFFF"/>
        </w:rPr>
        <w:t>, pp. 1-7.</w:t>
      </w:r>
    </w:p>
    <w:p w14:paraId="091855B4" w14:textId="77777777" w:rsidR="00A75841" w:rsidRPr="00AE26B5" w:rsidRDefault="00C5450D">
      <w:pPr>
        <w:rPr>
          <w:color w:val="000000" w:themeColor="text1"/>
          <w:shd w:val="clear" w:color="auto" w:fill="FFFFFF"/>
        </w:rPr>
      </w:pPr>
      <w:r w:rsidRPr="00AE26B5">
        <w:rPr>
          <w:color w:val="000000" w:themeColor="text1"/>
          <w:shd w:val="clear" w:color="auto" w:fill="FFFFFF"/>
        </w:rPr>
        <w:br w:type="page"/>
      </w:r>
    </w:p>
    <w:p w14:paraId="059C7FA2" w14:textId="77777777" w:rsidR="00A75841" w:rsidRPr="00AE26B5" w:rsidRDefault="00C5450D">
      <w:pPr>
        <w:pStyle w:val="Heading1"/>
        <w:rPr>
          <w:rFonts w:ascii="Times New Roman" w:hAnsi="Times New Roman" w:cs="Times New Roman"/>
          <w:b/>
          <w:color w:val="000000" w:themeColor="text1"/>
          <w:sz w:val="24"/>
          <w:szCs w:val="24"/>
        </w:rPr>
      </w:pPr>
      <w:bookmarkStart w:id="47" w:name="_Toc144466570"/>
      <w:r w:rsidRPr="00AE26B5">
        <w:rPr>
          <w:rFonts w:ascii="Times New Roman" w:hAnsi="Times New Roman" w:cs="Times New Roman"/>
          <w:b/>
          <w:color w:val="000000" w:themeColor="text1"/>
          <w:sz w:val="24"/>
          <w:szCs w:val="24"/>
        </w:rPr>
        <w:lastRenderedPageBreak/>
        <w:t>APPENDIX: INTERVIEW QUESTIONS AND TRANSCRIPTS</w:t>
      </w:r>
      <w:bookmarkEnd w:id="47"/>
    </w:p>
    <w:p w14:paraId="5FD927E4" w14:textId="77777777" w:rsidR="00A75841" w:rsidRPr="00AE26B5" w:rsidRDefault="00C5450D">
      <w:pPr>
        <w:spacing w:before="100" w:beforeAutospacing="1" w:after="100" w:afterAutospacing="1" w:line="360" w:lineRule="auto"/>
        <w:rPr>
          <w:b/>
          <w:u w:val="single"/>
        </w:rPr>
      </w:pPr>
      <w:r w:rsidRPr="00AE26B5">
        <w:rPr>
          <w:b/>
          <w:u w:val="single"/>
        </w:rPr>
        <w:t>Respondent #1</w:t>
      </w:r>
    </w:p>
    <w:p w14:paraId="28DC3EF4" w14:textId="77777777" w:rsidR="00A75841" w:rsidRPr="00AE26B5" w:rsidRDefault="00C5450D">
      <w:pPr>
        <w:spacing w:before="100" w:beforeAutospacing="1" w:after="100" w:afterAutospacing="1" w:line="360" w:lineRule="auto"/>
        <w:rPr>
          <w:b/>
        </w:rPr>
      </w:pPr>
      <w:r w:rsidRPr="00AE26B5">
        <w:rPr>
          <w:b/>
        </w:rPr>
        <w:t xml:space="preserve">Part 1: </w:t>
      </w:r>
      <w:r w:rsidRPr="00AE26B5">
        <w:rPr>
          <w:b/>
        </w:rPr>
        <w:t>Demographic Details</w:t>
      </w:r>
    </w:p>
    <w:p w14:paraId="2467EA6A"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u w:val="single"/>
          <w:lang w:val="en-GB"/>
        </w:rPr>
      </w:pPr>
      <w:r w:rsidRPr="00AE26B5">
        <w:rPr>
          <w:rFonts w:ascii="Times New Roman" w:hAnsi="Times New Roman" w:cs="Times New Roman"/>
          <w:lang w:val="en-GB"/>
        </w:rPr>
        <w:t xml:space="preserve">Please indicate your age. </w:t>
      </w:r>
    </w:p>
    <w:p w14:paraId="41989AD5" w14:textId="77777777" w:rsidR="00A75841" w:rsidRPr="00AE26B5" w:rsidRDefault="00C5450D">
      <w:pPr>
        <w:pStyle w:val="ListParagraph"/>
        <w:spacing w:line="360" w:lineRule="auto"/>
        <w:rPr>
          <w:rFonts w:ascii="Times New Roman" w:eastAsia="Times New Roman" w:hAnsi="Times New Roman" w:cs="Times New Roman"/>
          <w:u w:val="single"/>
          <w:lang w:val="en-GB"/>
        </w:rPr>
      </w:pPr>
      <w:r w:rsidRPr="00AE26B5">
        <w:rPr>
          <w:rFonts w:ascii="Times New Roman" w:eastAsia="Times New Roman" w:hAnsi="Times New Roman" w:cs="Times New Roman"/>
          <w:color w:val="202122"/>
          <w:u w:val="single"/>
          <w:shd w:val="clear" w:color="auto" w:fill="FFFFFF"/>
          <w:lang w:val="en-GB"/>
        </w:rPr>
        <w:t>_</w:t>
      </w:r>
      <w:proofErr w:type="gramStart"/>
      <w:r w:rsidRPr="00AE26B5">
        <w:rPr>
          <w:rFonts w:ascii="Segoe UI Symbol" w:eastAsia="Times New Roman" w:hAnsi="Segoe UI Symbol" w:cs="Segoe UI Symbol"/>
          <w:color w:val="202122"/>
          <w:u w:val="single"/>
          <w:shd w:val="clear" w:color="auto" w:fill="FFFFFF"/>
          <w:lang w:val="en-GB"/>
        </w:rPr>
        <w:t>✓</w:t>
      </w:r>
      <w:r w:rsidRPr="00AE26B5">
        <w:rPr>
          <w:rFonts w:ascii="Times New Roman" w:hAnsi="Times New Roman" w:cs="Times New Roman"/>
          <w:lang w:val="en-GB"/>
        </w:rPr>
        <w:t xml:space="preserve">  25</w:t>
      </w:r>
      <w:proofErr w:type="gramEnd"/>
      <w:r w:rsidRPr="00AE26B5">
        <w:rPr>
          <w:rFonts w:ascii="Times New Roman" w:hAnsi="Times New Roman" w:cs="Times New Roman"/>
          <w:lang w:val="en-GB"/>
        </w:rPr>
        <w:t>-35 years old</w:t>
      </w:r>
    </w:p>
    <w:p w14:paraId="1678AB4F"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36- 45 years old</w:t>
      </w:r>
    </w:p>
    <w:p w14:paraId="2E50A594"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46-55 years old</w:t>
      </w:r>
    </w:p>
    <w:p w14:paraId="66ECFB3A"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56-65 years old</w:t>
      </w:r>
    </w:p>
    <w:p w14:paraId="2C6EBF75"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66 years old above</w:t>
      </w:r>
    </w:p>
    <w:p w14:paraId="2FB3A7BF"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specify your sex. </w:t>
      </w:r>
    </w:p>
    <w:p w14:paraId="1A3725BA"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Male</w:t>
      </w:r>
    </w:p>
    <w:p w14:paraId="50AF1428"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Female</w:t>
      </w:r>
    </w:p>
    <w:p w14:paraId="67A51639"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state your current job </w:t>
      </w:r>
      <w:proofErr w:type="gramStart"/>
      <w:r w:rsidRPr="00AE26B5">
        <w:rPr>
          <w:rFonts w:ascii="Times New Roman" w:hAnsi="Times New Roman" w:cs="Times New Roman"/>
          <w:lang w:val="en-GB"/>
        </w:rPr>
        <w:t>position?</w:t>
      </w:r>
      <w:proofErr w:type="gramEnd"/>
      <w:r w:rsidRPr="00AE26B5">
        <w:rPr>
          <w:rFonts w:ascii="Times New Roman" w:hAnsi="Times New Roman" w:cs="Times New Roman"/>
          <w:lang w:val="en-GB"/>
        </w:rPr>
        <w:t xml:space="preserve">      </w:t>
      </w:r>
      <w:r w:rsidRPr="00AE26B5">
        <w:rPr>
          <w:rFonts w:ascii="Times New Roman" w:hAnsi="Times New Roman" w:cs="Times New Roman"/>
          <w:u w:val="single"/>
          <w:lang w:val="en-GB"/>
        </w:rPr>
        <w:t>emergency staff nurse</w:t>
      </w:r>
    </w:p>
    <w:p w14:paraId="435284CA"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How many years have you worked in healthcare overall?</w:t>
      </w:r>
    </w:p>
    <w:p w14:paraId="4FBD0B6E"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shd w:val="clear" w:color="auto" w:fill="FFFFFF"/>
          <w:lang w:val="en-GB"/>
        </w:rPr>
        <w:t xml:space="preserve"> 1-5 years </w:t>
      </w:r>
    </w:p>
    <w:p w14:paraId="226C50D5"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___</w:t>
      </w:r>
      <w:r w:rsidRPr="00AE26B5">
        <w:rPr>
          <w:rFonts w:ascii="Times New Roman" w:eastAsia="Times New Roman" w:hAnsi="Times New Roman" w:cs="Times New Roman"/>
          <w:color w:val="202122"/>
          <w:shd w:val="clear" w:color="auto" w:fill="FFFFFF"/>
          <w:lang w:val="en-GB"/>
        </w:rPr>
        <w:t xml:space="preserve"> 6-10 years </w:t>
      </w:r>
    </w:p>
    <w:p w14:paraId="3065B500"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___</w:t>
      </w:r>
      <w:r w:rsidRPr="00AE26B5">
        <w:rPr>
          <w:rFonts w:ascii="Times New Roman" w:eastAsia="Times New Roman" w:hAnsi="Times New Roman" w:cs="Times New Roman"/>
          <w:color w:val="202122"/>
          <w:shd w:val="clear" w:color="auto" w:fill="FFFFFF"/>
          <w:lang w:val="en-GB"/>
        </w:rPr>
        <w:t xml:space="preserve"> 11-20 years </w:t>
      </w:r>
    </w:p>
    <w:p w14:paraId="48DD8EA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___ </w:t>
      </w:r>
      <w:r w:rsidRPr="00AE26B5">
        <w:rPr>
          <w:rFonts w:ascii="Times New Roman" w:eastAsia="Times New Roman" w:hAnsi="Times New Roman" w:cs="Times New Roman"/>
          <w:color w:val="202122"/>
          <w:shd w:val="clear" w:color="auto" w:fill="FFFFFF"/>
          <w:lang w:val="en-GB"/>
        </w:rPr>
        <w:t>more than 20 years</w:t>
      </w:r>
    </w:p>
    <w:p w14:paraId="76B570DB"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How long have you been administering point of care testing (POCT) to patients? Please check the most appropriate box. </w:t>
      </w:r>
    </w:p>
    <w:p w14:paraId="29B76E82"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at least one year</w:t>
      </w:r>
    </w:p>
    <w:p w14:paraId="7D1728E5"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2-5 years</w:t>
      </w:r>
    </w:p>
    <w:p w14:paraId="7C88D7D1"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6-10 years</w:t>
      </w:r>
    </w:p>
    <w:p w14:paraId="28CC6C3B"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more than 10 years</w:t>
      </w:r>
    </w:p>
    <w:p w14:paraId="4560DE49"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type of primary care facility do you work in?</w:t>
      </w:r>
    </w:p>
    <w:p w14:paraId="303C81F8"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hospital</w:t>
      </w:r>
    </w:p>
    <w:p w14:paraId="1C52CCB4"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clinic</w:t>
      </w:r>
    </w:p>
    <w:p w14:paraId="2F83E56A"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 xml:space="preserve">urgent/special care </w:t>
      </w:r>
      <w:proofErr w:type="spellStart"/>
      <w:r w:rsidRPr="00AE26B5">
        <w:rPr>
          <w:rFonts w:ascii="Times New Roman" w:hAnsi="Times New Roman" w:cs="Times New Roman"/>
          <w:lang w:val="en-GB"/>
        </w:rPr>
        <w:t>center</w:t>
      </w:r>
      <w:proofErr w:type="spellEnd"/>
    </w:p>
    <w:p w14:paraId="7204ED0B" w14:textId="77777777" w:rsidR="00A75841" w:rsidRPr="00AE26B5" w:rsidRDefault="00C5450D">
      <w:pPr>
        <w:pStyle w:val="ListParagraph"/>
        <w:spacing w:line="360" w:lineRule="auto"/>
        <w:rPr>
          <w:rFonts w:ascii="Times New Roman" w:hAnsi="Times New Roman" w:cs="Times New Roman"/>
          <w:color w:val="000000" w:themeColor="text1"/>
          <w:lang w:val="en-GB"/>
        </w:rPr>
      </w:pPr>
      <w:r w:rsidRPr="00AE26B5">
        <w:rPr>
          <w:rFonts w:ascii="Times New Roman" w:eastAsia="Times New Roman" w:hAnsi="Times New Roman" w:cs="Times New Roman"/>
          <w:color w:val="000000" w:themeColor="text1"/>
          <w:shd w:val="clear" w:color="auto" w:fill="FFFFFF"/>
          <w:lang w:val="en-GB"/>
        </w:rPr>
        <w:lastRenderedPageBreak/>
        <w:t xml:space="preserve">_____ </w:t>
      </w:r>
      <w:r w:rsidRPr="00AE26B5">
        <w:rPr>
          <w:rFonts w:ascii="Times New Roman" w:hAnsi="Times New Roman" w:cs="Times New Roman"/>
          <w:color w:val="000000" w:themeColor="text1"/>
          <w:lang w:val="en-GB"/>
        </w:rPr>
        <w:t>other (please specify __________)</w:t>
      </w:r>
    </w:p>
    <w:p w14:paraId="4206C185"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b/>
          <w:u w:val="single"/>
          <w:lang w:val="en-GB"/>
        </w:rPr>
      </w:pPr>
      <w:r w:rsidRPr="00AE26B5">
        <w:rPr>
          <w:rFonts w:ascii="Times New Roman" w:eastAsia="Times New Roman" w:hAnsi="Times New Roman" w:cs="Times New Roman"/>
          <w:color w:val="000000" w:themeColor="text1"/>
          <w:shd w:val="clear" w:color="auto" w:fill="FFFFFF"/>
          <w:lang w:val="en-GB"/>
        </w:rPr>
        <w:t xml:space="preserve">Specialisation if applicable: </w:t>
      </w:r>
      <w:r w:rsidRPr="00AE26B5">
        <w:rPr>
          <w:rFonts w:ascii="Times New Roman" w:eastAsia="Times New Roman" w:hAnsi="Times New Roman" w:cs="Times New Roman"/>
          <w:color w:val="000000" w:themeColor="text1"/>
          <w:u w:val="single"/>
          <w:shd w:val="clear" w:color="auto" w:fill="FFFFFF"/>
          <w:lang w:val="en-GB"/>
        </w:rPr>
        <w:t>____________</w:t>
      </w:r>
    </w:p>
    <w:p w14:paraId="183AF558" w14:textId="77777777" w:rsidR="00A75841" w:rsidRPr="00AE26B5" w:rsidRDefault="00C5450D">
      <w:pPr>
        <w:spacing w:before="100" w:beforeAutospacing="1" w:after="100" w:afterAutospacing="1" w:line="360" w:lineRule="auto"/>
        <w:rPr>
          <w:b/>
          <w:color w:val="000000" w:themeColor="text1"/>
        </w:rPr>
      </w:pPr>
      <w:r w:rsidRPr="00AE26B5">
        <w:rPr>
          <w:b/>
          <w:color w:val="000000" w:themeColor="text1"/>
        </w:rPr>
        <w:t>Part 2: Health Workers’ POCT Experience</w:t>
      </w:r>
    </w:p>
    <w:p w14:paraId="28E2E545" w14:textId="77777777" w:rsidR="00A75841" w:rsidRPr="00AE26B5" w:rsidRDefault="00C5450D">
      <w:pPr>
        <w:pStyle w:val="ListParagraph"/>
        <w:numPr>
          <w:ilvl w:val="0"/>
          <w:numId w:val="10"/>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Can you describe your role and responsibilities as a healthcare worker and </w:t>
      </w:r>
      <w:r w:rsidRPr="00AE26B5">
        <w:rPr>
          <w:rFonts w:ascii="Times New Roman" w:hAnsi="Times New Roman" w:cs="Times New Roman"/>
          <w:color w:val="000000" w:themeColor="text1"/>
          <w:lang w:val="en-GB"/>
        </w:rPr>
        <w:t>how POCT is integrated into your daily tasks?</w:t>
      </w:r>
    </w:p>
    <w:p w14:paraId="238259AA" w14:textId="77777777" w:rsidR="00A75841" w:rsidRPr="00AE26B5" w:rsidRDefault="00C5450D">
      <w:pPr>
        <w:spacing w:before="100" w:beforeAutospacing="1" w:after="100" w:afterAutospacing="1" w:line="360" w:lineRule="auto"/>
        <w:ind w:firstLine="720"/>
        <w:rPr>
          <w:i/>
          <w:color w:val="000000" w:themeColor="text1"/>
        </w:rPr>
      </w:pPr>
      <w:proofErr w:type="gramStart"/>
      <w:r w:rsidRPr="00AE26B5">
        <w:rPr>
          <w:i/>
        </w:rPr>
        <w:t>As an emergency staff nurse, my role</w:t>
      </w:r>
      <w:proofErr w:type="gramEnd"/>
      <w:r w:rsidRPr="00AE26B5">
        <w:rPr>
          <w:i/>
        </w:rPr>
        <w:t xml:space="preserve"> involves rapid assessment and initial care of patients in critical conditions. POCT is integrated into my daily tasks by allowing me to quickly perform essential tests like </w:t>
      </w:r>
      <w:r w:rsidRPr="00AE26B5">
        <w:rPr>
          <w:i/>
        </w:rPr>
        <w:t>glucose levels, cardiac markers, and blood gas analysis directly at the patient's bedside</w:t>
      </w:r>
      <w:r w:rsidRPr="00AE26B5">
        <w:rPr>
          <w:i/>
          <w:color w:val="000000" w:themeColor="text1"/>
        </w:rPr>
        <w:t xml:space="preserve">. </w:t>
      </w:r>
    </w:p>
    <w:p w14:paraId="5AB6A12D" w14:textId="77777777" w:rsidR="00A75841" w:rsidRPr="00AE26B5" w:rsidRDefault="00C5450D">
      <w:pPr>
        <w:pStyle w:val="ListParagraph"/>
        <w:numPr>
          <w:ilvl w:val="0"/>
          <w:numId w:val="10"/>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What specific POCT procedures or tests have you been involved in?</w:t>
      </w:r>
    </w:p>
    <w:p w14:paraId="2B52340F" w14:textId="77777777" w:rsidR="00A75841" w:rsidRPr="00AE26B5" w:rsidRDefault="00C5450D">
      <w:pPr>
        <w:spacing w:before="100" w:beforeAutospacing="1" w:after="100" w:afterAutospacing="1" w:line="360" w:lineRule="auto"/>
        <w:ind w:firstLine="720"/>
        <w:rPr>
          <w:i/>
          <w:color w:val="000000" w:themeColor="text1"/>
        </w:rPr>
      </w:pPr>
      <w:r w:rsidRPr="00AE26B5">
        <w:rPr>
          <w:i/>
        </w:rPr>
        <w:t xml:space="preserve">I've been involved in administering POCT procedures for glucose monitoring, troponin testing, and blood gas analysis. </w:t>
      </w:r>
    </w:p>
    <w:p w14:paraId="0BA3EED5" w14:textId="77777777" w:rsidR="00A75841" w:rsidRPr="00AE26B5" w:rsidRDefault="00C5450D">
      <w:pPr>
        <w:pStyle w:val="ListParagraph"/>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Follow up question: How do they compare to traditional testing methods in terms of efficiency and time savings?</w:t>
      </w:r>
    </w:p>
    <w:p w14:paraId="2B0E0A84" w14:textId="77777777" w:rsidR="00A75841" w:rsidRPr="00AE26B5" w:rsidRDefault="00C5450D">
      <w:pPr>
        <w:spacing w:before="100" w:beforeAutospacing="1" w:after="100" w:afterAutospacing="1" w:line="360" w:lineRule="auto"/>
        <w:ind w:firstLine="720"/>
        <w:rPr>
          <w:color w:val="000000" w:themeColor="text1"/>
        </w:rPr>
      </w:pPr>
      <w:r w:rsidRPr="00AE26B5">
        <w:rPr>
          <w:i/>
        </w:rPr>
        <w:t xml:space="preserve">These tests are notably more efficient than traditional methods, providing immediate results without the need to send samples to the central laboratory. </w:t>
      </w:r>
    </w:p>
    <w:p w14:paraId="54B63914" w14:textId="77777777" w:rsidR="00A75841" w:rsidRPr="00AE26B5" w:rsidRDefault="00C5450D">
      <w:pPr>
        <w:pStyle w:val="ListParagraph"/>
        <w:numPr>
          <w:ilvl w:val="0"/>
          <w:numId w:val="10"/>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How has your experience with POCT influenced your workflow, patient interactions, and overall job sati</w:t>
      </w:r>
      <w:r w:rsidRPr="00AE26B5">
        <w:rPr>
          <w:rFonts w:ascii="Times New Roman" w:hAnsi="Times New Roman" w:cs="Times New Roman"/>
          <w:color w:val="000000" w:themeColor="text1"/>
          <w:lang w:val="en-GB"/>
        </w:rPr>
        <w:t>sfaction?</w:t>
      </w:r>
    </w:p>
    <w:p w14:paraId="6DB886E9" w14:textId="77777777" w:rsidR="00A75841" w:rsidRPr="00AE26B5" w:rsidRDefault="00C5450D">
      <w:pPr>
        <w:spacing w:before="100" w:beforeAutospacing="1" w:after="100" w:afterAutospacing="1" w:line="360" w:lineRule="auto"/>
        <w:ind w:firstLine="720"/>
        <w:rPr>
          <w:i/>
          <w:color w:val="000000" w:themeColor="text1"/>
        </w:rPr>
      </w:pPr>
      <w:r w:rsidRPr="00AE26B5">
        <w:rPr>
          <w:i/>
        </w:rPr>
        <w:t xml:space="preserve">POCT has improved my workflow by expediting diagnostic processes and enabling prompt intervention. It has enhanced patient interactions as I can discuss results and treatment options in real-time, improving overall job satisfaction. </w:t>
      </w:r>
    </w:p>
    <w:p w14:paraId="5B1C7FE5" w14:textId="77777777" w:rsidR="00A75841" w:rsidRPr="00AE26B5" w:rsidRDefault="00C5450D">
      <w:pPr>
        <w:pStyle w:val="ListParagraph"/>
        <w:numPr>
          <w:ilvl w:val="0"/>
          <w:numId w:val="10"/>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Can you shar</w:t>
      </w:r>
      <w:r w:rsidRPr="00AE26B5">
        <w:rPr>
          <w:rFonts w:ascii="Times New Roman" w:hAnsi="Times New Roman" w:cs="Times New Roman"/>
          <w:color w:val="000000" w:themeColor="text1"/>
          <w:lang w:val="en-GB"/>
        </w:rPr>
        <w:t>e any challenges or advantages you've encountered while using POCT from a healthcare worker's perspective?</w:t>
      </w:r>
    </w:p>
    <w:p w14:paraId="6F6359B7" w14:textId="77777777" w:rsidR="00A75841" w:rsidRPr="00AE26B5" w:rsidRDefault="00C5450D">
      <w:pPr>
        <w:spacing w:before="100" w:beforeAutospacing="1" w:after="100" w:afterAutospacing="1" w:line="360" w:lineRule="auto"/>
        <w:ind w:firstLine="720"/>
        <w:rPr>
          <w:i/>
          <w:color w:val="000000" w:themeColor="text1"/>
        </w:rPr>
      </w:pPr>
      <w:r w:rsidRPr="00AE26B5">
        <w:rPr>
          <w:i/>
        </w:rPr>
        <w:lastRenderedPageBreak/>
        <w:t>Challenges include device maintenance and occasional technical glitches. Advantages include faster decision-making and reduced patient wait times for</w:t>
      </w:r>
      <w:r w:rsidRPr="00AE26B5">
        <w:rPr>
          <w:i/>
        </w:rPr>
        <w:t xml:space="preserve"> results. </w:t>
      </w:r>
    </w:p>
    <w:p w14:paraId="5175C667" w14:textId="77777777" w:rsidR="00A75841" w:rsidRPr="00AE26B5" w:rsidRDefault="00C5450D">
      <w:pPr>
        <w:spacing w:before="100" w:beforeAutospacing="1" w:after="100" w:afterAutospacing="1" w:line="360" w:lineRule="auto"/>
        <w:rPr>
          <w:b/>
        </w:rPr>
      </w:pPr>
      <w:r w:rsidRPr="00AE26B5">
        <w:rPr>
          <w:b/>
        </w:rPr>
        <w:t>Part 3: POCT’s Impact on Hospital Operation Costs</w:t>
      </w:r>
    </w:p>
    <w:p w14:paraId="2E494040" w14:textId="77777777" w:rsidR="00A75841" w:rsidRPr="00AE26B5" w:rsidRDefault="00C5450D">
      <w:pPr>
        <w:pStyle w:val="ListParagraph"/>
        <w:numPr>
          <w:ilvl w:val="0"/>
          <w:numId w:val="11"/>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From your observations and experiences, how do you believe the adoption of POCT has affected the overall operational costs of the hospital?</w:t>
      </w:r>
    </w:p>
    <w:p w14:paraId="4B32A121" w14:textId="77777777" w:rsidR="00A75841" w:rsidRPr="00AE26B5" w:rsidRDefault="00C5450D">
      <w:pPr>
        <w:spacing w:before="100" w:beforeAutospacing="1" w:after="100" w:afterAutospacing="1" w:line="360" w:lineRule="auto"/>
        <w:ind w:firstLine="720"/>
        <w:rPr>
          <w:i/>
        </w:rPr>
      </w:pPr>
      <w:r w:rsidRPr="00AE26B5">
        <w:rPr>
          <w:i/>
        </w:rPr>
        <w:t>The adoption of POCT has positively influenced operatio</w:t>
      </w:r>
      <w:r w:rsidRPr="00AE26B5">
        <w:rPr>
          <w:i/>
        </w:rPr>
        <w:t xml:space="preserve">nal costs by streamlining patient care and reducing the need for extensive laboratory processing. This has the potential to lower overall cost. </w:t>
      </w:r>
    </w:p>
    <w:p w14:paraId="705C4C92" w14:textId="77777777" w:rsidR="00A75841" w:rsidRPr="00AE26B5" w:rsidRDefault="00C5450D">
      <w:pPr>
        <w:pStyle w:val="ListParagraph"/>
        <w:numPr>
          <w:ilvl w:val="0"/>
          <w:numId w:val="11"/>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Can you provide examples of cost savings or cost increases that can be attributed to the implementation of POCT</w:t>
      </w:r>
      <w:r w:rsidRPr="00AE26B5">
        <w:rPr>
          <w:rFonts w:ascii="Times New Roman" w:hAnsi="Times New Roman" w:cs="Times New Roman"/>
          <w:lang w:val="en-GB"/>
        </w:rPr>
        <w:t xml:space="preserve"> in different areas of hospital operations?</w:t>
      </w:r>
    </w:p>
    <w:p w14:paraId="1FF27839" w14:textId="77777777" w:rsidR="00A75841" w:rsidRPr="00AE26B5" w:rsidRDefault="00C5450D">
      <w:pPr>
        <w:spacing w:before="100" w:beforeAutospacing="1" w:after="100" w:afterAutospacing="1" w:line="360" w:lineRule="auto"/>
        <w:ind w:firstLine="720"/>
        <w:rPr>
          <w:i/>
        </w:rPr>
      </w:pPr>
      <w:r w:rsidRPr="00AE26B5">
        <w:rPr>
          <w:i/>
        </w:rPr>
        <w:t xml:space="preserve">POCT implementation has led to cost savings by reducing the time patients spend in the emergency department, optimising bed utilisation, and enhancing resource allocation. </w:t>
      </w:r>
    </w:p>
    <w:p w14:paraId="33FAEDDC" w14:textId="77777777" w:rsidR="00A75841" w:rsidRPr="00AE26B5" w:rsidRDefault="00C5450D">
      <w:pPr>
        <w:pStyle w:val="ListParagraph"/>
        <w:numPr>
          <w:ilvl w:val="0"/>
          <w:numId w:val="11"/>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I</w:t>
      </w:r>
      <w:r w:rsidRPr="00AE26B5">
        <w:rPr>
          <w:rFonts w:ascii="Times New Roman" w:hAnsi="Times New Roman" w:cs="Times New Roman"/>
          <w:lang w:val="en-GB"/>
        </w:rPr>
        <w:t>n your view, how has POCT influenced p</w:t>
      </w:r>
      <w:r w:rsidRPr="00AE26B5">
        <w:rPr>
          <w:rFonts w:ascii="Times New Roman" w:hAnsi="Times New Roman" w:cs="Times New Roman"/>
          <w:lang w:val="en-GB"/>
        </w:rPr>
        <w:t>atient throughput, bed utili</w:t>
      </w:r>
      <w:r w:rsidRPr="00AE26B5">
        <w:rPr>
          <w:rFonts w:ascii="Times New Roman" w:hAnsi="Times New Roman" w:cs="Times New Roman"/>
          <w:lang w:val="en-GB"/>
        </w:rPr>
        <w:t>s</w:t>
      </w:r>
      <w:r w:rsidRPr="00AE26B5">
        <w:rPr>
          <w:rFonts w:ascii="Times New Roman" w:hAnsi="Times New Roman" w:cs="Times New Roman"/>
          <w:lang w:val="en-GB"/>
        </w:rPr>
        <w:t>ation, and resource allocation within the hospital setting</w:t>
      </w:r>
      <w:r w:rsidRPr="00AE26B5">
        <w:rPr>
          <w:rFonts w:ascii="Times New Roman" w:hAnsi="Times New Roman" w:cs="Times New Roman"/>
          <w:lang w:val="en-GB"/>
        </w:rPr>
        <w:t>?</w:t>
      </w:r>
    </w:p>
    <w:p w14:paraId="3C83F1E1" w14:textId="77777777" w:rsidR="00A75841" w:rsidRPr="00AE26B5" w:rsidRDefault="00C5450D">
      <w:pPr>
        <w:spacing w:before="100" w:beforeAutospacing="1" w:after="100" w:afterAutospacing="1" w:line="360" w:lineRule="auto"/>
        <w:ind w:firstLine="720"/>
        <w:rPr>
          <w:i/>
        </w:rPr>
      </w:pPr>
      <w:r w:rsidRPr="00AE26B5">
        <w:rPr>
          <w:i/>
        </w:rPr>
        <w:t>In my view, POCT has improved patient throughput by minimising delays caused by waiting for lab results. Bed utilisation has been optimised and resources can be alloca</w:t>
      </w:r>
      <w:r w:rsidRPr="00AE26B5">
        <w:rPr>
          <w:i/>
        </w:rPr>
        <w:t xml:space="preserve">ted more efficiently based on real-time test results. </w:t>
      </w:r>
    </w:p>
    <w:p w14:paraId="2CE3203A" w14:textId="77777777" w:rsidR="00A75841" w:rsidRPr="00AE26B5" w:rsidRDefault="00C5450D">
      <w:pPr>
        <w:pStyle w:val="ListParagraph"/>
        <w:numPr>
          <w:ilvl w:val="0"/>
          <w:numId w:val="11"/>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Have</w:t>
      </w:r>
      <w:r w:rsidRPr="00AE26B5">
        <w:rPr>
          <w:rFonts w:ascii="Times New Roman" w:hAnsi="Times New Roman" w:cs="Times New Roman"/>
          <w:lang w:val="en-GB"/>
        </w:rPr>
        <w:t xml:space="preserve"> there been any unexpected financial implications or adjustments required due to the integration of POCT into hospital operations?</w:t>
      </w:r>
    </w:p>
    <w:p w14:paraId="20582298" w14:textId="77777777" w:rsidR="00A75841" w:rsidRPr="00AE26B5" w:rsidRDefault="00C5450D">
      <w:pPr>
        <w:spacing w:before="100" w:beforeAutospacing="1" w:after="100" w:afterAutospacing="1" w:line="360" w:lineRule="auto"/>
        <w:ind w:firstLine="720"/>
        <w:rPr>
          <w:i/>
        </w:rPr>
      </w:pPr>
      <w:r w:rsidRPr="00AE26B5">
        <w:rPr>
          <w:i/>
        </w:rPr>
        <w:t xml:space="preserve">I think that even though the integration of POCT has shown </w:t>
      </w:r>
      <w:r w:rsidRPr="00AE26B5">
        <w:rPr>
          <w:i/>
        </w:rPr>
        <w:t>promising benefits, some adjustments were needed in terms of training and initial setup, which had financial implications. But the long-term benefits outweigh these initial challenges.</w:t>
      </w:r>
    </w:p>
    <w:p w14:paraId="7033ECAB" w14:textId="77777777" w:rsidR="00A75841" w:rsidRPr="00AE26B5" w:rsidRDefault="00C5450D">
      <w:pPr>
        <w:spacing w:before="100" w:beforeAutospacing="1" w:after="100" w:afterAutospacing="1" w:line="360" w:lineRule="auto"/>
        <w:rPr>
          <w:b/>
        </w:rPr>
      </w:pPr>
      <w:r w:rsidRPr="00AE26B5">
        <w:rPr>
          <w:b/>
        </w:rPr>
        <w:t>Part 4: Improving POCT Cost-Effectiveness: Recommendations</w:t>
      </w:r>
    </w:p>
    <w:p w14:paraId="130B58F4" w14:textId="77777777" w:rsidR="00A75841" w:rsidRPr="00AE26B5" w:rsidRDefault="00C5450D">
      <w:pPr>
        <w:pStyle w:val="ListParagraph"/>
        <w:numPr>
          <w:ilvl w:val="0"/>
          <w:numId w:val="12"/>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lastRenderedPageBreak/>
        <w:t>Based on you</w:t>
      </w:r>
      <w:r w:rsidRPr="00AE26B5">
        <w:rPr>
          <w:rFonts w:ascii="Times New Roman" w:hAnsi="Times New Roman" w:cs="Times New Roman"/>
          <w:lang w:val="en-GB"/>
        </w:rPr>
        <w:t>r understanding and experience, what strategies or practices could be implemented to further enhance the cost-effectiveness of POCT in a hospital environment</w:t>
      </w:r>
      <w:r w:rsidRPr="00AE26B5">
        <w:rPr>
          <w:rFonts w:ascii="Times New Roman" w:hAnsi="Times New Roman" w:cs="Times New Roman"/>
          <w:lang w:val="en-GB"/>
        </w:rPr>
        <w:t>?</w:t>
      </w:r>
    </w:p>
    <w:p w14:paraId="356053CB" w14:textId="77777777" w:rsidR="00A75841" w:rsidRPr="00AE26B5" w:rsidRDefault="00C5450D">
      <w:pPr>
        <w:spacing w:before="100" w:beforeAutospacing="1" w:after="100" w:afterAutospacing="1" w:line="360" w:lineRule="auto"/>
        <w:ind w:firstLine="720"/>
        <w:rPr>
          <w:i/>
        </w:rPr>
      </w:pPr>
      <w:r w:rsidRPr="00AE26B5">
        <w:rPr>
          <w:i/>
        </w:rPr>
        <w:t>To enhance the cost-effectiveness of POCT, there must be regular maintenance and calibration of d</w:t>
      </w:r>
      <w:r w:rsidRPr="00AE26B5">
        <w:rPr>
          <w:i/>
        </w:rPr>
        <w:t xml:space="preserve">evices. Those should be emphasised to prevent downtime and costly repairs. </w:t>
      </w:r>
    </w:p>
    <w:p w14:paraId="4B7B73B4" w14:textId="77777777" w:rsidR="00A75841" w:rsidRPr="00AE26B5" w:rsidRDefault="00C5450D">
      <w:pPr>
        <w:pStyle w:val="ListParagraph"/>
        <w:numPr>
          <w:ilvl w:val="0"/>
          <w:numId w:val="12"/>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Are there specific areas or departments within the hospital where POCT could have a greater potential for cost reduction?</w:t>
      </w:r>
    </w:p>
    <w:p w14:paraId="5A129BE0" w14:textId="77777777" w:rsidR="00A75841" w:rsidRPr="00AE26B5" w:rsidRDefault="00C5450D">
      <w:pPr>
        <w:spacing w:before="100" w:beforeAutospacing="1" w:after="100" w:afterAutospacing="1" w:line="360" w:lineRule="auto"/>
        <w:ind w:firstLine="720"/>
        <w:rPr>
          <w:i/>
        </w:rPr>
      </w:pPr>
      <w:r w:rsidRPr="00AE26B5">
        <w:rPr>
          <w:i/>
        </w:rPr>
        <w:t xml:space="preserve">POCT could significantly reduce costs in departments like </w:t>
      </w:r>
      <w:r w:rsidRPr="00AE26B5">
        <w:rPr>
          <w:i/>
        </w:rPr>
        <w:t xml:space="preserve">the emergency room and critical care units; these are where quick decision-making is crucial. </w:t>
      </w:r>
    </w:p>
    <w:p w14:paraId="16F2D843"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Follow up question: If so, how could these opportunities be reali</w:t>
      </w:r>
      <w:r w:rsidRPr="00AE26B5">
        <w:rPr>
          <w:rFonts w:ascii="Times New Roman" w:hAnsi="Times New Roman" w:cs="Times New Roman"/>
          <w:lang w:val="en-GB"/>
        </w:rPr>
        <w:t>s</w:t>
      </w:r>
      <w:r w:rsidRPr="00AE26B5">
        <w:rPr>
          <w:rFonts w:ascii="Times New Roman" w:hAnsi="Times New Roman" w:cs="Times New Roman"/>
          <w:lang w:val="en-GB"/>
        </w:rPr>
        <w:t>ed</w:t>
      </w:r>
      <w:r w:rsidRPr="00AE26B5">
        <w:rPr>
          <w:rFonts w:ascii="Times New Roman" w:hAnsi="Times New Roman" w:cs="Times New Roman"/>
          <w:lang w:val="en-GB"/>
        </w:rPr>
        <w:t>?</w:t>
      </w:r>
    </w:p>
    <w:p w14:paraId="7D5F4DCA" w14:textId="77777777" w:rsidR="00A75841" w:rsidRPr="00AE26B5" w:rsidRDefault="00C5450D">
      <w:pPr>
        <w:spacing w:before="100" w:beforeAutospacing="1" w:after="100" w:afterAutospacing="1" w:line="360" w:lineRule="auto"/>
        <w:ind w:firstLine="720"/>
        <w:rPr>
          <w:i/>
        </w:rPr>
      </w:pPr>
      <w:r w:rsidRPr="00AE26B5">
        <w:rPr>
          <w:i/>
        </w:rPr>
        <w:t xml:space="preserve">To optimise </w:t>
      </w:r>
      <w:proofErr w:type="gramStart"/>
      <w:r w:rsidRPr="00AE26B5">
        <w:rPr>
          <w:i/>
        </w:rPr>
        <w:t>potential?</w:t>
      </w:r>
      <w:proofErr w:type="gramEnd"/>
      <w:r w:rsidRPr="00AE26B5">
        <w:rPr>
          <w:i/>
        </w:rPr>
        <w:t xml:space="preserve"> Ensuring adequate training for staff in these areas. </w:t>
      </w:r>
    </w:p>
    <w:p w14:paraId="4C383B37" w14:textId="77777777" w:rsidR="00A75841" w:rsidRPr="00AE26B5" w:rsidRDefault="00C5450D">
      <w:pPr>
        <w:pStyle w:val="ListParagraph"/>
        <w:numPr>
          <w:ilvl w:val="0"/>
          <w:numId w:val="12"/>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collaborations or partnerships do you think could contribute to optimising the financial impact of POCT while maintaining quality patient care?</w:t>
      </w:r>
    </w:p>
    <w:p w14:paraId="24447823" w14:textId="77777777" w:rsidR="00A75841" w:rsidRPr="00AE26B5" w:rsidRDefault="00C5450D">
      <w:pPr>
        <w:spacing w:before="100" w:beforeAutospacing="1" w:after="100" w:afterAutospacing="1" w:line="360" w:lineRule="auto"/>
        <w:ind w:firstLine="720"/>
      </w:pPr>
      <w:r w:rsidRPr="00AE26B5">
        <w:rPr>
          <w:i/>
        </w:rPr>
        <w:t>Collaborations between clinica</w:t>
      </w:r>
      <w:r w:rsidRPr="00AE26B5">
        <w:rPr>
          <w:i/>
        </w:rPr>
        <w:t>l staff, laboratory personnel, and hospital administrators can optimise POCT's financial impact. Regular feedback sessions can identify any area for improvement</w:t>
      </w:r>
      <w:r w:rsidRPr="00AE26B5">
        <w:t xml:space="preserve">. </w:t>
      </w:r>
    </w:p>
    <w:p w14:paraId="71C1914E" w14:textId="77777777" w:rsidR="00A75841" w:rsidRPr="00AE26B5" w:rsidRDefault="00C5450D">
      <w:pPr>
        <w:pStyle w:val="ListParagraph"/>
        <w:numPr>
          <w:ilvl w:val="0"/>
          <w:numId w:val="12"/>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I</w:t>
      </w:r>
      <w:r w:rsidRPr="00AE26B5">
        <w:rPr>
          <w:rFonts w:ascii="Times New Roman" w:hAnsi="Times New Roman" w:cs="Times New Roman"/>
          <w:lang w:val="en-GB"/>
        </w:rPr>
        <w:t>n your opinion, what balance should be struck between the upfront investment in POCT technol</w:t>
      </w:r>
      <w:r w:rsidRPr="00AE26B5">
        <w:rPr>
          <w:rFonts w:ascii="Times New Roman" w:hAnsi="Times New Roman" w:cs="Times New Roman"/>
          <w:lang w:val="en-GB"/>
        </w:rPr>
        <w:t xml:space="preserve">ogy and the potential long-term cost savings it offers? </w:t>
      </w:r>
    </w:p>
    <w:p w14:paraId="29F05F30" w14:textId="77777777" w:rsidR="00A75841" w:rsidRPr="00AE26B5" w:rsidRDefault="00C5450D">
      <w:pPr>
        <w:spacing w:before="100" w:beforeAutospacing="1" w:after="100" w:afterAutospacing="1" w:line="360" w:lineRule="auto"/>
        <w:ind w:firstLine="720"/>
        <w:rPr>
          <w:i/>
        </w:rPr>
      </w:pPr>
      <w:r w:rsidRPr="00AE26B5">
        <w:rPr>
          <w:i/>
        </w:rPr>
        <w:t>Striking a balance between upfront investment in POCT technology and long-term savings requires a comprehensive cost-benefit analysis. I’ll given an example---investing in reliable devices that offer</w:t>
      </w:r>
      <w:r w:rsidRPr="00AE26B5">
        <w:rPr>
          <w:i/>
        </w:rPr>
        <w:t xml:space="preserve"> accurate and rapid results can lead to substantial cost savings over time. </w:t>
      </w:r>
    </w:p>
    <w:p w14:paraId="0580860A" w14:textId="77777777" w:rsidR="00A75841" w:rsidRPr="00AE26B5" w:rsidRDefault="00A75841">
      <w:pPr>
        <w:spacing w:before="100" w:beforeAutospacing="1" w:after="100" w:afterAutospacing="1" w:line="360" w:lineRule="auto"/>
        <w:ind w:firstLine="720"/>
        <w:rPr>
          <w:i/>
        </w:rPr>
      </w:pPr>
    </w:p>
    <w:p w14:paraId="2EA2D9B1" w14:textId="77777777" w:rsidR="00A75841" w:rsidRPr="00AE26B5" w:rsidRDefault="00C5450D">
      <w:pPr>
        <w:spacing w:before="100" w:beforeAutospacing="1" w:after="100" w:afterAutospacing="1" w:line="360" w:lineRule="auto"/>
        <w:rPr>
          <w:b/>
          <w:u w:val="single"/>
        </w:rPr>
      </w:pPr>
      <w:r w:rsidRPr="00AE26B5">
        <w:rPr>
          <w:b/>
          <w:u w:val="single"/>
        </w:rPr>
        <w:t>Respondent #2</w:t>
      </w:r>
    </w:p>
    <w:p w14:paraId="38862DA6" w14:textId="77777777" w:rsidR="00A75841" w:rsidRPr="00AE26B5" w:rsidRDefault="00C5450D">
      <w:pPr>
        <w:spacing w:before="100" w:beforeAutospacing="1" w:after="100" w:afterAutospacing="1" w:line="360" w:lineRule="auto"/>
        <w:rPr>
          <w:b/>
        </w:rPr>
      </w:pPr>
      <w:r w:rsidRPr="00AE26B5">
        <w:rPr>
          <w:b/>
        </w:rPr>
        <w:lastRenderedPageBreak/>
        <w:t>Part 1: Demographic Details</w:t>
      </w:r>
    </w:p>
    <w:p w14:paraId="0E9204B0"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u w:val="single"/>
          <w:lang w:val="en-GB"/>
        </w:rPr>
      </w:pPr>
      <w:r w:rsidRPr="00AE26B5">
        <w:rPr>
          <w:rFonts w:ascii="Times New Roman" w:hAnsi="Times New Roman" w:cs="Times New Roman"/>
          <w:lang w:val="en-GB"/>
        </w:rPr>
        <w:t xml:space="preserve">Please indicate your age. </w:t>
      </w:r>
    </w:p>
    <w:p w14:paraId="12CA7D14" w14:textId="77777777" w:rsidR="00A75841" w:rsidRPr="00AE26B5" w:rsidRDefault="00C5450D">
      <w:pPr>
        <w:pStyle w:val="ListParagraph"/>
        <w:spacing w:line="360" w:lineRule="auto"/>
        <w:rPr>
          <w:rFonts w:ascii="Times New Roman" w:eastAsia="Times New Roman" w:hAnsi="Times New Roman" w:cs="Times New Roman"/>
          <w:u w:val="single"/>
          <w:lang w:val="en-GB"/>
        </w:rPr>
      </w:pPr>
      <w:r w:rsidRPr="00AE26B5">
        <w:rPr>
          <w:rFonts w:ascii="Times New Roman" w:eastAsia="Times New Roman" w:hAnsi="Times New Roman" w:cs="Times New Roman"/>
          <w:color w:val="202122"/>
          <w:u w:val="single"/>
          <w:shd w:val="clear" w:color="auto" w:fill="FFFFFF"/>
          <w:lang w:val="en-GB"/>
        </w:rPr>
        <w:t>___</w:t>
      </w:r>
      <w:proofErr w:type="gramStart"/>
      <w:r w:rsidRPr="00AE26B5">
        <w:rPr>
          <w:rFonts w:ascii="Times New Roman" w:eastAsia="Times New Roman" w:hAnsi="Times New Roman" w:cs="Times New Roman"/>
          <w:color w:val="202122"/>
          <w:u w:val="single"/>
          <w:shd w:val="clear" w:color="auto" w:fill="FFFFFF"/>
          <w:lang w:val="en-GB"/>
        </w:rPr>
        <w:t>_</w:t>
      </w:r>
      <w:r w:rsidRPr="00AE26B5">
        <w:rPr>
          <w:rFonts w:ascii="Times New Roman" w:hAnsi="Times New Roman" w:cs="Times New Roman"/>
          <w:lang w:val="en-GB"/>
        </w:rPr>
        <w:t xml:space="preserve">  25</w:t>
      </w:r>
      <w:proofErr w:type="gramEnd"/>
      <w:r w:rsidRPr="00AE26B5">
        <w:rPr>
          <w:rFonts w:ascii="Times New Roman" w:hAnsi="Times New Roman" w:cs="Times New Roman"/>
          <w:lang w:val="en-GB"/>
        </w:rPr>
        <w:t>-35 years old</w:t>
      </w:r>
    </w:p>
    <w:p w14:paraId="7D2D1106"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36- 45 years old</w:t>
      </w:r>
    </w:p>
    <w:p w14:paraId="44F30C3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46-55 years old</w:t>
      </w:r>
    </w:p>
    <w:p w14:paraId="3B2774C4"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56-65 years old</w:t>
      </w:r>
    </w:p>
    <w:p w14:paraId="73B7492F"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___ 66 years old </w:t>
      </w:r>
      <w:r w:rsidRPr="00AE26B5">
        <w:rPr>
          <w:rFonts w:ascii="Times New Roman" w:hAnsi="Times New Roman" w:cs="Times New Roman"/>
          <w:lang w:val="en-GB"/>
        </w:rPr>
        <w:t>above</w:t>
      </w:r>
    </w:p>
    <w:p w14:paraId="597F82F0"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specify your sex. </w:t>
      </w:r>
    </w:p>
    <w:p w14:paraId="0BCF1C9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Male</w:t>
      </w:r>
    </w:p>
    <w:p w14:paraId="23877EF4"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Female</w:t>
      </w:r>
    </w:p>
    <w:p w14:paraId="201E2ACA"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state your current job </w:t>
      </w:r>
      <w:proofErr w:type="gramStart"/>
      <w:r w:rsidRPr="00AE26B5">
        <w:rPr>
          <w:rFonts w:ascii="Times New Roman" w:hAnsi="Times New Roman" w:cs="Times New Roman"/>
          <w:lang w:val="en-GB"/>
        </w:rPr>
        <w:t>position?</w:t>
      </w:r>
      <w:proofErr w:type="gramEnd"/>
      <w:r w:rsidRPr="00AE26B5">
        <w:rPr>
          <w:rFonts w:ascii="Times New Roman" w:hAnsi="Times New Roman" w:cs="Times New Roman"/>
          <w:lang w:val="en-GB"/>
        </w:rPr>
        <w:t xml:space="preserve">      </w:t>
      </w:r>
      <w:r w:rsidRPr="00AE26B5">
        <w:rPr>
          <w:rFonts w:ascii="Times New Roman" w:hAnsi="Times New Roman" w:cs="Times New Roman"/>
          <w:u w:val="single"/>
          <w:lang w:val="en-GB"/>
        </w:rPr>
        <w:t>ICU nurse</w:t>
      </w:r>
    </w:p>
    <w:p w14:paraId="405C3A2F"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How many years have you worked in healthcare overall?</w:t>
      </w:r>
    </w:p>
    <w:p w14:paraId="2D30FCC2"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 xml:space="preserve">_   </w:t>
      </w:r>
      <w:r w:rsidRPr="00AE26B5">
        <w:rPr>
          <w:rFonts w:ascii="Times New Roman" w:eastAsia="Times New Roman" w:hAnsi="Times New Roman" w:cs="Times New Roman"/>
          <w:color w:val="202122"/>
          <w:shd w:val="clear" w:color="auto" w:fill="FFFFFF"/>
          <w:lang w:val="en-GB"/>
        </w:rPr>
        <w:t xml:space="preserve"> 1-5 years </w:t>
      </w:r>
    </w:p>
    <w:p w14:paraId="4B5D7698"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___</w:t>
      </w:r>
      <w:r w:rsidRPr="00AE26B5">
        <w:rPr>
          <w:rFonts w:ascii="Times New Roman" w:eastAsia="Times New Roman" w:hAnsi="Times New Roman" w:cs="Times New Roman"/>
          <w:color w:val="202122"/>
          <w:shd w:val="clear" w:color="auto" w:fill="FFFFFF"/>
          <w:lang w:val="en-GB"/>
        </w:rPr>
        <w:t xml:space="preserve"> 6-10 years </w:t>
      </w:r>
    </w:p>
    <w:p w14:paraId="5B9B7012"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_</w:t>
      </w:r>
      <w:r w:rsidRPr="00AE26B5">
        <w:rPr>
          <w:rFonts w:ascii="Times New Roman" w:eastAsia="Times New Roman" w:hAnsi="Times New Roman" w:cs="Times New Roman"/>
          <w:color w:val="202122"/>
          <w:shd w:val="clear" w:color="auto" w:fill="FFFFFF"/>
          <w:lang w:val="en-GB"/>
        </w:rPr>
        <w:t xml:space="preserve"> 11-20 years </w:t>
      </w:r>
    </w:p>
    <w:p w14:paraId="75274DFC"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___ </w:t>
      </w:r>
      <w:r w:rsidRPr="00AE26B5">
        <w:rPr>
          <w:rFonts w:ascii="Times New Roman" w:eastAsia="Times New Roman" w:hAnsi="Times New Roman" w:cs="Times New Roman"/>
          <w:color w:val="202122"/>
          <w:shd w:val="clear" w:color="auto" w:fill="FFFFFF"/>
          <w:lang w:val="en-GB"/>
        </w:rPr>
        <w:t>more than 20 years</w:t>
      </w:r>
    </w:p>
    <w:p w14:paraId="7FE7A884"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How long have you been administering point of care testing (POCT) to patients? Please check the most appropriate box. </w:t>
      </w:r>
    </w:p>
    <w:p w14:paraId="7538C669"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at least one year</w:t>
      </w:r>
    </w:p>
    <w:p w14:paraId="1E20B118"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2-5 years</w:t>
      </w:r>
    </w:p>
    <w:p w14:paraId="67369E7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6-10 years</w:t>
      </w:r>
    </w:p>
    <w:p w14:paraId="35691BC9"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more than 10 years</w:t>
      </w:r>
    </w:p>
    <w:p w14:paraId="1C5BB37B"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type of primary care facility do you work in?</w:t>
      </w:r>
    </w:p>
    <w:p w14:paraId="050137C6"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hospital</w:t>
      </w:r>
    </w:p>
    <w:p w14:paraId="1AC5625A"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clinic</w:t>
      </w:r>
    </w:p>
    <w:p w14:paraId="215ACBBF"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 xml:space="preserve">urgent/special care </w:t>
      </w:r>
      <w:proofErr w:type="spellStart"/>
      <w:r w:rsidRPr="00AE26B5">
        <w:rPr>
          <w:rFonts w:ascii="Times New Roman" w:hAnsi="Times New Roman" w:cs="Times New Roman"/>
          <w:lang w:val="en-GB"/>
        </w:rPr>
        <w:t>center</w:t>
      </w:r>
      <w:proofErr w:type="spellEnd"/>
    </w:p>
    <w:p w14:paraId="334728F1" w14:textId="77777777" w:rsidR="00A75841" w:rsidRPr="00AE26B5" w:rsidRDefault="00C5450D">
      <w:pPr>
        <w:pStyle w:val="ListParagraph"/>
        <w:spacing w:line="360" w:lineRule="auto"/>
        <w:rPr>
          <w:rFonts w:ascii="Times New Roman" w:hAnsi="Times New Roman" w:cs="Times New Roman"/>
          <w:color w:val="000000" w:themeColor="text1"/>
          <w:lang w:val="en-GB"/>
        </w:rPr>
      </w:pPr>
      <w:r w:rsidRPr="00AE26B5">
        <w:rPr>
          <w:rFonts w:ascii="Times New Roman" w:eastAsia="Times New Roman" w:hAnsi="Times New Roman" w:cs="Times New Roman"/>
          <w:color w:val="000000" w:themeColor="text1"/>
          <w:shd w:val="clear" w:color="auto" w:fill="FFFFFF"/>
          <w:lang w:val="en-GB"/>
        </w:rPr>
        <w:t xml:space="preserve">_____ </w:t>
      </w:r>
      <w:r w:rsidRPr="00AE26B5">
        <w:rPr>
          <w:rFonts w:ascii="Times New Roman" w:hAnsi="Times New Roman" w:cs="Times New Roman"/>
          <w:color w:val="000000" w:themeColor="text1"/>
          <w:lang w:val="en-GB"/>
        </w:rPr>
        <w:t>other (please specify __________)</w:t>
      </w:r>
    </w:p>
    <w:p w14:paraId="4BFA7520"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b/>
          <w:u w:val="single"/>
          <w:lang w:val="en-GB"/>
        </w:rPr>
      </w:pPr>
      <w:r w:rsidRPr="00AE26B5">
        <w:rPr>
          <w:rFonts w:ascii="Times New Roman" w:eastAsia="Times New Roman" w:hAnsi="Times New Roman" w:cs="Times New Roman"/>
          <w:color w:val="000000" w:themeColor="text1"/>
          <w:shd w:val="clear" w:color="auto" w:fill="FFFFFF"/>
          <w:lang w:val="en-GB"/>
        </w:rPr>
        <w:t xml:space="preserve">Specialisation if applicable: </w:t>
      </w:r>
      <w:r w:rsidRPr="00AE26B5">
        <w:rPr>
          <w:rFonts w:ascii="Times New Roman" w:eastAsia="Times New Roman" w:hAnsi="Times New Roman" w:cs="Times New Roman"/>
          <w:color w:val="000000" w:themeColor="text1"/>
          <w:u w:val="single"/>
          <w:shd w:val="clear" w:color="auto" w:fill="FFFFFF"/>
          <w:lang w:val="en-GB"/>
        </w:rPr>
        <w:t>____________</w:t>
      </w:r>
    </w:p>
    <w:p w14:paraId="626C22B7" w14:textId="77777777" w:rsidR="00A75841" w:rsidRPr="00AE26B5" w:rsidRDefault="00C5450D">
      <w:pPr>
        <w:spacing w:before="100" w:beforeAutospacing="1" w:after="100" w:afterAutospacing="1" w:line="360" w:lineRule="auto"/>
        <w:rPr>
          <w:b/>
        </w:rPr>
      </w:pPr>
      <w:r w:rsidRPr="00AE26B5">
        <w:rPr>
          <w:b/>
        </w:rPr>
        <w:t>Part 2: Health Workers’ POCT Experience</w:t>
      </w:r>
    </w:p>
    <w:p w14:paraId="697CBB5E" w14:textId="77777777" w:rsidR="00A75841" w:rsidRPr="00AE26B5" w:rsidRDefault="00C5450D">
      <w:pPr>
        <w:pStyle w:val="ListParagraph"/>
        <w:numPr>
          <w:ilvl w:val="0"/>
          <w:numId w:val="13"/>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lastRenderedPageBreak/>
        <w:t xml:space="preserve">Can you describe your role and responsibilities as a healthcare worker and </w:t>
      </w:r>
      <w:r w:rsidRPr="00AE26B5">
        <w:rPr>
          <w:rFonts w:ascii="Times New Roman" w:hAnsi="Times New Roman" w:cs="Times New Roman"/>
          <w:color w:val="000000" w:themeColor="text1"/>
          <w:lang w:val="en-GB"/>
        </w:rPr>
        <w:t>how POCT is integrated into your daily tasks?</w:t>
      </w:r>
    </w:p>
    <w:p w14:paraId="712CECC6" w14:textId="77777777" w:rsidR="00A75841" w:rsidRPr="00AE26B5" w:rsidRDefault="00C5450D">
      <w:pPr>
        <w:spacing w:before="100" w:beforeAutospacing="1" w:after="100" w:afterAutospacing="1" w:line="360" w:lineRule="auto"/>
        <w:ind w:firstLine="720"/>
        <w:rPr>
          <w:i/>
          <w:color w:val="000000" w:themeColor="text1"/>
        </w:rPr>
      </w:pPr>
      <w:r w:rsidRPr="00AE26B5">
        <w:rPr>
          <w:i/>
        </w:rPr>
        <w:t>My role is to provide immediate care to patients in critical conditions. I administer various medical procedures to rapidly assess and initiate treatment. POCT is seamlessly integrated into my daily tasks, enab</w:t>
      </w:r>
      <w:r w:rsidRPr="00AE26B5">
        <w:rPr>
          <w:i/>
        </w:rPr>
        <w:t xml:space="preserve">ling swift diagnostics and timely interventions. </w:t>
      </w:r>
    </w:p>
    <w:p w14:paraId="638449C9" w14:textId="77777777" w:rsidR="00A75841" w:rsidRPr="00AE26B5" w:rsidRDefault="00C5450D">
      <w:pPr>
        <w:pStyle w:val="ListParagraph"/>
        <w:numPr>
          <w:ilvl w:val="0"/>
          <w:numId w:val="13"/>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What specific POCT procedures or tests have you been involved in?</w:t>
      </w:r>
    </w:p>
    <w:p w14:paraId="650F868C" w14:textId="77777777" w:rsidR="00A75841" w:rsidRPr="00AE26B5" w:rsidRDefault="00C5450D">
      <w:pPr>
        <w:spacing w:before="100" w:beforeAutospacing="1" w:after="100" w:afterAutospacing="1" w:line="360" w:lineRule="auto"/>
        <w:ind w:firstLine="720"/>
        <w:rPr>
          <w:color w:val="000000" w:themeColor="text1"/>
        </w:rPr>
      </w:pPr>
      <w:r w:rsidRPr="00AE26B5">
        <w:rPr>
          <w:i/>
        </w:rPr>
        <w:t>I've been actively involved in performing POCT procedures such as cardiac marker testing, rapid strep testing, and electrolyte testing. Thes</w:t>
      </w:r>
      <w:r w:rsidRPr="00AE26B5">
        <w:rPr>
          <w:i/>
        </w:rPr>
        <w:t xml:space="preserve">e procedures offer rapid results, allowing for quick decision-making in urgent cases. </w:t>
      </w:r>
    </w:p>
    <w:p w14:paraId="1FA9A398" w14:textId="77777777" w:rsidR="00A75841" w:rsidRPr="00AE26B5" w:rsidRDefault="00C5450D">
      <w:pPr>
        <w:spacing w:before="100" w:beforeAutospacing="1" w:after="100" w:afterAutospacing="1" w:line="360" w:lineRule="auto"/>
        <w:ind w:firstLine="720"/>
        <w:rPr>
          <w:color w:val="D1D5DB"/>
          <w:shd w:val="clear" w:color="auto" w:fill="444654"/>
        </w:rPr>
      </w:pPr>
      <w:r w:rsidRPr="00AE26B5">
        <w:rPr>
          <w:color w:val="000000" w:themeColor="text1"/>
        </w:rPr>
        <w:t>Follow up question: How do they compare to traditional testing methods in terms of efficiency and time savings?</w:t>
      </w:r>
      <w:r w:rsidRPr="00AE26B5">
        <w:rPr>
          <w:color w:val="D1D5DB"/>
          <w:shd w:val="clear" w:color="auto" w:fill="444654"/>
        </w:rPr>
        <w:t xml:space="preserve"> </w:t>
      </w:r>
    </w:p>
    <w:p w14:paraId="49F5C5ED" w14:textId="77777777" w:rsidR="00A75841" w:rsidRPr="00AE26B5" w:rsidRDefault="00C5450D">
      <w:pPr>
        <w:spacing w:before="100" w:beforeAutospacing="1" w:after="100" w:afterAutospacing="1" w:line="360" w:lineRule="auto"/>
        <w:ind w:firstLine="720"/>
        <w:rPr>
          <w:color w:val="D1D5DB"/>
          <w:shd w:val="clear" w:color="auto" w:fill="444654"/>
        </w:rPr>
      </w:pPr>
      <w:r w:rsidRPr="00AE26B5">
        <w:rPr>
          <w:i/>
        </w:rPr>
        <w:t xml:space="preserve">In terms of efficiency and time savings, POCT significantly outperforms traditional laboratory methods, ensuring timely patient care. </w:t>
      </w:r>
    </w:p>
    <w:p w14:paraId="74B6E86A" w14:textId="77777777" w:rsidR="00A75841" w:rsidRPr="00AE26B5" w:rsidRDefault="00C5450D">
      <w:pPr>
        <w:pStyle w:val="ListParagraph"/>
        <w:numPr>
          <w:ilvl w:val="0"/>
          <w:numId w:val="13"/>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How has your experience with POCT influenced your workflow, patient interactions, and overall job satisfaction?</w:t>
      </w:r>
    </w:p>
    <w:p w14:paraId="27FF2A1D" w14:textId="77777777" w:rsidR="00A75841" w:rsidRPr="00AE26B5" w:rsidRDefault="00C5450D">
      <w:pPr>
        <w:spacing w:before="100" w:beforeAutospacing="1" w:after="100" w:afterAutospacing="1" w:line="360" w:lineRule="auto"/>
        <w:ind w:firstLine="720"/>
        <w:rPr>
          <w:color w:val="000000" w:themeColor="text1"/>
        </w:rPr>
      </w:pPr>
      <w:r w:rsidRPr="00AE26B5">
        <w:rPr>
          <w:i/>
        </w:rPr>
        <w:t>My experi</w:t>
      </w:r>
      <w:r w:rsidRPr="00AE26B5">
        <w:rPr>
          <w:i/>
        </w:rPr>
        <w:t>ence with POCT has revolutionised my workflow, enhancing patient interactions. Real-time test results enable immediate treatment adjustments, improving patient outcomes. The ability to provide prompt answers to patients' questions and their families foster</w:t>
      </w:r>
      <w:r w:rsidRPr="00AE26B5">
        <w:rPr>
          <w:i/>
        </w:rPr>
        <w:t xml:space="preserve">s trust and positively impacts their experiences. </w:t>
      </w:r>
    </w:p>
    <w:p w14:paraId="02FF5AE7" w14:textId="77777777" w:rsidR="00A75841" w:rsidRPr="00AE26B5" w:rsidRDefault="00C5450D">
      <w:pPr>
        <w:pStyle w:val="ListParagraph"/>
        <w:numPr>
          <w:ilvl w:val="0"/>
          <w:numId w:val="13"/>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Can you share any challenges or advantages you've encountered while using POCT from a healthcare worker's perspective?</w:t>
      </w:r>
    </w:p>
    <w:p w14:paraId="194F0485" w14:textId="77777777" w:rsidR="00A75841" w:rsidRPr="00AE26B5" w:rsidRDefault="00C5450D">
      <w:pPr>
        <w:spacing w:before="100" w:beforeAutospacing="1" w:after="100" w:afterAutospacing="1" w:line="360" w:lineRule="auto"/>
        <w:ind w:firstLine="720"/>
        <w:rPr>
          <w:color w:val="000000" w:themeColor="text1"/>
        </w:rPr>
      </w:pPr>
      <w:r w:rsidRPr="00AE26B5">
        <w:rPr>
          <w:i/>
        </w:rPr>
        <w:t xml:space="preserve">For me, the advantages of using POCT are evident in its speed and accuracy, </w:t>
      </w:r>
      <w:r w:rsidRPr="00AE26B5">
        <w:rPr>
          <w:i/>
        </w:rPr>
        <w:t xml:space="preserve">because it enables rapid diagnosis and interventions. Yet, there are challenges, of course. These include ensuring proper device maintenance and calibration to ensure reliable results. Additionally, </w:t>
      </w:r>
      <w:r w:rsidRPr="00AE26B5">
        <w:rPr>
          <w:i/>
        </w:rPr>
        <w:lastRenderedPageBreak/>
        <w:t xml:space="preserve">seamless integration of POCT data into electronic health </w:t>
      </w:r>
      <w:r w:rsidRPr="00AE26B5">
        <w:rPr>
          <w:i/>
        </w:rPr>
        <w:t>records can present technical complexity.</w:t>
      </w:r>
    </w:p>
    <w:p w14:paraId="076D296E" w14:textId="77777777" w:rsidR="00A75841" w:rsidRPr="00AE26B5" w:rsidRDefault="00C5450D">
      <w:pPr>
        <w:spacing w:before="100" w:beforeAutospacing="1" w:after="100" w:afterAutospacing="1" w:line="360" w:lineRule="auto"/>
        <w:rPr>
          <w:b/>
        </w:rPr>
      </w:pPr>
      <w:r w:rsidRPr="00AE26B5">
        <w:rPr>
          <w:b/>
        </w:rPr>
        <w:t>Part 3: POCT’s Impact on Hospital Operation Costs</w:t>
      </w:r>
    </w:p>
    <w:p w14:paraId="01DB138B" w14:textId="77777777" w:rsidR="00A75841" w:rsidRPr="00AE26B5" w:rsidRDefault="00C5450D">
      <w:pPr>
        <w:pStyle w:val="ListParagraph"/>
        <w:numPr>
          <w:ilvl w:val="0"/>
          <w:numId w:val="14"/>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From your observations and experiences, how do you believe the adoption of POCT has affected the overall operational costs of the hospital?</w:t>
      </w:r>
    </w:p>
    <w:p w14:paraId="4C895FE9" w14:textId="77777777" w:rsidR="00A75841" w:rsidRPr="00AE26B5" w:rsidRDefault="00C5450D">
      <w:pPr>
        <w:spacing w:before="100" w:beforeAutospacing="1" w:after="100" w:afterAutospacing="1" w:line="360" w:lineRule="auto"/>
        <w:ind w:firstLine="720"/>
        <w:rPr>
          <w:i/>
        </w:rPr>
      </w:pPr>
      <w:r w:rsidRPr="00AE26B5">
        <w:rPr>
          <w:i/>
        </w:rPr>
        <w:t>From my observations and</w:t>
      </w:r>
      <w:r w:rsidRPr="00AE26B5">
        <w:rPr>
          <w:i/>
        </w:rPr>
        <w:t xml:space="preserve"> experiences, the adoption of POCT has had a positive impact on the overall operational costs of the hospital. Quicker diagnostics and timely interventions through POCT have contributed to reduced patient wait times and potentially lowered costs associated</w:t>
      </w:r>
      <w:r w:rsidRPr="00AE26B5">
        <w:rPr>
          <w:i/>
        </w:rPr>
        <w:t xml:space="preserve"> with extended hospital stay. </w:t>
      </w:r>
    </w:p>
    <w:p w14:paraId="4D315220" w14:textId="77777777" w:rsidR="00A75841" w:rsidRPr="00AE26B5" w:rsidRDefault="00C5450D">
      <w:pPr>
        <w:pStyle w:val="ListParagraph"/>
        <w:numPr>
          <w:ilvl w:val="0"/>
          <w:numId w:val="14"/>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Can you provide examples of cost savings or cost increases that can be attributed to the implementation of POCT in different areas of hospital operations?</w:t>
      </w:r>
    </w:p>
    <w:p w14:paraId="7828765B" w14:textId="77777777" w:rsidR="00A75841" w:rsidRPr="00AE26B5" w:rsidRDefault="00C5450D">
      <w:pPr>
        <w:spacing w:before="100" w:beforeAutospacing="1" w:after="100" w:afterAutospacing="1" w:line="360" w:lineRule="auto"/>
        <w:ind w:firstLine="720"/>
        <w:rPr>
          <w:i/>
        </w:rPr>
      </w:pPr>
      <w:r w:rsidRPr="00AE26B5">
        <w:rPr>
          <w:i/>
        </w:rPr>
        <w:t>POCT implementation in the emergency department has led to significant</w:t>
      </w:r>
      <w:r w:rsidRPr="00AE26B5">
        <w:rPr>
          <w:i/>
        </w:rPr>
        <w:t xml:space="preserve"> cost savings. Rapid diagnoses through POCT have resulted in faster decision-making, enabling timely </w:t>
      </w:r>
      <w:proofErr w:type="gramStart"/>
      <w:r w:rsidRPr="00AE26B5">
        <w:rPr>
          <w:i/>
        </w:rPr>
        <w:t>interventions</w:t>
      </w:r>
      <w:proofErr w:type="gramEnd"/>
      <w:r w:rsidRPr="00AE26B5">
        <w:rPr>
          <w:i/>
        </w:rPr>
        <w:t xml:space="preserve"> and streamlined patient care. </w:t>
      </w:r>
    </w:p>
    <w:p w14:paraId="43516E01" w14:textId="77777777" w:rsidR="00A75841" w:rsidRPr="00AE26B5" w:rsidRDefault="00C5450D">
      <w:pPr>
        <w:pStyle w:val="ListParagraph"/>
        <w:numPr>
          <w:ilvl w:val="0"/>
          <w:numId w:val="14"/>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I</w:t>
      </w:r>
      <w:r w:rsidRPr="00AE26B5">
        <w:rPr>
          <w:rFonts w:ascii="Times New Roman" w:hAnsi="Times New Roman" w:cs="Times New Roman"/>
          <w:lang w:val="en-GB"/>
        </w:rPr>
        <w:t>n your view, how has POCT influenced patient throughput, bed utili</w:t>
      </w:r>
      <w:r w:rsidRPr="00AE26B5">
        <w:rPr>
          <w:rFonts w:ascii="Times New Roman" w:hAnsi="Times New Roman" w:cs="Times New Roman"/>
          <w:lang w:val="en-GB"/>
        </w:rPr>
        <w:t>s</w:t>
      </w:r>
      <w:r w:rsidRPr="00AE26B5">
        <w:rPr>
          <w:rFonts w:ascii="Times New Roman" w:hAnsi="Times New Roman" w:cs="Times New Roman"/>
          <w:lang w:val="en-GB"/>
        </w:rPr>
        <w:t xml:space="preserve">ation, and resource allocation within the </w:t>
      </w:r>
      <w:r w:rsidRPr="00AE26B5">
        <w:rPr>
          <w:rFonts w:ascii="Times New Roman" w:hAnsi="Times New Roman" w:cs="Times New Roman"/>
          <w:lang w:val="en-GB"/>
        </w:rPr>
        <w:t>hospital setting</w:t>
      </w:r>
      <w:r w:rsidRPr="00AE26B5">
        <w:rPr>
          <w:rFonts w:ascii="Times New Roman" w:hAnsi="Times New Roman" w:cs="Times New Roman"/>
          <w:lang w:val="en-GB"/>
        </w:rPr>
        <w:t>?</w:t>
      </w:r>
    </w:p>
    <w:p w14:paraId="25F5FA66" w14:textId="77777777" w:rsidR="00A75841" w:rsidRPr="00AE26B5" w:rsidRDefault="00C5450D">
      <w:pPr>
        <w:spacing w:before="100" w:beforeAutospacing="1" w:after="100" w:afterAutospacing="1" w:line="360" w:lineRule="auto"/>
        <w:ind w:firstLine="720"/>
      </w:pPr>
      <w:r w:rsidRPr="00AE26B5">
        <w:rPr>
          <w:i/>
        </w:rPr>
        <w:t xml:space="preserve">In my view, POCT has positively influenced patient throughput by expediting diagnostics, thereby optimizing bed </w:t>
      </w:r>
      <w:proofErr w:type="gramStart"/>
      <w:r w:rsidRPr="00AE26B5">
        <w:rPr>
          <w:i/>
        </w:rPr>
        <w:t>utilisation</w:t>
      </w:r>
      <w:proofErr w:type="gramEnd"/>
      <w:r w:rsidRPr="00AE26B5">
        <w:rPr>
          <w:i/>
        </w:rPr>
        <w:t xml:space="preserve"> and enhancing resource allocation. This real-time approach to patient care improves efficiency throughout the hosp</w:t>
      </w:r>
      <w:r w:rsidRPr="00AE26B5">
        <w:rPr>
          <w:i/>
        </w:rPr>
        <w:t xml:space="preserve">ital setting. </w:t>
      </w:r>
    </w:p>
    <w:p w14:paraId="6893F351" w14:textId="77777777" w:rsidR="00A75841" w:rsidRPr="00AE26B5" w:rsidRDefault="00C5450D">
      <w:pPr>
        <w:pStyle w:val="ListParagraph"/>
        <w:numPr>
          <w:ilvl w:val="0"/>
          <w:numId w:val="14"/>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Have</w:t>
      </w:r>
      <w:r w:rsidRPr="00AE26B5">
        <w:rPr>
          <w:rFonts w:ascii="Times New Roman" w:hAnsi="Times New Roman" w:cs="Times New Roman"/>
          <w:lang w:val="en-GB"/>
        </w:rPr>
        <w:t xml:space="preserve"> there been any unexpected financial implications or adjustments required due to the integration of POCT into hospital operations?</w:t>
      </w:r>
    </w:p>
    <w:p w14:paraId="0EEA6995" w14:textId="77777777" w:rsidR="00A75841" w:rsidRPr="00AE26B5" w:rsidRDefault="00C5450D">
      <w:pPr>
        <w:spacing w:before="100" w:beforeAutospacing="1" w:after="100" w:afterAutospacing="1" w:line="360" w:lineRule="auto"/>
        <w:ind w:firstLine="720"/>
      </w:pPr>
      <w:r w:rsidRPr="00AE26B5">
        <w:rPr>
          <w:i/>
        </w:rPr>
        <w:t>I must admit that there were initial adjustments related to equipment acquisition and maintenance, but the</w:t>
      </w:r>
      <w:r w:rsidRPr="00AE26B5">
        <w:rPr>
          <w:i/>
        </w:rPr>
        <w:t xml:space="preserve"> long-term </w:t>
      </w:r>
      <w:proofErr w:type="gramStart"/>
      <w:r w:rsidRPr="00AE26B5">
        <w:rPr>
          <w:i/>
        </w:rPr>
        <w:t>benefits</w:t>
      </w:r>
      <w:proofErr w:type="gramEnd"/>
      <w:r w:rsidRPr="00AE26B5">
        <w:rPr>
          <w:i/>
        </w:rPr>
        <w:t xml:space="preserve"> of reduced patient stays and improved outcomes have far outweighed these challenges. So yeah, I believe that POCT leads to improved cost-effectiveness.</w:t>
      </w:r>
    </w:p>
    <w:p w14:paraId="51E135F8" w14:textId="77777777" w:rsidR="00A75841" w:rsidRPr="00AE26B5" w:rsidRDefault="00C5450D">
      <w:pPr>
        <w:spacing w:before="100" w:beforeAutospacing="1" w:after="100" w:afterAutospacing="1" w:line="360" w:lineRule="auto"/>
        <w:rPr>
          <w:b/>
        </w:rPr>
      </w:pPr>
      <w:r w:rsidRPr="00AE26B5">
        <w:rPr>
          <w:b/>
        </w:rPr>
        <w:lastRenderedPageBreak/>
        <w:t>Part 4: Improving POCT Cost-Effectiveness: Recommendations</w:t>
      </w:r>
    </w:p>
    <w:p w14:paraId="47E057D1" w14:textId="77777777" w:rsidR="00A75841" w:rsidRPr="00AE26B5" w:rsidRDefault="00C5450D">
      <w:pPr>
        <w:pStyle w:val="ListParagraph"/>
        <w:numPr>
          <w:ilvl w:val="0"/>
          <w:numId w:val="15"/>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Based on your understandi</w:t>
      </w:r>
      <w:r w:rsidRPr="00AE26B5">
        <w:rPr>
          <w:rFonts w:ascii="Times New Roman" w:hAnsi="Times New Roman" w:cs="Times New Roman"/>
          <w:lang w:val="en-GB"/>
        </w:rPr>
        <w:t>ng and experience, what strategies or practices could be implemented to further enhance the cost-effectiveness of POCT in a hospital environment</w:t>
      </w:r>
      <w:r w:rsidRPr="00AE26B5">
        <w:rPr>
          <w:rFonts w:ascii="Times New Roman" w:hAnsi="Times New Roman" w:cs="Times New Roman"/>
          <w:lang w:val="en-GB"/>
        </w:rPr>
        <w:t>?</w:t>
      </w:r>
    </w:p>
    <w:p w14:paraId="0495B5E9" w14:textId="77777777" w:rsidR="00A75841" w:rsidRPr="00AE26B5" w:rsidRDefault="00C5450D">
      <w:pPr>
        <w:spacing w:before="100" w:beforeAutospacing="1" w:after="100" w:afterAutospacing="1" w:line="360" w:lineRule="auto"/>
        <w:ind w:firstLine="720"/>
      </w:pPr>
      <w:r w:rsidRPr="00AE26B5">
        <w:rPr>
          <w:i/>
        </w:rPr>
        <w:t xml:space="preserve">I believe that ongoing training for POCT operators is crucial, as well as ensuring competence among operators </w:t>
      </w:r>
      <w:r w:rsidRPr="00AE26B5">
        <w:rPr>
          <w:i/>
        </w:rPr>
        <w:t xml:space="preserve">to maintain result accuracy and reduces the need for retesting. </w:t>
      </w:r>
    </w:p>
    <w:p w14:paraId="7E705BF8" w14:textId="77777777" w:rsidR="00A75841" w:rsidRPr="00AE26B5" w:rsidRDefault="00C5450D">
      <w:pPr>
        <w:pStyle w:val="ListParagraph"/>
        <w:numPr>
          <w:ilvl w:val="0"/>
          <w:numId w:val="15"/>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Are there specific areas or departments within the hospital where POCT could have a greater potential for cost reduction?</w:t>
      </w:r>
    </w:p>
    <w:p w14:paraId="37853F5E" w14:textId="77777777" w:rsidR="00A75841" w:rsidRPr="00AE26B5" w:rsidRDefault="00C5450D">
      <w:pPr>
        <w:spacing w:before="100" w:beforeAutospacing="1" w:after="100" w:afterAutospacing="1" w:line="360" w:lineRule="auto"/>
        <w:ind w:firstLine="720"/>
        <w:rPr>
          <w:i/>
        </w:rPr>
      </w:pPr>
      <w:r w:rsidRPr="00AE26B5">
        <w:rPr>
          <w:i/>
        </w:rPr>
        <w:t>I think among these critical care areas, the emergency department hol</w:t>
      </w:r>
      <w:r w:rsidRPr="00AE26B5">
        <w:rPr>
          <w:i/>
        </w:rPr>
        <w:t xml:space="preserve">ds the most potential for substantial cost reduction through optimised POCT use. </w:t>
      </w:r>
    </w:p>
    <w:p w14:paraId="0DDCBFCF"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Follow up question: If so, how could these opportunities be reali</w:t>
      </w:r>
      <w:r w:rsidRPr="00AE26B5">
        <w:rPr>
          <w:rFonts w:ascii="Times New Roman" w:hAnsi="Times New Roman" w:cs="Times New Roman"/>
          <w:lang w:val="en-GB"/>
        </w:rPr>
        <w:t>s</w:t>
      </w:r>
      <w:r w:rsidRPr="00AE26B5">
        <w:rPr>
          <w:rFonts w:ascii="Times New Roman" w:hAnsi="Times New Roman" w:cs="Times New Roman"/>
          <w:lang w:val="en-GB"/>
        </w:rPr>
        <w:t>ed</w:t>
      </w:r>
      <w:r w:rsidRPr="00AE26B5">
        <w:rPr>
          <w:rFonts w:ascii="Times New Roman" w:hAnsi="Times New Roman" w:cs="Times New Roman"/>
          <w:lang w:val="en-GB"/>
        </w:rPr>
        <w:t>?</w:t>
      </w:r>
    </w:p>
    <w:p w14:paraId="68B726B0" w14:textId="77777777" w:rsidR="00A75841" w:rsidRPr="00AE26B5" w:rsidRDefault="00C5450D">
      <w:pPr>
        <w:spacing w:before="100" w:beforeAutospacing="1" w:after="100" w:afterAutospacing="1" w:line="360" w:lineRule="auto"/>
        <w:ind w:firstLine="720"/>
        <w:rPr>
          <w:i/>
        </w:rPr>
      </w:pPr>
      <w:r w:rsidRPr="00AE26B5">
        <w:rPr>
          <w:i/>
        </w:rPr>
        <w:t>Tailored training and streamlined processes in these departments can maximise POCT's impact.</w:t>
      </w:r>
    </w:p>
    <w:p w14:paraId="55541A82" w14:textId="77777777" w:rsidR="00A75841" w:rsidRPr="00AE26B5" w:rsidRDefault="00C5450D">
      <w:pPr>
        <w:pStyle w:val="ListParagraph"/>
        <w:numPr>
          <w:ilvl w:val="0"/>
          <w:numId w:val="15"/>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What </w:t>
      </w:r>
      <w:r w:rsidRPr="00AE26B5">
        <w:rPr>
          <w:rFonts w:ascii="Times New Roman" w:hAnsi="Times New Roman" w:cs="Times New Roman"/>
          <w:lang w:val="en-GB"/>
        </w:rPr>
        <w:t>collaborations or partnerships do you think could contribute to optimising the financial impact of POCT while maintaining quality patient care</w:t>
      </w:r>
      <w:r w:rsidRPr="00AE26B5">
        <w:rPr>
          <w:rFonts w:ascii="Times New Roman" w:hAnsi="Times New Roman" w:cs="Times New Roman"/>
          <w:lang w:val="en-GB"/>
        </w:rPr>
        <w:t>?</w:t>
      </w:r>
    </w:p>
    <w:p w14:paraId="1689CEA3" w14:textId="77777777" w:rsidR="00A75841" w:rsidRPr="00AE26B5" w:rsidRDefault="00C5450D">
      <w:pPr>
        <w:spacing w:before="100" w:beforeAutospacing="1" w:after="100" w:afterAutospacing="1" w:line="360" w:lineRule="auto"/>
        <w:ind w:firstLine="720"/>
        <w:rPr>
          <w:i/>
        </w:rPr>
      </w:pPr>
      <w:r w:rsidRPr="00AE26B5">
        <w:rPr>
          <w:i/>
        </w:rPr>
        <w:t>From my experience and observation, collaborative efforts between doctors, hospital staff, laboratory personnel,</w:t>
      </w:r>
      <w:r w:rsidRPr="00AE26B5">
        <w:rPr>
          <w:i/>
        </w:rPr>
        <w:t xml:space="preserve"> and the management are essential for optimising the financial impact of POCT while maintaining patient care quality. Effective communication and joint decision-making ensure efficient device management and continuous improvement. </w:t>
      </w:r>
    </w:p>
    <w:p w14:paraId="3FC8FBC9" w14:textId="77777777" w:rsidR="00A75841" w:rsidRPr="00AE26B5" w:rsidRDefault="00C5450D">
      <w:pPr>
        <w:pStyle w:val="ListParagraph"/>
        <w:numPr>
          <w:ilvl w:val="0"/>
          <w:numId w:val="15"/>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I</w:t>
      </w:r>
      <w:r w:rsidRPr="00AE26B5">
        <w:rPr>
          <w:rFonts w:ascii="Times New Roman" w:hAnsi="Times New Roman" w:cs="Times New Roman"/>
          <w:lang w:val="en-GB"/>
        </w:rPr>
        <w:t xml:space="preserve">n your opinion, </w:t>
      </w:r>
      <w:r w:rsidRPr="00AE26B5">
        <w:rPr>
          <w:rFonts w:ascii="Times New Roman" w:hAnsi="Times New Roman" w:cs="Times New Roman"/>
          <w:lang w:val="en-GB"/>
        </w:rPr>
        <w:t>what balance should be struck between the upfront investment in POCT technology and the potential long-term cost savings it offers</w:t>
      </w:r>
      <w:r w:rsidRPr="00AE26B5">
        <w:rPr>
          <w:rFonts w:ascii="Times New Roman" w:hAnsi="Times New Roman" w:cs="Times New Roman"/>
          <w:lang w:val="en-GB"/>
        </w:rPr>
        <w:t>?</w:t>
      </w:r>
    </w:p>
    <w:p w14:paraId="1C702D2E" w14:textId="77777777" w:rsidR="00A75841" w:rsidRPr="00AE26B5" w:rsidRDefault="00C5450D">
      <w:pPr>
        <w:spacing w:before="100" w:beforeAutospacing="1" w:after="100" w:afterAutospacing="1" w:line="360" w:lineRule="auto"/>
        <w:ind w:firstLine="720"/>
      </w:pPr>
      <w:r w:rsidRPr="00AE26B5">
        <w:rPr>
          <w:i/>
        </w:rPr>
        <w:t>As for me, striking a balance between upfront investment in POCT technology and long-term cost savings necessitates a thorou</w:t>
      </w:r>
      <w:r w:rsidRPr="00AE26B5">
        <w:rPr>
          <w:i/>
        </w:rPr>
        <w:t xml:space="preserve">gh cost-benefit analysis. We need to prioritise reliable </w:t>
      </w:r>
      <w:r w:rsidRPr="00AE26B5">
        <w:rPr>
          <w:i/>
        </w:rPr>
        <w:lastRenderedPageBreak/>
        <w:t xml:space="preserve">and accurate POCT technology. The initial investment may be </w:t>
      </w:r>
      <w:proofErr w:type="gramStart"/>
      <w:r w:rsidRPr="00AE26B5">
        <w:rPr>
          <w:i/>
        </w:rPr>
        <w:t>high</w:t>
      </w:r>
      <w:proofErr w:type="gramEnd"/>
      <w:r w:rsidRPr="00AE26B5">
        <w:rPr>
          <w:i/>
        </w:rPr>
        <w:t xml:space="preserve"> but I believe that this can lead to significant cost savings over time. </w:t>
      </w:r>
    </w:p>
    <w:p w14:paraId="16820B6A" w14:textId="77777777" w:rsidR="00A75841" w:rsidRPr="00AE26B5" w:rsidRDefault="00C5450D">
      <w:pPr>
        <w:spacing w:before="100" w:beforeAutospacing="1" w:after="100" w:afterAutospacing="1" w:line="360" w:lineRule="auto"/>
        <w:rPr>
          <w:b/>
          <w:u w:val="single"/>
        </w:rPr>
      </w:pPr>
      <w:r w:rsidRPr="00AE26B5">
        <w:rPr>
          <w:b/>
          <w:u w:val="single"/>
        </w:rPr>
        <w:t>Respondent #3</w:t>
      </w:r>
    </w:p>
    <w:p w14:paraId="15FCA2D9"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u w:val="single"/>
          <w:lang w:val="en-GB"/>
        </w:rPr>
      </w:pPr>
      <w:r w:rsidRPr="00AE26B5">
        <w:rPr>
          <w:rFonts w:ascii="Times New Roman" w:hAnsi="Times New Roman" w:cs="Times New Roman"/>
          <w:lang w:val="en-GB"/>
        </w:rPr>
        <w:t xml:space="preserve">Please indicate your age. </w:t>
      </w:r>
    </w:p>
    <w:p w14:paraId="1800214C" w14:textId="77777777" w:rsidR="00A75841" w:rsidRPr="00AE26B5" w:rsidRDefault="00C5450D">
      <w:pPr>
        <w:pStyle w:val="ListParagraph"/>
        <w:spacing w:line="360" w:lineRule="auto"/>
        <w:rPr>
          <w:rFonts w:ascii="Times New Roman" w:eastAsia="Times New Roman" w:hAnsi="Times New Roman" w:cs="Times New Roman"/>
          <w:u w:val="single"/>
          <w:lang w:val="en-GB"/>
        </w:rPr>
      </w:pPr>
      <w:r w:rsidRPr="00AE26B5">
        <w:rPr>
          <w:rFonts w:ascii="Times New Roman" w:eastAsia="Times New Roman" w:hAnsi="Times New Roman" w:cs="Times New Roman"/>
          <w:color w:val="202122"/>
          <w:u w:val="single"/>
          <w:shd w:val="clear" w:color="auto" w:fill="FFFFFF"/>
          <w:lang w:val="en-GB"/>
        </w:rPr>
        <w:t xml:space="preserve">_    </w:t>
      </w:r>
      <w:r w:rsidRPr="00AE26B5">
        <w:rPr>
          <w:rFonts w:ascii="Times New Roman" w:hAnsi="Times New Roman" w:cs="Times New Roman"/>
          <w:lang w:val="en-GB"/>
        </w:rPr>
        <w:t xml:space="preserve">  25-35 years o</w:t>
      </w:r>
      <w:r w:rsidRPr="00AE26B5">
        <w:rPr>
          <w:rFonts w:ascii="Times New Roman" w:hAnsi="Times New Roman" w:cs="Times New Roman"/>
          <w:lang w:val="en-GB"/>
        </w:rPr>
        <w:t>ld</w:t>
      </w:r>
    </w:p>
    <w:p w14:paraId="580A1881"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36- 45 years old</w:t>
      </w:r>
    </w:p>
    <w:p w14:paraId="165AFA09"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46-55 years old</w:t>
      </w:r>
    </w:p>
    <w:p w14:paraId="3B36F7B2"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56-65 years old</w:t>
      </w:r>
    </w:p>
    <w:p w14:paraId="46C94BFE"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66 years old above</w:t>
      </w:r>
    </w:p>
    <w:p w14:paraId="3375316E"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specify your sex. </w:t>
      </w:r>
    </w:p>
    <w:p w14:paraId="31F620DA"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Male</w:t>
      </w:r>
    </w:p>
    <w:p w14:paraId="4A572782"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 xml:space="preserve"> Female</w:t>
      </w:r>
    </w:p>
    <w:p w14:paraId="0C9377AD"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state your current job </w:t>
      </w:r>
      <w:proofErr w:type="gramStart"/>
      <w:r w:rsidRPr="00AE26B5">
        <w:rPr>
          <w:rFonts w:ascii="Times New Roman" w:hAnsi="Times New Roman" w:cs="Times New Roman"/>
          <w:lang w:val="en-GB"/>
        </w:rPr>
        <w:t>position?</w:t>
      </w:r>
      <w:proofErr w:type="gramEnd"/>
      <w:r w:rsidRPr="00AE26B5">
        <w:rPr>
          <w:rFonts w:ascii="Times New Roman" w:hAnsi="Times New Roman" w:cs="Times New Roman"/>
          <w:lang w:val="en-GB"/>
        </w:rPr>
        <w:t xml:space="preserve">      </w:t>
      </w:r>
      <w:r w:rsidRPr="00AE26B5">
        <w:rPr>
          <w:rFonts w:ascii="Times New Roman" w:hAnsi="Times New Roman" w:cs="Times New Roman"/>
          <w:u w:val="single"/>
          <w:lang w:val="en-GB"/>
        </w:rPr>
        <w:t>OB/</w:t>
      </w:r>
      <w:proofErr w:type="spellStart"/>
      <w:r w:rsidRPr="00AE26B5">
        <w:rPr>
          <w:rFonts w:ascii="Times New Roman" w:hAnsi="Times New Roman" w:cs="Times New Roman"/>
          <w:u w:val="single"/>
          <w:lang w:val="en-GB"/>
        </w:rPr>
        <w:t>Gynecologist</w:t>
      </w:r>
      <w:proofErr w:type="spellEnd"/>
    </w:p>
    <w:p w14:paraId="1062EC56"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How many years have you worked in healthcare </w:t>
      </w:r>
      <w:r w:rsidRPr="00AE26B5">
        <w:rPr>
          <w:rFonts w:ascii="Times New Roman" w:hAnsi="Times New Roman" w:cs="Times New Roman"/>
          <w:lang w:val="en-GB"/>
        </w:rPr>
        <w:t>overall?</w:t>
      </w:r>
    </w:p>
    <w:p w14:paraId="3E115378"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1-5 years </w:t>
      </w:r>
    </w:p>
    <w:p w14:paraId="39BBED39"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___</w:t>
      </w:r>
      <w:r w:rsidRPr="00AE26B5">
        <w:rPr>
          <w:rFonts w:ascii="Times New Roman" w:eastAsia="Times New Roman" w:hAnsi="Times New Roman" w:cs="Times New Roman"/>
          <w:color w:val="202122"/>
          <w:shd w:val="clear" w:color="auto" w:fill="FFFFFF"/>
          <w:lang w:val="en-GB"/>
        </w:rPr>
        <w:t xml:space="preserve"> 6-10 years </w:t>
      </w:r>
    </w:p>
    <w:p w14:paraId="79887A3F"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shd w:val="clear" w:color="auto" w:fill="FFFFFF"/>
          <w:lang w:val="en-GB"/>
        </w:rPr>
        <w:t xml:space="preserve"> 11-20 years </w:t>
      </w:r>
    </w:p>
    <w:p w14:paraId="03C6BB3A"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___ </w:t>
      </w:r>
      <w:r w:rsidRPr="00AE26B5">
        <w:rPr>
          <w:rFonts w:ascii="Times New Roman" w:eastAsia="Times New Roman" w:hAnsi="Times New Roman" w:cs="Times New Roman"/>
          <w:color w:val="202122"/>
          <w:shd w:val="clear" w:color="auto" w:fill="FFFFFF"/>
          <w:lang w:val="en-GB"/>
        </w:rPr>
        <w:t>more than 20 years</w:t>
      </w:r>
    </w:p>
    <w:p w14:paraId="7A0948C1"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How long have you been administering point of care testing (POCT) to patients? Please check the most appropriate box. </w:t>
      </w:r>
    </w:p>
    <w:p w14:paraId="51390627"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at least one year</w:t>
      </w:r>
    </w:p>
    <w:p w14:paraId="13ADF1B1"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2-5 years</w:t>
      </w:r>
    </w:p>
    <w:p w14:paraId="131DDFE1"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proofErr w:type="gramStart"/>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6</w:t>
      </w:r>
      <w:proofErr w:type="gramEnd"/>
      <w:r w:rsidRPr="00AE26B5">
        <w:rPr>
          <w:rFonts w:ascii="Times New Roman" w:hAnsi="Times New Roman" w:cs="Times New Roman"/>
          <w:lang w:val="en-GB"/>
        </w:rPr>
        <w:t>-10 years</w:t>
      </w:r>
    </w:p>
    <w:p w14:paraId="7C2286A3"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more than 10 years</w:t>
      </w:r>
    </w:p>
    <w:p w14:paraId="53941B7E"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type of primary care facility do you work in?</w:t>
      </w:r>
    </w:p>
    <w:p w14:paraId="73EF8969"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ho</w:t>
      </w:r>
      <w:r w:rsidRPr="00AE26B5">
        <w:rPr>
          <w:rFonts w:ascii="Times New Roman" w:hAnsi="Times New Roman" w:cs="Times New Roman"/>
          <w:lang w:val="en-GB"/>
        </w:rPr>
        <w:t>spital</w:t>
      </w:r>
    </w:p>
    <w:p w14:paraId="47777CC7"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clinic</w:t>
      </w:r>
    </w:p>
    <w:p w14:paraId="4DFAAD0B"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 xml:space="preserve">urgent/special care </w:t>
      </w:r>
      <w:proofErr w:type="spellStart"/>
      <w:r w:rsidRPr="00AE26B5">
        <w:rPr>
          <w:rFonts w:ascii="Times New Roman" w:hAnsi="Times New Roman" w:cs="Times New Roman"/>
          <w:lang w:val="en-GB"/>
        </w:rPr>
        <w:t>center</w:t>
      </w:r>
      <w:proofErr w:type="spellEnd"/>
    </w:p>
    <w:p w14:paraId="24CD552A" w14:textId="77777777" w:rsidR="00A75841" w:rsidRPr="00AE26B5" w:rsidRDefault="00C5450D">
      <w:pPr>
        <w:pStyle w:val="ListParagraph"/>
        <w:spacing w:line="360" w:lineRule="auto"/>
        <w:rPr>
          <w:rFonts w:ascii="Times New Roman" w:hAnsi="Times New Roman" w:cs="Times New Roman"/>
          <w:color w:val="000000" w:themeColor="text1"/>
          <w:lang w:val="en-GB"/>
        </w:rPr>
      </w:pPr>
      <w:r w:rsidRPr="00AE26B5">
        <w:rPr>
          <w:rFonts w:ascii="Times New Roman" w:eastAsia="Times New Roman" w:hAnsi="Times New Roman" w:cs="Times New Roman"/>
          <w:color w:val="000000" w:themeColor="text1"/>
          <w:shd w:val="clear" w:color="auto" w:fill="FFFFFF"/>
          <w:lang w:val="en-GB"/>
        </w:rPr>
        <w:t xml:space="preserve">_____ </w:t>
      </w:r>
      <w:r w:rsidRPr="00AE26B5">
        <w:rPr>
          <w:rFonts w:ascii="Times New Roman" w:hAnsi="Times New Roman" w:cs="Times New Roman"/>
          <w:color w:val="000000" w:themeColor="text1"/>
          <w:lang w:val="en-GB"/>
        </w:rPr>
        <w:t>other (please specify __________)</w:t>
      </w:r>
    </w:p>
    <w:p w14:paraId="744901C0"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b/>
          <w:u w:val="single"/>
          <w:lang w:val="en-GB"/>
        </w:rPr>
      </w:pPr>
      <w:r w:rsidRPr="00AE26B5">
        <w:rPr>
          <w:rFonts w:ascii="Times New Roman" w:eastAsia="Times New Roman" w:hAnsi="Times New Roman" w:cs="Times New Roman"/>
          <w:color w:val="000000" w:themeColor="text1"/>
          <w:shd w:val="clear" w:color="auto" w:fill="FFFFFF"/>
          <w:lang w:val="en-GB"/>
        </w:rPr>
        <w:lastRenderedPageBreak/>
        <w:t xml:space="preserve">Specialisation if applicable: </w:t>
      </w:r>
      <w:r w:rsidRPr="00AE26B5">
        <w:rPr>
          <w:rFonts w:ascii="Times New Roman" w:eastAsia="Times New Roman" w:hAnsi="Times New Roman" w:cs="Times New Roman"/>
          <w:color w:val="000000" w:themeColor="text1"/>
          <w:u w:val="single"/>
          <w:shd w:val="clear" w:color="auto" w:fill="FFFFFF"/>
          <w:lang w:val="en-GB"/>
        </w:rPr>
        <w:t xml:space="preserve">obstetrics and </w:t>
      </w:r>
      <w:proofErr w:type="spellStart"/>
      <w:r w:rsidRPr="00AE26B5">
        <w:rPr>
          <w:rFonts w:ascii="Times New Roman" w:eastAsia="Times New Roman" w:hAnsi="Times New Roman" w:cs="Times New Roman"/>
          <w:color w:val="000000" w:themeColor="text1"/>
          <w:u w:val="single"/>
          <w:shd w:val="clear" w:color="auto" w:fill="FFFFFF"/>
          <w:lang w:val="en-GB"/>
        </w:rPr>
        <w:t>gynecology</w:t>
      </w:r>
      <w:proofErr w:type="spellEnd"/>
    </w:p>
    <w:p w14:paraId="2FD50642" w14:textId="77777777" w:rsidR="00A75841" w:rsidRPr="00AE26B5" w:rsidRDefault="00C5450D">
      <w:pPr>
        <w:spacing w:before="100" w:beforeAutospacing="1" w:after="100" w:afterAutospacing="1" w:line="360" w:lineRule="auto"/>
        <w:rPr>
          <w:b/>
        </w:rPr>
      </w:pPr>
      <w:r w:rsidRPr="00AE26B5">
        <w:rPr>
          <w:b/>
        </w:rPr>
        <w:t>Part 1: Health Workers’ POCT Experience</w:t>
      </w:r>
    </w:p>
    <w:p w14:paraId="1A5DCDD9" w14:textId="77777777" w:rsidR="00A75841" w:rsidRPr="00AE26B5" w:rsidRDefault="00C5450D">
      <w:pPr>
        <w:pStyle w:val="ListParagraph"/>
        <w:numPr>
          <w:ilvl w:val="0"/>
          <w:numId w:val="16"/>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Can you describe your role and responsibilities as a </w:t>
      </w:r>
      <w:r w:rsidRPr="00AE26B5">
        <w:rPr>
          <w:rFonts w:ascii="Times New Roman" w:hAnsi="Times New Roman" w:cs="Times New Roman"/>
          <w:color w:val="000000" w:themeColor="text1"/>
          <w:lang w:val="en-GB"/>
        </w:rPr>
        <w:t>healthcare worker and how POCT is integrated into your daily tasks?</w:t>
      </w:r>
    </w:p>
    <w:p w14:paraId="1BAEB655" w14:textId="77777777" w:rsidR="00A75841" w:rsidRPr="00AE26B5" w:rsidRDefault="00C5450D">
      <w:pPr>
        <w:spacing w:before="100" w:beforeAutospacing="1" w:after="100" w:afterAutospacing="1" w:line="360" w:lineRule="auto"/>
        <w:ind w:firstLine="360"/>
        <w:rPr>
          <w:color w:val="000000" w:themeColor="text1"/>
        </w:rPr>
      </w:pPr>
      <w:r w:rsidRPr="00AE26B5">
        <w:rPr>
          <w:i/>
        </w:rPr>
        <w:t xml:space="preserve">Well, I've been an OB/Gyn) for over a decade now. My days are usually filled with a mix of prenatal and </w:t>
      </w:r>
      <w:proofErr w:type="spellStart"/>
      <w:r w:rsidRPr="00AE26B5">
        <w:rPr>
          <w:i/>
        </w:rPr>
        <w:t>gynecological</w:t>
      </w:r>
      <w:proofErr w:type="spellEnd"/>
      <w:r w:rsidRPr="00AE26B5">
        <w:rPr>
          <w:i/>
        </w:rPr>
        <w:t xml:space="preserve"> care for women. When it comes to Point of Care Testing (POCT), </w:t>
      </w:r>
      <w:r w:rsidRPr="00AE26B5">
        <w:rPr>
          <w:i/>
        </w:rPr>
        <w:t>it's become an integral part of how we provide timely care to our patients</w:t>
      </w:r>
      <w:r w:rsidRPr="00AE26B5">
        <w:rPr>
          <w:color w:val="000000" w:themeColor="text1"/>
        </w:rPr>
        <w:t xml:space="preserve">. </w:t>
      </w:r>
    </w:p>
    <w:p w14:paraId="18958CB5" w14:textId="77777777" w:rsidR="00A75841" w:rsidRPr="00AE26B5" w:rsidRDefault="00C5450D">
      <w:pPr>
        <w:pStyle w:val="ListParagraph"/>
        <w:numPr>
          <w:ilvl w:val="0"/>
          <w:numId w:val="16"/>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What specific POCT procedures or tests have you been involved in?</w:t>
      </w:r>
    </w:p>
    <w:p w14:paraId="3C43CD93" w14:textId="77777777" w:rsidR="00A75841" w:rsidRPr="00AE26B5" w:rsidRDefault="00C5450D">
      <w:pPr>
        <w:spacing w:before="100" w:beforeAutospacing="1" w:after="100" w:afterAutospacing="1" w:line="360" w:lineRule="auto"/>
        <w:ind w:firstLine="720"/>
        <w:rPr>
          <w:color w:val="000000" w:themeColor="text1"/>
        </w:rPr>
      </w:pPr>
      <w:r w:rsidRPr="00AE26B5">
        <w:rPr>
          <w:i/>
        </w:rPr>
        <w:t>In my role, I've administered various POCT procedures like glucose testing for gestational diabetes, urine dipsti</w:t>
      </w:r>
      <w:r w:rsidRPr="00AE26B5">
        <w:rPr>
          <w:i/>
        </w:rPr>
        <w:t xml:space="preserve">ck tests for infections, and even rapid streptococcal tests for certain </w:t>
      </w:r>
      <w:proofErr w:type="spellStart"/>
      <w:r w:rsidRPr="00AE26B5">
        <w:rPr>
          <w:i/>
        </w:rPr>
        <w:t>gynecological</w:t>
      </w:r>
      <w:proofErr w:type="spellEnd"/>
      <w:r w:rsidRPr="00AE26B5">
        <w:rPr>
          <w:i/>
        </w:rPr>
        <w:t xml:space="preserve"> concerns.</w:t>
      </w:r>
    </w:p>
    <w:p w14:paraId="103267BB" w14:textId="77777777" w:rsidR="00A75841" w:rsidRPr="00AE26B5" w:rsidRDefault="00C5450D">
      <w:pPr>
        <w:pStyle w:val="ListParagraph"/>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Follow up question: How do they compare to traditional testing methods in terms of efficiency and time savings?</w:t>
      </w:r>
    </w:p>
    <w:p w14:paraId="78C236EA" w14:textId="77777777" w:rsidR="00A75841" w:rsidRPr="00AE26B5" w:rsidRDefault="00C5450D">
      <w:pPr>
        <w:spacing w:before="100" w:beforeAutospacing="1" w:after="100" w:afterAutospacing="1" w:line="360" w:lineRule="auto"/>
        <w:ind w:firstLine="720"/>
        <w:rPr>
          <w:color w:val="000000" w:themeColor="text1"/>
        </w:rPr>
      </w:pPr>
      <w:r w:rsidRPr="00AE26B5">
        <w:rPr>
          <w:i/>
        </w:rPr>
        <w:t xml:space="preserve">Comparing them to traditional methods, POCT's efficiency shines through, especially in time-sensitive situations. </w:t>
      </w:r>
    </w:p>
    <w:p w14:paraId="4DC1A1DF" w14:textId="77777777" w:rsidR="00A75841" w:rsidRPr="00AE26B5" w:rsidRDefault="00A75841">
      <w:pPr>
        <w:spacing w:before="100" w:beforeAutospacing="1" w:after="100" w:afterAutospacing="1" w:line="360" w:lineRule="auto"/>
        <w:rPr>
          <w:i/>
        </w:rPr>
      </w:pPr>
    </w:p>
    <w:p w14:paraId="186BD363" w14:textId="77777777" w:rsidR="00A75841" w:rsidRPr="00AE26B5" w:rsidRDefault="00C5450D">
      <w:pPr>
        <w:pStyle w:val="ListParagraph"/>
        <w:numPr>
          <w:ilvl w:val="0"/>
          <w:numId w:val="16"/>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How has your experience with POCT influenced your workflow, patient interactions, and overall job satisfaction?</w:t>
      </w:r>
    </w:p>
    <w:p w14:paraId="7B993B9A" w14:textId="77777777" w:rsidR="00A75841" w:rsidRPr="00AE26B5" w:rsidRDefault="00C5450D">
      <w:pPr>
        <w:spacing w:before="100" w:beforeAutospacing="1" w:after="100" w:afterAutospacing="1" w:line="360" w:lineRule="auto"/>
        <w:ind w:firstLine="720"/>
        <w:rPr>
          <w:i/>
          <w:color w:val="000000" w:themeColor="text1"/>
        </w:rPr>
      </w:pPr>
      <w:r w:rsidRPr="00AE26B5">
        <w:rPr>
          <w:i/>
        </w:rPr>
        <w:t>POCT has really influenced m</w:t>
      </w:r>
      <w:r w:rsidRPr="00AE26B5">
        <w:rPr>
          <w:i/>
        </w:rPr>
        <w:t xml:space="preserve">y interactions with patients. It allows us to have informed discussions right then and there, which makes a big difference in their understanding and decisions. As for my job satisfaction, seeing immediate results that guide our care plans is </w:t>
      </w:r>
      <w:proofErr w:type="gramStart"/>
      <w:r w:rsidRPr="00AE26B5">
        <w:rPr>
          <w:i/>
        </w:rPr>
        <w:t>definitely re</w:t>
      </w:r>
      <w:r w:rsidRPr="00AE26B5">
        <w:rPr>
          <w:i/>
        </w:rPr>
        <w:t>warding</w:t>
      </w:r>
      <w:proofErr w:type="gramEnd"/>
      <w:r w:rsidRPr="00AE26B5">
        <w:rPr>
          <w:i/>
        </w:rPr>
        <w:t>.</w:t>
      </w:r>
    </w:p>
    <w:p w14:paraId="40907D74" w14:textId="77777777" w:rsidR="00A75841" w:rsidRPr="00AE26B5" w:rsidRDefault="00C5450D">
      <w:pPr>
        <w:pStyle w:val="ListParagraph"/>
        <w:numPr>
          <w:ilvl w:val="0"/>
          <w:numId w:val="16"/>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Can you share any challenges or advantages you've encountered while using POCT from a healthcare worker's perspective?</w:t>
      </w:r>
    </w:p>
    <w:p w14:paraId="0229A462" w14:textId="77777777" w:rsidR="00A75841" w:rsidRPr="00AE26B5" w:rsidRDefault="00C5450D">
      <w:pPr>
        <w:spacing w:before="100" w:beforeAutospacing="1" w:after="100" w:afterAutospacing="1" w:line="360" w:lineRule="auto"/>
        <w:ind w:firstLine="720"/>
        <w:rPr>
          <w:color w:val="000000" w:themeColor="text1"/>
        </w:rPr>
      </w:pPr>
      <w:r w:rsidRPr="00AE26B5">
        <w:rPr>
          <w:i/>
        </w:rPr>
        <w:lastRenderedPageBreak/>
        <w:t>Challenges wise, ensuring proper equipment maintenance can be a bit of a juggling act. Initial costs are also expensive. However</w:t>
      </w:r>
      <w:r w:rsidRPr="00AE26B5">
        <w:rPr>
          <w:i/>
        </w:rPr>
        <w:t xml:space="preserve">, the advantages far outweigh them – quick answers, immediate interventions, and improved patient engagement. </w:t>
      </w:r>
    </w:p>
    <w:p w14:paraId="129403E5" w14:textId="77777777" w:rsidR="00A75841" w:rsidRPr="00AE26B5" w:rsidRDefault="00C5450D">
      <w:pPr>
        <w:spacing w:before="100" w:beforeAutospacing="1" w:after="100" w:afterAutospacing="1" w:line="360" w:lineRule="auto"/>
        <w:rPr>
          <w:b/>
        </w:rPr>
      </w:pPr>
      <w:r w:rsidRPr="00AE26B5">
        <w:rPr>
          <w:b/>
        </w:rPr>
        <w:t>Part 2: POCT’s Impact on Hospital Operation Costs</w:t>
      </w:r>
    </w:p>
    <w:p w14:paraId="536615D3" w14:textId="77777777" w:rsidR="00A75841" w:rsidRPr="00AE26B5" w:rsidRDefault="00C5450D">
      <w:pPr>
        <w:pStyle w:val="ListParagraph"/>
        <w:numPr>
          <w:ilvl w:val="0"/>
          <w:numId w:val="17"/>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From your observations and experiences, how do you believe the adoption of POCT has affected th</w:t>
      </w:r>
      <w:r w:rsidRPr="00AE26B5">
        <w:rPr>
          <w:rFonts w:ascii="Times New Roman" w:hAnsi="Times New Roman" w:cs="Times New Roman"/>
          <w:lang w:val="en-GB"/>
        </w:rPr>
        <w:t>e overall operational costs of the hospital?</w:t>
      </w:r>
    </w:p>
    <w:p w14:paraId="0E6021E3" w14:textId="77777777" w:rsidR="00A75841" w:rsidRPr="00AE26B5" w:rsidRDefault="00C5450D">
      <w:pPr>
        <w:spacing w:before="100" w:beforeAutospacing="1" w:after="100" w:afterAutospacing="1" w:line="360" w:lineRule="auto"/>
        <w:ind w:firstLine="720"/>
        <w:rPr>
          <w:i/>
        </w:rPr>
      </w:pPr>
      <w:r w:rsidRPr="00AE26B5">
        <w:rPr>
          <w:i/>
        </w:rPr>
        <w:t>Well, the use of POCT has helped in improving the overall operational costs of utilisation. Because of quick decision-making, there’s reduced patient stay. The same advantage is seen in how we allocate and utili</w:t>
      </w:r>
      <w:r w:rsidRPr="00AE26B5">
        <w:rPr>
          <w:i/>
        </w:rPr>
        <w:t xml:space="preserve">se hospital resources. I can say that POCT helps in saving operational costs. </w:t>
      </w:r>
    </w:p>
    <w:p w14:paraId="1900B9F7" w14:textId="77777777" w:rsidR="00A75841" w:rsidRPr="00AE26B5" w:rsidRDefault="00C5450D">
      <w:pPr>
        <w:pStyle w:val="ListParagraph"/>
        <w:numPr>
          <w:ilvl w:val="0"/>
          <w:numId w:val="17"/>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Can you provide examples of cost savings or cost increases that can be attributed to the implementation of POCT in different areas of hospital operations?</w:t>
      </w:r>
    </w:p>
    <w:p w14:paraId="4BEAEA8F" w14:textId="77777777" w:rsidR="00A75841" w:rsidRPr="00AE26B5" w:rsidRDefault="00C5450D">
      <w:pPr>
        <w:spacing w:before="100" w:beforeAutospacing="1" w:after="100" w:afterAutospacing="1" w:line="360" w:lineRule="auto"/>
        <w:ind w:firstLine="720"/>
      </w:pPr>
      <w:r w:rsidRPr="00AE26B5">
        <w:rPr>
          <w:i/>
        </w:rPr>
        <w:t>Obviously, there is pr</w:t>
      </w:r>
      <w:r w:rsidRPr="00AE26B5">
        <w:rPr>
          <w:i/>
        </w:rPr>
        <w:t xml:space="preserve">egnancy testing. Another area where we've seen significant savings is through immediate diagnoses. When we swiftly obtain POCT results for conditions like urinary tract infections (UTIs) or bacterial vaginosis, it allows us to initiate treatment promptly. </w:t>
      </w:r>
      <w:r w:rsidRPr="00AE26B5">
        <w:rPr>
          <w:i/>
        </w:rPr>
        <w:t xml:space="preserve">This can prevent complications and potential hospital admissions. </w:t>
      </w:r>
    </w:p>
    <w:p w14:paraId="0E3541C6" w14:textId="77777777" w:rsidR="00A75841" w:rsidRPr="00AE26B5" w:rsidRDefault="00A75841">
      <w:pPr>
        <w:spacing w:before="100" w:beforeAutospacing="1" w:after="100" w:afterAutospacing="1" w:line="360" w:lineRule="auto"/>
      </w:pPr>
    </w:p>
    <w:p w14:paraId="2C2909E5" w14:textId="77777777" w:rsidR="00A75841" w:rsidRPr="00AE26B5" w:rsidRDefault="00C5450D">
      <w:pPr>
        <w:pStyle w:val="ListParagraph"/>
        <w:numPr>
          <w:ilvl w:val="0"/>
          <w:numId w:val="17"/>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I</w:t>
      </w:r>
      <w:r w:rsidRPr="00AE26B5">
        <w:rPr>
          <w:rFonts w:ascii="Times New Roman" w:hAnsi="Times New Roman" w:cs="Times New Roman"/>
          <w:lang w:val="en-GB"/>
        </w:rPr>
        <w:t>n your view, how has POCT influenced patient throughput, bed utili</w:t>
      </w:r>
      <w:r w:rsidRPr="00AE26B5">
        <w:rPr>
          <w:rFonts w:ascii="Times New Roman" w:hAnsi="Times New Roman" w:cs="Times New Roman"/>
          <w:lang w:val="en-GB"/>
        </w:rPr>
        <w:t>s</w:t>
      </w:r>
      <w:r w:rsidRPr="00AE26B5">
        <w:rPr>
          <w:rFonts w:ascii="Times New Roman" w:hAnsi="Times New Roman" w:cs="Times New Roman"/>
          <w:lang w:val="en-GB"/>
        </w:rPr>
        <w:t>ation, and resource allocation within the hospital setting</w:t>
      </w:r>
      <w:r w:rsidRPr="00AE26B5">
        <w:rPr>
          <w:rFonts w:ascii="Times New Roman" w:hAnsi="Times New Roman" w:cs="Times New Roman"/>
          <w:lang w:val="en-GB"/>
        </w:rPr>
        <w:t>?</w:t>
      </w:r>
    </w:p>
    <w:p w14:paraId="3D6D5C2D" w14:textId="77777777" w:rsidR="00A75841" w:rsidRPr="00AE26B5" w:rsidRDefault="00C5450D">
      <w:pPr>
        <w:spacing w:before="100" w:beforeAutospacing="1" w:after="100" w:afterAutospacing="1" w:line="360" w:lineRule="auto"/>
        <w:ind w:firstLine="720"/>
      </w:pPr>
      <w:r w:rsidRPr="00AE26B5">
        <w:rPr>
          <w:i/>
        </w:rPr>
        <w:t xml:space="preserve">In terms of patient throughput, POCT's fast results mean we can manage cases promptly, helping optimise bed allocation. Resource allocation, too, has improved as we can focus on areas needing attention without unnecessary delays. </w:t>
      </w:r>
    </w:p>
    <w:p w14:paraId="2775F6DA" w14:textId="77777777" w:rsidR="00A75841" w:rsidRPr="00AE26B5" w:rsidRDefault="00C5450D">
      <w:pPr>
        <w:pStyle w:val="ListParagraph"/>
        <w:numPr>
          <w:ilvl w:val="0"/>
          <w:numId w:val="17"/>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Have</w:t>
      </w:r>
      <w:r w:rsidRPr="00AE26B5">
        <w:rPr>
          <w:rFonts w:ascii="Times New Roman" w:hAnsi="Times New Roman" w:cs="Times New Roman"/>
          <w:lang w:val="en-GB"/>
        </w:rPr>
        <w:t xml:space="preserve"> there been any unexp</w:t>
      </w:r>
      <w:r w:rsidRPr="00AE26B5">
        <w:rPr>
          <w:rFonts w:ascii="Times New Roman" w:hAnsi="Times New Roman" w:cs="Times New Roman"/>
          <w:lang w:val="en-GB"/>
        </w:rPr>
        <w:t>ected financial implications or adjustments required due to the integration of POCT into hospital operations?</w:t>
      </w:r>
    </w:p>
    <w:p w14:paraId="738BCE20" w14:textId="77777777" w:rsidR="00A75841" w:rsidRPr="00AE26B5" w:rsidRDefault="00C5450D">
      <w:pPr>
        <w:spacing w:before="100" w:beforeAutospacing="1" w:after="100" w:afterAutospacing="1" w:line="360" w:lineRule="auto"/>
        <w:ind w:firstLine="720"/>
        <w:rPr>
          <w:i/>
        </w:rPr>
      </w:pPr>
      <w:r w:rsidRPr="00AE26B5">
        <w:rPr>
          <w:i/>
        </w:rPr>
        <w:lastRenderedPageBreak/>
        <w:t>We did need to adjust some budgeting due to initial equipment costs and training of some staff in using them, but the long-term benefits – reduced</w:t>
      </w:r>
      <w:r w:rsidRPr="00AE26B5">
        <w:rPr>
          <w:i/>
        </w:rPr>
        <w:t xml:space="preserve"> stays and improved patient outcomes – justify the investment. </w:t>
      </w:r>
    </w:p>
    <w:p w14:paraId="556FA606" w14:textId="77777777" w:rsidR="00A75841" w:rsidRPr="00AE26B5" w:rsidRDefault="00C5450D">
      <w:pPr>
        <w:spacing w:before="100" w:beforeAutospacing="1" w:after="100" w:afterAutospacing="1" w:line="360" w:lineRule="auto"/>
        <w:rPr>
          <w:b/>
        </w:rPr>
      </w:pPr>
      <w:r w:rsidRPr="00AE26B5">
        <w:rPr>
          <w:b/>
        </w:rPr>
        <w:t>Part 3: Improving POCT Cost-Effectiveness: Recommendations</w:t>
      </w:r>
    </w:p>
    <w:p w14:paraId="37410C85" w14:textId="77777777" w:rsidR="00A75841" w:rsidRPr="00AE26B5" w:rsidRDefault="00C5450D">
      <w:pPr>
        <w:pStyle w:val="ListParagraph"/>
        <w:numPr>
          <w:ilvl w:val="0"/>
          <w:numId w:val="18"/>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Based on your understanding and experience, what strategies or practices could be implemented to further enhance the cost-effectivene</w:t>
      </w:r>
      <w:r w:rsidRPr="00AE26B5">
        <w:rPr>
          <w:rFonts w:ascii="Times New Roman" w:hAnsi="Times New Roman" w:cs="Times New Roman"/>
          <w:lang w:val="en-GB"/>
        </w:rPr>
        <w:t>ss of POCT in a hospital environment</w:t>
      </w:r>
      <w:r w:rsidRPr="00AE26B5">
        <w:rPr>
          <w:rFonts w:ascii="Times New Roman" w:hAnsi="Times New Roman" w:cs="Times New Roman"/>
          <w:lang w:val="en-GB"/>
        </w:rPr>
        <w:t>?</w:t>
      </w:r>
    </w:p>
    <w:p w14:paraId="558A2A13" w14:textId="77777777" w:rsidR="00A75841" w:rsidRPr="00AE26B5" w:rsidRDefault="00C5450D">
      <w:pPr>
        <w:spacing w:before="100" w:beforeAutospacing="1" w:after="100" w:afterAutospacing="1" w:line="360" w:lineRule="auto"/>
        <w:ind w:firstLine="720"/>
        <w:rPr>
          <w:i/>
        </w:rPr>
      </w:pPr>
      <w:r w:rsidRPr="00AE26B5">
        <w:rPr>
          <w:i/>
        </w:rPr>
        <w:t xml:space="preserve">Further enhancing cost-effectiveness involves consistent training for POCT operators. Ensuring everyone is skilled guarantees accurate results, so that tests will not be done </w:t>
      </w:r>
      <w:proofErr w:type="gramStart"/>
      <w:r w:rsidRPr="00AE26B5">
        <w:rPr>
          <w:i/>
        </w:rPr>
        <w:t>over and over again</w:t>
      </w:r>
      <w:proofErr w:type="gramEnd"/>
      <w:r w:rsidRPr="00AE26B5">
        <w:rPr>
          <w:i/>
        </w:rPr>
        <w:t>.</w:t>
      </w:r>
    </w:p>
    <w:p w14:paraId="307CF9FD" w14:textId="77777777" w:rsidR="00A75841" w:rsidRPr="00AE26B5" w:rsidRDefault="00C5450D">
      <w:pPr>
        <w:pStyle w:val="ListParagraph"/>
        <w:numPr>
          <w:ilvl w:val="0"/>
          <w:numId w:val="18"/>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Are there specific are</w:t>
      </w:r>
      <w:r w:rsidRPr="00AE26B5">
        <w:rPr>
          <w:rFonts w:ascii="Times New Roman" w:hAnsi="Times New Roman" w:cs="Times New Roman"/>
          <w:lang w:val="en-GB"/>
        </w:rPr>
        <w:t>as or departments within the hospital where POCT could have a greater potential for cost reduction?</w:t>
      </w:r>
    </w:p>
    <w:p w14:paraId="458F25A4" w14:textId="77777777" w:rsidR="00A75841" w:rsidRPr="00AE26B5" w:rsidRDefault="00C5450D">
      <w:pPr>
        <w:spacing w:before="100" w:beforeAutospacing="1" w:after="100" w:afterAutospacing="1" w:line="360" w:lineRule="auto"/>
        <w:ind w:firstLine="720"/>
        <w:rPr>
          <w:i/>
        </w:rPr>
      </w:pPr>
      <w:r w:rsidRPr="00AE26B5">
        <w:rPr>
          <w:i/>
        </w:rPr>
        <w:t xml:space="preserve">In my department of course. Obstetrics and </w:t>
      </w:r>
      <w:proofErr w:type="spellStart"/>
      <w:r w:rsidRPr="00AE26B5">
        <w:rPr>
          <w:i/>
        </w:rPr>
        <w:t>gynecology</w:t>
      </w:r>
      <w:proofErr w:type="spellEnd"/>
      <w:r w:rsidRPr="00AE26B5">
        <w:rPr>
          <w:i/>
        </w:rPr>
        <w:t xml:space="preserve"> departments could harness POCT's potential for cost reduction. POCT is advantageous in preoperative as</w:t>
      </w:r>
      <w:r w:rsidRPr="00AE26B5">
        <w:rPr>
          <w:i/>
        </w:rPr>
        <w:t>sessment. It's all about making sure our patients are good to go before surgeries, and that's a big deal. With POCT, we get those results in a jiffy, and that means we're in the know. We can confidently decide whether to move forward with procedures or not</w:t>
      </w:r>
      <w:r w:rsidRPr="00AE26B5">
        <w:rPr>
          <w:i/>
        </w:rPr>
        <w:t xml:space="preserve">. It cuts down on those nail-biting last-minute cancellations or annoying delays. Our operating rooms run smoother, and our hardworking healthcare team is utilised just right. </w:t>
      </w:r>
    </w:p>
    <w:p w14:paraId="1FA3F067"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Follow up question: If so, how could these opportunities be reali</w:t>
      </w:r>
      <w:r w:rsidRPr="00AE26B5">
        <w:rPr>
          <w:rFonts w:ascii="Times New Roman" w:hAnsi="Times New Roman" w:cs="Times New Roman"/>
          <w:lang w:val="en-GB"/>
        </w:rPr>
        <w:t>s</w:t>
      </w:r>
      <w:r w:rsidRPr="00AE26B5">
        <w:rPr>
          <w:rFonts w:ascii="Times New Roman" w:hAnsi="Times New Roman" w:cs="Times New Roman"/>
          <w:lang w:val="en-GB"/>
        </w:rPr>
        <w:t>ed</w:t>
      </w:r>
      <w:r w:rsidRPr="00AE26B5">
        <w:rPr>
          <w:rFonts w:ascii="Times New Roman" w:hAnsi="Times New Roman" w:cs="Times New Roman"/>
          <w:lang w:val="en-GB"/>
        </w:rPr>
        <w:t>?</w:t>
      </w:r>
    </w:p>
    <w:p w14:paraId="6F4A6181" w14:textId="77777777" w:rsidR="00A75841" w:rsidRPr="00AE26B5" w:rsidRDefault="00C5450D">
      <w:pPr>
        <w:spacing w:before="100" w:beforeAutospacing="1" w:after="100" w:afterAutospacing="1" w:line="360" w:lineRule="auto"/>
        <w:ind w:firstLine="720"/>
      </w:pPr>
      <w:r w:rsidRPr="00AE26B5">
        <w:rPr>
          <w:i/>
        </w:rPr>
        <w:t xml:space="preserve">(There was no need to ask </w:t>
      </w:r>
      <w:proofErr w:type="gramStart"/>
      <w:r w:rsidRPr="00AE26B5">
        <w:rPr>
          <w:i/>
        </w:rPr>
        <w:t>these question</w:t>
      </w:r>
      <w:proofErr w:type="gramEnd"/>
      <w:r w:rsidRPr="00AE26B5">
        <w:rPr>
          <w:i/>
        </w:rPr>
        <w:t xml:space="preserve"> as the interviewee has been comprehensive in her previous answer.)</w:t>
      </w:r>
    </w:p>
    <w:p w14:paraId="138B73A6" w14:textId="77777777" w:rsidR="00A75841" w:rsidRPr="00AE26B5" w:rsidRDefault="00C5450D">
      <w:pPr>
        <w:pStyle w:val="ListParagraph"/>
        <w:numPr>
          <w:ilvl w:val="0"/>
          <w:numId w:val="18"/>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collaborations or partnerships do you think could contribute to optimising the financial impact of POCT while maintaining quality patient care</w:t>
      </w:r>
      <w:r w:rsidRPr="00AE26B5">
        <w:rPr>
          <w:rFonts w:ascii="Times New Roman" w:hAnsi="Times New Roman" w:cs="Times New Roman"/>
          <w:lang w:val="en-GB"/>
        </w:rPr>
        <w:t>?</w:t>
      </w:r>
    </w:p>
    <w:p w14:paraId="67E05C6D" w14:textId="77777777" w:rsidR="00A75841" w:rsidRPr="00AE26B5" w:rsidRDefault="00C5450D">
      <w:pPr>
        <w:spacing w:before="100" w:beforeAutospacing="1" w:after="100" w:afterAutospacing="1" w:line="360" w:lineRule="auto"/>
        <w:ind w:firstLine="720"/>
      </w:pPr>
      <w:r w:rsidRPr="00AE26B5">
        <w:rPr>
          <w:i/>
        </w:rPr>
        <w:lastRenderedPageBreak/>
        <w:t xml:space="preserve">Collaborations between departments, like working closely with the laboratory team, could help optimise POCT's financial impact. Efficient device management and data integration are crucial for cost-effectiveness. </w:t>
      </w:r>
    </w:p>
    <w:p w14:paraId="2546B97C" w14:textId="77777777" w:rsidR="00A75841" w:rsidRPr="00AE26B5" w:rsidRDefault="00C5450D">
      <w:pPr>
        <w:pStyle w:val="ListParagraph"/>
        <w:numPr>
          <w:ilvl w:val="0"/>
          <w:numId w:val="18"/>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In your opinion, what balance should be s</w:t>
      </w:r>
      <w:r w:rsidRPr="00AE26B5">
        <w:rPr>
          <w:rFonts w:ascii="Times New Roman" w:hAnsi="Times New Roman" w:cs="Times New Roman"/>
          <w:lang w:val="en-GB"/>
        </w:rPr>
        <w:t xml:space="preserve">truck between the upfront investment in POCT technology and the potential long-term cost savings it offers? </w:t>
      </w:r>
    </w:p>
    <w:p w14:paraId="25469580" w14:textId="77777777" w:rsidR="00A75841" w:rsidRPr="00AE26B5" w:rsidRDefault="00C5450D">
      <w:pPr>
        <w:spacing w:before="100" w:beforeAutospacing="1" w:after="100" w:afterAutospacing="1" w:line="360" w:lineRule="auto"/>
        <w:ind w:firstLine="720"/>
      </w:pPr>
      <w:r w:rsidRPr="00AE26B5">
        <w:rPr>
          <w:i/>
        </w:rPr>
        <w:t>It's a balancing act, really. Investing upfront in reliable POCT technology pays off in the long run with reduced costs due to faster diagnostics a</w:t>
      </w:r>
      <w:r w:rsidRPr="00AE26B5">
        <w:rPr>
          <w:i/>
        </w:rPr>
        <w:t>nd more targeted patient care</w:t>
      </w:r>
    </w:p>
    <w:p w14:paraId="1FE225F8" w14:textId="77777777" w:rsidR="00A75841" w:rsidRPr="00AE26B5" w:rsidRDefault="00A75841">
      <w:pPr>
        <w:pBdr>
          <w:bottom w:val="single" w:sz="12" w:space="1" w:color="auto"/>
        </w:pBdr>
        <w:spacing w:before="100" w:beforeAutospacing="1" w:after="100" w:afterAutospacing="1" w:line="360" w:lineRule="auto"/>
      </w:pPr>
    </w:p>
    <w:p w14:paraId="41D76619" w14:textId="77777777" w:rsidR="00A75841" w:rsidRPr="00AE26B5" w:rsidRDefault="00A75841">
      <w:pPr>
        <w:spacing w:before="100" w:beforeAutospacing="1" w:after="100" w:afterAutospacing="1" w:line="360" w:lineRule="auto"/>
        <w:rPr>
          <w:b/>
          <w:u w:val="single"/>
        </w:rPr>
      </w:pPr>
    </w:p>
    <w:p w14:paraId="7F74A019" w14:textId="77777777" w:rsidR="00A75841" w:rsidRPr="00AE26B5" w:rsidRDefault="00C5450D">
      <w:pPr>
        <w:spacing w:before="100" w:beforeAutospacing="1" w:after="100" w:afterAutospacing="1" w:line="360" w:lineRule="auto"/>
        <w:rPr>
          <w:b/>
          <w:u w:val="single"/>
        </w:rPr>
      </w:pPr>
      <w:r w:rsidRPr="00AE26B5">
        <w:rPr>
          <w:b/>
          <w:u w:val="single"/>
        </w:rPr>
        <w:t>Respondent #4</w:t>
      </w:r>
    </w:p>
    <w:p w14:paraId="382EE92D" w14:textId="77777777" w:rsidR="00A75841" w:rsidRPr="00AE26B5" w:rsidRDefault="00C5450D">
      <w:pPr>
        <w:spacing w:before="100" w:beforeAutospacing="1" w:after="100" w:afterAutospacing="1" w:line="360" w:lineRule="auto"/>
        <w:rPr>
          <w:b/>
        </w:rPr>
      </w:pPr>
      <w:r w:rsidRPr="00AE26B5">
        <w:rPr>
          <w:b/>
        </w:rPr>
        <w:t>Part 1: Demographic Details</w:t>
      </w:r>
    </w:p>
    <w:p w14:paraId="7AB43431"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u w:val="single"/>
          <w:lang w:val="en-GB"/>
        </w:rPr>
      </w:pPr>
      <w:r w:rsidRPr="00AE26B5">
        <w:rPr>
          <w:rFonts w:ascii="Times New Roman" w:hAnsi="Times New Roman" w:cs="Times New Roman"/>
          <w:lang w:val="en-GB"/>
        </w:rPr>
        <w:t xml:space="preserve">Please indicate your age. </w:t>
      </w:r>
    </w:p>
    <w:p w14:paraId="6E433BA0" w14:textId="77777777" w:rsidR="00A75841" w:rsidRPr="00AE26B5" w:rsidRDefault="00C5450D">
      <w:pPr>
        <w:pStyle w:val="ListParagraph"/>
        <w:spacing w:line="360" w:lineRule="auto"/>
        <w:rPr>
          <w:rFonts w:ascii="Times New Roman" w:eastAsia="Times New Roman" w:hAnsi="Times New Roman" w:cs="Times New Roman"/>
          <w:u w:val="single"/>
          <w:lang w:val="en-GB"/>
        </w:rPr>
      </w:pPr>
      <w:r w:rsidRPr="00AE26B5">
        <w:rPr>
          <w:rFonts w:ascii="Times New Roman" w:eastAsia="Times New Roman" w:hAnsi="Times New Roman" w:cs="Times New Roman"/>
          <w:color w:val="202122"/>
          <w:u w:val="single"/>
          <w:shd w:val="clear" w:color="auto" w:fill="FFFFFF"/>
          <w:lang w:val="en-GB"/>
        </w:rPr>
        <w:t xml:space="preserve">_    </w:t>
      </w:r>
      <w:r w:rsidRPr="00AE26B5">
        <w:rPr>
          <w:rFonts w:ascii="Times New Roman" w:hAnsi="Times New Roman" w:cs="Times New Roman"/>
          <w:lang w:val="en-GB"/>
        </w:rPr>
        <w:t xml:space="preserve">  25-35 years old</w:t>
      </w:r>
    </w:p>
    <w:p w14:paraId="245364D5"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36- 45 years old</w:t>
      </w:r>
    </w:p>
    <w:p w14:paraId="2E501506"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Segoe UI Symbol" w:eastAsia="Times New Roman" w:hAnsi="Segoe UI Symbol" w:cs="Segoe UI Symbol"/>
          <w:color w:val="202122"/>
          <w:u w:val="single"/>
          <w:shd w:val="clear" w:color="auto" w:fill="FFFFFF"/>
          <w:lang w:val="en-GB"/>
        </w:rPr>
        <w:t>✓</w:t>
      </w:r>
      <w:r w:rsidRPr="00AE26B5">
        <w:rPr>
          <w:rFonts w:ascii="Times New Roman" w:hAnsi="Times New Roman" w:cs="Times New Roman"/>
          <w:lang w:val="en-GB"/>
        </w:rPr>
        <w:t>_ 46-55 years old</w:t>
      </w:r>
    </w:p>
    <w:p w14:paraId="51435242"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56-65 years old</w:t>
      </w:r>
    </w:p>
    <w:p w14:paraId="1EB787F8"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66 years old above</w:t>
      </w:r>
    </w:p>
    <w:p w14:paraId="01E7EE58"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specify your sex. </w:t>
      </w:r>
    </w:p>
    <w:p w14:paraId="39AF50C1"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Male</w:t>
      </w:r>
    </w:p>
    <w:p w14:paraId="15B9CB18"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 xml:space="preserve"> Female</w:t>
      </w:r>
    </w:p>
    <w:p w14:paraId="13B10D12"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state your current job </w:t>
      </w:r>
      <w:proofErr w:type="gramStart"/>
      <w:r w:rsidRPr="00AE26B5">
        <w:rPr>
          <w:rFonts w:ascii="Times New Roman" w:hAnsi="Times New Roman" w:cs="Times New Roman"/>
          <w:lang w:val="en-GB"/>
        </w:rPr>
        <w:t>position?</w:t>
      </w:r>
      <w:proofErr w:type="gramEnd"/>
      <w:r w:rsidRPr="00AE26B5">
        <w:rPr>
          <w:rFonts w:ascii="Times New Roman" w:hAnsi="Times New Roman" w:cs="Times New Roman"/>
          <w:lang w:val="en-GB"/>
        </w:rPr>
        <w:t xml:space="preserve">      </w:t>
      </w:r>
      <w:r w:rsidRPr="00AE26B5">
        <w:rPr>
          <w:rFonts w:ascii="Times New Roman" w:hAnsi="Times New Roman" w:cs="Times New Roman"/>
          <w:u w:val="single"/>
          <w:lang w:val="en-GB"/>
        </w:rPr>
        <w:t xml:space="preserve">pulmonologist </w:t>
      </w:r>
    </w:p>
    <w:p w14:paraId="0A4F2B9B"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How many years have you worked in healthcare overall?</w:t>
      </w:r>
    </w:p>
    <w:p w14:paraId="1A489867"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1-5 years </w:t>
      </w:r>
    </w:p>
    <w:p w14:paraId="6E0B58A5"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___</w:t>
      </w:r>
      <w:r w:rsidRPr="00AE26B5">
        <w:rPr>
          <w:rFonts w:ascii="Times New Roman" w:eastAsia="Times New Roman" w:hAnsi="Times New Roman" w:cs="Times New Roman"/>
          <w:color w:val="202122"/>
          <w:shd w:val="clear" w:color="auto" w:fill="FFFFFF"/>
          <w:lang w:val="en-GB"/>
        </w:rPr>
        <w:t xml:space="preserve"> 6-10 years </w:t>
      </w:r>
    </w:p>
    <w:p w14:paraId="445498BE"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shd w:val="clear" w:color="auto" w:fill="FFFFFF"/>
          <w:lang w:val="en-GB"/>
        </w:rPr>
        <w:t xml:space="preserve"> 11-20 years </w:t>
      </w:r>
    </w:p>
    <w:p w14:paraId="7C7492F4"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___ </w:t>
      </w:r>
      <w:r w:rsidRPr="00AE26B5">
        <w:rPr>
          <w:rFonts w:ascii="Times New Roman" w:eastAsia="Times New Roman" w:hAnsi="Times New Roman" w:cs="Times New Roman"/>
          <w:color w:val="202122"/>
          <w:shd w:val="clear" w:color="auto" w:fill="FFFFFF"/>
          <w:lang w:val="en-GB"/>
        </w:rPr>
        <w:t>more than 20 years</w:t>
      </w:r>
    </w:p>
    <w:p w14:paraId="1F3683FE"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lastRenderedPageBreak/>
        <w:t xml:space="preserve">How long have you been administering point of care testing (POCT) to patients? Please check the most appropriate box. </w:t>
      </w:r>
    </w:p>
    <w:p w14:paraId="097269BD"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at least one year</w:t>
      </w:r>
    </w:p>
    <w:p w14:paraId="054F2F9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2-5 years</w:t>
      </w:r>
    </w:p>
    <w:p w14:paraId="49E047C2"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6-10 years</w:t>
      </w:r>
    </w:p>
    <w:p w14:paraId="3C2DA9E7"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more than 10 years</w:t>
      </w:r>
    </w:p>
    <w:p w14:paraId="3EDBE73F"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type of primary care facility do you work in?</w:t>
      </w:r>
    </w:p>
    <w:p w14:paraId="15433E0C"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hospital</w:t>
      </w:r>
    </w:p>
    <w:p w14:paraId="4FB003E3"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clinic</w:t>
      </w:r>
    </w:p>
    <w:p w14:paraId="2E91F7C7"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 xml:space="preserve">urgent/special care </w:t>
      </w:r>
      <w:proofErr w:type="spellStart"/>
      <w:r w:rsidRPr="00AE26B5">
        <w:rPr>
          <w:rFonts w:ascii="Times New Roman" w:hAnsi="Times New Roman" w:cs="Times New Roman"/>
          <w:lang w:val="en-GB"/>
        </w:rPr>
        <w:t>center</w:t>
      </w:r>
      <w:proofErr w:type="spellEnd"/>
    </w:p>
    <w:p w14:paraId="30DB5EBE" w14:textId="77777777" w:rsidR="00A75841" w:rsidRPr="00AE26B5" w:rsidRDefault="00C5450D">
      <w:pPr>
        <w:pStyle w:val="ListParagraph"/>
        <w:spacing w:line="360" w:lineRule="auto"/>
        <w:rPr>
          <w:rFonts w:ascii="Times New Roman" w:hAnsi="Times New Roman" w:cs="Times New Roman"/>
          <w:color w:val="000000" w:themeColor="text1"/>
          <w:lang w:val="en-GB"/>
        </w:rPr>
      </w:pPr>
      <w:r w:rsidRPr="00AE26B5">
        <w:rPr>
          <w:rFonts w:ascii="Times New Roman" w:eastAsia="Times New Roman" w:hAnsi="Times New Roman" w:cs="Times New Roman"/>
          <w:color w:val="000000" w:themeColor="text1"/>
          <w:shd w:val="clear" w:color="auto" w:fill="FFFFFF"/>
          <w:lang w:val="en-GB"/>
        </w:rPr>
        <w:t xml:space="preserve">_____ </w:t>
      </w:r>
      <w:r w:rsidRPr="00AE26B5">
        <w:rPr>
          <w:rFonts w:ascii="Times New Roman" w:hAnsi="Times New Roman" w:cs="Times New Roman"/>
          <w:color w:val="000000" w:themeColor="text1"/>
          <w:lang w:val="en-GB"/>
        </w:rPr>
        <w:t>other (please specify __________)</w:t>
      </w:r>
    </w:p>
    <w:p w14:paraId="6ACE6381"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b/>
          <w:u w:val="single"/>
          <w:lang w:val="en-GB"/>
        </w:rPr>
      </w:pPr>
      <w:r w:rsidRPr="00AE26B5">
        <w:rPr>
          <w:rFonts w:ascii="Times New Roman" w:eastAsia="Times New Roman" w:hAnsi="Times New Roman" w:cs="Times New Roman"/>
          <w:color w:val="000000" w:themeColor="text1"/>
          <w:shd w:val="clear" w:color="auto" w:fill="FFFFFF"/>
          <w:lang w:val="en-GB"/>
        </w:rPr>
        <w:t xml:space="preserve">Specialisation if applicable: </w:t>
      </w:r>
      <w:r w:rsidRPr="00AE26B5">
        <w:rPr>
          <w:rFonts w:ascii="Times New Roman" w:eastAsia="Times New Roman" w:hAnsi="Times New Roman" w:cs="Times New Roman"/>
          <w:color w:val="000000" w:themeColor="text1"/>
          <w:u w:val="single"/>
          <w:shd w:val="clear" w:color="auto" w:fill="FFFFFF"/>
          <w:lang w:val="en-GB"/>
        </w:rPr>
        <w:t>________________</w:t>
      </w:r>
    </w:p>
    <w:p w14:paraId="0ACC4CD2" w14:textId="77777777" w:rsidR="00A75841" w:rsidRPr="00AE26B5" w:rsidRDefault="00C5450D">
      <w:pPr>
        <w:spacing w:before="100" w:beforeAutospacing="1" w:after="100" w:afterAutospacing="1" w:line="360" w:lineRule="auto"/>
        <w:rPr>
          <w:b/>
        </w:rPr>
      </w:pPr>
      <w:r w:rsidRPr="00AE26B5">
        <w:rPr>
          <w:b/>
        </w:rPr>
        <w:t>Part 2: Health Workers’ POCT Experience</w:t>
      </w:r>
    </w:p>
    <w:p w14:paraId="5AABB8A1" w14:textId="77777777" w:rsidR="00A75841" w:rsidRPr="00AE26B5" w:rsidRDefault="00C5450D">
      <w:pPr>
        <w:pStyle w:val="ListParagraph"/>
        <w:numPr>
          <w:ilvl w:val="0"/>
          <w:numId w:val="19"/>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Can you describe your role and responsibilities as a </w:t>
      </w:r>
      <w:r w:rsidRPr="00AE26B5">
        <w:rPr>
          <w:rFonts w:ascii="Times New Roman" w:hAnsi="Times New Roman" w:cs="Times New Roman"/>
          <w:color w:val="000000" w:themeColor="text1"/>
          <w:lang w:val="en-GB"/>
        </w:rPr>
        <w:t>healthcare worker and how POCT is integrated into your daily tasks?</w:t>
      </w:r>
    </w:p>
    <w:p w14:paraId="08D6D601" w14:textId="77777777" w:rsidR="00A75841" w:rsidRPr="00AE26B5" w:rsidRDefault="00C5450D">
      <w:pPr>
        <w:spacing w:before="100" w:beforeAutospacing="1" w:after="100" w:afterAutospacing="1" w:line="360" w:lineRule="auto"/>
        <w:ind w:firstLine="720"/>
        <w:rPr>
          <w:color w:val="000000" w:themeColor="text1"/>
        </w:rPr>
      </w:pPr>
      <w:r w:rsidRPr="00AE26B5">
        <w:rPr>
          <w:i/>
        </w:rPr>
        <w:t>I'm a pulmonologist, so my work revolves around diagnosing and treating all things related to the lungs. POCT has become a trusty assistant of mine. Think of it as having a mini lab right by my side. When I suspect a respiratory issue, I can do quick tests</w:t>
      </w:r>
      <w:r w:rsidRPr="00AE26B5">
        <w:rPr>
          <w:i/>
        </w:rPr>
        <w:t xml:space="preserve"> like rapid flu checks. </w:t>
      </w:r>
    </w:p>
    <w:p w14:paraId="34DC8BDA" w14:textId="77777777" w:rsidR="00A75841" w:rsidRPr="00AE26B5" w:rsidRDefault="00C5450D">
      <w:pPr>
        <w:pStyle w:val="ListParagraph"/>
        <w:numPr>
          <w:ilvl w:val="0"/>
          <w:numId w:val="19"/>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What specific POCT procedures or tests have you been involved in?</w:t>
      </w:r>
    </w:p>
    <w:p w14:paraId="0BEDF979" w14:textId="77777777" w:rsidR="00A75841" w:rsidRPr="00AE26B5" w:rsidRDefault="00C5450D">
      <w:pPr>
        <w:spacing w:before="100" w:beforeAutospacing="1" w:after="100" w:afterAutospacing="1" w:line="360" w:lineRule="auto"/>
        <w:ind w:firstLine="720"/>
        <w:rPr>
          <w:i/>
        </w:rPr>
      </w:pPr>
      <w:r w:rsidRPr="00AE26B5">
        <w:rPr>
          <w:i/>
          <w:color w:val="000000" w:themeColor="text1"/>
        </w:rPr>
        <w:t xml:space="preserve">I do ABGs or arterial blood tests. I use them when checking how well someone is breathing. </w:t>
      </w:r>
    </w:p>
    <w:p w14:paraId="4388512D" w14:textId="77777777" w:rsidR="00A75841" w:rsidRPr="00AE26B5" w:rsidRDefault="00C5450D">
      <w:pPr>
        <w:pStyle w:val="ListParagraph"/>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Follow up question: How do they compare to traditional testing methods in terms of efficiency and time savings?</w:t>
      </w:r>
    </w:p>
    <w:p w14:paraId="5F9F0A5B" w14:textId="77777777" w:rsidR="00A75841" w:rsidRPr="00AE26B5" w:rsidRDefault="00C5450D">
      <w:pPr>
        <w:spacing w:before="100" w:beforeAutospacing="1" w:after="100" w:afterAutospacing="1" w:line="360" w:lineRule="auto"/>
        <w:ind w:firstLine="720"/>
        <w:rPr>
          <w:i/>
        </w:rPr>
      </w:pPr>
      <w:r w:rsidRPr="00AE26B5">
        <w:rPr>
          <w:i/>
        </w:rPr>
        <w:t>Compared to traditional lab tests…POCT is like getti</w:t>
      </w:r>
      <w:r w:rsidRPr="00AE26B5">
        <w:rPr>
          <w:i/>
        </w:rPr>
        <w:t xml:space="preserve">ng instant results from your </w:t>
      </w:r>
      <w:proofErr w:type="spellStart"/>
      <w:r w:rsidRPr="00AE26B5">
        <w:rPr>
          <w:i/>
        </w:rPr>
        <w:t>favorite</w:t>
      </w:r>
      <w:proofErr w:type="spellEnd"/>
      <w:r w:rsidRPr="00AE26B5">
        <w:rPr>
          <w:i/>
        </w:rPr>
        <w:t xml:space="preserve"> food delivery app. Quick, efficient, and no waiting around.</w:t>
      </w:r>
    </w:p>
    <w:p w14:paraId="735D2B2F" w14:textId="77777777" w:rsidR="00A75841" w:rsidRPr="00AE26B5" w:rsidRDefault="00C5450D">
      <w:pPr>
        <w:pStyle w:val="ListParagraph"/>
        <w:numPr>
          <w:ilvl w:val="0"/>
          <w:numId w:val="19"/>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lastRenderedPageBreak/>
        <w:t>How has your experience with POCT influenced your workflow, patient interactions, and overall job satisfaction?</w:t>
      </w:r>
    </w:p>
    <w:p w14:paraId="584E9A04" w14:textId="77777777" w:rsidR="00A75841" w:rsidRPr="00AE26B5" w:rsidRDefault="00C5450D">
      <w:pPr>
        <w:spacing w:before="100" w:beforeAutospacing="1" w:after="100" w:afterAutospacing="1" w:line="360" w:lineRule="auto"/>
        <w:ind w:firstLine="720"/>
        <w:rPr>
          <w:color w:val="000000" w:themeColor="text1"/>
        </w:rPr>
      </w:pPr>
      <w:r w:rsidRPr="00AE26B5">
        <w:rPr>
          <w:i/>
        </w:rPr>
        <w:t>Oh, it's been a game-changer, no doubt. My wor</w:t>
      </w:r>
      <w:r w:rsidRPr="00AE26B5">
        <w:rPr>
          <w:i/>
        </w:rPr>
        <w:t xml:space="preserve">kflow's gone from 'wait and see' to 'know and act.' Patients appreciate the quick answers, and it gives us a chance to have more meaningful chats. When you can explain things on the spot, it makes a real connection, and it gives a whole new meaning to job </w:t>
      </w:r>
      <w:r w:rsidRPr="00AE26B5">
        <w:rPr>
          <w:i/>
        </w:rPr>
        <w:t xml:space="preserve">satisfaction. </w:t>
      </w:r>
    </w:p>
    <w:p w14:paraId="5A7773AD" w14:textId="77777777" w:rsidR="00A75841" w:rsidRPr="00AE26B5" w:rsidRDefault="00C5450D">
      <w:pPr>
        <w:pStyle w:val="ListParagraph"/>
        <w:numPr>
          <w:ilvl w:val="0"/>
          <w:numId w:val="19"/>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Can you share any challenges or advantages you've encountered while using POCT from a healthcare worker's perspective?</w:t>
      </w:r>
    </w:p>
    <w:p w14:paraId="339DA717" w14:textId="77777777" w:rsidR="00A75841" w:rsidRPr="00AE26B5" w:rsidRDefault="00C5450D">
      <w:pPr>
        <w:spacing w:before="100" w:beforeAutospacing="1" w:after="100" w:afterAutospacing="1" w:line="360" w:lineRule="auto"/>
        <w:ind w:firstLine="720"/>
        <w:rPr>
          <w:color w:val="000000" w:themeColor="text1"/>
        </w:rPr>
      </w:pPr>
      <w:r w:rsidRPr="00AE26B5">
        <w:rPr>
          <w:i/>
        </w:rPr>
        <w:t>Every rose has its thorns, right? Training and quality control for POCT devices can be a handful…but it's worth it. On the</w:t>
      </w:r>
      <w:r w:rsidRPr="00AE26B5">
        <w:rPr>
          <w:i/>
        </w:rPr>
        <w:t xml:space="preserve"> bright side, there are benefits. We're talking about being in the know pronto, making informed decisions, and getting ahead of potential complications. So yeah, the advantages tip the scale big time. </w:t>
      </w:r>
    </w:p>
    <w:p w14:paraId="421FDEC5" w14:textId="77777777" w:rsidR="00A75841" w:rsidRPr="00AE26B5" w:rsidRDefault="00A75841">
      <w:pPr>
        <w:spacing w:before="100" w:beforeAutospacing="1" w:after="100" w:afterAutospacing="1" w:line="360" w:lineRule="auto"/>
        <w:rPr>
          <w:i/>
        </w:rPr>
      </w:pPr>
    </w:p>
    <w:p w14:paraId="5BB1F4FF" w14:textId="77777777" w:rsidR="00A75841" w:rsidRPr="00AE26B5" w:rsidRDefault="00C5450D">
      <w:pPr>
        <w:spacing w:before="100" w:beforeAutospacing="1" w:after="100" w:afterAutospacing="1" w:line="360" w:lineRule="auto"/>
        <w:rPr>
          <w:b/>
        </w:rPr>
      </w:pPr>
      <w:r w:rsidRPr="00AE26B5">
        <w:rPr>
          <w:b/>
        </w:rPr>
        <w:t>Part 3: POCT’s Impact on Hospital Operation Costs</w:t>
      </w:r>
    </w:p>
    <w:p w14:paraId="5510B4C6" w14:textId="77777777" w:rsidR="00A75841" w:rsidRPr="00AE26B5" w:rsidRDefault="00C5450D">
      <w:pPr>
        <w:pStyle w:val="ListParagraph"/>
        <w:numPr>
          <w:ilvl w:val="0"/>
          <w:numId w:val="20"/>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Fro</w:t>
      </w:r>
      <w:r w:rsidRPr="00AE26B5">
        <w:rPr>
          <w:rFonts w:ascii="Times New Roman" w:hAnsi="Times New Roman" w:cs="Times New Roman"/>
          <w:lang w:val="en-GB"/>
        </w:rPr>
        <w:t>m your observations and experiences, how do you believe the adoption of POCT has affected the overall operational costs of the hospital?</w:t>
      </w:r>
    </w:p>
    <w:p w14:paraId="7CF3FD79" w14:textId="77777777" w:rsidR="00A75841" w:rsidRPr="00AE26B5" w:rsidRDefault="00C5450D">
      <w:pPr>
        <w:spacing w:before="100" w:beforeAutospacing="1" w:after="100" w:afterAutospacing="1" w:line="360" w:lineRule="auto"/>
        <w:ind w:firstLine="720"/>
      </w:pPr>
      <w:r w:rsidRPr="00AE26B5">
        <w:rPr>
          <w:i/>
        </w:rPr>
        <w:t>POCT has been a real big help for us, especially for cost optimisation. I’m also a member of this hospital’s board so I</w:t>
      </w:r>
      <w:r w:rsidRPr="00AE26B5">
        <w:rPr>
          <w:i/>
        </w:rPr>
        <w:t xml:space="preserve"> know how POCT has benefitted this organisation. Faster diagnostics mean shorter hospital stays and fewer resources hogged up. </w:t>
      </w:r>
    </w:p>
    <w:p w14:paraId="374FFA3A" w14:textId="77777777" w:rsidR="00A75841" w:rsidRPr="00AE26B5" w:rsidRDefault="00C5450D">
      <w:pPr>
        <w:pStyle w:val="ListParagraph"/>
        <w:numPr>
          <w:ilvl w:val="0"/>
          <w:numId w:val="20"/>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Can you provide examples of cost savings or cost increases that can be attributed to the implementation of POCT in different are</w:t>
      </w:r>
      <w:r w:rsidRPr="00AE26B5">
        <w:rPr>
          <w:rFonts w:ascii="Times New Roman" w:hAnsi="Times New Roman" w:cs="Times New Roman"/>
          <w:lang w:val="en-GB"/>
        </w:rPr>
        <w:t>as of hospital operations?</w:t>
      </w:r>
    </w:p>
    <w:p w14:paraId="123F52DF" w14:textId="77777777" w:rsidR="00A75841" w:rsidRPr="00AE26B5" w:rsidRDefault="00C5450D">
      <w:pPr>
        <w:spacing w:before="100" w:beforeAutospacing="1" w:after="100" w:afterAutospacing="1" w:line="360" w:lineRule="auto"/>
        <w:ind w:firstLine="720"/>
        <w:rPr>
          <w:i/>
        </w:rPr>
      </w:pPr>
      <w:r w:rsidRPr="00AE26B5">
        <w:rPr>
          <w:i/>
        </w:rPr>
        <w:t xml:space="preserve">Take my clinic for instance. POCT gives us the scoop on patients' oxygen levels in an instant. That precision fine-tuning means less complications, shorter stays, and some serious cost savings. </w:t>
      </w:r>
    </w:p>
    <w:p w14:paraId="225AF9A6" w14:textId="77777777" w:rsidR="00A75841" w:rsidRPr="00AE26B5" w:rsidRDefault="00C5450D">
      <w:pPr>
        <w:pStyle w:val="ListParagraph"/>
        <w:numPr>
          <w:ilvl w:val="0"/>
          <w:numId w:val="20"/>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lastRenderedPageBreak/>
        <w:t>I</w:t>
      </w:r>
      <w:r w:rsidRPr="00AE26B5">
        <w:rPr>
          <w:rFonts w:ascii="Times New Roman" w:hAnsi="Times New Roman" w:cs="Times New Roman"/>
          <w:lang w:val="en-GB"/>
        </w:rPr>
        <w:t>n your view, how has POCT influen</w:t>
      </w:r>
      <w:r w:rsidRPr="00AE26B5">
        <w:rPr>
          <w:rFonts w:ascii="Times New Roman" w:hAnsi="Times New Roman" w:cs="Times New Roman"/>
          <w:lang w:val="en-GB"/>
        </w:rPr>
        <w:t>ced patient throughput, bed utili</w:t>
      </w:r>
      <w:r w:rsidRPr="00AE26B5">
        <w:rPr>
          <w:rFonts w:ascii="Times New Roman" w:hAnsi="Times New Roman" w:cs="Times New Roman"/>
          <w:lang w:val="en-GB"/>
        </w:rPr>
        <w:t>s</w:t>
      </w:r>
      <w:r w:rsidRPr="00AE26B5">
        <w:rPr>
          <w:rFonts w:ascii="Times New Roman" w:hAnsi="Times New Roman" w:cs="Times New Roman"/>
          <w:lang w:val="en-GB"/>
        </w:rPr>
        <w:t>ation, and resource allocation within the hospital setting</w:t>
      </w:r>
      <w:r w:rsidRPr="00AE26B5">
        <w:rPr>
          <w:rFonts w:ascii="Times New Roman" w:hAnsi="Times New Roman" w:cs="Times New Roman"/>
          <w:lang w:val="en-GB"/>
        </w:rPr>
        <w:t>?</w:t>
      </w:r>
    </w:p>
    <w:p w14:paraId="17281778" w14:textId="77777777" w:rsidR="00A75841" w:rsidRPr="00AE26B5" w:rsidRDefault="00C5450D">
      <w:pPr>
        <w:spacing w:before="100" w:beforeAutospacing="1" w:after="100" w:afterAutospacing="1" w:line="360" w:lineRule="auto"/>
        <w:ind w:firstLine="720"/>
      </w:pPr>
      <w:r w:rsidRPr="00AE26B5">
        <w:rPr>
          <w:i/>
        </w:rPr>
        <w:t>It's like having a speed-pass. Quicker diagnoses mean faster decisions. That means patients, and us as well, move through like a well-oiled machine. We free up ho</w:t>
      </w:r>
      <w:r w:rsidRPr="00AE26B5">
        <w:rPr>
          <w:i/>
        </w:rPr>
        <w:t xml:space="preserve">spital beds and allocate the right resources for those who need them the most. </w:t>
      </w:r>
    </w:p>
    <w:p w14:paraId="781918FA" w14:textId="77777777" w:rsidR="00A75841" w:rsidRPr="00AE26B5" w:rsidRDefault="00C5450D">
      <w:pPr>
        <w:pStyle w:val="ListParagraph"/>
        <w:numPr>
          <w:ilvl w:val="0"/>
          <w:numId w:val="20"/>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Have</w:t>
      </w:r>
      <w:r w:rsidRPr="00AE26B5">
        <w:rPr>
          <w:rFonts w:ascii="Times New Roman" w:hAnsi="Times New Roman" w:cs="Times New Roman"/>
          <w:lang w:val="en-GB"/>
        </w:rPr>
        <w:t xml:space="preserve"> there been any unexpected financial implications or adjustments required due to the integration of POCT into hospital operations?</w:t>
      </w:r>
    </w:p>
    <w:p w14:paraId="75E02C79" w14:textId="77777777" w:rsidR="00A75841" w:rsidRPr="00AE26B5" w:rsidRDefault="00C5450D">
      <w:pPr>
        <w:spacing w:before="100" w:beforeAutospacing="1" w:after="100" w:afterAutospacing="1" w:line="360" w:lineRule="auto"/>
        <w:ind w:firstLine="720"/>
      </w:pPr>
      <w:r w:rsidRPr="00AE26B5">
        <w:rPr>
          <w:i/>
        </w:rPr>
        <w:t xml:space="preserve">Sure, there's training and maintenance to consider, but when you see the improved patient care and resource management, POCT is like a smart investment. </w:t>
      </w:r>
    </w:p>
    <w:p w14:paraId="34170F53" w14:textId="77777777" w:rsidR="00A75841" w:rsidRPr="00AE26B5" w:rsidRDefault="00C5450D">
      <w:pPr>
        <w:spacing w:before="100" w:beforeAutospacing="1" w:after="100" w:afterAutospacing="1" w:line="360" w:lineRule="auto"/>
        <w:rPr>
          <w:b/>
        </w:rPr>
      </w:pPr>
      <w:r w:rsidRPr="00AE26B5">
        <w:rPr>
          <w:b/>
        </w:rPr>
        <w:t>Part 4: Improving POCT Cost-Effectiveness: Recommendations</w:t>
      </w:r>
    </w:p>
    <w:p w14:paraId="73B3B63F" w14:textId="77777777" w:rsidR="00A75841" w:rsidRPr="00AE26B5" w:rsidRDefault="00C5450D">
      <w:pPr>
        <w:pStyle w:val="ListParagraph"/>
        <w:numPr>
          <w:ilvl w:val="0"/>
          <w:numId w:val="21"/>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Based on your understanding and </w:t>
      </w:r>
      <w:r w:rsidRPr="00AE26B5">
        <w:rPr>
          <w:rFonts w:ascii="Times New Roman" w:hAnsi="Times New Roman" w:cs="Times New Roman"/>
          <w:lang w:val="en-GB"/>
        </w:rPr>
        <w:t>experience, what strategies or practices could be implemented to further enhance the cost-effectiveness of POCT in a hospital environment?</w:t>
      </w:r>
    </w:p>
    <w:p w14:paraId="50637995" w14:textId="77777777" w:rsidR="00A75841" w:rsidRPr="00AE26B5" w:rsidRDefault="00C5450D">
      <w:pPr>
        <w:spacing w:before="100" w:beforeAutospacing="1" w:after="100" w:afterAutospacing="1" w:line="360" w:lineRule="auto"/>
        <w:ind w:firstLine="720"/>
      </w:pPr>
      <w:r w:rsidRPr="00AE26B5">
        <w:rPr>
          <w:i/>
        </w:rPr>
        <w:t>Cost hike up when there aren’t rigorous training and quality checks because without those, these POCT devices would j</w:t>
      </w:r>
      <w:r w:rsidRPr="00AE26B5">
        <w:rPr>
          <w:i/>
        </w:rPr>
        <w:t xml:space="preserve">ust constantly break down. As such, we’ve teamed up with diagnostic pros, the software kind, to know when to have these devices checked-up and to do simple maintenance on our own. </w:t>
      </w:r>
    </w:p>
    <w:p w14:paraId="133C3C26" w14:textId="77777777" w:rsidR="00A75841" w:rsidRPr="00AE26B5" w:rsidRDefault="00C5450D">
      <w:pPr>
        <w:pStyle w:val="ListParagraph"/>
        <w:numPr>
          <w:ilvl w:val="0"/>
          <w:numId w:val="21"/>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Are there specific areas or departments within the hospital where POCT coul</w:t>
      </w:r>
      <w:r w:rsidRPr="00AE26B5">
        <w:rPr>
          <w:rFonts w:ascii="Times New Roman" w:hAnsi="Times New Roman" w:cs="Times New Roman"/>
          <w:lang w:val="en-GB"/>
        </w:rPr>
        <w:t>d have a greater potential for cost reduction?</w:t>
      </w:r>
    </w:p>
    <w:p w14:paraId="08DC2A51" w14:textId="77777777" w:rsidR="00A75841" w:rsidRPr="00AE26B5" w:rsidRDefault="00C5450D">
      <w:pPr>
        <w:spacing w:before="100" w:beforeAutospacing="1" w:after="100" w:afterAutospacing="1" w:line="360" w:lineRule="auto"/>
        <w:ind w:firstLine="720"/>
      </w:pPr>
      <w:r w:rsidRPr="00AE26B5">
        <w:rPr>
          <w:i/>
        </w:rPr>
        <w:t xml:space="preserve">I think every department needs </w:t>
      </w:r>
      <w:proofErr w:type="gramStart"/>
      <w:r w:rsidRPr="00AE26B5">
        <w:rPr>
          <w:i/>
        </w:rPr>
        <w:t>them</w:t>
      </w:r>
      <w:proofErr w:type="gramEnd"/>
      <w:r w:rsidRPr="00AE26B5">
        <w:rPr>
          <w:i/>
        </w:rPr>
        <w:t xml:space="preserve"> but emergencies and critical care zones are the front-runners. Speedy diagnoses directly impact patient outcomes and hospital resources. Most of all, it saves lives. </w:t>
      </w:r>
    </w:p>
    <w:p w14:paraId="015014DC"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Follow</w:t>
      </w:r>
      <w:r w:rsidRPr="00AE26B5">
        <w:rPr>
          <w:rFonts w:ascii="Times New Roman" w:hAnsi="Times New Roman" w:cs="Times New Roman"/>
          <w:lang w:val="en-GB"/>
        </w:rPr>
        <w:t xml:space="preserve"> up question: If so, how could these opportunities be reali</w:t>
      </w:r>
      <w:r w:rsidRPr="00AE26B5">
        <w:rPr>
          <w:rFonts w:ascii="Times New Roman" w:hAnsi="Times New Roman" w:cs="Times New Roman"/>
          <w:lang w:val="en-GB"/>
        </w:rPr>
        <w:t>s</w:t>
      </w:r>
      <w:r w:rsidRPr="00AE26B5">
        <w:rPr>
          <w:rFonts w:ascii="Times New Roman" w:hAnsi="Times New Roman" w:cs="Times New Roman"/>
          <w:lang w:val="en-GB"/>
        </w:rPr>
        <w:t>ed</w:t>
      </w:r>
      <w:r w:rsidRPr="00AE26B5">
        <w:rPr>
          <w:rFonts w:ascii="Times New Roman" w:hAnsi="Times New Roman" w:cs="Times New Roman"/>
          <w:lang w:val="en-GB"/>
        </w:rPr>
        <w:t>?</w:t>
      </w:r>
    </w:p>
    <w:p w14:paraId="783CEE92" w14:textId="77777777" w:rsidR="00A75841" w:rsidRPr="00AE26B5" w:rsidRDefault="00C5450D">
      <w:pPr>
        <w:spacing w:before="100" w:beforeAutospacing="1" w:after="100" w:afterAutospacing="1" w:line="360" w:lineRule="auto"/>
        <w:ind w:firstLine="720"/>
      </w:pPr>
      <w:r w:rsidRPr="00AE26B5">
        <w:rPr>
          <w:i/>
        </w:rPr>
        <w:lastRenderedPageBreak/>
        <w:t>To make the most of it, it's all about streamlining the process, adding more tests to the POCT menu.</w:t>
      </w:r>
    </w:p>
    <w:p w14:paraId="54994F26" w14:textId="77777777" w:rsidR="00A75841" w:rsidRPr="00AE26B5" w:rsidRDefault="00C5450D">
      <w:pPr>
        <w:pStyle w:val="ListParagraph"/>
        <w:numPr>
          <w:ilvl w:val="0"/>
          <w:numId w:val="21"/>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collaborations or partnerships do you think could contribute to optimising the financi</w:t>
      </w:r>
      <w:r w:rsidRPr="00AE26B5">
        <w:rPr>
          <w:rFonts w:ascii="Times New Roman" w:hAnsi="Times New Roman" w:cs="Times New Roman"/>
          <w:lang w:val="en-GB"/>
        </w:rPr>
        <w:t>al impact of POCT while maintaining quality patient care</w:t>
      </w:r>
      <w:r w:rsidRPr="00AE26B5">
        <w:rPr>
          <w:rFonts w:ascii="Times New Roman" w:hAnsi="Times New Roman" w:cs="Times New Roman"/>
          <w:lang w:val="en-GB"/>
        </w:rPr>
        <w:t>?</w:t>
      </w:r>
    </w:p>
    <w:p w14:paraId="187E50C7" w14:textId="77777777" w:rsidR="00A75841" w:rsidRPr="00AE26B5" w:rsidRDefault="00C5450D">
      <w:pPr>
        <w:spacing w:before="100" w:beforeAutospacing="1" w:after="100" w:afterAutospacing="1" w:line="360" w:lineRule="auto"/>
        <w:ind w:firstLine="720"/>
        <w:rPr>
          <w:i/>
        </w:rPr>
      </w:pPr>
      <w:r w:rsidRPr="00AE26B5">
        <w:rPr>
          <w:i/>
        </w:rPr>
        <w:t xml:space="preserve">It’s always about teamwork. Make sure that everyone who uses the POCT machines know how to handle them well and understand the vital role </w:t>
      </w:r>
      <w:proofErr w:type="gramStart"/>
      <w:r w:rsidRPr="00AE26B5">
        <w:rPr>
          <w:i/>
        </w:rPr>
        <w:t>these equipment</w:t>
      </w:r>
      <w:proofErr w:type="gramEnd"/>
      <w:r w:rsidRPr="00AE26B5">
        <w:rPr>
          <w:i/>
        </w:rPr>
        <w:t xml:space="preserve"> in our daily work. Once they get to know the</w:t>
      </w:r>
      <w:r w:rsidRPr="00AE26B5">
        <w:rPr>
          <w:i/>
        </w:rPr>
        <w:t xml:space="preserve">se important details, everything would be smooth sailing because everyone is on the same path. </w:t>
      </w:r>
    </w:p>
    <w:p w14:paraId="40EDB251" w14:textId="77777777" w:rsidR="00A75841" w:rsidRPr="00AE26B5" w:rsidRDefault="00C5450D">
      <w:pPr>
        <w:pStyle w:val="ListParagraph"/>
        <w:numPr>
          <w:ilvl w:val="0"/>
          <w:numId w:val="21"/>
        </w:numPr>
        <w:pBdr>
          <w:bottom w:val="single" w:sz="12" w:space="1" w:color="auto"/>
        </w:pBd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In your opinion, what balance should be struck between the upfront investment in POCT technology and the potential long-term cost savings it offers? </w:t>
      </w:r>
    </w:p>
    <w:p w14:paraId="79DEA6F6" w14:textId="77777777" w:rsidR="00A75841" w:rsidRPr="00AE26B5" w:rsidRDefault="00C5450D">
      <w:pPr>
        <w:pBdr>
          <w:bottom w:val="single" w:sz="12" w:space="1" w:color="auto"/>
        </w:pBdr>
        <w:spacing w:before="100" w:beforeAutospacing="1" w:after="100" w:afterAutospacing="1" w:line="360" w:lineRule="auto"/>
        <w:ind w:firstLine="720"/>
      </w:pPr>
      <w:r w:rsidRPr="00AE26B5">
        <w:rPr>
          <w:i/>
        </w:rPr>
        <w:t xml:space="preserve">At first, </w:t>
      </w:r>
      <w:r w:rsidRPr="00AE26B5">
        <w:rPr>
          <w:i/>
        </w:rPr>
        <w:t xml:space="preserve">I was hesitant to agree with the board about purchasing POCT machines. I thought they weren’t needed, especially with the high costs but I must admit that they were good investments. </w:t>
      </w:r>
      <w:proofErr w:type="gramStart"/>
      <w:r w:rsidRPr="00AE26B5">
        <w:rPr>
          <w:i/>
        </w:rPr>
        <w:t>So</w:t>
      </w:r>
      <w:proofErr w:type="gramEnd"/>
      <w:r w:rsidRPr="00AE26B5">
        <w:rPr>
          <w:i/>
        </w:rPr>
        <w:t xml:space="preserve"> you have to be sure whether the POCT machine you’re going to get is re</w:t>
      </w:r>
      <w:r w:rsidRPr="00AE26B5">
        <w:rPr>
          <w:i/>
        </w:rPr>
        <w:t>ally needed or could meet the demand in the hospital. If it’s just an accessory that would make your hospital, just because you have it, then it’s no longer an investment but an additional expense</w:t>
      </w:r>
    </w:p>
    <w:p w14:paraId="6DB82DE4" w14:textId="77777777" w:rsidR="00A75841" w:rsidRPr="00AE26B5" w:rsidRDefault="00C5450D">
      <w:pPr>
        <w:spacing w:before="100" w:beforeAutospacing="1" w:after="100" w:afterAutospacing="1" w:line="360" w:lineRule="auto"/>
        <w:rPr>
          <w:b/>
          <w:u w:val="single"/>
        </w:rPr>
      </w:pPr>
      <w:r w:rsidRPr="00AE26B5">
        <w:rPr>
          <w:b/>
          <w:u w:val="single"/>
        </w:rPr>
        <w:t>Respondent #5</w:t>
      </w:r>
    </w:p>
    <w:p w14:paraId="4DC56DDA" w14:textId="77777777" w:rsidR="00A75841" w:rsidRPr="00AE26B5" w:rsidRDefault="00C5450D">
      <w:pPr>
        <w:spacing w:before="100" w:beforeAutospacing="1" w:after="100" w:afterAutospacing="1" w:line="360" w:lineRule="auto"/>
        <w:rPr>
          <w:b/>
        </w:rPr>
      </w:pPr>
      <w:r w:rsidRPr="00AE26B5">
        <w:rPr>
          <w:b/>
        </w:rPr>
        <w:t>Part 1: Demographic Details</w:t>
      </w:r>
    </w:p>
    <w:p w14:paraId="2A141EEF"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u w:val="single"/>
          <w:lang w:val="en-GB"/>
        </w:rPr>
      </w:pPr>
      <w:r w:rsidRPr="00AE26B5">
        <w:rPr>
          <w:rFonts w:ascii="Times New Roman" w:hAnsi="Times New Roman" w:cs="Times New Roman"/>
          <w:lang w:val="en-GB"/>
        </w:rPr>
        <w:t>Please indicate y</w:t>
      </w:r>
      <w:r w:rsidRPr="00AE26B5">
        <w:rPr>
          <w:rFonts w:ascii="Times New Roman" w:hAnsi="Times New Roman" w:cs="Times New Roman"/>
          <w:lang w:val="en-GB"/>
        </w:rPr>
        <w:t xml:space="preserve">our age. </w:t>
      </w:r>
    </w:p>
    <w:p w14:paraId="60F38F63" w14:textId="77777777" w:rsidR="00A75841" w:rsidRPr="00AE26B5" w:rsidRDefault="00C5450D">
      <w:pPr>
        <w:pStyle w:val="ListParagraph"/>
        <w:spacing w:line="360" w:lineRule="auto"/>
        <w:rPr>
          <w:rFonts w:ascii="Times New Roman" w:eastAsia="Times New Roman" w:hAnsi="Times New Roman" w:cs="Times New Roman"/>
          <w:u w:val="single"/>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25-35 years old</w:t>
      </w:r>
    </w:p>
    <w:p w14:paraId="7AD0BDA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36- 45 years old</w:t>
      </w:r>
    </w:p>
    <w:p w14:paraId="35079C36"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 46-55 years old</w:t>
      </w:r>
    </w:p>
    <w:p w14:paraId="00008B7A"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56-65 years old</w:t>
      </w:r>
    </w:p>
    <w:p w14:paraId="2FF38237"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66 years old above</w:t>
      </w:r>
    </w:p>
    <w:p w14:paraId="2BD748FB"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specify your sex. </w:t>
      </w:r>
    </w:p>
    <w:p w14:paraId="7D179401"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Male</w:t>
      </w:r>
    </w:p>
    <w:p w14:paraId="0C95EDDE"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 xml:space="preserve"> Female</w:t>
      </w:r>
    </w:p>
    <w:p w14:paraId="6ED308BB"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lastRenderedPageBreak/>
        <w:t xml:space="preserve">Please state your current job </w:t>
      </w:r>
      <w:proofErr w:type="gramStart"/>
      <w:r w:rsidRPr="00AE26B5">
        <w:rPr>
          <w:rFonts w:ascii="Times New Roman" w:hAnsi="Times New Roman" w:cs="Times New Roman"/>
          <w:lang w:val="en-GB"/>
        </w:rPr>
        <w:t>position?</w:t>
      </w:r>
      <w:proofErr w:type="gramEnd"/>
      <w:r w:rsidRPr="00AE26B5">
        <w:rPr>
          <w:rFonts w:ascii="Times New Roman" w:hAnsi="Times New Roman" w:cs="Times New Roman"/>
          <w:lang w:val="en-GB"/>
        </w:rPr>
        <w:t xml:space="preserve">      </w:t>
      </w:r>
      <w:r w:rsidRPr="00AE26B5">
        <w:rPr>
          <w:rFonts w:ascii="Times New Roman" w:hAnsi="Times New Roman" w:cs="Times New Roman"/>
          <w:u w:val="single"/>
          <w:lang w:val="en-GB"/>
        </w:rPr>
        <w:t>medical technologist</w:t>
      </w:r>
    </w:p>
    <w:p w14:paraId="3102D8C8"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How many years have you worked in healthcare overall?</w:t>
      </w:r>
    </w:p>
    <w:p w14:paraId="55434B65"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shd w:val="clear" w:color="auto" w:fill="FFFFFF"/>
          <w:lang w:val="en-GB"/>
        </w:rPr>
        <w:t xml:space="preserve"> 1-5 years </w:t>
      </w:r>
    </w:p>
    <w:p w14:paraId="11B03A43"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___</w:t>
      </w:r>
      <w:r w:rsidRPr="00AE26B5">
        <w:rPr>
          <w:rFonts w:ascii="Times New Roman" w:eastAsia="Times New Roman" w:hAnsi="Times New Roman" w:cs="Times New Roman"/>
          <w:color w:val="202122"/>
          <w:shd w:val="clear" w:color="auto" w:fill="FFFFFF"/>
          <w:lang w:val="en-GB"/>
        </w:rPr>
        <w:t xml:space="preserve"> 6-10 years </w:t>
      </w:r>
    </w:p>
    <w:p w14:paraId="30B7C447"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___</w:t>
      </w:r>
      <w:r w:rsidRPr="00AE26B5">
        <w:rPr>
          <w:rFonts w:ascii="Times New Roman" w:eastAsia="Times New Roman" w:hAnsi="Times New Roman" w:cs="Times New Roman"/>
          <w:color w:val="202122"/>
          <w:shd w:val="clear" w:color="auto" w:fill="FFFFFF"/>
          <w:lang w:val="en-GB"/>
        </w:rPr>
        <w:t xml:space="preserve"> 11-20 years </w:t>
      </w:r>
    </w:p>
    <w:p w14:paraId="14F1AA84"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___ </w:t>
      </w:r>
      <w:r w:rsidRPr="00AE26B5">
        <w:rPr>
          <w:rFonts w:ascii="Times New Roman" w:eastAsia="Times New Roman" w:hAnsi="Times New Roman" w:cs="Times New Roman"/>
          <w:color w:val="202122"/>
          <w:shd w:val="clear" w:color="auto" w:fill="FFFFFF"/>
          <w:lang w:val="en-GB"/>
        </w:rPr>
        <w:t>more than 20 years</w:t>
      </w:r>
    </w:p>
    <w:p w14:paraId="162751D0"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How long have you been administering point of care testing (POCT)</w:t>
      </w:r>
      <w:r w:rsidRPr="00AE26B5">
        <w:rPr>
          <w:rFonts w:ascii="Times New Roman" w:hAnsi="Times New Roman" w:cs="Times New Roman"/>
          <w:lang w:val="en-GB"/>
        </w:rPr>
        <w:t xml:space="preserve"> to patients? Please check the most appropriate box. </w:t>
      </w:r>
    </w:p>
    <w:p w14:paraId="7D7A5374"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 at least one year</w:t>
      </w:r>
    </w:p>
    <w:p w14:paraId="58E0808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proofErr w:type="gramStart"/>
      <w:r w:rsidRPr="00AE26B5">
        <w:rPr>
          <w:rFonts w:ascii="Segoe UI Symbol" w:eastAsia="Times New Roman" w:hAnsi="Segoe UI Symbol" w:cs="Segoe UI Symbol"/>
          <w:color w:val="202122"/>
          <w:u w:val="single"/>
          <w:shd w:val="clear" w:color="auto" w:fill="FFFFFF"/>
          <w:lang w:val="en-GB"/>
        </w:rPr>
        <w:t>✓</w:t>
      </w:r>
      <w:r w:rsidRPr="00AE26B5">
        <w:rPr>
          <w:rFonts w:ascii="Times New Roman" w:hAnsi="Times New Roman" w:cs="Times New Roman"/>
          <w:lang w:val="en-GB"/>
        </w:rPr>
        <w:t xml:space="preserve">  2</w:t>
      </w:r>
      <w:proofErr w:type="gramEnd"/>
      <w:r w:rsidRPr="00AE26B5">
        <w:rPr>
          <w:rFonts w:ascii="Times New Roman" w:hAnsi="Times New Roman" w:cs="Times New Roman"/>
          <w:lang w:val="en-GB"/>
        </w:rPr>
        <w:t>-5 years</w:t>
      </w:r>
    </w:p>
    <w:p w14:paraId="37AE95FA"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6-10 years</w:t>
      </w:r>
    </w:p>
    <w:p w14:paraId="3FBC6BBE"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more than 10 years</w:t>
      </w:r>
    </w:p>
    <w:p w14:paraId="3A7E1C49"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type of primary care facility do you work in?</w:t>
      </w:r>
    </w:p>
    <w:p w14:paraId="130FE235"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hospital</w:t>
      </w:r>
    </w:p>
    <w:p w14:paraId="6365BBE1"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clinic</w:t>
      </w:r>
    </w:p>
    <w:p w14:paraId="50E5A285"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 xml:space="preserve">urgent/special care </w:t>
      </w:r>
      <w:proofErr w:type="spellStart"/>
      <w:r w:rsidRPr="00AE26B5">
        <w:rPr>
          <w:rFonts w:ascii="Times New Roman" w:hAnsi="Times New Roman" w:cs="Times New Roman"/>
          <w:lang w:val="en-GB"/>
        </w:rPr>
        <w:t>center</w:t>
      </w:r>
      <w:proofErr w:type="spellEnd"/>
    </w:p>
    <w:p w14:paraId="1498A4DB" w14:textId="77777777" w:rsidR="00A75841" w:rsidRPr="00AE26B5" w:rsidRDefault="00C5450D">
      <w:pPr>
        <w:pStyle w:val="ListParagraph"/>
        <w:spacing w:line="360" w:lineRule="auto"/>
        <w:rPr>
          <w:rFonts w:ascii="Times New Roman" w:hAnsi="Times New Roman" w:cs="Times New Roman"/>
          <w:color w:val="000000" w:themeColor="text1"/>
          <w:lang w:val="en-GB"/>
        </w:rPr>
      </w:pPr>
      <w:r w:rsidRPr="00AE26B5">
        <w:rPr>
          <w:rFonts w:ascii="Times New Roman" w:eastAsia="Times New Roman" w:hAnsi="Times New Roman" w:cs="Times New Roman"/>
          <w:color w:val="000000" w:themeColor="text1"/>
          <w:shd w:val="clear" w:color="auto" w:fill="FFFFFF"/>
          <w:lang w:val="en-GB"/>
        </w:rPr>
        <w:t xml:space="preserve">_____ </w:t>
      </w:r>
      <w:r w:rsidRPr="00AE26B5">
        <w:rPr>
          <w:rFonts w:ascii="Times New Roman" w:hAnsi="Times New Roman" w:cs="Times New Roman"/>
          <w:color w:val="000000" w:themeColor="text1"/>
          <w:lang w:val="en-GB"/>
        </w:rPr>
        <w:t>other (please specify __________)</w:t>
      </w:r>
    </w:p>
    <w:p w14:paraId="3EF9258C"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b/>
          <w:u w:val="single"/>
          <w:lang w:val="en-GB"/>
        </w:rPr>
      </w:pPr>
      <w:r w:rsidRPr="00AE26B5">
        <w:rPr>
          <w:rFonts w:ascii="Times New Roman" w:eastAsia="Times New Roman" w:hAnsi="Times New Roman" w:cs="Times New Roman"/>
          <w:color w:val="000000" w:themeColor="text1"/>
          <w:shd w:val="clear" w:color="auto" w:fill="FFFFFF"/>
          <w:lang w:val="en-GB"/>
        </w:rPr>
        <w:t xml:space="preserve">Specialisation if applicable: </w:t>
      </w:r>
      <w:r w:rsidRPr="00AE26B5">
        <w:rPr>
          <w:rFonts w:ascii="Times New Roman" w:eastAsia="Times New Roman" w:hAnsi="Times New Roman" w:cs="Times New Roman"/>
          <w:color w:val="000000" w:themeColor="text1"/>
          <w:u w:val="single"/>
          <w:shd w:val="clear" w:color="auto" w:fill="FFFFFF"/>
          <w:lang w:val="en-GB"/>
        </w:rPr>
        <w:t>________________</w:t>
      </w:r>
    </w:p>
    <w:p w14:paraId="77224A57" w14:textId="77777777" w:rsidR="00A75841" w:rsidRPr="00AE26B5" w:rsidRDefault="00C5450D">
      <w:pPr>
        <w:spacing w:before="100" w:beforeAutospacing="1" w:after="100" w:afterAutospacing="1" w:line="360" w:lineRule="auto"/>
        <w:rPr>
          <w:b/>
        </w:rPr>
      </w:pPr>
      <w:r w:rsidRPr="00AE26B5">
        <w:rPr>
          <w:b/>
        </w:rPr>
        <w:t>Part 2: Health Workers’ POCT Experience</w:t>
      </w:r>
    </w:p>
    <w:p w14:paraId="798AEDAE" w14:textId="77777777" w:rsidR="00A75841" w:rsidRPr="00AE26B5" w:rsidRDefault="00C5450D">
      <w:pPr>
        <w:pStyle w:val="ListParagraph"/>
        <w:numPr>
          <w:ilvl w:val="0"/>
          <w:numId w:val="22"/>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Can you describe your role and responsibilities as a healthcare worker and how POCT is integrated into your daily tasks?</w:t>
      </w:r>
    </w:p>
    <w:p w14:paraId="61CD12A3" w14:textId="77777777" w:rsidR="00A75841" w:rsidRPr="00AE26B5" w:rsidRDefault="00C5450D">
      <w:pPr>
        <w:spacing w:before="100" w:beforeAutospacing="1" w:after="100" w:afterAutospacing="1" w:line="360" w:lineRule="auto"/>
        <w:ind w:firstLine="720"/>
        <w:rPr>
          <w:color w:val="000000" w:themeColor="text1"/>
        </w:rPr>
      </w:pPr>
      <w:r w:rsidRPr="00AE26B5">
        <w:rPr>
          <w:i/>
        </w:rPr>
        <w:t xml:space="preserve">My role as a medical technologist involves performing various diagnostic tests and analyses to support patient care. I am often called to a patient’s bedside to conduct tests so that the patient no longer needs to come to the hospital’s main laboratory. </w:t>
      </w:r>
    </w:p>
    <w:p w14:paraId="1350DCBF" w14:textId="77777777" w:rsidR="00A75841" w:rsidRPr="00AE26B5" w:rsidRDefault="00C5450D">
      <w:pPr>
        <w:pStyle w:val="ListParagraph"/>
        <w:numPr>
          <w:ilvl w:val="0"/>
          <w:numId w:val="22"/>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W</w:t>
      </w:r>
      <w:r w:rsidRPr="00AE26B5">
        <w:rPr>
          <w:rFonts w:ascii="Times New Roman" w:hAnsi="Times New Roman" w:cs="Times New Roman"/>
          <w:color w:val="000000" w:themeColor="text1"/>
          <w:lang w:val="en-GB"/>
        </w:rPr>
        <w:t>hat specific POCT procedures or tests have you been involved in?</w:t>
      </w:r>
    </w:p>
    <w:p w14:paraId="20314396" w14:textId="77777777" w:rsidR="00A75841" w:rsidRPr="00AE26B5" w:rsidRDefault="00C5450D">
      <w:pPr>
        <w:spacing w:before="100" w:beforeAutospacing="1" w:after="100" w:afterAutospacing="1" w:line="360" w:lineRule="auto"/>
        <w:ind w:firstLine="720"/>
        <w:rPr>
          <w:color w:val="000000" w:themeColor="text1"/>
        </w:rPr>
      </w:pPr>
      <w:r w:rsidRPr="00AE26B5">
        <w:rPr>
          <w:i/>
        </w:rPr>
        <w:lastRenderedPageBreak/>
        <w:t>Almost all of kinds of POCT tests that would need rapid results. I've been involved in conducting POCT procedures like glucose monitoring, coagulation studies, and rapid infectious disease te</w:t>
      </w:r>
      <w:r w:rsidRPr="00AE26B5">
        <w:rPr>
          <w:i/>
        </w:rPr>
        <w:t>sts.</w:t>
      </w:r>
    </w:p>
    <w:p w14:paraId="1CFA8DD0" w14:textId="77777777" w:rsidR="00A75841" w:rsidRPr="00AE26B5" w:rsidRDefault="00C5450D">
      <w:pPr>
        <w:pStyle w:val="ListParagraph"/>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Follow up question: How do they compare to traditional testing methods in terms of efficiency and time savings?</w:t>
      </w:r>
    </w:p>
    <w:p w14:paraId="531F2081" w14:textId="77777777" w:rsidR="00A75841" w:rsidRPr="00AE26B5" w:rsidRDefault="00C5450D">
      <w:pPr>
        <w:spacing w:before="100" w:beforeAutospacing="1" w:after="100" w:afterAutospacing="1" w:line="360" w:lineRule="auto"/>
        <w:rPr>
          <w:i/>
        </w:rPr>
      </w:pPr>
      <w:r w:rsidRPr="00AE26B5">
        <w:rPr>
          <w:color w:val="000000" w:themeColor="text1"/>
        </w:rPr>
        <w:tab/>
      </w:r>
      <w:r w:rsidRPr="00AE26B5">
        <w:rPr>
          <w:i/>
        </w:rPr>
        <w:t xml:space="preserve">These procedures are notably quicker than traditional methods, saving valuable time and ensuring prompt patient management. </w:t>
      </w:r>
    </w:p>
    <w:p w14:paraId="6C2EDAB0" w14:textId="77777777" w:rsidR="00A75841" w:rsidRPr="00AE26B5" w:rsidRDefault="00C5450D">
      <w:pPr>
        <w:pStyle w:val="ListParagraph"/>
        <w:numPr>
          <w:ilvl w:val="0"/>
          <w:numId w:val="22"/>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How has </w:t>
      </w:r>
      <w:r w:rsidRPr="00AE26B5">
        <w:rPr>
          <w:rFonts w:ascii="Times New Roman" w:hAnsi="Times New Roman" w:cs="Times New Roman"/>
          <w:color w:val="000000" w:themeColor="text1"/>
          <w:lang w:val="en-GB"/>
        </w:rPr>
        <w:t>your experience with POCT influenced your workflow, patient interactions, and overall job satisfaction?</w:t>
      </w:r>
    </w:p>
    <w:p w14:paraId="5C888C5E" w14:textId="77777777" w:rsidR="00A75841" w:rsidRPr="00AE26B5" w:rsidRDefault="00C5450D">
      <w:pPr>
        <w:spacing w:before="100" w:beforeAutospacing="1" w:after="100" w:afterAutospacing="1" w:line="360" w:lineRule="auto"/>
        <w:ind w:firstLine="720"/>
        <w:rPr>
          <w:i/>
        </w:rPr>
      </w:pPr>
      <w:r w:rsidRPr="00AE26B5">
        <w:rPr>
          <w:i/>
        </w:rPr>
        <w:t>POCT has brought a positive shift in my workflow. I can swiftly generate test results, enabling more timely treatment decisions. Of course, not all labo</w:t>
      </w:r>
      <w:r w:rsidRPr="00AE26B5">
        <w:rPr>
          <w:i/>
        </w:rPr>
        <w:t xml:space="preserve">ratory tests can be done spontaneously, such as allergy testing, genetic </w:t>
      </w:r>
      <w:proofErr w:type="spellStart"/>
      <w:r w:rsidRPr="00AE26B5">
        <w:rPr>
          <w:i/>
        </w:rPr>
        <w:t>testings</w:t>
      </w:r>
      <w:proofErr w:type="spellEnd"/>
      <w:r w:rsidRPr="00AE26B5">
        <w:rPr>
          <w:i/>
        </w:rPr>
        <w:t xml:space="preserve">, and anything that involves complex testing and microbiology culture. Some patients expect that even those things can be done now instantaneously so we </w:t>
      </w:r>
      <w:proofErr w:type="gramStart"/>
      <w:r w:rsidRPr="00AE26B5">
        <w:rPr>
          <w:i/>
        </w:rPr>
        <w:t>have to</w:t>
      </w:r>
      <w:proofErr w:type="gramEnd"/>
      <w:r w:rsidRPr="00AE26B5">
        <w:rPr>
          <w:i/>
        </w:rPr>
        <w:t xml:space="preserve"> explain to the</w:t>
      </w:r>
      <w:r w:rsidRPr="00AE26B5">
        <w:rPr>
          <w:i/>
        </w:rPr>
        <w:t xml:space="preserve">m what are involved in POCT and what are not. Generally, they do understand which positively impacts our interaction with them. Overall, it contributes to my job satisfaction, not only because it alleviates my work </w:t>
      </w:r>
      <w:proofErr w:type="gramStart"/>
      <w:r w:rsidRPr="00AE26B5">
        <w:rPr>
          <w:i/>
        </w:rPr>
        <w:t>tasks</w:t>
      </w:r>
      <w:proofErr w:type="gramEnd"/>
      <w:r w:rsidRPr="00AE26B5">
        <w:rPr>
          <w:i/>
        </w:rPr>
        <w:t xml:space="preserve"> but I see the similar satisfaction </w:t>
      </w:r>
      <w:r w:rsidRPr="00AE26B5">
        <w:rPr>
          <w:i/>
        </w:rPr>
        <w:t xml:space="preserve">from patients. </w:t>
      </w:r>
    </w:p>
    <w:p w14:paraId="7D7DEADB" w14:textId="77777777" w:rsidR="00A75841" w:rsidRPr="00AE26B5" w:rsidRDefault="00C5450D">
      <w:pPr>
        <w:pStyle w:val="ListParagraph"/>
        <w:numPr>
          <w:ilvl w:val="0"/>
          <w:numId w:val="22"/>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Can you share any challenges or advantages you've encountered while using POCT from a healthcare worker's perspective?</w:t>
      </w:r>
    </w:p>
    <w:p w14:paraId="62A7C54C" w14:textId="77777777" w:rsidR="00A75841" w:rsidRPr="00AE26B5" w:rsidRDefault="00C5450D">
      <w:pPr>
        <w:spacing w:before="100" w:beforeAutospacing="1" w:after="100" w:afterAutospacing="1" w:line="360" w:lineRule="auto"/>
        <w:ind w:firstLine="720"/>
        <w:rPr>
          <w:color w:val="000000" w:themeColor="text1"/>
        </w:rPr>
      </w:pPr>
      <w:r w:rsidRPr="00AE26B5">
        <w:rPr>
          <w:i/>
        </w:rPr>
        <w:t>One challenge is ensuring the proper calibration and maintenance of POCT devices to maintain accuracy. Remember, these ar</w:t>
      </w:r>
      <w:r w:rsidRPr="00AE26B5">
        <w:rPr>
          <w:i/>
        </w:rPr>
        <w:t xml:space="preserve">e still electrical machines, powered by computers. They may be </w:t>
      </w:r>
      <w:proofErr w:type="gramStart"/>
      <w:r w:rsidRPr="00AE26B5">
        <w:rPr>
          <w:i/>
        </w:rPr>
        <w:t>accurate</w:t>
      </w:r>
      <w:proofErr w:type="gramEnd"/>
      <w:r w:rsidRPr="00AE26B5">
        <w:rPr>
          <w:i/>
        </w:rPr>
        <w:t xml:space="preserve"> but they need maintenance and updates. On the flip side, the advantages include reduced patient anxiety due to quicker results and enhanced patient engagement in their care</w:t>
      </w:r>
    </w:p>
    <w:p w14:paraId="5948EA9F" w14:textId="77777777" w:rsidR="00A75841" w:rsidRPr="00AE26B5" w:rsidRDefault="00C5450D">
      <w:pPr>
        <w:spacing w:before="100" w:beforeAutospacing="1" w:after="100" w:afterAutospacing="1" w:line="360" w:lineRule="auto"/>
        <w:rPr>
          <w:b/>
        </w:rPr>
      </w:pPr>
      <w:r w:rsidRPr="00AE26B5">
        <w:rPr>
          <w:b/>
        </w:rPr>
        <w:t>Part 3: POC</w:t>
      </w:r>
      <w:r w:rsidRPr="00AE26B5">
        <w:rPr>
          <w:b/>
        </w:rPr>
        <w:t>T’s Impact on Hospital Operation Costs</w:t>
      </w:r>
    </w:p>
    <w:p w14:paraId="5D5DB2D2" w14:textId="77777777" w:rsidR="00A75841" w:rsidRPr="00AE26B5" w:rsidRDefault="00C5450D">
      <w:pPr>
        <w:pStyle w:val="ListParagraph"/>
        <w:numPr>
          <w:ilvl w:val="0"/>
          <w:numId w:val="23"/>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lastRenderedPageBreak/>
        <w:t>From your observations and experiences, how do you believe the adoption of POCT has affected the overall operational costs of the hospital?</w:t>
      </w:r>
    </w:p>
    <w:p w14:paraId="6EA2130E" w14:textId="77777777" w:rsidR="00A75841" w:rsidRPr="00AE26B5" w:rsidRDefault="00C5450D">
      <w:pPr>
        <w:spacing w:before="100" w:beforeAutospacing="1" w:after="100" w:afterAutospacing="1" w:line="360" w:lineRule="auto"/>
        <w:ind w:firstLine="720"/>
        <w:rPr>
          <w:i/>
        </w:rPr>
      </w:pPr>
      <w:r w:rsidRPr="00AE26B5">
        <w:rPr>
          <w:i/>
        </w:rPr>
        <w:t>The number of people in the central lab is reduced. Before, they had to sched</w:t>
      </w:r>
      <w:r w:rsidRPr="00AE26B5">
        <w:rPr>
          <w:i/>
        </w:rPr>
        <w:t xml:space="preserve">ule people who go to the </w:t>
      </w:r>
      <w:proofErr w:type="gramStart"/>
      <w:r w:rsidRPr="00AE26B5">
        <w:rPr>
          <w:i/>
        </w:rPr>
        <w:t>lab</w:t>
      </w:r>
      <w:proofErr w:type="gramEnd"/>
      <w:r w:rsidRPr="00AE26B5">
        <w:rPr>
          <w:i/>
        </w:rPr>
        <w:t xml:space="preserve"> so it won’t be crowded but the implementation of POCT has reduced this crowd. Thus, the central lab does not need to open too early or close too late just to accommodate the huge number of people. It significantly reduced opera</w:t>
      </w:r>
      <w:r w:rsidRPr="00AE26B5">
        <w:rPr>
          <w:i/>
        </w:rPr>
        <w:t xml:space="preserve">tional costs. </w:t>
      </w:r>
    </w:p>
    <w:p w14:paraId="5AC1E816" w14:textId="77777777" w:rsidR="00A75841" w:rsidRPr="00AE26B5" w:rsidRDefault="00C5450D">
      <w:pPr>
        <w:pStyle w:val="ListParagraph"/>
        <w:numPr>
          <w:ilvl w:val="0"/>
          <w:numId w:val="23"/>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Can you provide examples of cost savings or cost increases that can be attributed to the implementation of POCT in different areas of hospital operations?</w:t>
      </w:r>
    </w:p>
    <w:p w14:paraId="5BF17253" w14:textId="77777777" w:rsidR="00A75841" w:rsidRPr="00AE26B5" w:rsidRDefault="00C5450D">
      <w:pPr>
        <w:spacing w:before="100" w:beforeAutospacing="1" w:after="100" w:afterAutospacing="1" w:line="360" w:lineRule="auto"/>
        <w:ind w:firstLine="720"/>
      </w:pPr>
      <w:r w:rsidRPr="00AE26B5">
        <w:rPr>
          <w:i/>
        </w:rPr>
        <w:t xml:space="preserve">I think the departments that benefit a lot from POCT, cost-wise are those that handle </w:t>
      </w:r>
      <w:r w:rsidRPr="00AE26B5">
        <w:rPr>
          <w:i/>
        </w:rPr>
        <w:t xml:space="preserve">critical care. Think about the NICU (Neonatal Intensive Care Unit). Utilising POCT allows for rapid assessment of crucial parameters in </w:t>
      </w:r>
      <w:proofErr w:type="spellStart"/>
      <w:r w:rsidRPr="00AE26B5">
        <w:rPr>
          <w:i/>
        </w:rPr>
        <w:t>newborns</w:t>
      </w:r>
      <w:proofErr w:type="spellEnd"/>
      <w:r w:rsidRPr="00AE26B5">
        <w:rPr>
          <w:i/>
        </w:rPr>
        <w:t>, enabling timely interventions and tailored care plans. This swift decision-making can prevent unnecessary tran</w:t>
      </w:r>
      <w:r w:rsidRPr="00AE26B5">
        <w:rPr>
          <w:i/>
        </w:rPr>
        <w:t xml:space="preserve">sfers or interventions, ensuring that fragile infants receive the right treatment at the right time. </w:t>
      </w:r>
    </w:p>
    <w:p w14:paraId="58BBCE4A" w14:textId="77777777" w:rsidR="00A75841" w:rsidRPr="00AE26B5" w:rsidRDefault="00C5450D">
      <w:pPr>
        <w:pStyle w:val="ListParagraph"/>
        <w:numPr>
          <w:ilvl w:val="0"/>
          <w:numId w:val="23"/>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I</w:t>
      </w:r>
      <w:r w:rsidRPr="00AE26B5">
        <w:rPr>
          <w:rFonts w:ascii="Times New Roman" w:hAnsi="Times New Roman" w:cs="Times New Roman"/>
          <w:lang w:val="en-GB"/>
        </w:rPr>
        <w:t>n your view, how has POCT influenced patient throughput, bed utili</w:t>
      </w:r>
      <w:r w:rsidRPr="00AE26B5">
        <w:rPr>
          <w:rFonts w:ascii="Times New Roman" w:hAnsi="Times New Roman" w:cs="Times New Roman"/>
          <w:lang w:val="en-GB"/>
        </w:rPr>
        <w:t>s</w:t>
      </w:r>
      <w:r w:rsidRPr="00AE26B5">
        <w:rPr>
          <w:rFonts w:ascii="Times New Roman" w:hAnsi="Times New Roman" w:cs="Times New Roman"/>
          <w:lang w:val="en-GB"/>
        </w:rPr>
        <w:t>ation, and resource allocation within the hospital setting</w:t>
      </w:r>
      <w:r w:rsidRPr="00AE26B5">
        <w:rPr>
          <w:rFonts w:ascii="Times New Roman" w:hAnsi="Times New Roman" w:cs="Times New Roman"/>
          <w:lang w:val="en-GB"/>
        </w:rPr>
        <w:t>?</w:t>
      </w:r>
    </w:p>
    <w:p w14:paraId="37E5DB8D" w14:textId="77777777" w:rsidR="00A75841" w:rsidRPr="00AE26B5" w:rsidRDefault="00C5450D">
      <w:pPr>
        <w:spacing w:before="100" w:beforeAutospacing="1" w:after="100" w:afterAutospacing="1" w:line="360" w:lineRule="auto"/>
        <w:ind w:firstLine="720"/>
      </w:pPr>
      <w:r w:rsidRPr="00AE26B5">
        <w:rPr>
          <w:i/>
        </w:rPr>
        <w:t>POCT has certainly improve</w:t>
      </w:r>
      <w:r w:rsidRPr="00AE26B5">
        <w:rPr>
          <w:i/>
        </w:rPr>
        <w:t>d patient throughput. Quick results mean faster decision-making, which translates to quicker patient discharges and better utilisation of hospital resources. However, there are technical issues that also affect the areas mentioned. For example, if a POCT m</w:t>
      </w:r>
      <w:r w:rsidRPr="00AE26B5">
        <w:rPr>
          <w:i/>
        </w:rPr>
        <w:t xml:space="preserve">achine suddenly breaks down, the initial plan for patient care is discarded and a new one </w:t>
      </w:r>
      <w:proofErr w:type="gramStart"/>
      <w:r w:rsidRPr="00AE26B5">
        <w:rPr>
          <w:i/>
        </w:rPr>
        <w:t>has to</w:t>
      </w:r>
      <w:proofErr w:type="gramEnd"/>
      <w:r w:rsidRPr="00AE26B5">
        <w:rPr>
          <w:i/>
        </w:rPr>
        <w:t xml:space="preserve"> be devised, impacting resource allocation. That’s why ensuring it’s </w:t>
      </w:r>
      <w:proofErr w:type="gramStart"/>
      <w:r w:rsidRPr="00AE26B5">
        <w:rPr>
          <w:i/>
        </w:rPr>
        <w:t>really important</w:t>
      </w:r>
      <w:proofErr w:type="gramEnd"/>
      <w:r w:rsidRPr="00AE26B5">
        <w:rPr>
          <w:i/>
        </w:rPr>
        <w:t xml:space="preserve"> that the devices are functioning well. </w:t>
      </w:r>
    </w:p>
    <w:p w14:paraId="082494EE" w14:textId="77777777" w:rsidR="00A75841" w:rsidRPr="00AE26B5" w:rsidRDefault="00C5450D">
      <w:pPr>
        <w:pStyle w:val="ListParagraph"/>
        <w:numPr>
          <w:ilvl w:val="0"/>
          <w:numId w:val="23"/>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Have</w:t>
      </w:r>
      <w:r w:rsidRPr="00AE26B5">
        <w:rPr>
          <w:rFonts w:ascii="Times New Roman" w:hAnsi="Times New Roman" w:cs="Times New Roman"/>
          <w:lang w:val="en-GB"/>
        </w:rPr>
        <w:t xml:space="preserve"> there been any unexpected fin</w:t>
      </w:r>
      <w:r w:rsidRPr="00AE26B5">
        <w:rPr>
          <w:rFonts w:ascii="Times New Roman" w:hAnsi="Times New Roman" w:cs="Times New Roman"/>
          <w:lang w:val="en-GB"/>
        </w:rPr>
        <w:t>ancial implications or adjustments required due to the integration of POCT into hospital operations?</w:t>
      </w:r>
    </w:p>
    <w:p w14:paraId="7E7226BB" w14:textId="77777777" w:rsidR="00A75841" w:rsidRPr="00AE26B5" w:rsidRDefault="00C5450D">
      <w:pPr>
        <w:spacing w:before="100" w:beforeAutospacing="1" w:after="100" w:afterAutospacing="1" w:line="360" w:lineRule="auto"/>
        <w:ind w:firstLine="720"/>
      </w:pPr>
      <w:r w:rsidRPr="00AE26B5">
        <w:rPr>
          <w:i/>
        </w:rPr>
        <w:t xml:space="preserve">I think any initial integration has financial implications. Of course, the staff </w:t>
      </w:r>
      <w:proofErr w:type="gramStart"/>
      <w:r w:rsidRPr="00AE26B5">
        <w:rPr>
          <w:i/>
        </w:rPr>
        <w:t>has to</w:t>
      </w:r>
      <w:proofErr w:type="gramEnd"/>
      <w:r w:rsidRPr="00AE26B5">
        <w:rPr>
          <w:i/>
        </w:rPr>
        <w:t xml:space="preserve"> be trained. The initial payment of these machines </w:t>
      </w:r>
      <w:proofErr w:type="gramStart"/>
      <w:r w:rsidRPr="00AE26B5">
        <w:rPr>
          <w:i/>
        </w:rPr>
        <w:t>are</w:t>
      </w:r>
      <w:proofErr w:type="gramEnd"/>
      <w:r w:rsidRPr="00AE26B5">
        <w:rPr>
          <w:i/>
        </w:rPr>
        <w:t xml:space="preserve"> also included</w:t>
      </w:r>
      <w:r w:rsidRPr="00AE26B5">
        <w:rPr>
          <w:i/>
        </w:rPr>
        <w:t xml:space="preserve">. Some doctors are also hesitant to have the machines used for their patients, especially the older physicians who are </w:t>
      </w:r>
      <w:proofErr w:type="gramStart"/>
      <w:r w:rsidRPr="00AE26B5">
        <w:rPr>
          <w:i/>
        </w:rPr>
        <w:t xml:space="preserve">really </w:t>
      </w:r>
      <w:r w:rsidRPr="00AE26B5">
        <w:rPr>
          <w:i/>
        </w:rPr>
        <w:lastRenderedPageBreak/>
        <w:t>traditional</w:t>
      </w:r>
      <w:proofErr w:type="gramEnd"/>
      <w:r w:rsidRPr="00AE26B5">
        <w:rPr>
          <w:i/>
        </w:rPr>
        <w:t xml:space="preserve"> in their approach. They’d still tell their patients to go to the central lab even if a POCT machine can be used immedi</w:t>
      </w:r>
      <w:r w:rsidRPr="00AE26B5">
        <w:rPr>
          <w:i/>
        </w:rPr>
        <w:t xml:space="preserve">ately. </w:t>
      </w:r>
      <w:proofErr w:type="gramStart"/>
      <w:r w:rsidRPr="00AE26B5">
        <w:rPr>
          <w:i/>
        </w:rPr>
        <w:t>So</w:t>
      </w:r>
      <w:proofErr w:type="gramEnd"/>
      <w:r w:rsidRPr="00AE26B5">
        <w:rPr>
          <w:i/>
        </w:rPr>
        <w:t xml:space="preserve"> for the first years, some machines are rarely used or are just sitting. They were just a waste. </w:t>
      </w:r>
    </w:p>
    <w:p w14:paraId="7C44BD94" w14:textId="77777777" w:rsidR="00A75841" w:rsidRPr="00AE26B5" w:rsidRDefault="00C5450D">
      <w:pPr>
        <w:spacing w:before="100" w:beforeAutospacing="1" w:after="100" w:afterAutospacing="1" w:line="360" w:lineRule="auto"/>
        <w:rPr>
          <w:b/>
        </w:rPr>
      </w:pPr>
      <w:r w:rsidRPr="00AE26B5">
        <w:rPr>
          <w:b/>
        </w:rPr>
        <w:t>Part 4: Improving POCT Cost-Effectiveness: Recommendations</w:t>
      </w:r>
    </w:p>
    <w:p w14:paraId="7429DB76" w14:textId="77777777" w:rsidR="00A75841" w:rsidRPr="00AE26B5" w:rsidRDefault="00C5450D">
      <w:pPr>
        <w:pStyle w:val="ListParagraph"/>
        <w:numPr>
          <w:ilvl w:val="0"/>
          <w:numId w:val="24"/>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Based on your understanding and experience, what strategies or practices could be </w:t>
      </w:r>
      <w:r w:rsidRPr="00AE26B5">
        <w:rPr>
          <w:rFonts w:ascii="Times New Roman" w:hAnsi="Times New Roman" w:cs="Times New Roman"/>
          <w:lang w:val="en-GB"/>
        </w:rPr>
        <w:t>implemented to further enhance the cost-effectiveness of POCT in a hospital environment?</w:t>
      </w:r>
    </w:p>
    <w:p w14:paraId="04D53216" w14:textId="77777777" w:rsidR="00A75841" w:rsidRPr="00AE26B5" w:rsidRDefault="00C5450D">
      <w:pPr>
        <w:spacing w:before="100" w:beforeAutospacing="1" w:after="100" w:afterAutospacing="1" w:line="360" w:lineRule="auto"/>
        <w:ind w:firstLine="720"/>
        <w:rPr>
          <w:i/>
        </w:rPr>
      </w:pPr>
      <w:r w:rsidRPr="00AE26B5">
        <w:rPr>
          <w:i/>
        </w:rPr>
        <w:t>Quality controls must always be implemented. A device is only as good as it is maintained and updated. Moreover, the hospital should ensure that the POCT they obtain could meet the patient demands so they can prevent possible instances of machines just sit</w:t>
      </w:r>
      <w:r w:rsidRPr="00AE26B5">
        <w:rPr>
          <w:i/>
        </w:rPr>
        <w:t xml:space="preserve">ting idly. </w:t>
      </w:r>
    </w:p>
    <w:p w14:paraId="01EF1EFB" w14:textId="77777777" w:rsidR="00A75841" w:rsidRPr="00AE26B5" w:rsidRDefault="00C5450D">
      <w:pPr>
        <w:pStyle w:val="ListParagraph"/>
        <w:numPr>
          <w:ilvl w:val="0"/>
          <w:numId w:val="24"/>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Are there specific areas or departments within the hospital where POCT could have a greater potential for cost reduction?</w:t>
      </w:r>
    </w:p>
    <w:p w14:paraId="4D84445F" w14:textId="77777777" w:rsidR="00A75841" w:rsidRPr="00AE26B5" w:rsidRDefault="00C5450D">
      <w:pPr>
        <w:spacing w:before="100" w:beforeAutospacing="1" w:after="100" w:afterAutospacing="1" w:line="360" w:lineRule="auto"/>
        <w:ind w:firstLine="720"/>
        <w:rPr>
          <w:i/>
        </w:rPr>
      </w:pPr>
      <w:r w:rsidRPr="00AE26B5">
        <w:rPr>
          <w:i/>
        </w:rPr>
        <w:t>In critical care units, like the ICU, POCT could significantly reduce costs by enabling swift adjustments to patient treat</w:t>
      </w:r>
      <w:r w:rsidRPr="00AE26B5">
        <w:rPr>
          <w:i/>
        </w:rPr>
        <w:t xml:space="preserve">ment plans based on real-time results, as well as reducing patients wrongly assessed because of delayed lab results. </w:t>
      </w:r>
    </w:p>
    <w:p w14:paraId="663FCB66"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Follow up question: If so, how could these opportunities be reali</w:t>
      </w:r>
      <w:r w:rsidRPr="00AE26B5">
        <w:rPr>
          <w:rFonts w:ascii="Times New Roman" w:hAnsi="Times New Roman" w:cs="Times New Roman"/>
          <w:lang w:val="en-GB"/>
        </w:rPr>
        <w:t>s</w:t>
      </w:r>
      <w:r w:rsidRPr="00AE26B5">
        <w:rPr>
          <w:rFonts w:ascii="Times New Roman" w:hAnsi="Times New Roman" w:cs="Times New Roman"/>
          <w:lang w:val="en-GB"/>
        </w:rPr>
        <w:t>ed</w:t>
      </w:r>
      <w:r w:rsidRPr="00AE26B5">
        <w:rPr>
          <w:rFonts w:ascii="Times New Roman" w:hAnsi="Times New Roman" w:cs="Times New Roman"/>
          <w:lang w:val="en-GB"/>
        </w:rPr>
        <w:t>?</w:t>
      </w:r>
    </w:p>
    <w:p w14:paraId="386B058F" w14:textId="77777777" w:rsidR="00A75841" w:rsidRPr="00AE26B5" w:rsidRDefault="00C5450D">
      <w:pPr>
        <w:spacing w:before="100" w:beforeAutospacing="1" w:after="100" w:afterAutospacing="1" w:line="360" w:lineRule="auto"/>
        <w:rPr>
          <w:i/>
        </w:rPr>
      </w:pPr>
      <w:r w:rsidRPr="00AE26B5">
        <w:rPr>
          <w:i/>
        </w:rPr>
        <w:tab/>
        <w:t>(Follow up- question was not asked as the previous answer was deeme</w:t>
      </w:r>
      <w:r w:rsidRPr="00AE26B5">
        <w:rPr>
          <w:i/>
        </w:rPr>
        <w:t>d sufficient.)</w:t>
      </w:r>
    </w:p>
    <w:p w14:paraId="7CC1224D" w14:textId="77777777" w:rsidR="00A75841" w:rsidRPr="00AE26B5" w:rsidRDefault="00C5450D">
      <w:pPr>
        <w:pStyle w:val="ListParagraph"/>
        <w:numPr>
          <w:ilvl w:val="0"/>
          <w:numId w:val="24"/>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collaborations or partnerships do you think could contribute to optimising the financial impact of POCT while maintaining quality patient care</w:t>
      </w:r>
      <w:r w:rsidRPr="00AE26B5">
        <w:rPr>
          <w:rFonts w:ascii="Times New Roman" w:hAnsi="Times New Roman" w:cs="Times New Roman"/>
          <w:lang w:val="en-GB"/>
        </w:rPr>
        <w:t>?</w:t>
      </w:r>
    </w:p>
    <w:p w14:paraId="184DDEA2" w14:textId="77777777" w:rsidR="00A75841" w:rsidRPr="00AE26B5" w:rsidRDefault="00C5450D">
      <w:pPr>
        <w:spacing w:before="100" w:beforeAutospacing="1" w:after="100" w:afterAutospacing="1" w:line="360" w:lineRule="auto"/>
        <w:ind w:firstLine="720"/>
      </w:pPr>
      <w:r w:rsidRPr="00AE26B5">
        <w:rPr>
          <w:i/>
        </w:rPr>
        <w:t xml:space="preserve">In my experience, success is always about collaboration between the people involved. </w:t>
      </w:r>
      <w:proofErr w:type="gramStart"/>
      <w:r w:rsidRPr="00AE26B5">
        <w:rPr>
          <w:i/>
        </w:rPr>
        <w:t>So</w:t>
      </w:r>
      <w:proofErr w:type="gramEnd"/>
      <w:r w:rsidRPr="00AE26B5">
        <w:rPr>
          <w:i/>
        </w:rPr>
        <w:t xml:space="preserve"> this</w:t>
      </w:r>
      <w:r w:rsidRPr="00AE26B5">
        <w:rPr>
          <w:i/>
        </w:rPr>
        <w:t xml:space="preserve"> means collaborations between medical technologists, clinicians, and hospital administrators. This ensures that the technology is aligned with patient care goals while maintaining financial efficiency.</w:t>
      </w:r>
    </w:p>
    <w:p w14:paraId="7E62ADA9" w14:textId="77777777" w:rsidR="00A75841" w:rsidRPr="00AE26B5" w:rsidRDefault="00C5450D">
      <w:pPr>
        <w:pStyle w:val="ListParagraph"/>
        <w:numPr>
          <w:ilvl w:val="0"/>
          <w:numId w:val="24"/>
        </w:numPr>
        <w:spacing w:before="100" w:beforeAutospacing="1" w:after="100" w:afterAutospacing="1" w:line="360" w:lineRule="auto"/>
        <w:rPr>
          <w:rFonts w:ascii="Times New Roman" w:hAnsi="Times New Roman" w:cs="Times New Roman"/>
          <w:i/>
          <w:lang w:val="en-GB"/>
        </w:rPr>
      </w:pPr>
      <w:r w:rsidRPr="00AE26B5">
        <w:rPr>
          <w:rFonts w:ascii="Times New Roman" w:hAnsi="Times New Roman" w:cs="Times New Roman"/>
          <w:lang w:val="en-GB"/>
        </w:rPr>
        <w:lastRenderedPageBreak/>
        <w:t>In your opinion, what balance should be struck between</w:t>
      </w:r>
      <w:r w:rsidRPr="00AE26B5">
        <w:rPr>
          <w:rFonts w:ascii="Times New Roman" w:hAnsi="Times New Roman" w:cs="Times New Roman"/>
          <w:lang w:val="en-GB"/>
        </w:rPr>
        <w:t xml:space="preserve"> the upfront investment in POCT technology and the potential long-term cost savings it offers? </w:t>
      </w:r>
    </w:p>
    <w:p w14:paraId="2AAD312B" w14:textId="77777777" w:rsidR="00A75841" w:rsidRPr="00AE26B5" w:rsidRDefault="00C5450D">
      <w:pPr>
        <w:spacing w:before="100" w:beforeAutospacing="1" w:after="100" w:afterAutospacing="1" w:line="360" w:lineRule="auto"/>
        <w:ind w:firstLine="720"/>
        <w:rPr>
          <w:i/>
        </w:rPr>
      </w:pPr>
      <w:r w:rsidRPr="00AE26B5">
        <w:rPr>
          <w:i/>
        </w:rPr>
        <w:t>Striking the right balance involves a comprehensive cost-benefit analysis. While there's an upfront investment, the potential for long-term cost makes it a wort</w:t>
      </w:r>
      <w:r w:rsidRPr="00AE26B5">
        <w:rPr>
          <w:i/>
        </w:rPr>
        <w:t xml:space="preserve">hy </w:t>
      </w:r>
      <w:proofErr w:type="spellStart"/>
      <w:r w:rsidRPr="00AE26B5">
        <w:rPr>
          <w:i/>
        </w:rPr>
        <w:t>endeavor</w:t>
      </w:r>
      <w:proofErr w:type="spellEnd"/>
      <w:r w:rsidRPr="00AE26B5">
        <w:rPr>
          <w:i/>
        </w:rPr>
        <w:t xml:space="preserve">. However, as I’ve mentioned, the hospital management should also </w:t>
      </w:r>
      <w:proofErr w:type="gramStart"/>
      <w:r w:rsidRPr="00AE26B5">
        <w:rPr>
          <w:i/>
        </w:rPr>
        <w:t>look into</w:t>
      </w:r>
      <w:proofErr w:type="gramEnd"/>
      <w:r w:rsidRPr="00AE26B5">
        <w:rPr>
          <w:i/>
        </w:rPr>
        <w:t xml:space="preserve"> the costs of maintenance and software updates. </w:t>
      </w:r>
    </w:p>
    <w:p w14:paraId="5144135D" w14:textId="77777777" w:rsidR="00A75841" w:rsidRPr="00AE26B5" w:rsidRDefault="00A75841">
      <w:pPr>
        <w:pBdr>
          <w:bottom w:val="single" w:sz="12" w:space="1" w:color="auto"/>
        </w:pBdr>
        <w:spacing w:before="100" w:beforeAutospacing="1" w:after="100" w:afterAutospacing="1" w:line="360" w:lineRule="auto"/>
      </w:pPr>
    </w:p>
    <w:p w14:paraId="3BA7C155" w14:textId="77777777" w:rsidR="00A75841" w:rsidRPr="00AE26B5" w:rsidRDefault="00C5450D">
      <w:pPr>
        <w:spacing w:before="100" w:beforeAutospacing="1" w:after="100" w:afterAutospacing="1" w:line="360" w:lineRule="auto"/>
        <w:rPr>
          <w:b/>
          <w:u w:val="single"/>
        </w:rPr>
      </w:pPr>
      <w:r w:rsidRPr="00AE26B5">
        <w:rPr>
          <w:b/>
          <w:u w:val="single"/>
        </w:rPr>
        <w:t>Respondent #6</w:t>
      </w:r>
    </w:p>
    <w:p w14:paraId="2DB0BEF5" w14:textId="77777777" w:rsidR="00A75841" w:rsidRPr="00AE26B5" w:rsidRDefault="00C5450D">
      <w:pPr>
        <w:spacing w:before="100" w:beforeAutospacing="1" w:after="100" w:afterAutospacing="1" w:line="360" w:lineRule="auto"/>
        <w:rPr>
          <w:b/>
        </w:rPr>
      </w:pPr>
      <w:r w:rsidRPr="00AE26B5">
        <w:rPr>
          <w:b/>
        </w:rPr>
        <w:t>Part 1: Demographic Details</w:t>
      </w:r>
    </w:p>
    <w:p w14:paraId="709A981D"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u w:val="single"/>
          <w:lang w:val="en-GB"/>
        </w:rPr>
      </w:pPr>
      <w:r w:rsidRPr="00AE26B5">
        <w:rPr>
          <w:rFonts w:ascii="Times New Roman" w:hAnsi="Times New Roman" w:cs="Times New Roman"/>
          <w:lang w:val="en-GB"/>
        </w:rPr>
        <w:t xml:space="preserve">Please indicate your age. </w:t>
      </w:r>
    </w:p>
    <w:p w14:paraId="75CA8BF0" w14:textId="77777777" w:rsidR="00A75841" w:rsidRPr="00AE26B5" w:rsidRDefault="00C5450D">
      <w:pPr>
        <w:pStyle w:val="ListParagraph"/>
        <w:spacing w:line="360" w:lineRule="auto"/>
        <w:rPr>
          <w:rFonts w:ascii="Times New Roman" w:eastAsia="Times New Roman" w:hAnsi="Times New Roman" w:cs="Times New Roman"/>
          <w:u w:val="single"/>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25-35 years old</w:t>
      </w:r>
    </w:p>
    <w:p w14:paraId="76677CAE"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36- 45 years old</w:t>
      </w:r>
    </w:p>
    <w:p w14:paraId="7B272135"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hAnsi="Times New Roman" w:cs="Times New Roman"/>
          <w:lang w:val="en-GB"/>
        </w:rPr>
        <w:t xml:space="preserve">_ </w:t>
      </w:r>
      <w:r w:rsidRPr="00AE26B5">
        <w:rPr>
          <w:rFonts w:ascii="Times New Roman" w:hAnsi="Times New Roman" w:cs="Times New Roman"/>
          <w:lang w:val="en-GB"/>
        </w:rPr>
        <w:t>46-55 years old</w:t>
      </w:r>
    </w:p>
    <w:p w14:paraId="2731F427"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56-65 years old</w:t>
      </w:r>
    </w:p>
    <w:p w14:paraId="4270466C"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___ 66 years old above</w:t>
      </w:r>
    </w:p>
    <w:p w14:paraId="684A774C"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specify your sex. </w:t>
      </w:r>
    </w:p>
    <w:p w14:paraId="0BCF8531"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Male</w:t>
      </w:r>
    </w:p>
    <w:p w14:paraId="33354F77"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proofErr w:type="gramStart"/>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Female</w:t>
      </w:r>
      <w:proofErr w:type="gramEnd"/>
    </w:p>
    <w:p w14:paraId="1F365795"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Please state your current job </w:t>
      </w:r>
      <w:proofErr w:type="gramStart"/>
      <w:r w:rsidRPr="00AE26B5">
        <w:rPr>
          <w:rFonts w:ascii="Times New Roman" w:hAnsi="Times New Roman" w:cs="Times New Roman"/>
          <w:lang w:val="en-GB"/>
        </w:rPr>
        <w:t>position?</w:t>
      </w:r>
      <w:proofErr w:type="gramEnd"/>
      <w:r w:rsidRPr="00AE26B5">
        <w:rPr>
          <w:rFonts w:ascii="Times New Roman" w:hAnsi="Times New Roman" w:cs="Times New Roman"/>
          <w:lang w:val="en-GB"/>
        </w:rPr>
        <w:t xml:space="preserve">      </w:t>
      </w:r>
      <w:r w:rsidRPr="00AE26B5">
        <w:rPr>
          <w:rFonts w:ascii="Times New Roman" w:hAnsi="Times New Roman" w:cs="Times New Roman"/>
          <w:u w:val="single"/>
          <w:lang w:val="en-GB"/>
        </w:rPr>
        <w:t>nurse manager</w:t>
      </w:r>
    </w:p>
    <w:p w14:paraId="02CAB052"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How many years have you worked in healthcare overall?</w:t>
      </w:r>
    </w:p>
    <w:p w14:paraId="34DAEE51"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1-5 years </w:t>
      </w:r>
    </w:p>
    <w:p w14:paraId="4DF55991"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 xml:space="preserve">_   </w:t>
      </w:r>
      <w:r w:rsidRPr="00AE26B5">
        <w:rPr>
          <w:rFonts w:ascii="Times New Roman" w:eastAsia="Times New Roman" w:hAnsi="Times New Roman" w:cs="Times New Roman"/>
          <w:color w:val="202122"/>
          <w:shd w:val="clear" w:color="auto" w:fill="FFFFFF"/>
          <w:lang w:val="en-GB"/>
        </w:rPr>
        <w:t xml:space="preserve">  6-10 years </w:t>
      </w:r>
    </w:p>
    <w:p w14:paraId="5879ECBC" w14:textId="77777777" w:rsidR="00A75841" w:rsidRPr="00AE26B5" w:rsidRDefault="00C5450D">
      <w:pPr>
        <w:pStyle w:val="ListParagraph"/>
        <w:spacing w:line="360" w:lineRule="auto"/>
        <w:rPr>
          <w:rFonts w:ascii="Times New Roman" w:eastAsia="Times New Roman" w:hAnsi="Times New Roman" w:cs="Times New Roman"/>
          <w:color w:val="202122"/>
          <w:shd w:val="clear" w:color="auto" w:fill="FFFFFF"/>
          <w:lang w:val="en-GB"/>
        </w:rPr>
      </w:pPr>
      <w:r w:rsidRPr="00AE26B5">
        <w:rPr>
          <w:rFonts w:ascii="Times New Roman" w:eastAsia="Times New Roman" w:hAnsi="Times New Roman" w:cs="Times New Roman"/>
          <w:color w:val="202122"/>
          <w:u w:val="single"/>
          <w:shd w:val="clear" w:color="auto" w:fill="FFFFFF"/>
          <w:lang w:val="en-GB"/>
        </w:rPr>
        <w:t>___</w:t>
      </w:r>
      <w:r w:rsidRPr="00AE26B5">
        <w:rPr>
          <w:rFonts w:ascii="Times New Roman" w:eastAsia="Times New Roman" w:hAnsi="Times New Roman" w:cs="Times New Roman"/>
          <w:color w:val="202122"/>
          <w:shd w:val="clear" w:color="auto" w:fill="FFFFFF"/>
          <w:lang w:val="en-GB"/>
        </w:rPr>
        <w:t xml:space="preserve"> 11-20 years </w:t>
      </w:r>
    </w:p>
    <w:p w14:paraId="587BD91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_</w:t>
      </w:r>
      <w:proofErr w:type="gramStart"/>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shd w:val="clear" w:color="auto" w:fill="FFFFFF"/>
          <w:lang w:val="en-GB"/>
        </w:rPr>
        <w:t xml:space="preserve">  more</w:t>
      </w:r>
      <w:proofErr w:type="gramEnd"/>
      <w:r w:rsidRPr="00AE26B5">
        <w:rPr>
          <w:rFonts w:ascii="Times New Roman" w:eastAsia="Times New Roman" w:hAnsi="Times New Roman" w:cs="Times New Roman"/>
          <w:color w:val="202122"/>
          <w:shd w:val="clear" w:color="auto" w:fill="FFFFFF"/>
          <w:lang w:val="en-GB"/>
        </w:rPr>
        <w:t xml:space="preserve"> than 20 years</w:t>
      </w:r>
    </w:p>
    <w:p w14:paraId="224322D1"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How long have you been administering point of care testing (POCT) to patients? Please check the most appropriate box. </w:t>
      </w:r>
    </w:p>
    <w:p w14:paraId="049B63E7"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__ at least one year</w:t>
      </w:r>
    </w:p>
    <w:p w14:paraId="58543C54"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lastRenderedPageBreak/>
        <w:t xml:space="preserve">    </w:t>
      </w:r>
      <w:r w:rsidRPr="00AE26B5">
        <w:rPr>
          <w:rFonts w:ascii="Times New Roman" w:hAnsi="Times New Roman" w:cs="Times New Roman"/>
          <w:lang w:val="en-GB"/>
        </w:rPr>
        <w:t xml:space="preserve">  2-5 years</w:t>
      </w:r>
    </w:p>
    <w:p w14:paraId="329B5130"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proofErr w:type="gramStart"/>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6</w:t>
      </w:r>
      <w:proofErr w:type="gramEnd"/>
      <w:r w:rsidRPr="00AE26B5">
        <w:rPr>
          <w:rFonts w:ascii="Times New Roman" w:hAnsi="Times New Roman" w:cs="Times New Roman"/>
          <w:lang w:val="en-GB"/>
        </w:rPr>
        <w:t>-10 years</w:t>
      </w:r>
    </w:p>
    <w:p w14:paraId="0B865CC8"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hAnsi="Times New Roman" w:cs="Times New Roman"/>
          <w:lang w:val="en-GB"/>
        </w:rPr>
        <w:t xml:space="preserve">  more than 10 years</w:t>
      </w:r>
    </w:p>
    <w:p w14:paraId="3CA21CEE"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What </w:t>
      </w:r>
      <w:r w:rsidRPr="00AE26B5">
        <w:rPr>
          <w:rFonts w:ascii="Times New Roman" w:hAnsi="Times New Roman" w:cs="Times New Roman"/>
          <w:lang w:val="en-GB"/>
        </w:rPr>
        <w:t>type of primary care facility do you work in?</w:t>
      </w:r>
    </w:p>
    <w:p w14:paraId="323C99BF"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u w:val="single"/>
          <w:shd w:val="clear" w:color="auto" w:fill="FFFFFF"/>
          <w:lang w:val="en-GB"/>
        </w:rPr>
        <w:t xml:space="preserve">  </w:t>
      </w:r>
      <w:r w:rsidRPr="00AE26B5">
        <w:rPr>
          <w:rFonts w:ascii="Segoe UI Symbol" w:eastAsia="Times New Roman" w:hAnsi="Segoe UI Symbol" w:cs="Segoe UI Symbol"/>
          <w:color w:val="202122"/>
          <w:u w:val="single"/>
          <w:shd w:val="clear" w:color="auto" w:fill="FFFFFF"/>
          <w:lang w:val="en-GB"/>
        </w:rPr>
        <w:t>✓</w:t>
      </w:r>
      <w:r w:rsidRPr="00AE26B5">
        <w:rPr>
          <w:rFonts w:ascii="Times New Roman" w:eastAsia="Times New Roman" w:hAnsi="Times New Roman" w:cs="Times New Roman"/>
          <w:color w:val="202122"/>
          <w:u w:val="single"/>
          <w:shd w:val="clear" w:color="auto" w:fill="FFFFFF"/>
          <w:lang w:val="en-GB"/>
        </w:rPr>
        <w:t xml:space="preserve">  </w:t>
      </w:r>
      <w:r w:rsidRPr="00AE26B5">
        <w:rPr>
          <w:rFonts w:ascii="Times New Roman" w:eastAsia="Times New Roman" w:hAnsi="Times New Roman" w:cs="Times New Roman"/>
          <w:color w:val="202122"/>
          <w:shd w:val="clear" w:color="auto" w:fill="FFFFFF"/>
          <w:lang w:val="en-GB"/>
        </w:rPr>
        <w:t xml:space="preserve">  </w:t>
      </w:r>
      <w:r w:rsidRPr="00AE26B5">
        <w:rPr>
          <w:rFonts w:ascii="Times New Roman" w:hAnsi="Times New Roman" w:cs="Times New Roman"/>
          <w:lang w:val="en-GB"/>
        </w:rPr>
        <w:t>hospital</w:t>
      </w:r>
    </w:p>
    <w:p w14:paraId="59E31292"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clinic</w:t>
      </w:r>
    </w:p>
    <w:p w14:paraId="774C513D" w14:textId="77777777" w:rsidR="00A75841" w:rsidRPr="00AE26B5" w:rsidRDefault="00C5450D">
      <w:pPr>
        <w:pStyle w:val="ListParagraph"/>
        <w:spacing w:line="360" w:lineRule="auto"/>
        <w:rPr>
          <w:rFonts w:ascii="Times New Roman" w:hAnsi="Times New Roman" w:cs="Times New Roman"/>
          <w:lang w:val="en-GB"/>
        </w:rPr>
      </w:pPr>
      <w:r w:rsidRPr="00AE26B5">
        <w:rPr>
          <w:rFonts w:ascii="Times New Roman" w:eastAsia="Times New Roman" w:hAnsi="Times New Roman" w:cs="Times New Roman"/>
          <w:color w:val="202122"/>
          <w:shd w:val="clear" w:color="auto" w:fill="FFFFFF"/>
          <w:lang w:val="en-GB"/>
        </w:rPr>
        <w:t xml:space="preserve">_____ </w:t>
      </w:r>
      <w:r w:rsidRPr="00AE26B5">
        <w:rPr>
          <w:rFonts w:ascii="Times New Roman" w:hAnsi="Times New Roman" w:cs="Times New Roman"/>
          <w:lang w:val="en-GB"/>
        </w:rPr>
        <w:t xml:space="preserve">urgent/special care </w:t>
      </w:r>
      <w:proofErr w:type="spellStart"/>
      <w:r w:rsidRPr="00AE26B5">
        <w:rPr>
          <w:rFonts w:ascii="Times New Roman" w:hAnsi="Times New Roman" w:cs="Times New Roman"/>
          <w:lang w:val="en-GB"/>
        </w:rPr>
        <w:t>center</w:t>
      </w:r>
      <w:proofErr w:type="spellEnd"/>
    </w:p>
    <w:p w14:paraId="45D58812" w14:textId="77777777" w:rsidR="00A75841" w:rsidRPr="00AE26B5" w:rsidRDefault="00C5450D">
      <w:pPr>
        <w:pStyle w:val="ListParagraph"/>
        <w:spacing w:line="360" w:lineRule="auto"/>
        <w:rPr>
          <w:rFonts w:ascii="Times New Roman" w:hAnsi="Times New Roman" w:cs="Times New Roman"/>
          <w:color w:val="000000" w:themeColor="text1"/>
          <w:lang w:val="en-GB"/>
        </w:rPr>
      </w:pPr>
      <w:r w:rsidRPr="00AE26B5">
        <w:rPr>
          <w:rFonts w:ascii="Times New Roman" w:eastAsia="Times New Roman" w:hAnsi="Times New Roman" w:cs="Times New Roman"/>
          <w:color w:val="000000" w:themeColor="text1"/>
          <w:shd w:val="clear" w:color="auto" w:fill="FFFFFF"/>
          <w:lang w:val="en-GB"/>
        </w:rPr>
        <w:t xml:space="preserve">_____ </w:t>
      </w:r>
      <w:r w:rsidRPr="00AE26B5">
        <w:rPr>
          <w:rFonts w:ascii="Times New Roman" w:hAnsi="Times New Roman" w:cs="Times New Roman"/>
          <w:color w:val="000000" w:themeColor="text1"/>
          <w:lang w:val="en-GB"/>
        </w:rPr>
        <w:t>other (please specify __________)</w:t>
      </w:r>
    </w:p>
    <w:p w14:paraId="2BD1FE92" w14:textId="77777777" w:rsidR="00A75841" w:rsidRPr="00AE26B5" w:rsidRDefault="00C5450D">
      <w:pPr>
        <w:pStyle w:val="ListParagraph"/>
        <w:numPr>
          <w:ilvl w:val="0"/>
          <w:numId w:val="9"/>
        </w:numPr>
        <w:spacing w:before="100" w:beforeAutospacing="1" w:after="100" w:afterAutospacing="1" w:line="360" w:lineRule="auto"/>
        <w:rPr>
          <w:rFonts w:ascii="Times New Roman" w:hAnsi="Times New Roman" w:cs="Times New Roman"/>
          <w:b/>
          <w:u w:val="single"/>
          <w:lang w:val="en-GB"/>
        </w:rPr>
      </w:pPr>
      <w:r w:rsidRPr="00AE26B5">
        <w:rPr>
          <w:rFonts w:ascii="Times New Roman" w:eastAsia="Times New Roman" w:hAnsi="Times New Roman" w:cs="Times New Roman"/>
          <w:color w:val="000000" w:themeColor="text1"/>
          <w:shd w:val="clear" w:color="auto" w:fill="FFFFFF"/>
          <w:lang w:val="en-GB"/>
        </w:rPr>
        <w:t xml:space="preserve">Specialisation if applicable: </w:t>
      </w:r>
      <w:r w:rsidRPr="00AE26B5">
        <w:rPr>
          <w:rFonts w:ascii="Times New Roman" w:eastAsia="Times New Roman" w:hAnsi="Times New Roman" w:cs="Times New Roman"/>
          <w:color w:val="000000" w:themeColor="text1"/>
          <w:u w:val="single"/>
          <w:shd w:val="clear" w:color="auto" w:fill="FFFFFF"/>
          <w:lang w:val="en-GB"/>
        </w:rPr>
        <w:t>________________</w:t>
      </w:r>
    </w:p>
    <w:p w14:paraId="321FED53" w14:textId="77777777" w:rsidR="00A75841" w:rsidRPr="00AE26B5" w:rsidRDefault="00C5450D">
      <w:pPr>
        <w:spacing w:before="100" w:beforeAutospacing="1" w:after="100" w:afterAutospacing="1" w:line="360" w:lineRule="auto"/>
        <w:rPr>
          <w:b/>
        </w:rPr>
      </w:pPr>
      <w:r w:rsidRPr="00AE26B5">
        <w:rPr>
          <w:b/>
        </w:rPr>
        <w:t>Part 2: Health Workers’ POCT Experience</w:t>
      </w:r>
    </w:p>
    <w:p w14:paraId="0DE04B2B" w14:textId="77777777" w:rsidR="00A75841" w:rsidRPr="00AE26B5" w:rsidRDefault="00C5450D">
      <w:pPr>
        <w:pStyle w:val="ListParagraph"/>
        <w:numPr>
          <w:ilvl w:val="0"/>
          <w:numId w:val="25"/>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 xml:space="preserve">Can you </w:t>
      </w:r>
      <w:r w:rsidRPr="00AE26B5">
        <w:rPr>
          <w:rFonts w:ascii="Times New Roman" w:hAnsi="Times New Roman" w:cs="Times New Roman"/>
          <w:color w:val="000000" w:themeColor="text1"/>
          <w:lang w:val="en-GB"/>
        </w:rPr>
        <w:t>describe your role and responsibilities as a healthcare worker and how POCT is integrated into your daily tasks?</w:t>
      </w:r>
    </w:p>
    <w:p w14:paraId="70B06511" w14:textId="77777777" w:rsidR="00A75841" w:rsidRPr="00AE26B5" w:rsidRDefault="00C5450D">
      <w:pPr>
        <w:spacing w:before="100" w:beforeAutospacing="1" w:after="100" w:afterAutospacing="1" w:line="360" w:lineRule="auto"/>
        <w:ind w:firstLine="720"/>
        <w:rPr>
          <w:color w:val="000000" w:themeColor="text1"/>
        </w:rPr>
      </w:pPr>
      <w:r w:rsidRPr="00AE26B5">
        <w:rPr>
          <w:i/>
        </w:rPr>
        <w:t xml:space="preserve">As the nurse manager, I oversee the operations and coordination within the nursing department. While I may not directly administer POCT myself </w:t>
      </w:r>
      <w:r w:rsidRPr="00AE26B5">
        <w:rPr>
          <w:i/>
        </w:rPr>
        <w:t>nowadays, I play a crucial role in ensuring that our nursing staff is well-trained and equipped to carry out point-of-care testing. I trained them in using POCT. I oversee the integration of POCT into our department's protocols, ensuring seamless coordinat</w:t>
      </w:r>
      <w:r w:rsidRPr="00AE26B5">
        <w:rPr>
          <w:i/>
        </w:rPr>
        <w:t xml:space="preserve">ion between testing, patient care, and documentation. </w:t>
      </w:r>
    </w:p>
    <w:p w14:paraId="3A224313" w14:textId="77777777" w:rsidR="00A75841" w:rsidRPr="00AE26B5" w:rsidRDefault="00C5450D">
      <w:pPr>
        <w:pStyle w:val="ListParagraph"/>
        <w:numPr>
          <w:ilvl w:val="0"/>
          <w:numId w:val="25"/>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specific POCT procedures or tests have you been involved in?</w:t>
      </w:r>
    </w:p>
    <w:p w14:paraId="4F73FA28" w14:textId="77777777" w:rsidR="00A75841" w:rsidRPr="00AE26B5" w:rsidRDefault="00C5450D">
      <w:pPr>
        <w:spacing w:before="100" w:beforeAutospacing="1" w:after="100" w:afterAutospacing="1" w:line="360" w:lineRule="auto"/>
        <w:ind w:firstLine="720"/>
      </w:pPr>
      <w:r w:rsidRPr="00AE26B5">
        <w:rPr>
          <w:i/>
        </w:rPr>
        <w:t>Well, I'm not on the frontline anymore doing tests (I used to before I was promoted to being manager) but I'm right there supporting my</w:t>
      </w:r>
      <w:r w:rsidRPr="00AE26B5">
        <w:rPr>
          <w:i/>
        </w:rPr>
        <w:t xml:space="preserve"> team. We've got glucose tests, pregnancy tests, and rapid strep tests in our toolkit. </w:t>
      </w:r>
    </w:p>
    <w:p w14:paraId="2F50AA99" w14:textId="77777777" w:rsidR="00A75841" w:rsidRPr="00AE26B5" w:rsidRDefault="00C5450D">
      <w:pPr>
        <w:pStyle w:val="ListParagraph"/>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Follow up question: How do they compare to traditional testing methods in terms of efficiency and time savings?</w:t>
      </w:r>
    </w:p>
    <w:p w14:paraId="44AD6FCC" w14:textId="77777777" w:rsidR="00A75841" w:rsidRPr="00AE26B5" w:rsidRDefault="00C5450D">
      <w:pPr>
        <w:spacing w:before="100" w:beforeAutospacing="1" w:after="100" w:afterAutospacing="1" w:line="360" w:lineRule="auto"/>
        <w:ind w:firstLine="720"/>
      </w:pPr>
      <w:r w:rsidRPr="00AE26B5">
        <w:rPr>
          <w:i/>
        </w:rPr>
        <w:t>They provide quick results – way faster than waiting for</w:t>
      </w:r>
      <w:r w:rsidRPr="00AE26B5">
        <w:rPr>
          <w:i/>
        </w:rPr>
        <w:t xml:space="preserve"> results to come back from a distant lab. </w:t>
      </w:r>
    </w:p>
    <w:p w14:paraId="4CA6B223" w14:textId="77777777" w:rsidR="00A75841" w:rsidRPr="00AE26B5" w:rsidRDefault="00C5450D">
      <w:pPr>
        <w:pStyle w:val="ListParagraph"/>
        <w:numPr>
          <w:ilvl w:val="0"/>
          <w:numId w:val="25"/>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lastRenderedPageBreak/>
        <w:t>How has your experience with POCT influenced your workflow, patient interactions, and overall job satisfaction?</w:t>
      </w:r>
    </w:p>
    <w:p w14:paraId="320CB811" w14:textId="77777777" w:rsidR="00A75841" w:rsidRPr="00AE26B5" w:rsidRDefault="00C5450D">
      <w:pPr>
        <w:spacing w:before="100" w:beforeAutospacing="1" w:after="100" w:afterAutospacing="1" w:line="360" w:lineRule="auto"/>
        <w:ind w:firstLine="720"/>
        <w:rPr>
          <w:color w:val="000000" w:themeColor="text1"/>
        </w:rPr>
      </w:pPr>
      <w:r w:rsidRPr="00AE26B5">
        <w:rPr>
          <w:i/>
        </w:rPr>
        <w:t xml:space="preserve">Oh, it's been a game-changer. When we can get results faster, we can make decisions faster. Patients </w:t>
      </w:r>
      <w:r w:rsidRPr="00AE26B5">
        <w:rPr>
          <w:i/>
        </w:rPr>
        <w:t xml:space="preserve">appreciate that we're on the ball, and it keeps everyone's spirits up. Plus, knowing we're giving top-notch care thanks to POCT is </w:t>
      </w:r>
      <w:proofErr w:type="gramStart"/>
      <w:r w:rsidRPr="00AE26B5">
        <w:rPr>
          <w:i/>
        </w:rPr>
        <w:t>pretty satisfying</w:t>
      </w:r>
      <w:proofErr w:type="gramEnd"/>
      <w:r w:rsidRPr="00AE26B5">
        <w:rPr>
          <w:i/>
        </w:rPr>
        <w:t xml:space="preserve">. </w:t>
      </w:r>
    </w:p>
    <w:p w14:paraId="2CFE255D" w14:textId="77777777" w:rsidR="00A75841" w:rsidRPr="00AE26B5" w:rsidRDefault="00C5450D">
      <w:pPr>
        <w:pStyle w:val="ListParagraph"/>
        <w:numPr>
          <w:ilvl w:val="0"/>
          <w:numId w:val="25"/>
        </w:numPr>
        <w:spacing w:before="100" w:beforeAutospacing="1" w:after="100" w:afterAutospacing="1" w:line="360" w:lineRule="auto"/>
        <w:rPr>
          <w:rFonts w:ascii="Times New Roman" w:hAnsi="Times New Roman" w:cs="Times New Roman"/>
          <w:color w:val="000000" w:themeColor="text1"/>
          <w:lang w:val="en-GB"/>
        </w:rPr>
      </w:pPr>
      <w:r w:rsidRPr="00AE26B5">
        <w:rPr>
          <w:rFonts w:ascii="Times New Roman" w:hAnsi="Times New Roman" w:cs="Times New Roman"/>
          <w:color w:val="000000" w:themeColor="text1"/>
          <w:lang w:val="en-GB"/>
        </w:rPr>
        <w:t>Can you share any challenges or advantages you've encountered while using POCT from a healthcare worker's</w:t>
      </w:r>
      <w:r w:rsidRPr="00AE26B5">
        <w:rPr>
          <w:rFonts w:ascii="Times New Roman" w:hAnsi="Times New Roman" w:cs="Times New Roman"/>
          <w:color w:val="000000" w:themeColor="text1"/>
          <w:lang w:val="en-GB"/>
        </w:rPr>
        <w:t xml:space="preserve"> perspective?</w:t>
      </w:r>
    </w:p>
    <w:p w14:paraId="2CEC3BAD" w14:textId="77777777" w:rsidR="00A75841" w:rsidRPr="00AE26B5" w:rsidRDefault="00C5450D">
      <w:pPr>
        <w:spacing w:line="360" w:lineRule="auto"/>
        <w:ind w:firstLine="720"/>
        <w:rPr>
          <w:i/>
        </w:rPr>
      </w:pPr>
      <w:r w:rsidRPr="00AE26B5">
        <w:rPr>
          <w:i/>
        </w:rPr>
        <w:t>The advantage is clear – lightning-fast results! But there's also the challenge of keeping the POCT machines in tip-top shape and making sure our team stays sharp with the training. Since non-laboratory staff can use them, there’s always the probability of</w:t>
      </w:r>
      <w:r w:rsidRPr="00AE26B5">
        <w:rPr>
          <w:i/>
        </w:rPr>
        <w:t xml:space="preserve"> error if they’re not supervised correctly so as a nurse manager, I make sure that only trained staff can use them or there’s someone there to supervise them. </w:t>
      </w:r>
    </w:p>
    <w:p w14:paraId="7DBA1BFC" w14:textId="77777777" w:rsidR="00A75841" w:rsidRPr="00AE26B5" w:rsidRDefault="00C5450D">
      <w:pPr>
        <w:spacing w:before="100" w:beforeAutospacing="1" w:after="100" w:afterAutospacing="1" w:line="360" w:lineRule="auto"/>
        <w:rPr>
          <w:b/>
        </w:rPr>
      </w:pPr>
      <w:r w:rsidRPr="00AE26B5">
        <w:rPr>
          <w:b/>
        </w:rPr>
        <w:t>Part 3: POCT’s Impact on Hospital Operation Costs</w:t>
      </w:r>
    </w:p>
    <w:p w14:paraId="67D07EF7" w14:textId="77777777" w:rsidR="00A75841" w:rsidRPr="00AE26B5" w:rsidRDefault="00C5450D">
      <w:pPr>
        <w:pStyle w:val="ListParagraph"/>
        <w:numPr>
          <w:ilvl w:val="0"/>
          <w:numId w:val="26"/>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From your observations and experiences, how do</w:t>
      </w:r>
      <w:r w:rsidRPr="00AE26B5">
        <w:rPr>
          <w:rFonts w:ascii="Times New Roman" w:hAnsi="Times New Roman" w:cs="Times New Roman"/>
          <w:lang w:val="en-GB"/>
        </w:rPr>
        <w:t xml:space="preserve"> you believe the adoption of POCT has affected the overall operational costs of the hospital?</w:t>
      </w:r>
    </w:p>
    <w:p w14:paraId="44A3C3A4" w14:textId="77777777" w:rsidR="00A75841" w:rsidRPr="00AE26B5" w:rsidRDefault="00C5450D">
      <w:pPr>
        <w:spacing w:before="100" w:beforeAutospacing="1" w:after="100" w:afterAutospacing="1" w:line="360" w:lineRule="auto"/>
        <w:ind w:firstLine="720"/>
      </w:pPr>
      <w:r w:rsidRPr="00AE26B5">
        <w:rPr>
          <w:i/>
        </w:rPr>
        <w:t>It’s like a puzzle piece that fits just right. While there’s some initial investment, the quicker patient discharges and smoother operations mean we're not wastin</w:t>
      </w:r>
      <w:r w:rsidRPr="00AE26B5">
        <w:rPr>
          <w:i/>
        </w:rPr>
        <w:t xml:space="preserve">g resources or keeping beds occupied longer than needed. </w:t>
      </w:r>
    </w:p>
    <w:p w14:paraId="5995325C" w14:textId="77777777" w:rsidR="00A75841" w:rsidRPr="00AE26B5" w:rsidRDefault="00C5450D">
      <w:pPr>
        <w:pStyle w:val="ListParagraph"/>
        <w:numPr>
          <w:ilvl w:val="0"/>
          <w:numId w:val="26"/>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Can you provide examples of cost savings or cost increases that can be attributed to the implementation of POCT in different areas of hospital operations?</w:t>
      </w:r>
    </w:p>
    <w:p w14:paraId="4BB9CDB6" w14:textId="77777777" w:rsidR="00A75841" w:rsidRPr="00AE26B5" w:rsidRDefault="00C5450D">
      <w:pPr>
        <w:spacing w:before="100" w:beforeAutospacing="1" w:after="100" w:afterAutospacing="1" w:line="360" w:lineRule="auto"/>
        <w:ind w:firstLine="720"/>
        <w:rPr>
          <w:i/>
        </w:rPr>
      </w:pPr>
      <w:r w:rsidRPr="00AE26B5">
        <w:rPr>
          <w:i/>
        </w:rPr>
        <w:t>I think it’s in the emergency department be</w:t>
      </w:r>
      <w:r w:rsidRPr="00AE26B5">
        <w:rPr>
          <w:i/>
        </w:rPr>
        <w:t xml:space="preserve">cause they’re the ones doing the admission of patients. Based on my experience, POCT has slashed waiting times, nipping unnecessary admissions in the bud. But hey, there's that upfront cost of getting the gear and keeping things in check. </w:t>
      </w:r>
    </w:p>
    <w:p w14:paraId="3215943D" w14:textId="77777777" w:rsidR="00A75841" w:rsidRPr="00AE26B5" w:rsidRDefault="00C5450D">
      <w:pPr>
        <w:pStyle w:val="ListParagraph"/>
        <w:numPr>
          <w:ilvl w:val="0"/>
          <w:numId w:val="26"/>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lastRenderedPageBreak/>
        <w:t>I</w:t>
      </w:r>
      <w:r w:rsidRPr="00AE26B5">
        <w:rPr>
          <w:rFonts w:ascii="Times New Roman" w:hAnsi="Times New Roman" w:cs="Times New Roman"/>
          <w:lang w:val="en-GB"/>
        </w:rPr>
        <w:t>n your view, ho</w:t>
      </w:r>
      <w:r w:rsidRPr="00AE26B5">
        <w:rPr>
          <w:rFonts w:ascii="Times New Roman" w:hAnsi="Times New Roman" w:cs="Times New Roman"/>
          <w:lang w:val="en-GB"/>
        </w:rPr>
        <w:t>w has POCT influenced patient throughput, bed utili</w:t>
      </w:r>
      <w:r w:rsidRPr="00AE26B5">
        <w:rPr>
          <w:rFonts w:ascii="Times New Roman" w:hAnsi="Times New Roman" w:cs="Times New Roman"/>
          <w:lang w:val="en-GB"/>
        </w:rPr>
        <w:t>s</w:t>
      </w:r>
      <w:r w:rsidRPr="00AE26B5">
        <w:rPr>
          <w:rFonts w:ascii="Times New Roman" w:hAnsi="Times New Roman" w:cs="Times New Roman"/>
          <w:lang w:val="en-GB"/>
        </w:rPr>
        <w:t>ation, and resource allocation within the hospital setting</w:t>
      </w:r>
      <w:r w:rsidRPr="00AE26B5">
        <w:rPr>
          <w:rFonts w:ascii="Times New Roman" w:hAnsi="Times New Roman" w:cs="Times New Roman"/>
          <w:lang w:val="en-GB"/>
        </w:rPr>
        <w:t>?</w:t>
      </w:r>
    </w:p>
    <w:p w14:paraId="00E4A8D4" w14:textId="77777777" w:rsidR="00A75841" w:rsidRPr="00AE26B5" w:rsidRDefault="00C5450D">
      <w:pPr>
        <w:spacing w:before="100" w:beforeAutospacing="1" w:after="100" w:afterAutospacing="1" w:line="360" w:lineRule="auto"/>
        <w:ind w:firstLine="720"/>
        <w:rPr>
          <w:i/>
        </w:rPr>
      </w:pPr>
      <w:r w:rsidRPr="00AE26B5">
        <w:rPr>
          <w:i/>
        </w:rPr>
        <w:t xml:space="preserve">The patient flow is much smoother. Quicker test results mean patients can move through the system faster. That means beds aren't sitting around </w:t>
      </w:r>
      <w:r w:rsidRPr="00AE26B5">
        <w:rPr>
          <w:i/>
        </w:rPr>
        <w:t xml:space="preserve">twiddling their thumbs, and our staff can focus where they're needed most. </w:t>
      </w:r>
    </w:p>
    <w:p w14:paraId="5F2D7720" w14:textId="77777777" w:rsidR="00A75841" w:rsidRPr="00AE26B5" w:rsidRDefault="00C5450D">
      <w:pPr>
        <w:pStyle w:val="ListParagraph"/>
        <w:numPr>
          <w:ilvl w:val="0"/>
          <w:numId w:val="26"/>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Have</w:t>
      </w:r>
      <w:r w:rsidRPr="00AE26B5">
        <w:rPr>
          <w:rFonts w:ascii="Times New Roman" w:hAnsi="Times New Roman" w:cs="Times New Roman"/>
          <w:lang w:val="en-GB"/>
        </w:rPr>
        <w:t xml:space="preserve"> there been any unexpected financial implications or adjustments required due to the integration of POCT into hospital operations?</w:t>
      </w:r>
    </w:p>
    <w:p w14:paraId="6E3FE39C" w14:textId="77777777" w:rsidR="00A75841" w:rsidRPr="00AE26B5" w:rsidRDefault="00C5450D">
      <w:pPr>
        <w:spacing w:before="100" w:beforeAutospacing="1" w:after="100" w:afterAutospacing="1" w:line="360" w:lineRule="auto"/>
        <w:ind w:firstLine="720"/>
      </w:pPr>
      <w:r w:rsidRPr="00AE26B5">
        <w:rPr>
          <w:i/>
        </w:rPr>
        <w:t>We've got to keep a close eye on training, qu</w:t>
      </w:r>
      <w:r w:rsidRPr="00AE26B5">
        <w:rPr>
          <w:i/>
        </w:rPr>
        <w:t xml:space="preserve">ality checks, and making sure our POCT gadgets are in tip-top shape. It's a balancing act to make sure the benefits outweigh any unexpected hiccups. </w:t>
      </w:r>
    </w:p>
    <w:p w14:paraId="240BCCF0" w14:textId="77777777" w:rsidR="00A75841" w:rsidRPr="00AE26B5" w:rsidRDefault="00C5450D">
      <w:pPr>
        <w:spacing w:before="100" w:beforeAutospacing="1" w:after="100" w:afterAutospacing="1" w:line="360" w:lineRule="auto"/>
        <w:rPr>
          <w:b/>
        </w:rPr>
      </w:pPr>
      <w:r w:rsidRPr="00AE26B5">
        <w:rPr>
          <w:b/>
        </w:rPr>
        <w:t>Part 4: Improving POCT Cost-Effectiveness: Recommendations</w:t>
      </w:r>
    </w:p>
    <w:p w14:paraId="73C1D100" w14:textId="77777777" w:rsidR="00A75841" w:rsidRPr="00AE26B5" w:rsidRDefault="00C5450D">
      <w:pPr>
        <w:pStyle w:val="ListParagraph"/>
        <w:numPr>
          <w:ilvl w:val="0"/>
          <w:numId w:val="27"/>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 xml:space="preserve">Based on your understanding and </w:t>
      </w:r>
      <w:r w:rsidRPr="00AE26B5">
        <w:rPr>
          <w:rFonts w:ascii="Times New Roman" w:hAnsi="Times New Roman" w:cs="Times New Roman"/>
          <w:lang w:val="en-GB"/>
        </w:rPr>
        <w:t>experience, what strategies or practices could be implemented to further enhance the cost-effectiveness of POCT in a hospital environment?</w:t>
      </w:r>
    </w:p>
    <w:p w14:paraId="6D7BE795" w14:textId="77777777" w:rsidR="00A75841" w:rsidRPr="00AE26B5" w:rsidRDefault="00C5450D">
      <w:pPr>
        <w:pStyle w:val="ListParagraph"/>
        <w:spacing w:before="100" w:beforeAutospacing="1" w:after="100" w:afterAutospacing="1" w:line="360" w:lineRule="auto"/>
        <w:rPr>
          <w:rFonts w:ascii="Times New Roman" w:hAnsi="Times New Roman" w:cs="Times New Roman"/>
          <w:i/>
          <w:lang w:val="en-GB"/>
        </w:rPr>
      </w:pPr>
      <w:r w:rsidRPr="00AE26B5">
        <w:rPr>
          <w:rFonts w:ascii="Times New Roman" w:hAnsi="Times New Roman" w:cs="Times New Roman"/>
          <w:i/>
          <w:lang w:val="en-GB"/>
        </w:rPr>
        <w:t xml:space="preserve">Staff training and quality checks are always the key. </w:t>
      </w:r>
    </w:p>
    <w:p w14:paraId="45701F43" w14:textId="77777777" w:rsidR="00A75841" w:rsidRPr="00AE26B5" w:rsidRDefault="00C5450D">
      <w:pPr>
        <w:pStyle w:val="ListParagraph"/>
        <w:numPr>
          <w:ilvl w:val="0"/>
          <w:numId w:val="27"/>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Are there specific areas or departments within the hospital wh</w:t>
      </w:r>
      <w:r w:rsidRPr="00AE26B5">
        <w:rPr>
          <w:rFonts w:ascii="Times New Roman" w:hAnsi="Times New Roman" w:cs="Times New Roman"/>
          <w:lang w:val="en-GB"/>
        </w:rPr>
        <w:t>ere POCT could have a greater potential for cost reduction?</w:t>
      </w:r>
    </w:p>
    <w:p w14:paraId="796C28F9" w14:textId="77777777" w:rsidR="00A75841" w:rsidRPr="00AE26B5" w:rsidRDefault="00C5450D">
      <w:pPr>
        <w:spacing w:before="100" w:beforeAutospacing="1" w:after="100" w:afterAutospacing="1" w:line="360" w:lineRule="auto"/>
        <w:ind w:firstLine="720"/>
        <w:rPr>
          <w:i/>
        </w:rPr>
      </w:pPr>
      <w:r w:rsidRPr="00AE26B5">
        <w:rPr>
          <w:i/>
        </w:rPr>
        <w:t>Aside from the ER, I think POCT is most beneficial in outpatient clinics. It’s important because the quick test results mean that the patient is given the plan of whether to be admitted or not. It</w:t>
      </w:r>
      <w:r w:rsidRPr="00AE26B5">
        <w:rPr>
          <w:i/>
        </w:rPr>
        <w:t xml:space="preserve"> saves a lot of time, effort, and, of course, both on the part of the patient and the hospital.</w:t>
      </w:r>
    </w:p>
    <w:p w14:paraId="456CDE47" w14:textId="77777777" w:rsidR="00A75841" w:rsidRPr="00AE26B5" w:rsidRDefault="00C5450D">
      <w:pPr>
        <w:pStyle w:val="ListParagraph"/>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Follow up question: If so, how could these opportunities be reali</w:t>
      </w:r>
      <w:r w:rsidRPr="00AE26B5">
        <w:rPr>
          <w:rFonts w:ascii="Times New Roman" w:hAnsi="Times New Roman" w:cs="Times New Roman"/>
          <w:lang w:val="en-GB"/>
        </w:rPr>
        <w:t>s</w:t>
      </w:r>
      <w:r w:rsidRPr="00AE26B5">
        <w:rPr>
          <w:rFonts w:ascii="Times New Roman" w:hAnsi="Times New Roman" w:cs="Times New Roman"/>
          <w:lang w:val="en-GB"/>
        </w:rPr>
        <w:t>ed</w:t>
      </w:r>
      <w:r w:rsidRPr="00AE26B5">
        <w:rPr>
          <w:rFonts w:ascii="Times New Roman" w:hAnsi="Times New Roman" w:cs="Times New Roman"/>
          <w:lang w:val="en-GB"/>
        </w:rPr>
        <w:t>?</w:t>
      </w:r>
    </w:p>
    <w:p w14:paraId="7C983383" w14:textId="77777777" w:rsidR="00A75841" w:rsidRPr="00AE26B5" w:rsidRDefault="00C5450D">
      <w:pPr>
        <w:spacing w:before="100" w:beforeAutospacing="1" w:after="100" w:afterAutospacing="1" w:line="360" w:lineRule="auto"/>
        <w:ind w:firstLine="720"/>
        <w:rPr>
          <w:i/>
        </w:rPr>
      </w:pPr>
      <w:r w:rsidRPr="00AE26B5">
        <w:rPr>
          <w:i/>
        </w:rPr>
        <w:t>Smoother integration, making sure everyone's a POCT pro, and having a solid plan to handle</w:t>
      </w:r>
      <w:r w:rsidRPr="00AE26B5">
        <w:rPr>
          <w:i/>
        </w:rPr>
        <w:t xml:space="preserve"> the upfront costs can really make those potential savings a reality.</w:t>
      </w:r>
    </w:p>
    <w:p w14:paraId="75FD341A" w14:textId="77777777" w:rsidR="00A75841" w:rsidRPr="00AE26B5" w:rsidRDefault="00C5450D">
      <w:pPr>
        <w:pStyle w:val="ListParagraph"/>
        <w:numPr>
          <w:ilvl w:val="0"/>
          <w:numId w:val="27"/>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What collaborations or partnerships do you think could contribute to optimising the financial impact of POCT while maintaining quality patient care</w:t>
      </w:r>
      <w:r w:rsidRPr="00AE26B5">
        <w:rPr>
          <w:rFonts w:ascii="Times New Roman" w:hAnsi="Times New Roman" w:cs="Times New Roman"/>
          <w:lang w:val="en-GB"/>
        </w:rPr>
        <w:t>?</w:t>
      </w:r>
    </w:p>
    <w:p w14:paraId="0DC4D20B" w14:textId="77777777" w:rsidR="00A75841" w:rsidRPr="00AE26B5" w:rsidRDefault="00C5450D">
      <w:pPr>
        <w:spacing w:before="100" w:beforeAutospacing="1" w:after="100" w:afterAutospacing="1" w:line="360" w:lineRule="auto"/>
        <w:ind w:firstLine="720"/>
        <w:rPr>
          <w:i/>
        </w:rPr>
      </w:pPr>
      <w:r w:rsidRPr="00AE26B5">
        <w:rPr>
          <w:i/>
        </w:rPr>
        <w:lastRenderedPageBreak/>
        <w:t>Getting nurses, lab pros, and even th</w:t>
      </w:r>
      <w:r w:rsidRPr="00AE26B5">
        <w:rPr>
          <w:i/>
        </w:rPr>
        <w:t>e hospital bigwigs together to lay down some clear rules and ensure quality is golden. It's about everyone playing their part to keep the POCT ship sailing smoothly</w:t>
      </w:r>
    </w:p>
    <w:p w14:paraId="52BAA891" w14:textId="77777777" w:rsidR="00A75841" w:rsidRPr="00AE26B5" w:rsidRDefault="00C5450D">
      <w:pPr>
        <w:pStyle w:val="ListParagraph"/>
        <w:numPr>
          <w:ilvl w:val="0"/>
          <w:numId w:val="27"/>
        </w:numPr>
        <w:spacing w:before="100" w:beforeAutospacing="1" w:after="100" w:afterAutospacing="1" w:line="360" w:lineRule="auto"/>
        <w:rPr>
          <w:rFonts w:ascii="Times New Roman" w:hAnsi="Times New Roman" w:cs="Times New Roman"/>
          <w:lang w:val="en-GB"/>
        </w:rPr>
      </w:pPr>
      <w:r w:rsidRPr="00AE26B5">
        <w:rPr>
          <w:rFonts w:ascii="Times New Roman" w:hAnsi="Times New Roman" w:cs="Times New Roman"/>
          <w:lang w:val="en-GB"/>
        </w:rPr>
        <w:t>I</w:t>
      </w:r>
      <w:r w:rsidRPr="00AE26B5">
        <w:rPr>
          <w:rFonts w:ascii="Times New Roman" w:hAnsi="Times New Roman" w:cs="Times New Roman"/>
          <w:lang w:val="en-GB"/>
        </w:rPr>
        <w:t>n your opinion, what balance should be struck between the upfront investment in POCT techn</w:t>
      </w:r>
      <w:r w:rsidRPr="00AE26B5">
        <w:rPr>
          <w:rFonts w:ascii="Times New Roman" w:hAnsi="Times New Roman" w:cs="Times New Roman"/>
          <w:lang w:val="en-GB"/>
        </w:rPr>
        <w:t>ology and the potential long-term cost savings it offers</w:t>
      </w:r>
      <w:r w:rsidRPr="00AE26B5">
        <w:rPr>
          <w:rFonts w:ascii="Times New Roman" w:hAnsi="Times New Roman" w:cs="Times New Roman"/>
          <w:lang w:val="en-GB"/>
        </w:rPr>
        <w:t>?</w:t>
      </w:r>
    </w:p>
    <w:p w14:paraId="5DE1A1D5" w14:textId="77777777" w:rsidR="00A75841" w:rsidRPr="00AE26B5" w:rsidRDefault="00C5450D">
      <w:pPr>
        <w:spacing w:before="100" w:beforeAutospacing="1" w:after="100" w:afterAutospacing="1" w:line="360" w:lineRule="auto"/>
        <w:ind w:firstLine="360"/>
      </w:pPr>
      <w:r w:rsidRPr="00AE26B5">
        <w:rPr>
          <w:i/>
        </w:rPr>
        <w:t>We need to dig into our needs, what our patients need, and the resources we've got. Sure, there's an upfront investment, but when we tally up quicker discharges, better resource use, and happier pat</w:t>
      </w:r>
      <w:r w:rsidRPr="00AE26B5">
        <w:rPr>
          <w:i/>
        </w:rPr>
        <w:t>ients, it's like money in the bank for the long haul.</w:t>
      </w:r>
      <w:r w:rsidRPr="00AE26B5">
        <w:rPr>
          <w:i/>
        </w:rPr>
        <w:t xml:space="preserve"> </w:t>
      </w:r>
    </w:p>
    <w:p w14:paraId="340A5C72" w14:textId="77777777" w:rsidR="00A75841" w:rsidRPr="00AE26B5" w:rsidRDefault="00A75841">
      <w:pPr>
        <w:spacing w:before="100" w:beforeAutospacing="1" w:after="100" w:afterAutospacing="1" w:line="360" w:lineRule="auto"/>
      </w:pPr>
    </w:p>
    <w:p w14:paraId="0C8942C1" w14:textId="77777777" w:rsidR="00A75841" w:rsidRPr="00AE26B5" w:rsidRDefault="00A75841">
      <w:pPr>
        <w:pStyle w:val="ListParagraph"/>
        <w:spacing w:before="100" w:beforeAutospacing="1" w:after="100" w:afterAutospacing="1" w:line="360" w:lineRule="auto"/>
        <w:rPr>
          <w:rFonts w:ascii="Times New Roman" w:hAnsi="Times New Roman" w:cs="Times New Roman"/>
          <w:b/>
          <w:lang w:val="en-GB"/>
        </w:rPr>
      </w:pPr>
    </w:p>
    <w:p w14:paraId="08D2A894" w14:textId="77777777" w:rsidR="00A75841" w:rsidRPr="00AE26B5" w:rsidRDefault="00A75841">
      <w:pPr>
        <w:spacing w:before="100" w:beforeAutospacing="1" w:after="100" w:afterAutospacing="1" w:line="360" w:lineRule="auto"/>
        <w:rPr>
          <w:b/>
        </w:rPr>
      </w:pPr>
    </w:p>
    <w:p w14:paraId="1499EDAA" w14:textId="77777777" w:rsidR="00A75841" w:rsidRPr="00AE26B5" w:rsidRDefault="00A75841">
      <w:pPr>
        <w:spacing w:before="100" w:beforeAutospacing="1" w:after="100" w:afterAutospacing="1" w:line="360" w:lineRule="auto"/>
        <w:rPr>
          <w:b/>
        </w:rPr>
      </w:pPr>
    </w:p>
    <w:p w14:paraId="703F5990" w14:textId="77777777" w:rsidR="00A75841" w:rsidRPr="00AE26B5" w:rsidRDefault="00A75841">
      <w:pPr>
        <w:spacing w:before="100" w:beforeAutospacing="1" w:after="100" w:afterAutospacing="1" w:line="360" w:lineRule="auto"/>
        <w:rPr>
          <w:b/>
        </w:rPr>
      </w:pPr>
    </w:p>
    <w:p w14:paraId="495BDC1A" w14:textId="77777777" w:rsidR="00A75841" w:rsidRPr="00AE26B5" w:rsidRDefault="00A75841">
      <w:pPr>
        <w:spacing w:before="100" w:beforeAutospacing="1" w:after="100" w:afterAutospacing="1" w:line="360" w:lineRule="auto"/>
        <w:rPr>
          <w:b/>
        </w:rPr>
      </w:pPr>
    </w:p>
    <w:p w14:paraId="6417B5C6" w14:textId="77777777" w:rsidR="00A75841" w:rsidRPr="00AE26B5" w:rsidRDefault="00A75841">
      <w:pPr>
        <w:spacing w:before="100" w:beforeAutospacing="1" w:after="100" w:afterAutospacing="1" w:line="360" w:lineRule="auto"/>
        <w:rPr>
          <w:b/>
        </w:rPr>
      </w:pPr>
    </w:p>
    <w:p w14:paraId="7CA54F15" w14:textId="77777777" w:rsidR="00A75841" w:rsidRPr="00AE26B5" w:rsidRDefault="00A75841">
      <w:pPr>
        <w:spacing w:before="100" w:beforeAutospacing="1" w:after="100" w:afterAutospacing="1" w:line="360" w:lineRule="auto"/>
        <w:rPr>
          <w:b/>
        </w:rPr>
      </w:pPr>
    </w:p>
    <w:p w14:paraId="6CD7D6E1" w14:textId="77777777" w:rsidR="00A75841" w:rsidRPr="00AE26B5" w:rsidRDefault="00A75841">
      <w:pPr>
        <w:spacing w:before="100" w:beforeAutospacing="1" w:after="100" w:afterAutospacing="1" w:line="360" w:lineRule="auto"/>
        <w:rPr>
          <w:b/>
        </w:rPr>
      </w:pPr>
    </w:p>
    <w:p w14:paraId="2F5B787D" w14:textId="77777777" w:rsidR="00A75841" w:rsidRPr="00AE26B5" w:rsidRDefault="00A75841">
      <w:pPr>
        <w:spacing w:before="100" w:beforeAutospacing="1" w:after="100" w:afterAutospacing="1" w:line="360" w:lineRule="auto"/>
        <w:rPr>
          <w:b/>
        </w:rPr>
      </w:pPr>
    </w:p>
    <w:p w14:paraId="632A2BE6" w14:textId="77777777" w:rsidR="00A75841" w:rsidRPr="00AE26B5" w:rsidRDefault="00A75841">
      <w:pPr>
        <w:spacing w:before="100" w:beforeAutospacing="1" w:after="100" w:afterAutospacing="1" w:line="360" w:lineRule="auto"/>
        <w:rPr>
          <w:b/>
        </w:rPr>
      </w:pPr>
    </w:p>
    <w:p w14:paraId="63E3043F" w14:textId="77777777" w:rsidR="00A75841" w:rsidRPr="00AE26B5" w:rsidRDefault="00A75841">
      <w:pPr>
        <w:spacing w:before="100" w:beforeAutospacing="1" w:after="100" w:afterAutospacing="1" w:line="360" w:lineRule="auto"/>
        <w:rPr>
          <w:b/>
        </w:rPr>
      </w:pPr>
    </w:p>
    <w:p w14:paraId="1B4028CF" w14:textId="77777777" w:rsidR="00A75841" w:rsidRPr="00AE26B5" w:rsidRDefault="00A75841">
      <w:pPr>
        <w:spacing w:before="100" w:beforeAutospacing="1" w:after="100" w:afterAutospacing="1" w:line="360" w:lineRule="auto"/>
        <w:rPr>
          <w:b/>
          <w:color w:val="000000" w:themeColor="text1"/>
        </w:rPr>
      </w:pPr>
    </w:p>
    <w:sectPr w:rsidR="00A75841" w:rsidRPr="00AE26B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18E01" w14:textId="77777777" w:rsidR="00C5450D" w:rsidRDefault="00C5450D">
      <w:r>
        <w:separator/>
      </w:r>
    </w:p>
  </w:endnote>
  <w:endnote w:type="continuationSeparator" w:id="0">
    <w:p w14:paraId="435EE3BA" w14:textId="77777777" w:rsidR="00C5450D" w:rsidRDefault="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00000003" w:usb1="00000000" w:usb2="00000000" w:usb3="00000000" w:csb0="00000001" w:csb1="00000000"/>
  </w:font>
  <w:font w:name="Noto Sans">
    <w:altName w:val="Calibri"/>
    <w:panose1 w:val="020B0502040504020204"/>
    <w:charset w:val="00"/>
    <w:family w:val="swiss"/>
    <w:pitch w:val="variable"/>
    <w:sig w:usb0="E00082FF" w:usb1="420078F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6964567"/>
    </w:sdtPr>
    <w:sdtEndPr>
      <w:rPr>
        <w:rStyle w:val="PageNumber"/>
      </w:rPr>
    </w:sdtEndPr>
    <w:sdtContent>
      <w:p w14:paraId="2E779858" w14:textId="77777777" w:rsidR="00A75841" w:rsidRDefault="00C5450D">
        <w:pPr>
          <w:pStyle w:val="Footer"/>
          <w:framePr w:wrap="auto"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1C39B7" w14:textId="77777777" w:rsidR="00A75841" w:rsidRDefault="00A758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2011979"/>
    </w:sdtPr>
    <w:sdtEndPr>
      <w:rPr>
        <w:rStyle w:val="PageNumber"/>
      </w:rPr>
    </w:sdtEndPr>
    <w:sdtContent>
      <w:p w14:paraId="4C565F36" w14:textId="77777777" w:rsidR="00A75841" w:rsidRDefault="00C5450D">
        <w:pPr>
          <w:pStyle w:val="Footer"/>
          <w:framePr w:wrap="auto"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288F66D2" w14:textId="77777777" w:rsidR="00A75841" w:rsidRDefault="00A758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BB08A" w14:textId="77777777" w:rsidR="00C5450D" w:rsidRDefault="00C5450D">
      <w:r>
        <w:separator/>
      </w:r>
    </w:p>
  </w:footnote>
  <w:footnote w:type="continuationSeparator" w:id="0">
    <w:p w14:paraId="0692E705" w14:textId="77777777" w:rsidR="00C5450D" w:rsidRDefault="00C545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
      <w:numFmt w:val="decimal"/>
      <w:suff w:val="nothing"/>
      <w:lvlText w:val="%1."/>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20" w:hanging="1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AE528D"/>
    <w:multiLevelType w:val="multilevel"/>
    <w:tmpl w:val="07AE528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893445"/>
    <w:multiLevelType w:val="multilevel"/>
    <w:tmpl w:val="0B89344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A434B2"/>
    <w:multiLevelType w:val="multilevel"/>
    <w:tmpl w:val="0CA434B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4025466"/>
    <w:multiLevelType w:val="multilevel"/>
    <w:tmpl w:val="1402546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872415"/>
    <w:multiLevelType w:val="multilevel"/>
    <w:tmpl w:val="18872415"/>
    <w:lvl w:ilvl="0">
      <w:start w:val="1"/>
      <w:numFmt w:val="decimal"/>
      <w:lvlText w:val="%1."/>
      <w:lvlJc w:val="left"/>
      <w:pPr>
        <w:ind w:left="1080" w:hanging="360"/>
      </w:pPr>
      <w:rPr>
        <w:rFonts w:ascii="Arial" w:eastAsiaTheme="minorHAnsi" w:hAnsi="Arial" w:cs="Arial"/>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8FC346C"/>
    <w:multiLevelType w:val="multilevel"/>
    <w:tmpl w:val="18FC346C"/>
    <w:lvl w:ilvl="0">
      <w:start w:val="1"/>
      <w:numFmt w:val="decimal"/>
      <w:lvlText w:val="%1."/>
      <w:lvlJc w:val="left"/>
      <w:pPr>
        <w:ind w:left="720" w:hanging="360"/>
      </w:pPr>
      <w:rPr>
        <w:rFonts w:ascii="Arial" w:hAnsi="Arial" w:cs="Arial"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2E96200"/>
    <w:multiLevelType w:val="multilevel"/>
    <w:tmpl w:val="32E962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5CD2BAB"/>
    <w:multiLevelType w:val="multilevel"/>
    <w:tmpl w:val="35CD2BA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7CC45FF"/>
    <w:multiLevelType w:val="multilevel"/>
    <w:tmpl w:val="37CC45F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E179FB"/>
    <w:multiLevelType w:val="multilevel"/>
    <w:tmpl w:val="37E179F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C0724E"/>
    <w:multiLevelType w:val="multilevel"/>
    <w:tmpl w:val="43C0724E"/>
    <w:lvl w:ilvl="0">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84306BA"/>
    <w:multiLevelType w:val="multilevel"/>
    <w:tmpl w:val="484306B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444990"/>
    <w:multiLevelType w:val="multilevel"/>
    <w:tmpl w:val="4E44499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5FF52CF"/>
    <w:multiLevelType w:val="multilevel"/>
    <w:tmpl w:val="55FF52C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702184"/>
    <w:multiLevelType w:val="multilevel"/>
    <w:tmpl w:val="5770218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9C0B0B"/>
    <w:multiLevelType w:val="multilevel"/>
    <w:tmpl w:val="599C0B0B"/>
    <w:lvl w:ilvl="0">
      <w:start w:val="1"/>
      <w:numFmt w:val="bullet"/>
      <w:lvlText w:val=""/>
      <w:lvlJc w:val="left"/>
      <w:pPr>
        <w:ind w:left="720" w:hanging="360"/>
      </w:pPr>
      <w:rPr>
        <w:rFonts w:ascii="Symbol" w:eastAsiaTheme="minorHAnsi"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9ADCABA"/>
    <w:multiLevelType w:val="multilevel"/>
    <w:tmpl w:val="59ADCABA"/>
    <w:lvl w:ilvl="0">
      <w:start w:val="1"/>
      <w:numFmt w:val="decimal"/>
      <w:lvlText w:val="%1."/>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6."/>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8."/>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9."/>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E275308"/>
    <w:multiLevelType w:val="multilevel"/>
    <w:tmpl w:val="5E2753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025365B"/>
    <w:multiLevelType w:val="multilevel"/>
    <w:tmpl w:val="6025365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7E2B61"/>
    <w:multiLevelType w:val="multilevel"/>
    <w:tmpl w:val="637E2B61"/>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000000" w:themeColor="text1"/>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A5C1102"/>
    <w:multiLevelType w:val="multilevel"/>
    <w:tmpl w:val="6A5C110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1F34083"/>
    <w:multiLevelType w:val="multilevel"/>
    <w:tmpl w:val="71F3408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A8631D0"/>
    <w:multiLevelType w:val="multilevel"/>
    <w:tmpl w:val="7A8631D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BDC713C"/>
    <w:multiLevelType w:val="multilevel"/>
    <w:tmpl w:val="7BDC713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F867DF2"/>
    <w:multiLevelType w:val="multilevel"/>
    <w:tmpl w:val="7F867DF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FBC2EF3"/>
    <w:multiLevelType w:val="multilevel"/>
    <w:tmpl w:val="7FBC2EF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1538421">
    <w:abstractNumId w:val="7"/>
  </w:num>
  <w:num w:numId="2" w16cid:durableId="160976451">
    <w:abstractNumId w:val="0"/>
  </w:num>
  <w:num w:numId="3" w16cid:durableId="1951472058">
    <w:abstractNumId w:val="17"/>
  </w:num>
  <w:num w:numId="4" w16cid:durableId="2087995336">
    <w:abstractNumId w:val="12"/>
  </w:num>
  <w:num w:numId="5" w16cid:durableId="421220026">
    <w:abstractNumId w:val="20"/>
  </w:num>
  <w:num w:numId="6" w16cid:durableId="78215937">
    <w:abstractNumId w:val="18"/>
  </w:num>
  <w:num w:numId="7" w16cid:durableId="828209390">
    <w:abstractNumId w:val="11"/>
  </w:num>
  <w:num w:numId="8" w16cid:durableId="578826369">
    <w:abstractNumId w:val="3"/>
  </w:num>
  <w:num w:numId="9" w16cid:durableId="587035553">
    <w:abstractNumId w:val="16"/>
  </w:num>
  <w:num w:numId="10" w16cid:durableId="1299993246">
    <w:abstractNumId w:val="6"/>
  </w:num>
  <w:num w:numId="11" w16cid:durableId="1924336945">
    <w:abstractNumId w:val="23"/>
  </w:num>
  <w:num w:numId="12" w16cid:durableId="1074816894">
    <w:abstractNumId w:val="21"/>
  </w:num>
  <w:num w:numId="13" w16cid:durableId="890845494">
    <w:abstractNumId w:val="26"/>
  </w:num>
  <w:num w:numId="14" w16cid:durableId="165436502">
    <w:abstractNumId w:val="14"/>
  </w:num>
  <w:num w:numId="15" w16cid:durableId="1356734504">
    <w:abstractNumId w:val="5"/>
  </w:num>
  <w:num w:numId="16" w16cid:durableId="388040907">
    <w:abstractNumId w:val="24"/>
  </w:num>
  <w:num w:numId="17" w16cid:durableId="915669533">
    <w:abstractNumId w:val="22"/>
  </w:num>
  <w:num w:numId="18" w16cid:durableId="123545700">
    <w:abstractNumId w:val="15"/>
  </w:num>
  <w:num w:numId="19" w16cid:durableId="1183860377">
    <w:abstractNumId w:val="8"/>
  </w:num>
  <w:num w:numId="20" w16cid:durableId="1191727276">
    <w:abstractNumId w:val="2"/>
  </w:num>
  <w:num w:numId="21" w16cid:durableId="1587498070">
    <w:abstractNumId w:val="19"/>
  </w:num>
  <w:num w:numId="22" w16cid:durableId="620068209">
    <w:abstractNumId w:val="13"/>
  </w:num>
  <w:num w:numId="23" w16cid:durableId="1043094510">
    <w:abstractNumId w:val="25"/>
  </w:num>
  <w:num w:numId="24" w16cid:durableId="299072541">
    <w:abstractNumId w:val="1"/>
  </w:num>
  <w:num w:numId="25" w16cid:durableId="1814832832">
    <w:abstractNumId w:val="10"/>
  </w:num>
  <w:num w:numId="26" w16cid:durableId="93523133">
    <w:abstractNumId w:val="9"/>
  </w:num>
  <w:num w:numId="27" w16cid:durableId="11081580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787"/>
    <w:rsid w:val="000053A5"/>
    <w:rsid w:val="00011AA7"/>
    <w:rsid w:val="0001236F"/>
    <w:rsid w:val="00020E54"/>
    <w:rsid w:val="00024029"/>
    <w:rsid w:val="00024196"/>
    <w:rsid w:val="000300BE"/>
    <w:rsid w:val="00051103"/>
    <w:rsid w:val="00071826"/>
    <w:rsid w:val="00081CCC"/>
    <w:rsid w:val="000868DD"/>
    <w:rsid w:val="000A0A97"/>
    <w:rsid w:val="000B3FB1"/>
    <w:rsid w:val="000C466F"/>
    <w:rsid w:val="000D347A"/>
    <w:rsid w:val="000E75C7"/>
    <w:rsid w:val="00104540"/>
    <w:rsid w:val="001146F6"/>
    <w:rsid w:val="001157C4"/>
    <w:rsid w:val="00126D2A"/>
    <w:rsid w:val="001311FA"/>
    <w:rsid w:val="00151592"/>
    <w:rsid w:val="001719B4"/>
    <w:rsid w:val="001A21AF"/>
    <w:rsid w:val="001A77C4"/>
    <w:rsid w:val="001B06E0"/>
    <w:rsid w:val="001B6D84"/>
    <w:rsid w:val="001C7187"/>
    <w:rsid w:val="001D51A8"/>
    <w:rsid w:val="001E264A"/>
    <w:rsid w:val="001E6957"/>
    <w:rsid w:val="001F2AED"/>
    <w:rsid w:val="00200883"/>
    <w:rsid w:val="002106F0"/>
    <w:rsid w:val="0021610B"/>
    <w:rsid w:val="0023037F"/>
    <w:rsid w:val="00247040"/>
    <w:rsid w:val="00250DC6"/>
    <w:rsid w:val="00252E98"/>
    <w:rsid w:val="002A04DD"/>
    <w:rsid w:val="002B38E3"/>
    <w:rsid w:val="002E1F2B"/>
    <w:rsid w:val="002E7ACC"/>
    <w:rsid w:val="002F122B"/>
    <w:rsid w:val="002F6D2F"/>
    <w:rsid w:val="00301A4F"/>
    <w:rsid w:val="00320806"/>
    <w:rsid w:val="00336587"/>
    <w:rsid w:val="00337D21"/>
    <w:rsid w:val="00340617"/>
    <w:rsid w:val="00341D3E"/>
    <w:rsid w:val="00363F75"/>
    <w:rsid w:val="00365C46"/>
    <w:rsid w:val="00372201"/>
    <w:rsid w:val="00373E14"/>
    <w:rsid w:val="00377F01"/>
    <w:rsid w:val="00383369"/>
    <w:rsid w:val="00385155"/>
    <w:rsid w:val="00396808"/>
    <w:rsid w:val="003B2461"/>
    <w:rsid w:val="003B6D8A"/>
    <w:rsid w:val="004127A2"/>
    <w:rsid w:val="00442B74"/>
    <w:rsid w:val="004504F2"/>
    <w:rsid w:val="004763B4"/>
    <w:rsid w:val="004823D9"/>
    <w:rsid w:val="004A2C16"/>
    <w:rsid w:val="004A3401"/>
    <w:rsid w:val="004A53CF"/>
    <w:rsid w:val="004B2A0D"/>
    <w:rsid w:val="004B5924"/>
    <w:rsid w:val="004B6D5E"/>
    <w:rsid w:val="004E26A8"/>
    <w:rsid w:val="004E4B7F"/>
    <w:rsid w:val="004F509A"/>
    <w:rsid w:val="00502D38"/>
    <w:rsid w:val="0050311A"/>
    <w:rsid w:val="005102F2"/>
    <w:rsid w:val="00516D6A"/>
    <w:rsid w:val="00522126"/>
    <w:rsid w:val="00541AAE"/>
    <w:rsid w:val="0056314D"/>
    <w:rsid w:val="0056514F"/>
    <w:rsid w:val="00582554"/>
    <w:rsid w:val="005B0240"/>
    <w:rsid w:val="005B3D42"/>
    <w:rsid w:val="005B3EA7"/>
    <w:rsid w:val="005B3F4B"/>
    <w:rsid w:val="005C15BE"/>
    <w:rsid w:val="005D36AE"/>
    <w:rsid w:val="005E5AFB"/>
    <w:rsid w:val="00623BCB"/>
    <w:rsid w:val="00642C46"/>
    <w:rsid w:val="00654EA7"/>
    <w:rsid w:val="00666775"/>
    <w:rsid w:val="00672E99"/>
    <w:rsid w:val="00680CCF"/>
    <w:rsid w:val="00697484"/>
    <w:rsid w:val="006B6358"/>
    <w:rsid w:val="006C030F"/>
    <w:rsid w:val="006C1318"/>
    <w:rsid w:val="006F295F"/>
    <w:rsid w:val="007013CC"/>
    <w:rsid w:val="00726670"/>
    <w:rsid w:val="00734562"/>
    <w:rsid w:val="007429E7"/>
    <w:rsid w:val="00742B56"/>
    <w:rsid w:val="00745B51"/>
    <w:rsid w:val="00746199"/>
    <w:rsid w:val="00752926"/>
    <w:rsid w:val="00766346"/>
    <w:rsid w:val="007718FD"/>
    <w:rsid w:val="007806D0"/>
    <w:rsid w:val="0078445E"/>
    <w:rsid w:val="007959C1"/>
    <w:rsid w:val="007B7514"/>
    <w:rsid w:val="007C5C30"/>
    <w:rsid w:val="007D0D8E"/>
    <w:rsid w:val="0080040F"/>
    <w:rsid w:val="00805290"/>
    <w:rsid w:val="0081445E"/>
    <w:rsid w:val="00822DA4"/>
    <w:rsid w:val="00825335"/>
    <w:rsid w:val="0084458D"/>
    <w:rsid w:val="0084657C"/>
    <w:rsid w:val="00853772"/>
    <w:rsid w:val="00864514"/>
    <w:rsid w:val="008661C6"/>
    <w:rsid w:val="00866CBF"/>
    <w:rsid w:val="0087297B"/>
    <w:rsid w:val="00875E8C"/>
    <w:rsid w:val="008B0825"/>
    <w:rsid w:val="008B0B3F"/>
    <w:rsid w:val="008B1269"/>
    <w:rsid w:val="008D23A2"/>
    <w:rsid w:val="008F207C"/>
    <w:rsid w:val="009120E2"/>
    <w:rsid w:val="009328EA"/>
    <w:rsid w:val="00954FF6"/>
    <w:rsid w:val="00970ABC"/>
    <w:rsid w:val="00972A97"/>
    <w:rsid w:val="009857F9"/>
    <w:rsid w:val="0099213A"/>
    <w:rsid w:val="00995262"/>
    <w:rsid w:val="009968CD"/>
    <w:rsid w:val="009972B8"/>
    <w:rsid w:val="009A64BF"/>
    <w:rsid w:val="009D4210"/>
    <w:rsid w:val="009E0E3C"/>
    <w:rsid w:val="009F7B93"/>
    <w:rsid w:val="00A065F6"/>
    <w:rsid w:val="00A07E14"/>
    <w:rsid w:val="00A11CCA"/>
    <w:rsid w:val="00A16854"/>
    <w:rsid w:val="00A2052C"/>
    <w:rsid w:val="00A264CF"/>
    <w:rsid w:val="00A37E64"/>
    <w:rsid w:val="00A47BDD"/>
    <w:rsid w:val="00A51D86"/>
    <w:rsid w:val="00A52AE7"/>
    <w:rsid w:val="00A5755E"/>
    <w:rsid w:val="00A579FD"/>
    <w:rsid w:val="00A75841"/>
    <w:rsid w:val="00AE2207"/>
    <w:rsid w:val="00AE26B5"/>
    <w:rsid w:val="00AF0FBC"/>
    <w:rsid w:val="00AF43B7"/>
    <w:rsid w:val="00B04A85"/>
    <w:rsid w:val="00B15F66"/>
    <w:rsid w:val="00B16A2F"/>
    <w:rsid w:val="00B17F02"/>
    <w:rsid w:val="00B33D7E"/>
    <w:rsid w:val="00B34ACE"/>
    <w:rsid w:val="00B41FF0"/>
    <w:rsid w:val="00B479E7"/>
    <w:rsid w:val="00B47BA1"/>
    <w:rsid w:val="00B47D9B"/>
    <w:rsid w:val="00B535F9"/>
    <w:rsid w:val="00B57D93"/>
    <w:rsid w:val="00B61883"/>
    <w:rsid w:val="00B61906"/>
    <w:rsid w:val="00B67FD1"/>
    <w:rsid w:val="00B7697C"/>
    <w:rsid w:val="00B8185C"/>
    <w:rsid w:val="00B87DF5"/>
    <w:rsid w:val="00BC7494"/>
    <w:rsid w:val="00C05A0B"/>
    <w:rsid w:val="00C1418A"/>
    <w:rsid w:val="00C253E5"/>
    <w:rsid w:val="00C31E01"/>
    <w:rsid w:val="00C5450D"/>
    <w:rsid w:val="00C62BD5"/>
    <w:rsid w:val="00C6492C"/>
    <w:rsid w:val="00C64F20"/>
    <w:rsid w:val="00C76ADB"/>
    <w:rsid w:val="00CA07A1"/>
    <w:rsid w:val="00CA2DB0"/>
    <w:rsid w:val="00CB53F5"/>
    <w:rsid w:val="00CD347E"/>
    <w:rsid w:val="00CD5487"/>
    <w:rsid w:val="00CE0B80"/>
    <w:rsid w:val="00CE384B"/>
    <w:rsid w:val="00CF75AD"/>
    <w:rsid w:val="00D008F4"/>
    <w:rsid w:val="00D01B55"/>
    <w:rsid w:val="00D106C6"/>
    <w:rsid w:val="00D163C6"/>
    <w:rsid w:val="00D2420B"/>
    <w:rsid w:val="00D2477C"/>
    <w:rsid w:val="00D30D3D"/>
    <w:rsid w:val="00D34648"/>
    <w:rsid w:val="00D46C9C"/>
    <w:rsid w:val="00D61684"/>
    <w:rsid w:val="00D61AAF"/>
    <w:rsid w:val="00D63FAA"/>
    <w:rsid w:val="00D724BE"/>
    <w:rsid w:val="00D76387"/>
    <w:rsid w:val="00D9074E"/>
    <w:rsid w:val="00D95695"/>
    <w:rsid w:val="00DA6012"/>
    <w:rsid w:val="00DB309F"/>
    <w:rsid w:val="00DB6104"/>
    <w:rsid w:val="00DC2911"/>
    <w:rsid w:val="00DC628E"/>
    <w:rsid w:val="00DD7428"/>
    <w:rsid w:val="00DE092D"/>
    <w:rsid w:val="00DE129B"/>
    <w:rsid w:val="00DE2B24"/>
    <w:rsid w:val="00E00A57"/>
    <w:rsid w:val="00E06954"/>
    <w:rsid w:val="00E17F94"/>
    <w:rsid w:val="00E2169A"/>
    <w:rsid w:val="00E24E9D"/>
    <w:rsid w:val="00E337F5"/>
    <w:rsid w:val="00E36662"/>
    <w:rsid w:val="00E46907"/>
    <w:rsid w:val="00E514B3"/>
    <w:rsid w:val="00E54D6C"/>
    <w:rsid w:val="00E6358D"/>
    <w:rsid w:val="00E833CE"/>
    <w:rsid w:val="00E84B19"/>
    <w:rsid w:val="00E85B98"/>
    <w:rsid w:val="00E91258"/>
    <w:rsid w:val="00E92FD2"/>
    <w:rsid w:val="00E938B0"/>
    <w:rsid w:val="00EA0198"/>
    <w:rsid w:val="00EC05F1"/>
    <w:rsid w:val="00EF2D4C"/>
    <w:rsid w:val="00EF4AF1"/>
    <w:rsid w:val="00F05944"/>
    <w:rsid w:val="00F15787"/>
    <w:rsid w:val="00F2089C"/>
    <w:rsid w:val="00F2304B"/>
    <w:rsid w:val="00F363E2"/>
    <w:rsid w:val="00F46A2A"/>
    <w:rsid w:val="00F47CA5"/>
    <w:rsid w:val="00F761F0"/>
    <w:rsid w:val="00F76A19"/>
    <w:rsid w:val="00F76B60"/>
    <w:rsid w:val="00F82987"/>
    <w:rsid w:val="00F86FB6"/>
    <w:rsid w:val="00F93000"/>
    <w:rsid w:val="00FB3070"/>
    <w:rsid w:val="00FD0343"/>
    <w:rsid w:val="00FE2F6B"/>
    <w:rsid w:val="00FE5F15"/>
    <w:rsid w:val="00FF4710"/>
    <w:rsid w:val="098A50B6"/>
    <w:rsid w:val="3DD36650"/>
    <w:rsid w:val="685A4FF5"/>
    <w:rsid w:val="77DD6E4F"/>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0145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val="en-GB" w:eastAsia="en-US"/>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3864" w:themeColor="accent1" w:themeShade="80"/>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nhideWhenUsed/>
    <w:qFormat/>
    <w:pPr>
      <w:spacing w:before="100" w:beforeAutospacing="1" w:after="100" w:afterAutospacing="1"/>
    </w:pPr>
  </w:style>
  <w:style w:type="character" w:styleId="PageNumber">
    <w:name w:val="page number"/>
    <w:basedOn w:val="DefaultParagraphFont"/>
    <w:uiPriority w:val="99"/>
    <w:semiHidden/>
    <w:unhideWhenUsed/>
    <w:qFormat/>
  </w:style>
  <w:style w:type="character" w:styleId="Strong">
    <w:name w:val="Strong"/>
    <w:basedOn w:val="DefaultParagraphFont"/>
    <w:uiPriority w:val="22"/>
    <w:qFormat/>
    <w:rPr>
      <w:b/>
      <w:bCs/>
    </w:rPr>
  </w:style>
  <w:style w:type="table" w:styleId="TableGrid">
    <w:name w:val="Table Grid"/>
    <w:basedOn w:val="TableNormal"/>
    <w:uiPriority w:val="39"/>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before="120"/>
    </w:pPr>
    <w:rPr>
      <w:rFonts w:asciiTheme="minorHAnsi" w:hAnsiTheme="minorHAnsi" w:cstheme="minorHAnsi"/>
      <w:b/>
      <w:bCs/>
      <w:i/>
      <w:iCs/>
    </w:rPr>
  </w:style>
  <w:style w:type="paragraph" w:styleId="TOC2">
    <w:name w:val="toc 2"/>
    <w:basedOn w:val="Normal"/>
    <w:next w:val="Normal"/>
    <w:uiPriority w:val="39"/>
    <w:unhideWhenUsed/>
    <w:qFormat/>
    <w:pPr>
      <w:spacing w:before="120"/>
      <w:ind w:left="240"/>
    </w:pPr>
    <w:rPr>
      <w:rFonts w:asciiTheme="minorHAnsi" w:hAnsiTheme="minorHAnsi" w:cstheme="minorHAnsi"/>
      <w:b/>
      <w:bCs/>
      <w:sz w:val="22"/>
      <w:szCs w:val="22"/>
    </w:rPr>
  </w:style>
  <w:style w:type="paragraph" w:styleId="TOC3">
    <w:name w:val="toc 3"/>
    <w:basedOn w:val="Normal"/>
    <w:next w:val="Normal"/>
    <w:uiPriority w:val="39"/>
    <w:unhideWhenUsed/>
    <w:qFormat/>
    <w:pPr>
      <w:ind w:left="480"/>
    </w:pPr>
    <w:rPr>
      <w:rFonts w:asciiTheme="minorHAnsi" w:hAnsiTheme="minorHAnsi" w:cstheme="minorHAnsi"/>
      <w:sz w:val="20"/>
      <w:szCs w:val="20"/>
    </w:rPr>
  </w:style>
  <w:style w:type="paragraph" w:styleId="TOC4">
    <w:name w:val="toc 4"/>
    <w:basedOn w:val="Normal"/>
    <w:next w:val="Normal"/>
    <w:uiPriority w:val="39"/>
    <w:semiHidden/>
    <w:unhideWhenUsed/>
    <w:qFormat/>
    <w:pPr>
      <w:ind w:left="720"/>
    </w:pPr>
    <w:rPr>
      <w:rFonts w:asciiTheme="minorHAnsi" w:hAnsiTheme="minorHAnsi" w:cstheme="minorHAnsi"/>
      <w:sz w:val="20"/>
      <w:szCs w:val="20"/>
    </w:rPr>
  </w:style>
  <w:style w:type="paragraph" w:styleId="TOC5">
    <w:name w:val="toc 5"/>
    <w:basedOn w:val="Normal"/>
    <w:next w:val="Normal"/>
    <w:uiPriority w:val="39"/>
    <w:semiHidden/>
    <w:unhideWhenUsed/>
    <w:qFormat/>
    <w:pPr>
      <w:ind w:left="960"/>
    </w:pPr>
    <w:rPr>
      <w:rFonts w:asciiTheme="minorHAnsi" w:hAnsiTheme="minorHAnsi" w:cstheme="minorHAnsi"/>
      <w:sz w:val="20"/>
      <w:szCs w:val="20"/>
    </w:rPr>
  </w:style>
  <w:style w:type="paragraph" w:styleId="TOC6">
    <w:name w:val="toc 6"/>
    <w:basedOn w:val="Normal"/>
    <w:next w:val="Normal"/>
    <w:uiPriority w:val="39"/>
    <w:semiHidden/>
    <w:unhideWhenUsed/>
    <w:qFormat/>
    <w:pPr>
      <w:ind w:left="1200"/>
    </w:pPr>
    <w:rPr>
      <w:rFonts w:asciiTheme="minorHAnsi" w:hAnsiTheme="minorHAnsi" w:cstheme="minorHAnsi"/>
      <w:sz w:val="20"/>
      <w:szCs w:val="20"/>
    </w:rPr>
  </w:style>
  <w:style w:type="paragraph" w:styleId="TOC7">
    <w:name w:val="toc 7"/>
    <w:basedOn w:val="Normal"/>
    <w:next w:val="Normal"/>
    <w:uiPriority w:val="39"/>
    <w:semiHidden/>
    <w:unhideWhenUsed/>
    <w:qFormat/>
    <w:pPr>
      <w:ind w:left="1440"/>
    </w:pPr>
    <w:rPr>
      <w:rFonts w:asciiTheme="minorHAnsi" w:hAnsiTheme="minorHAnsi" w:cstheme="minorHAnsi"/>
      <w:sz w:val="20"/>
      <w:szCs w:val="20"/>
    </w:rPr>
  </w:style>
  <w:style w:type="paragraph" w:styleId="TOC8">
    <w:name w:val="toc 8"/>
    <w:basedOn w:val="Normal"/>
    <w:next w:val="Normal"/>
    <w:uiPriority w:val="39"/>
    <w:semiHidden/>
    <w:unhideWhenUsed/>
    <w:qFormat/>
    <w:pPr>
      <w:ind w:left="1680"/>
    </w:pPr>
    <w:rPr>
      <w:rFonts w:asciiTheme="minorHAnsi" w:hAnsiTheme="minorHAnsi" w:cstheme="minorHAnsi"/>
      <w:sz w:val="20"/>
      <w:szCs w:val="20"/>
    </w:rPr>
  </w:style>
  <w:style w:type="paragraph" w:styleId="TOC9">
    <w:name w:val="toc 9"/>
    <w:basedOn w:val="Normal"/>
    <w:next w:val="Normal"/>
    <w:uiPriority w:val="39"/>
    <w:semiHidden/>
    <w:unhideWhenUsed/>
    <w:qFormat/>
    <w:pPr>
      <w:ind w:left="1920"/>
    </w:pPr>
    <w:rPr>
      <w:rFonts w:asciiTheme="minorHAnsi" w:hAnsiTheme="minorHAnsi" w:cstheme="minorHAnsi"/>
      <w:sz w:val="20"/>
      <w:szCs w:val="20"/>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1F3864" w:themeColor="accent1" w:themeShade="80"/>
    </w:rPr>
  </w:style>
  <w:style w:type="character" w:customStyle="1" w:styleId="Heading4Char">
    <w:name w:val="Heading 4 Char"/>
    <w:basedOn w:val="DefaultParagraphFont"/>
    <w:link w:val="Heading4"/>
    <w:uiPriority w:val="9"/>
    <w:qFormat/>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pPr>
      <w:ind w:left="720"/>
      <w:contextualSpacing/>
    </w:pPr>
    <w:rPr>
      <w:rFonts w:asciiTheme="minorHAnsi" w:eastAsiaTheme="minorHAnsi" w:hAnsiTheme="minorHAnsi" w:cstheme="minorBidi"/>
      <w:lang w:val="en-US"/>
    </w:rPr>
  </w:style>
  <w:style w:type="paragraph" w:customStyle="1" w:styleId="BodyA">
    <w:name w:val="Body A"/>
    <w:rPr>
      <w:rFonts w:ascii="Helvetica Neue" w:eastAsia="Arial Unicode MS" w:hAnsi="Helvetica Neue" w:cs="Arial Unicode MS"/>
      <w:color w:val="000000"/>
      <w:sz w:val="22"/>
      <w:szCs w:val="22"/>
      <w:u w:color="000000"/>
      <w:lang w:val="en-US" w:eastAsia="en-US"/>
    </w:rPr>
  </w:style>
  <w:style w:type="character" w:customStyle="1" w:styleId="None">
    <w:name w:val="None"/>
    <w:qFormat/>
  </w:style>
  <w:style w:type="character" w:customStyle="1" w:styleId="Hyperlink0">
    <w:name w:val="Hyperlink.0"/>
    <w:basedOn w:val="None"/>
    <w:qFormat/>
    <w:rPr>
      <w:rFonts w:ascii="Times New Roman" w:eastAsia="Times New Roman" w:hAnsi="Times New Roman" w:cs="Times New Roman"/>
      <w:color w:val="000000"/>
      <w:u w:val="single" w:color="000000"/>
    </w:rPr>
  </w:style>
  <w:style w:type="paragraph" w:customStyle="1" w:styleId="TOCHeading1">
    <w:name w:val="TOC Heading1"/>
    <w:basedOn w:val="Heading1"/>
    <w:next w:val="Normal"/>
    <w:uiPriority w:val="39"/>
    <w:unhideWhenUsed/>
    <w:qFormat/>
    <w:pPr>
      <w:spacing w:before="480" w:line="276" w:lineRule="auto"/>
      <w:outlineLvl w:val="9"/>
    </w:pPr>
    <w:rPr>
      <w:b/>
      <w:bCs/>
      <w:sz w:val="28"/>
      <w:szCs w:val="28"/>
      <w:lang w:val="en-US"/>
    </w:rPr>
  </w:style>
  <w:style w:type="character" w:customStyle="1" w:styleId="FooterChar">
    <w:name w:val="Footer Char"/>
    <w:basedOn w:val="DefaultParagraphFont"/>
    <w:link w:val="Footer"/>
    <w:uiPriority w:val="99"/>
    <w:qFormat/>
    <w:rPr>
      <w:rFonts w:ascii="Times New Roman" w:eastAsia="Times New Roman" w:hAnsi="Times New Roman" w:cs="Times New Roman"/>
    </w:rPr>
  </w:style>
  <w:style w:type="character" w:customStyle="1" w:styleId="HeaderChar">
    <w:name w:val="Header Char"/>
    <w:basedOn w:val="DefaultParagraphFont"/>
    <w:link w:val="Header"/>
    <w:uiPriority w:val="99"/>
    <w:qFormat/>
    <w:rPr>
      <w:rFonts w:ascii="Times New Roman" w:eastAsia="Times New Roman" w:hAnsi="Times New Roman" w:cs="Times New Roman"/>
    </w:rPr>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rPr>
  </w:style>
  <w:style w:type="character" w:customStyle="1" w:styleId="BalloonTextChar">
    <w:name w:val="Balloon Text Char"/>
    <w:basedOn w:val="DefaultParagraphFont"/>
    <w:link w:val="BalloonText"/>
    <w:uiPriority w:val="99"/>
    <w:semiHidden/>
    <w:qFormat/>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psyg.2021.605191" TargetMode="External"/><Relationship Id="rId18" Type="http://schemas.openxmlformats.org/officeDocument/2006/relationships/hyperlink" Target="http://dx.doi.org/10.20525/ijrbs.v11i6.192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30564/jmser.v5i1.4538" TargetMode="External"/><Relationship Id="rId7" Type="http://schemas.openxmlformats.org/officeDocument/2006/relationships/endnotes" Target="endnotes.xml"/><Relationship Id="rId12" Type="http://schemas.openxmlformats.org/officeDocument/2006/relationships/hyperlink" Target="https://doi.org/10.3346%2Fjkms.2022.37.e121" TargetMode="External"/><Relationship Id="rId17" Type="http://schemas.openxmlformats.org/officeDocument/2006/relationships/hyperlink" Target="https://doi.org/10.5860/ltr.53n4" TargetMode="External"/><Relationship Id="rId25" Type="http://schemas.openxmlformats.org/officeDocument/2006/relationships/hyperlink" Target="https://doi.org/10.1016/j.chest.2020.03.012" TargetMode="External"/><Relationship Id="rId2" Type="http://schemas.openxmlformats.org/officeDocument/2006/relationships/numbering" Target="numbering.xml"/><Relationship Id="rId16" Type="http://schemas.openxmlformats.org/officeDocument/2006/relationships/hyperlink" Target="https://www.databridgemarketresearch.com/reports/point-care-testing-poct-market" TargetMode="External"/><Relationship Id="rId20" Type="http://schemas.openxmlformats.org/officeDocument/2006/relationships/hyperlink" Target="https://bjgp.org/content/71/702/e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4/ijecs.v2i1.4302" TargetMode="External"/><Relationship Id="rId24" Type="http://schemas.openxmlformats.org/officeDocument/2006/relationships/hyperlink" Target="https://doi.org/10.3389/fpsyg.2020.01395" TargetMode="External"/><Relationship Id="rId5" Type="http://schemas.openxmlformats.org/officeDocument/2006/relationships/webSettings" Target="webSettings.xml"/><Relationship Id="rId15" Type="http://schemas.openxmlformats.org/officeDocument/2006/relationships/hyperlink" Target="https://doi.org/10.11648/j.ajtas.20160501.11" TargetMode="External"/><Relationship Id="rId23" Type="http://schemas.openxmlformats.org/officeDocument/2006/relationships/hyperlink" Target="https://www.frontiersin.org/people/u/347060" TargetMode="External"/><Relationship Id="rId10" Type="http://schemas.openxmlformats.org/officeDocument/2006/relationships/footer" Target="footer2.xml"/><Relationship Id="rId19" Type="http://schemas.openxmlformats.org/officeDocument/2006/relationships/hyperlink" Target="https://doi.org/10.4103%2F0019-5154.18241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ncbi.nlm.nih.gov/pmc/articles/PMC2642571/" TargetMode="External"/><Relationship Id="rId22" Type="http://schemas.openxmlformats.org/officeDocument/2006/relationships/hyperlink" Target="https://www.ncbi.nlm.nih.gov/books/NBK47039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272CD-FE8F-6C45-AB51-543DB7913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103</Pages>
  <Words>27281</Words>
  <Characters>155508</Characters>
  <Application>Microsoft Office Word</Application>
  <DocSecurity>0</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2023-09-06T09:58:00Z</dcterms:created>
  <dcterms:modified xsi:type="dcterms:W3CDTF">2023-09-06T10:10:00Z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1033-12.2.0.13201</vt:lpwstr>
  </property>
  <property fmtid="{D5CDD505-2E9C-101B-9397-08002B2CF9AE}" pid="3" name="ICV">
    <vt:lpwstr>12A94FFF5555438081B5F82756AF6570_12</vt:lpwstr>
  </property>
</Properties>
</file>