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46192063"/>
        <w:docPartObj>
          <w:docPartGallery w:val="Cover Pages"/>
          <w:docPartUnique/>
        </w:docPartObj>
      </w:sdtPr>
      <w:sdtContent>
        <w:p w14:paraId="4E7FC1E7" w14:textId="54B0C2EC" w:rsidR="00824992" w:rsidRDefault="00824992"/>
        <w:p w14:paraId="1FB7A53F" w14:textId="30504176" w:rsidR="00824992" w:rsidRDefault="00824992">
          <w:pPr>
            <w:rPr>
              <w:rFonts w:asciiTheme="majorHAnsi" w:eastAsiaTheme="majorEastAsia" w:hAnsiTheme="majorHAnsi" w:cstheme="majorBidi"/>
              <w:b/>
              <w:bCs/>
              <w:color w:val="365F91" w:themeColor="accent1" w:themeShade="BF"/>
              <w:sz w:val="28"/>
              <w:szCs w:val="28"/>
            </w:rPr>
          </w:pPr>
          <w:r>
            <w:rPr>
              <w:noProof/>
            </w:rPr>
            <mc:AlternateContent>
              <mc:Choice Requires="wps">
                <w:drawing>
                  <wp:anchor distT="0" distB="0" distL="182880" distR="182880" simplePos="0" relativeHeight="251660288" behindDoc="0" locked="0" layoutInCell="1" allowOverlap="1" wp14:anchorId="78C3F4D2" wp14:editId="0A1344D3">
                    <wp:simplePos x="0" y="0"/>
                    <wp:positionH relativeFrom="margin">
                      <wp:posOffset>450850</wp:posOffset>
                    </wp:positionH>
                    <wp:positionV relativeFrom="page">
                      <wp:posOffset>3143250</wp:posOffset>
                    </wp:positionV>
                    <wp:extent cx="5429250" cy="4660900"/>
                    <wp:effectExtent l="0" t="0" r="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5429250" cy="4660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214048865"/>
                              <w:bookmarkStart w:id="1" w:name="_Toc214048914"/>
                              <w:bookmarkStart w:id="2" w:name="_Toc214048998"/>
                              <w:bookmarkStart w:id="3" w:name="_Toc214049544"/>
                              <w:p w14:paraId="55AA9EF7" w14:textId="644373F8" w:rsidR="00824992" w:rsidRPr="00824992" w:rsidRDefault="00000000" w:rsidP="00824992">
                                <w:pPr>
                                  <w:pStyle w:val="NoSpacing"/>
                                  <w:spacing w:before="40" w:after="560" w:line="216" w:lineRule="auto"/>
                                  <w:rPr>
                                    <w:rStyle w:val="Heading1Char"/>
                                    <w:sz w:val="56"/>
                                    <w:szCs w:val="56"/>
                                  </w:rPr>
                                </w:pPr>
                                <w:sdt>
                                  <w:sdtPr>
                                    <w:rPr>
                                      <w:rStyle w:val="Heading1Char"/>
                                      <w:sz w:val="56"/>
                                      <w:szCs w:val="56"/>
                                    </w:rPr>
                                    <w:alias w:val="Title"/>
                                    <w:tag w:val=""/>
                                    <w:id w:val="-1550068487"/>
                                    <w:dataBinding w:prefixMappings="xmlns:ns0='http://purl.org/dc/elements/1.1/' xmlns:ns1='http://schemas.openxmlformats.org/package/2006/metadata/core-properties' " w:xpath="/ns1:coreProperties[1]/ns0:title[1]" w:storeItemID="{6C3C8BC8-F283-45AE-878A-BAB7291924A1}"/>
                                    <w:text/>
                                  </w:sdtPr>
                                  <w:sdtContent>
                                    <w:r w:rsidR="00824992" w:rsidRPr="00824992">
                                      <w:rPr>
                                        <w:rStyle w:val="Heading1Char"/>
                                        <w:sz w:val="56"/>
                                        <w:szCs w:val="56"/>
                                      </w:rPr>
                                      <w:t>University of Wales Trinity Saint David</w:t>
                                    </w:r>
                                    <w:r w:rsidR="007D7F0E">
                                      <w:rPr>
                                        <w:rStyle w:val="Heading1Char"/>
                                        <w:sz w:val="56"/>
                                        <w:szCs w:val="56"/>
                                      </w:rPr>
                                      <w:t xml:space="preserve">, </w:t>
                                    </w:r>
                                    <w:r w:rsidR="00824992" w:rsidRPr="00824992">
                                      <w:rPr>
                                        <w:rStyle w:val="Heading1Char"/>
                                        <w:sz w:val="56"/>
                                        <w:szCs w:val="56"/>
                                      </w:rPr>
                                      <w:t>Module: LCBB4015 – Introduction to Leadership and Management</w:t>
                                    </w:r>
                                  </w:sdtContent>
                                </w:sdt>
                                <w:bookmarkEnd w:id="0"/>
                                <w:bookmarkEnd w:id="1"/>
                                <w:bookmarkEnd w:id="2"/>
                                <w:bookmarkEnd w:id="3"/>
                              </w:p>
                              <w:p w14:paraId="0DA13A95" w14:textId="77777777" w:rsidR="00824992" w:rsidRDefault="00824992" w:rsidP="00824992">
                                <w:pPr>
                                  <w:pStyle w:val="NoSpacing"/>
                                  <w:spacing w:before="40" w:after="40"/>
                                  <w:rPr>
                                    <w:caps/>
                                    <w:color w:val="215868" w:themeColor="accent5" w:themeShade="80"/>
                                    <w:sz w:val="28"/>
                                    <w:szCs w:val="28"/>
                                  </w:rPr>
                                </w:pPr>
                              </w:p>
                              <w:p w14:paraId="7D51193A" w14:textId="77777777" w:rsidR="00824992" w:rsidRDefault="00824992" w:rsidP="00824992">
                                <w:pPr>
                                  <w:pStyle w:val="NoSpacing"/>
                                  <w:spacing w:before="40" w:after="40"/>
                                  <w:rPr>
                                    <w:caps/>
                                    <w:color w:val="215868" w:themeColor="accent5" w:themeShade="80"/>
                                    <w:sz w:val="28"/>
                                    <w:szCs w:val="28"/>
                                  </w:rPr>
                                </w:pPr>
                              </w:p>
                              <w:p w14:paraId="2B41C1A1" w14:textId="77777777" w:rsidR="00824992" w:rsidRDefault="00824992" w:rsidP="00824992">
                                <w:pPr>
                                  <w:pStyle w:val="NoSpacing"/>
                                  <w:spacing w:before="40" w:after="40"/>
                                  <w:rPr>
                                    <w:caps/>
                                    <w:color w:val="215868" w:themeColor="accent5" w:themeShade="80"/>
                                    <w:sz w:val="28"/>
                                    <w:szCs w:val="28"/>
                                  </w:rPr>
                                </w:pPr>
                              </w:p>
                              <w:p w14:paraId="14AE0533" w14:textId="77777777" w:rsidR="00824992" w:rsidRDefault="00824992" w:rsidP="00824992">
                                <w:pPr>
                                  <w:pStyle w:val="NoSpacing"/>
                                  <w:spacing w:before="40" w:after="40"/>
                                  <w:rPr>
                                    <w:caps/>
                                    <w:color w:val="215868" w:themeColor="accent5" w:themeShade="80"/>
                                    <w:sz w:val="28"/>
                                    <w:szCs w:val="28"/>
                                  </w:rPr>
                                </w:pPr>
                              </w:p>
                              <w:p w14:paraId="730A227B" w14:textId="77777777" w:rsidR="00824992" w:rsidRDefault="00824992" w:rsidP="00824992">
                                <w:pPr>
                                  <w:pStyle w:val="NoSpacing"/>
                                  <w:spacing w:before="40" w:after="40"/>
                                  <w:rPr>
                                    <w:caps/>
                                    <w:color w:val="215868" w:themeColor="accent5" w:themeShade="80"/>
                                    <w:sz w:val="28"/>
                                    <w:szCs w:val="28"/>
                                  </w:rPr>
                                </w:pPr>
                              </w:p>
                              <w:p w14:paraId="66D9C849" w14:textId="77777777" w:rsidR="00824992" w:rsidRDefault="00824992" w:rsidP="00824992">
                                <w:pPr>
                                  <w:pStyle w:val="NoSpacing"/>
                                  <w:spacing w:before="40" w:after="40"/>
                                  <w:rPr>
                                    <w:caps/>
                                    <w:color w:val="215868" w:themeColor="accent5" w:themeShade="80"/>
                                    <w:sz w:val="28"/>
                                    <w:szCs w:val="28"/>
                                  </w:rPr>
                                </w:pPr>
                              </w:p>
                              <w:p w14:paraId="4BE57F3F" w14:textId="77777777" w:rsidR="00824992" w:rsidRDefault="00824992" w:rsidP="00824992">
                                <w:pPr>
                                  <w:pStyle w:val="NoSpacing"/>
                                  <w:spacing w:before="40" w:after="40"/>
                                  <w:rPr>
                                    <w:caps/>
                                    <w:color w:val="215868" w:themeColor="accent5" w:themeShade="80"/>
                                    <w:sz w:val="28"/>
                                    <w:szCs w:val="28"/>
                                  </w:rPr>
                                </w:pPr>
                              </w:p>
                              <w:p w14:paraId="3E4F6EDA" w14:textId="77777777" w:rsidR="00824992" w:rsidRP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Assessment: Component 2 – Essay</w:t>
                                </w:r>
                              </w:p>
                              <w:p w14:paraId="085C684E" w14:textId="77777777" w:rsid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Student: Ilie Tundrea</w:t>
                                </w:r>
                              </w:p>
                              <w:p w14:paraId="5C1A3A45" w14:textId="77777777" w:rsid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Student Id: 23214Student Id: 2321473</w:t>
                                </w:r>
                              </w:p>
                              <w:p w14:paraId="25F383BB" w14:textId="1418F4E5" w:rsidR="0061149D" w:rsidRDefault="0061149D"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Tutor: Dr. Roopa A Nagaraju</w:t>
                                </w:r>
                              </w:p>
                              <w:p w14:paraId="3582FA50" w14:textId="77777777" w:rsidR="0061149D" w:rsidRPr="00824992" w:rsidRDefault="0061149D" w:rsidP="00824992">
                                <w:pPr>
                                  <w:pStyle w:val="NoSpacing"/>
                                  <w:spacing w:before="40" w:after="40"/>
                                  <w:rPr>
                                    <w:caps/>
                                    <w:color w:val="215868" w:themeColor="accent5" w:themeShade="80"/>
                                    <w:sz w:val="28"/>
                                    <w:szCs w:val="28"/>
                                  </w:rPr>
                                </w:pPr>
                              </w:p>
                              <w:p w14:paraId="753A6346" w14:textId="77777777" w:rsidR="00824992" w:rsidRDefault="00824992" w:rsidP="00824992">
                                <w:pPr>
                                  <w:pStyle w:val="NoSpacing"/>
                                  <w:spacing w:before="40" w:after="40"/>
                                  <w:rPr>
                                    <w:caps/>
                                    <w:color w:val="4BACC6" w:themeColor="accent5"/>
                                    <w:sz w:val="24"/>
                                    <w:szCs w:val="24"/>
                                  </w:rPr>
                                </w:pPr>
                              </w:p>
                              <w:p w14:paraId="5BFF5815" w14:textId="77777777" w:rsidR="00824992" w:rsidRDefault="00824992"/>
                              <w:bookmarkStart w:id="4" w:name="_Toc214048866"/>
                              <w:bookmarkStart w:id="5" w:name="_Toc214048915"/>
                              <w:bookmarkStart w:id="6" w:name="_Toc214048999"/>
                              <w:bookmarkStart w:id="7" w:name="_Toc214049545"/>
                              <w:p w14:paraId="54486DE5" w14:textId="6DE30DF2" w:rsidR="00824992" w:rsidRPr="00824992" w:rsidRDefault="00000000" w:rsidP="00824992">
                                <w:pPr>
                                  <w:pStyle w:val="NoSpacing"/>
                                  <w:spacing w:before="40" w:after="560" w:line="216" w:lineRule="auto"/>
                                  <w:rPr>
                                    <w:rStyle w:val="Heading1Char"/>
                                    <w:sz w:val="56"/>
                                    <w:szCs w:val="56"/>
                                  </w:rPr>
                                </w:pPr>
                                <w:sdt>
                                  <w:sdtPr>
                                    <w:rPr>
                                      <w:rStyle w:val="Heading1Char"/>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24992" w:rsidRPr="00824992">
                                      <w:rPr>
                                        <w:rStyle w:val="Heading1Char"/>
                                        <w:sz w:val="56"/>
                                        <w:szCs w:val="56"/>
                                      </w:rPr>
                                      <w:t>University of Wales Trinity Saint David</w:t>
                                    </w:r>
                                    <w:r w:rsidR="007D7F0E">
                                      <w:rPr>
                                        <w:rStyle w:val="Heading1Char"/>
                                        <w:sz w:val="56"/>
                                        <w:szCs w:val="56"/>
                                      </w:rPr>
                                      <w:t xml:space="preserve">, </w:t>
                                    </w:r>
                                    <w:r w:rsidR="00824992" w:rsidRPr="00824992">
                                      <w:rPr>
                                        <w:rStyle w:val="Heading1Char"/>
                                        <w:sz w:val="56"/>
                                        <w:szCs w:val="56"/>
                                      </w:rPr>
                                      <w:t>Module: LCBB4015 – Introduction to Leadership and Management</w:t>
                                    </w:r>
                                  </w:sdtContent>
                                </w:sdt>
                                <w:bookmarkEnd w:id="4"/>
                                <w:bookmarkEnd w:id="5"/>
                                <w:bookmarkEnd w:id="6"/>
                                <w:bookmarkEnd w:id="7"/>
                              </w:p>
                              <w:p w14:paraId="0B48B2AA" w14:textId="77777777" w:rsidR="00824992" w:rsidRDefault="00824992" w:rsidP="00824992">
                                <w:pPr>
                                  <w:pStyle w:val="NoSpacing"/>
                                  <w:spacing w:before="40" w:after="40"/>
                                  <w:rPr>
                                    <w:caps/>
                                    <w:color w:val="215868" w:themeColor="accent5" w:themeShade="80"/>
                                    <w:sz w:val="28"/>
                                    <w:szCs w:val="28"/>
                                  </w:rPr>
                                </w:pPr>
                              </w:p>
                              <w:p w14:paraId="79679BB9" w14:textId="77777777" w:rsidR="00824992" w:rsidRDefault="00824992" w:rsidP="00824992">
                                <w:pPr>
                                  <w:pStyle w:val="NoSpacing"/>
                                  <w:spacing w:before="40" w:after="40"/>
                                  <w:rPr>
                                    <w:caps/>
                                    <w:color w:val="215868" w:themeColor="accent5" w:themeShade="80"/>
                                    <w:sz w:val="28"/>
                                    <w:szCs w:val="28"/>
                                  </w:rPr>
                                </w:pPr>
                              </w:p>
                              <w:p w14:paraId="77AA06F6" w14:textId="77777777" w:rsidR="00824992" w:rsidRDefault="00824992" w:rsidP="00824992">
                                <w:pPr>
                                  <w:pStyle w:val="NoSpacing"/>
                                  <w:spacing w:before="40" w:after="40"/>
                                  <w:rPr>
                                    <w:caps/>
                                    <w:color w:val="215868" w:themeColor="accent5" w:themeShade="80"/>
                                    <w:sz w:val="28"/>
                                    <w:szCs w:val="28"/>
                                  </w:rPr>
                                </w:pPr>
                              </w:p>
                              <w:p w14:paraId="543D7CED" w14:textId="77777777" w:rsidR="00824992" w:rsidRDefault="00824992" w:rsidP="00824992">
                                <w:pPr>
                                  <w:pStyle w:val="NoSpacing"/>
                                  <w:spacing w:before="40" w:after="40"/>
                                  <w:rPr>
                                    <w:caps/>
                                    <w:color w:val="215868" w:themeColor="accent5" w:themeShade="80"/>
                                    <w:sz w:val="28"/>
                                    <w:szCs w:val="28"/>
                                  </w:rPr>
                                </w:pPr>
                              </w:p>
                              <w:p w14:paraId="371805B6" w14:textId="77777777" w:rsidR="00824992" w:rsidRDefault="00824992" w:rsidP="00824992">
                                <w:pPr>
                                  <w:pStyle w:val="NoSpacing"/>
                                  <w:spacing w:before="40" w:after="40"/>
                                  <w:rPr>
                                    <w:caps/>
                                    <w:color w:val="215868" w:themeColor="accent5" w:themeShade="80"/>
                                    <w:sz w:val="28"/>
                                    <w:szCs w:val="28"/>
                                  </w:rPr>
                                </w:pPr>
                              </w:p>
                              <w:p w14:paraId="27308A10" w14:textId="77777777" w:rsidR="00824992" w:rsidRDefault="00824992" w:rsidP="00824992">
                                <w:pPr>
                                  <w:pStyle w:val="NoSpacing"/>
                                  <w:spacing w:before="40" w:after="40"/>
                                  <w:rPr>
                                    <w:caps/>
                                    <w:color w:val="215868" w:themeColor="accent5" w:themeShade="80"/>
                                    <w:sz w:val="28"/>
                                    <w:szCs w:val="28"/>
                                  </w:rPr>
                                </w:pPr>
                              </w:p>
                              <w:p w14:paraId="432ABF4C" w14:textId="77777777" w:rsidR="00824992" w:rsidRDefault="00824992" w:rsidP="00824992">
                                <w:pPr>
                                  <w:pStyle w:val="NoSpacing"/>
                                  <w:spacing w:before="40" w:after="40"/>
                                  <w:rPr>
                                    <w:caps/>
                                    <w:color w:val="215868" w:themeColor="accent5" w:themeShade="80"/>
                                    <w:sz w:val="28"/>
                                    <w:szCs w:val="28"/>
                                  </w:rPr>
                                </w:pPr>
                              </w:p>
                              <w:p w14:paraId="6C80FB03" w14:textId="3324CFE9" w:rsidR="00824992" w:rsidRP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Assessment: Component 2 – Essay</w:t>
                                </w:r>
                              </w:p>
                              <w:p w14:paraId="2B2A8C1D" w14:textId="5B29C387" w:rsid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Student: Ilie Tundrea</w:t>
                                </w:r>
                              </w:p>
                              <w:p w14:paraId="6429A8B3" w14:textId="53CD2C0D" w:rsidR="00824992" w:rsidRP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Student Id: 23214Student Id: 2321473</w:t>
                                </w:r>
                              </w:p>
                              <w:p w14:paraId="73621EA7" w14:textId="7E5DB8A1" w:rsidR="00824992" w:rsidRDefault="00824992" w:rsidP="00824992">
                                <w:pPr>
                                  <w:pStyle w:val="NoSpacing"/>
                                  <w:spacing w:before="40" w:after="40"/>
                                  <w:rPr>
                                    <w:caps/>
                                    <w:color w:val="4BACC6"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8C3F4D2" id="_x0000_t202" coordsize="21600,21600" o:spt="202" path="m,l,21600r21600,l21600,xe">
                    <v:stroke joinstyle="miter"/>
                    <v:path gradientshapeok="t" o:connecttype="rect"/>
                  </v:shapetype>
                  <v:shape id="Text Box 131" o:spid="_x0000_s1026" type="#_x0000_t202" style="position:absolute;margin-left:35.5pt;margin-top:247.5pt;width:427.5pt;height:367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" filled="f" stroked="f" strokeweight=".5pt">
                    <v:textbox inset="0,0,0,0">
                      <w:txbxContent>
                        <w:bookmarkStart w:id="8" w:name="_Toc214048865"/>
                        <w:bookmarkStart w:id="9" w:name="_Toc214048914"/>
                        <w:bookmarkStart w:id="10" w:name="_Toc214048998"/>
                        <w:bookmarkStart w:id="11" w:name="_Toc214049544"/>
                        <w:p w14:paraId="55AA9EF7" w14:textId="644373F8" w:rsidR="00824992" w:rsidRPr="00824992" w:rsidRDefault="00000000" w:rsidP="00824992">
                          <w:pPr>
                            <w:pStyle w:val="NoSpacing"/>
                            <w:spacing w:before="40" w:after="560" w:line="216" w:lineRule="auto"/>
                            <w:rPr>
                              <w:rStyle w:val="Heading1Char"/>
                              <w:sz w:val="56"/>
                              <w:szCs w:val="56"/>
                            </w:rPr>
                          </w:pPr>
                          <w:sdt>
                            <w:sdtPr>
                              <w:rPr>
                                <w:rStyle w:val="Heading1Char"/>
                                <w:sz w:val="56"/>
                                <w:szCs w:val="56"/>
                              </w:rPr>
                              <w:alias w:val="Title"/>
                              <w:tag w:val=""/>
                              <w:id w:val="-1550068487"/>
                              <w:dataBinding w:prefixMappings="xmlns:ns0='http://purl.org/dc/elements/1.1/' xmlns:ns1='http://schemas.openxmlformats.org/package/2006/metadata/core-properties' " w:xpath="/ns1:coreProperties[1]/ns0:title[1]" w:storeItemID="{6C3C8BC8-F283-45AE-878A-BAB7291924A1}"/>
                              <w:text/>
                            </w:sdtPr>
                            <w:sdtContent>
                              <w:r w:rsidR="00824992" w:rsidRPr="00824992">
                                <w:rPr>
                                  <w:rStyle w:val="Heading1Char"/>
                                  <w:sz w:val="56"/>
                                  <w:szCs w:val="56"/>
                                </w:rPr>
                                <w:t>University of Wales Trinity Saint David</w:t>
                              </w:r>
                              <w:r w:rsidR="007D7F0E">
                                <w:rPr>
                                  <w:rStyle w:val="Heading1Char"/>
                                  <w:sz w:val="56"/>
                                  <w:szCs w:val="56"/>
                                </w:rPr>
                                <w:t xml:space="preserve">, </w:t>
                              </w:r>
                              <w:r w:rsidR="00824992" w:rsidRPr="00824992">
                                <w:rPr>
                                  <w:rStyle w:val="Heading1Char"/>
                                  <w:sz w:val="56"/>
                                  <w:szCs w:val="56"/>
                                </w:rPr>
                                <w:t>Module: LCBB4015 – Introduction to Leadership and Management</w:t>
                              </w:r>
                            </w:sdtContent>
                          </w:sdt>
                          <w:bookmarkEnd w:id="8"/>
                          <w:bookmarkEnd w:id="9"/>
                          <w:bookmarkEnd w:id="10"/>
                          <w:bookmarkEnd w:id="11"/>
                        </w:p>
                        <w:p w14:paraId="0DA13A95" w14:textId="77777777" w:rsidR="00824992" w:rsidRDefault="00824992" w:rsidP="00824992">
                          <w:pPr>
                            <w:pStyle w:val="NoSpacing"/>
                            <w:spacing w:before="40" w:after="40"/>
                            <w:rPr>
                              <w:caps/>
                              <w:color w:val="215868" w:themeColor="accent5" w:themeShade="80"/>
                              <w:sz w:val="28"/>
                              <w:szCs w:val="28"/>
                            </w:rPr>
                          </w:pPr>
                        </w:p>
                        <w:p w14:paraId="7D51193A" w14:textId="77777777" w:rsidR="00824992" w:rsidRDefault="00824992" w:rsidP="00824992">
                          <w:pPr>
                            <w:pStyle w:val="NoSpacing"/>
                            <w:spacing w:before="40" w:after="40"/>
                            <w:rPr>
                              <w:caps/>
                              <w:color w:val="215868" w:themeColor="accent5" w:themeShade="80"/>
                              <w:sz w:val="28"/>
                              <w:szCs w:val="28"/>
                            </w:rPr>
                          </w:pPr>
                        </w:p>
                        <w:p w14:paraId="2B41C1A1" w14:textId="77777777" w:rsidR="00824992" w:rsidRDefault="00824992" w:rsidP="00824992">
                          <w:pPr>
                            <w:pStyle w:val="NoSpacing"/>
                            <w:spacing w:before="40" w:after="40"/>
                            <w:rPr>
                              <w:caps/>
                              <w:color w:val="215868" w:themeColor="accent5" w:themeShade="80"/>
                              <w:sz w:val="28"/>
                              <w:szCs w:val="28"/>
                            </w:rPr>
                          </w:pPr>
                        </w:p>
                        <w:p w14:paraId="14AE0533" w14:textId="77777777" w:rsidR="00824992" w:rsidRDefault="00824992" w:rsidP="00824992">
                          <w:pPr>
                            <w:pStyle w:val="NoSpacing"/>
                            <w:spacing w:before="40" w:after="40"/>
                            <w:rPr>
                              <w:caps/>
                              <w:color w:val="215868" w:themeColor="accent5" w:themeShade="80"/>
                              <w:sz w:val="28"/>
                              <w:szCs w:val="28"/>
                            </w:rPr>
                          </w:pPr>
                        </w:p>
                        <w:p w14:paraId="730A227B" w14:textId="77777777" w:rsidR="00824992" w:rsidRDefault="00824992" w:rsidP="00824992">
                          <w:pPr>
                            <w:pStyle w:val="NoSpacing"/>
                            <w:spacing w:before="40" w:after="40"/>
                            <w:rPr>
                              <w:caps/>
                              <w:color w:val="215868" w:themeColor="accent5" w:themeShade="80"/>
                              <w:sz w:val="28"/>
                              <w:szCs w:val="28"/>
                            </w:rPr>
                          </w:pPr>
                        </w:p>
                        <w:p w14:paraId="66D9C849" w14:textId="77777777" w:rsidR="00824992" w:rsidRDefault="00824992" w:rsidP="00824992">
                          <w:pPr>
                            <w:pStyle w:val="NoSpacing"/>
                            <w:spacing w:before="40" w:after="40"/>
                            <w:rPr>
                              <w:caps/>
                              <w:color w:val="215868" w:themeColor="accent5" w:themeShade="80"/>
                              <w:sz w:val="28"/>
                              <w:szCs w:val="28"/>
                            </w:rPr>
                          </w:pPr>
                        </w:p>
                        <w:p w14:paraId="4BE57F3F" w14:textId="77777777" w:rsidR="00824992" w:rsidRDefault="00824992" w:rsidP="00824992">
                          <w:pPr>
                            <w:pStyle w:val="NoSpacing"/>
                            <w:spacing w:before="40" w:after="40"/>
                            <w:rPr>
                              <w:caps/>
                              <w:color w:val="215868" w:themeColor="accent5" w:themeShade="80"/>
                              <w:sz w:val="28"/>
                              <w:szCs w:val="28"/>
                            </w:rPr>
                          </w:pPr>
                        </w:p>
                        <w:p w14:paraId="3E4F6EDA" w14:textId="77777777" w:rsidR="00824992" w:rsidRP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Assessment: Component 2 – Essay</w:t>
                          </w:r>
                        </w:p>
                        <w:p w14:paraId="085C684E" w14:textId="77777777" w:rsid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Student: Ilie Tundrea</w:t>
                          </w:r>
                        </w:p>
                        <w:p w14:paraId="5C1A3A45" w14:textId="77777777" w:rsid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Student Id: 23214Student Id: 2321473</w:t>
                          </w:r>
                        </w:p>
                        <w:p w14:paraId="25F383BB" w14:textId="1418F4E5" w:rsidR="0061149D" w:rsidRDefault="0061149D"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Tutor: Dr. Roopa A Nagaraju</w:t>
                          </w:r>
                        </w:p>
                        <w:p w14:paraId="3582FA50" w14:textId="77777777" w:rsidR="0061149D" w:rsidRPr="00824992" w:rsidRDefault="0061149D" w:rsidP="00824992">
                          <w:pPr>
                            <w:pStyle w:val="NoSpacing"/>
                            <w:spacing w:before="40" w:after="40"/>
                            <w:rPr>
                              <w:caps/>
                              <w:color w:val="215868" w:themeColor="accent5" w:themeShade="80"/>
                              <w:sz w:val="28"/>
                              <w:szCs w:val="28"/>
                            </w:rPr>
                          </w:pPr>
                        </w:p>
                        <w:p w14:paraId="753A6346" w14:textId="77777777" w:rsidR="00824992" w:rsidRDefault="00824992" w:rsidP="00824992">
                          <w:pPr>
                            <w:pStyle w:val="NoSpacing"/>
                            <w:spacing w:before="40" w:after="40"/>
                            <w:rPr>
                              <w:caps/>
                              <w:color w:val="4BACC6" w:themeColor="accent5"/>
                              <w:sz w:val="24"/>
                              <w:szCs w:val="24"/>
                            </w:rPr>
                          </w:pPr>
                        </w:p>
                        <w:p w14:paraId="5BFF5815" w14:textId="77777777" w:rsidR="00824992" w:rsidRDefault="00824992"/>
                        <w:bookmarkStart w:id="12" w:name="_Toc214048866"/>
                        <w:bookmarkStart w:id="13" w:name="_Toc214048915"/>
                        <w:bookmarkStart w:id="14" w:name="_Toc214048999"/>
                        <w:bookmarkStart w:id="15" w:name="_Toc214049545"/>
                        <w:p w14:paraId="54486DE5" w14:textId="6DE30DF2" w:rsidR="00824992" w:rsidRPr="00824992" w:rsidRDefault="00000000" w:rsidP="00824992">
                          <w:pPr>
                            <w:pStyle w:val="NoSpacing"/>
                            <w:spacing w:before="40" w:after="560" w:line="216" w:lineRule="auto"/>
                            <w:rPr>
                              <w:rStyle w:val="Heading1Char"/>
                              <w:sz w:val="56"/>
                              <w:szCs w:val="56"/>
                            </w:rPr>
                          </w:pPr>
                          <w:sdt>
                            <w:sdtPr>
                              <w:rPr>
                                <w:rStyle w:val="Heading1Char"/>
                                <w:sz w:val="56"/>
                                <w:szCs w:val="5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24992" w:rsidRPr="00824992">
                                <w:rPr>
                                  <w:rStyle w:val="Heading1Char"/>
                                  <w:sz w:val="56"/>
                                  <w:szCs w:val="56"/>
                                </w:rPr>
                                <w:t>University of Wales Trinity Saint David</w:t>
                              </w:r>
                              <w:r w:rsidR="007D7F0E">
                                <w:rPr>
                                  <w:rStyle w:val="Heading1Char"/>
                                  <w:sz w:val="56"/>
                                  <w:szCs w:val="56"/>
                                </w:rPr>
                                <w:t xml:space="preserve">, </w:t>
                              </w:r>
                              <w:r w:rsidR="00824992" w:rsidRPr="00824992">
                                <w:rPr>
                                  <w:rStyle w:val="Heading1Char"/>
                                  <w:sz w:val="56"/>
                                  <w:szCs w:val="56"/>
                                </w:rPr>
                                <w:t>Module: LCBB4015 – Introduction to Leadership and Management</w:t>
                              </w:r>
                            </w:sdtContent>
                          </w:sdt>
                          <w:bookmarkEnd w:id="12"/>
                          <w:bookmarkEnd w:id="13"/>
                          <w:bookmarkEnd w:id="14"/>
                          <w:bookmarkEnd w:id="15"/>
                        </w:p>
                        <w:p w14:paraId="0B48B2AA" w14:textId="77777777" w:rsidR="00824992" w:rsidRDefault="00824992" w:rsidP="00824992">
                          <w:pPr>
                            <w:pStyle w:val="NoSpacing"/>
                            <w:spacing w:before="40" w:after="40"/>
                            <w:rPr>
                              <w:caps/>
                              <w:color w:val="215868" w:themeColor="accent5" w:themeShade="80"/>
                              <w:sz w:val="28"/>
                              <w:szCs w:val="28"/>
                            </w:rPr>
                          </w:pPr>
                        </w:p>
                        <w:p w14:paraId="79679BB9" w14:textId="77777777" w:rsidR="00824992" w:rsidRDefault="00824992" w:rsidP="00824992">
                          <w:pPr>
                            <w:pStyle w:val="NoSpacing"/>
                            <w:spacing w:before="40" w:after="40"/>
                            <w:rPr>
                              <w:caps/>
                              <w:color w:val="215868" w:themeColor="accent5" w:themeShade="80"/>
                              <w:sz w:val="28"/>
                              <w:szCs w:val="28"/>
                            </w:rPr>
                          </w:pPr>
                        </w:p>
                        <w:p w14:paraId="77AA06F6" w14:textId="77777777" w:rsidR="00824992" w:rsidRDefault="00824992" w:rsidP="00824992">
                          <w:pPr>
                            <w:pStyle w:val="NoSpacing"/>
                            <w:spacing w:before="40" w:after="40"/>
                            <w:rPr>
                              <w:caps/>
                              <w:color w:val="215868" w:themeColor="accent5" w:themeShade="80"/>
                              <w:sz w:val="28"/>
                              <w:szCs w:val="28"/>
                            </w:rPr>
                          </w:pPr>
                        </w:p>
                        <w:p w14:paraId="543D7CED" w14:textId="77777777" w:rsidR="00824992" w:rsidRDefault="00824992" w:rsidP="00824992">
                          <w:pPr>
                            <w:pStyle w:val="NoSpacing"/>
                            <w:spacing w:before="40" w:after="40"/>
                            <w:rPr>
                              <w:caps/>
                              <w:color w:val="215868" w:themeColor="accent5" w:themeShade="80"/>
                              <w:sz w:val="28"/>
                              <w:szCs w:val="28"/>
                            </w:rPr>
                          </w:pPr>
                        </w:p>
                        <w:p w14:paraId="371805B6" w14:textId="77777777" w:rsidR="00824992" w:rsidRDefault="00824992" w:rsidP="00824992">
                          <w:pPr>
                            <w:pStyle w:val="NoSpacing"/>
                            <w:spacing w:before="40" w:after="40"/>
                            <w:rPr>
                              <w:caps/>
                              <w:color w:val="215868" w:themeColor="accent5" w:themeShade="80"/>
                              <w:sz w:val="28"/>
                              <w:szCs w:val="28"/>
                            </w:rPr>
                          </w:pPr>
                        </w:p>
                        <w:p w14:paraId="27308A10" w14:textId="77777777" w:rsidR="00824992" w:rsidRDefault="00824992" w:rsidP="00824992">
                          <w:pPr>
                            <w:pStyle w:val="NoSpacing"/>
                            <w:spacing w:before="40" w:after="40"/>
                            <w:rPr>
                              <w:caps/>
                              <w:color w:val="215868" w:themeColor="accent5" w:themeShade="80"/>
                              <w:sz w:val="28"/>
                              <w:szCs w:val="28"/>
                            </w:rPr>
                          </w:pPr>
                        </w:p>
                        <w:p w14:paraId="432ABF4C" w14:textId="77777777" w:rsidR="00824992" w:rsidRDefault="00824992" w:rsidP="00824992">
                          <w:pPr>
                            <w:pStyle w:val="NoSpacing"/>
                            <w:spacing w:before="40" w:after="40"/>
                            <w:rPr>
                              <w:caps/>
                              <w:color w:val="215868" w:themeColor="accent5" w:themeShade="80"/>
                              <w:sz w:val="28"/>
                              <w:szCs w:val="28"/>
                            </w:rPr>
                          </w:pPr>
                        </w:p>
                        <w:p w14:paraId="6C80FB03" w14:textId="3324CFE9" w:rsidR="00824992" w:rsidRP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Assessment: Component 2 – Essay</w:t>
                          </w:r>
                        </w:p>
                        <w:p w14:paraId="2B2A8C1D" w14:textId="5B29C387" w:rsid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w:t>
                          </w:r>
                          <w:r w:rsidRPr="00824992">
                            <w:rPr>
                              <w:caps/>
                              <w:color w:val="215868" w:themeColor="accent5" w:themeShade="80"/>
                              <w:sz w:val="28"/>
                              <w:szCs w:val="28"/>
                            </w:rPr>
                            <w:t>Student: Ilie Tundrea</w:t>
                          </w:r>
                        </w:p>
                        <w:p w14:paraId="6429A8B3" w14:textId="53CD2C0D" w:rsidR="00824992" w:rsidRPr="00824992" w:rsidRDefault="00824992" w:rsidP="00824992">
                          <w:pPr>
                            <w:pStyle w:val="NoSpacing"/>
                            <w:spacing w:before="40" w:after="40"/>
                            <w:rPr>
                              <w:caps/>
                              <w:color w:val="215868" w:themeColor="accent5" w:themeShade="80"/>
                              <w:sz w:val="28"/>
                              <w:szCs w:val="28"/>
                            </w:rPr>
                          </w:pPr>
                          <w:r>
                            <w:rPr>
                              <w:caps/>
                              <w:color w:val="215868" w:themeColor="accent5" w:themeShade="80"/>
                              <w:sz w:val="28"/>
                              <w:szCs w:val="28"/>
                            </w:rPr>
                            <w:t xml:space="preserve">                                Student Id: 23214Student Id: 2321473</w:t>
                          </w:r>
                        </w:p>
                        <w:p w14:paraId="73621EA7" w14:textId="7E5DB8A1" w:rsidR="00824992" w:rsidRDefault="00824992" w:rsidP="00824992">
                          <w:pPr>
                            <w:pStyle w:val="NoSpacing"/>
                            <w:spacing w:before="40" w:after="40"/>
                            <w:rPr>
                              <w:caps/>
                              <w:color w:val="4BACC6" w:themeColor="accent5"/>
                              <w:sz w:val="24"/>
                              <w:szCs w:val="24"/>
                            </w:rPr>
                          </w:pP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A4CFF98" wp14:editId="16F63CCB">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6666261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25D86E25" w14:textId="16E99CEF" w:rsidR="00824992" w:rsidRDefault="00096FBA">
                                    <w:pPr>
                                      <w:pStyle w:val="NoSpacing"/>
                                      <w:jc w:val="right"/>
                                      <w:rPr>
                                        <w:color w:val="FFFFFF" w:themeColor="background1"/>
                                        <w:sz w:val="24"/>
                                        <w:szCs w:val="24"/>
                                      </w:rPr>
                                    </w:pPr>
                                    <w:r>
                                      <w:rPr>
                                        <w:color w:val="FFFFFF" w:themeColor="background1"/>
                                        <w:sz w:val="24"/>
                                        <w:szCs w:val="24"/>
                                      </w:rPr>
                                      <w:t>2025</w:t>
                                    </w:r>
                                  </w:p>
                                </w:sdtContent>
                              </w:sdt>
                              <w:p w14:paraId="074B762D" w14:textId="2EF32801" w:rsidR="00824992" w:rsidRDefault="00824992">
                                <w:pPr>
                                  <w:pStyle w:val="NoSpacing"/>
                                  <w:jc w:val="right"/>
                                  <w:rPr>
                                    <w:color w:val="FFFFFF" w:themeColor="background1"/>
                                    <w:sz w:val="24"/>
                                    <w:szCs w:val="24"/>
                                  </w:rPr>
                                </w:pP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A4CFF98"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GRN6+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6666261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25D86E25" w14:textId="16E99CEF" w:rsidR="00824992" w:rsidRDefault="00096FBA">
                              <w:pPr>
                                <w:pStyle w:val="NoSpacing"/>
                                <w:jc w:val="right"/>
                                <w:rPr>
                                  <w:color w:val="FFFFFF" w:themeColor="background1"/>
                                  <w:sz w:val="24"/>
                                  <w:szCs w:val="24"/>
                                </w:rPr>
                              </w:pPr>
                              <w:r>
                                <w:rPr>
                                  <w:color w:val="FFFFFF" w:themeColor="background1"/>
                                  <w:sz w:val="24"/>
                                  <w:szCs w:val="24"/>
                                </w:rPr>
                                <w:t>2025</w:t>
                              </w:r>
                            </w:p>
                          </w:sdtContent>
                        </w:sdt>
                        <w:p w14:paraId="074B762D" w14:textId="2EF32801" w:rsidR="00824992" w:rsidRDefault="00824992">
                          <w:pPr>
                            <w:pStyle w:val="NoSpacing"/>
                            <w:jc w:val="right"/>
                            <w:rPr>
                              <w:color w:val="FFFFFF" w:themeColor="background1"/>
                              <w:sz w:val="24"/>
                              <w:szCs w:val="24"/>
                            </w:rPr>
                          </w:pPr>
                        </w:p>
                      </w:txbxContent>
                    </v:textbox>
                    <w10:wrap anchorx="margin" anchory="page"/>
                  </v:rect>
                </w:pict>
              </mc:Fallback>
            </mc:AlternateContent>
          </w:r>
          <w:r>
            <w:br w:type="page"/>
          </w:r>
        </w:p>
      </w:sdtContent>
    </w:sdt>
    <w:p w14:paraId="73478AF4" w14:textId="4BB33C57" w:rsidR="008C4686" w:rsidRPr="00BA0CD4" w:rsidRDefault="00000000" w:rsidP="00BA0CD4">
      <w:pPr>
        <w:pStyle w:val="Heading1"/>
        <w:rPr>
          <w:sz w:val="32"/>
          <w:szCs w:val="32"/>
        </w:rPr>
      </w:pPr>
      <w:bookmarkStart w:id="16" w:name="_Toc214048867"/>
      <w:bookmarkStart w:id="17" w:name="_Toc214049546"/>
      <w:r w:rsidRPr="00BA0CD4">
        <w:rPr>
          <w:sz w:val="32"/>
          <w:szCs w:val="32"/>
        </w:rPr>
        <w:lastRenderedPageBreak/>
        <w:t>Daniel Goleman’s Leadership Styles: Application in Contemporary Business Contexts</w:t>
      </w:r>
      <w:bookmarkEnd w:id="16"/>
      <w:bookmarkEnd w:id="17"/>
    </w:p>
    <w:p w14:paraId="6985C058" w14:textId="77777777" w:rsidR="007915B5" w:rsidRDefault="007915B5"/>
    <w:p w14:paraId="7CF5984E" w14:textId="77777777" w:rsidR="007915B5" w:rsidRDefault="007915B5">
      <w:r>
        <w:rPr>
          <w:noProof/>
        </w:rPr>
        <w:drawing>
          <wp:inline distT="0" distB="0" distL="0" distR="0" wp14:anchorId="59D0FD18" wp14:editId="418A6D77">
            <wp:extent cx="4238625" cy="3528695"/>
            <wp:effectExtent l="0" t="0" r="9525" b="0"/>
            <wp:docPr id="146808676" name="Picture 1" descr="The Six Styles of Leadership · Intense Minimal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8676" name="Picture 1" descr="The Six Styles of Leadership · Intense Minimalism"/>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25" cy="3528695"/>
                    </a:xfrm>
                    <a:prstGeom prst="rect">
                      <a:avLst/>
                    </a:prstGeom>
                    <a:noFill/>
                    <a:ln>
                      <a:noFill/>
                    </a:ln>
                  </pic:spPr>
                </pic:pic>
              </a:graphicData>
            </a:graphic>
          </wp:inline>
        </w:drawing>
      </w:r>
    </w:p>
    <w:p w14:paraId="78648FCB" w14:textId="28FEA4DD" w:rsidR="00BA0CD4" w:rsidRPr="00BA0CD4" w:rsidRDefault="00BA0CD4" w:rsidP="00BA0CD4">
      <w:pPr>
        <w:rPr>
          <w:lang w:val="en-GB"/>
        </w:rPr>
      </w:pPr>
      <w:r>
        <w:rPr>
          <w:lang w:val="en-GB"/>
        </w:rPr>
        <w:t xml:space="preserve">                                                    </w:t>
      </w:r>
      <w:r w:rsidRPr="00BA0CD4">
        <w:rPr>
          <w:lang w:val="en-GB"/>
        </w:rPr>
        <w:t>(Goleman, 2000)</w:t>
      </w:r>
    </w:p>
    <w:p w14:paraId="1AAD9359" w14:textId="6BDC4251" w:rsidR="00BA0CD4" w:rsidRDefault="00000000" w:rsidP="00BA0CD4">
      <w:pPr>
        <w:spacing w:line="360" w:lineRule="auto"/>
        <w:rPr>
          <w:rFonts w:ascii="Arial" w:hAnsi="Arial" w:cs="Arial"/>
          <w:sz w:val="24"/>
          <w:szCs w:val="24"/>
        </w:rPr>
      </w:pPr>
      <w:r>
        <w:br/>
      </w:r>
      <w:bookmarkStart w:id="18" w:name="_Toc214048868"/>
      <w:bookmarkStart w:id="19" w:name="_Toc214049547"/>
      <w:r w:rsidRPr="00F208DA">
        <w:rPr>
          <w:rStyle w:val="Heading1Char"/>
        </w:rPr>
        <w:t>1.Introduction</w:t>
      </w:r>
      <w:bookmarkEnd w:id="18"/>
      <w:bookmarkEnd w:id="19"/>
      <w:r w:rsidRPr="00BA0CD4">
        <w:rPr>
          <w:rStyle w:val="Heading1Char"/>
          <w:sz w:val="32"/>
          <w:szCs w:val="32"/>
        </w:rPr>
        <w:br/>
      </w:r>
      <w:r>
        <w:br/>
      </w:r>
      <w:r w:rsidRPr="00BA0CD4">
        <w:rPr>
          <w:rFonts w:ascii="Arial" w:hAnsi="Arial" w:cs="Arial"/>
          <w:sz w:val="24"/>
          <w:szCs w:val="24"/>
        </w:rPr>
        <w:t>Leadership plays a fundamental role in shaping the culture, direction, and success of organisations. In modern business, effective leaders must balance vision, empathy, and adaptability to respond to rapid technological and social changes. According to Daniel Goleman (</w:t>
      </w:r>
      <w:proofErr w:type="gramStart"/>
      <w:r w:rsidRPr="00BA0CD4">
        <w:rPr>
          <w:rFonts w:ascii="Arial" w:hAnsi="Arial" w:cs="Arial"/>
          <w:sz w:val="24"/>
          <w:szCs w:val="24"/>
        </w:rPr>
        <w:t>2000</w:t>
      </w:r>
      <w:proofErr w:type="gramEnd"/>
      <w:r w:rsidRPr="00BA0CD4">
        <w:rPr>
          <w:rFonts w:ascii="Arial" w:hAnsi="Arial" w:cs="Arial"/>
          <w:sz w:val="24"/>
          <w:szCs w:val="24"/>
        </w:rPr>
        <w:t xml:space="preserve">), leadership effectiveness is </w:t>
      </w:r>
      <w:proofErr w:type="gramStart"/>
      <w:r w:rsidRPr="00BA0CD4">
        <w:rPr>
          <w:rFonts w:ascii="Arial" w:hAnsi="Arial" w:cs="Arial"/>
          <w:sz w:val="24"/>
          <w:szCs w:val="24"/>
        </w:rPr>
        <w:t>closely linked</w:t>
      </w:r>
      <w:proofErr w:type="gramEnd"/>
      <w:r w:rsidRPr="00BA0CD4">
        <w:rPr>
          <w:rFonts w:ascii="Arial" w:hAnsi="Arial" w:cs="Arial"/>
          <w:sz w:val="24"/>
          <w:szCs w:val="24"/>
        </w:rPr>
        <w:t xml:space="preserve"> to emotional intelligence and the ability to use different leadership styles appropriately. Goleman identified six styles — authoritative, coaching, affiliative, democratic, pacesetting, and coercive — each suitable for specific contexts. This essay focuses on three of Goleman’s most constructive leadership styles — authoritative, coaching, and democratic. It analyses their key </w:t>
      </w:r>
      <w:r w:rsidRPr="00BA0CD4">
        <w:rPr>
          <w:rFonts w:ascii="Arial" w:hAnsi="Arial" w:cs="Arial"/>
          <w:sz w:val="24"/>
          <w:szCs w:val="24"/>
        </w:rPr>
        <w:lastRenderedPageBreak/>
        <w:t>characteristics, advantages, and drawbacks, using real-world examples from contemporary leaders: Satya Nadella (Microsoft), Sheryl Sandberg (Meta/Facebook), and Tim Cook (Apple). The essay concludes by identifying essential leadership skills required today to sustain organisational growth and development.</w:t>
      </w:r>
      <w:r w:rsidRPr="00BA0CD4">
        <w:rPr>
          <w:rFonts w:ascii="Arial" w:hAnsi="Arial" w:cs="Arial"/>
          <w:sz w:val="24"/>
          <w:szCs w:val="24"/>
        </w:rPr>
        <w:br/>
      </w:r>
      <w:r>
        <w:br/>
      </w:r>
      <w:bookmarkStart w:id="20" w:name="_Hlk214049048"/>
      <w:proofErr w:type="gramStart"/>
      <w:r w:rsidR="00B20426">
        <w:rPr>
          <w:rStyle w:val="Heading1Char"/>
        </w:rPr>
        <w:t>2</w:t>
      </w:r>
      <w:proofErr w:type="gramEnd"/>
      <w:r w:rsidR="00B20426">
        <w:rPr>
          <w:rStyle w:val="Heading1Char"/>
        </w:rPr>
        <w:t>.</w:t>
      </w:r>
      <w:r w:rsidRPr="00B20426">
        <w:rPr>
          <w:rStyle w:val="Heading1Char"/>
        </w:rPr>
        <w:t>Leadership Theories and Context</w:t>
      </w:r>
      <w:bookmarkEnd w:id="20"/>
      <w:r>
        <w:br/>
      </w:r>
      <w:r>
        <w:br/>
      </w:r>
      <w:r w:rsidRPr="00BA0CD4">
        <w:rPr>
          <w:rFonts w:ascii="Arial" w:hAnsi="Arial" w:cs="Arial"/>
          <w:sz w:val="24"/>
          <w:szCs w:val="24"/>
        </w:rPr>
        <w:t>Goleman’s (</w:t>
      </w:r>
      <w:proofErr w:type="gramStart"/>
      <w:r w:rsidRPr="00BA0CD4">
        <w:rPr>
          <w:rFonts w:ascii="Arial" w:hAnsi="Arial" w:cs="Arial"/>
          <w:sz w:val="24"/>
          <w:szCs w:val="24"/>
        </w:rPr>
        <w:t>2000</w:t>
      </w:r>
      <w:proofErr w:type="gramEnd"/>
      <w:r w:rsidRPr="00BA0CD4">
        <w:rPr>
          <w:rFonts w:ascii="Arial" w:hAnsi="Arial" w:cs="Arial"/>
          <w:sz w:val="24"/>
          <w:szCs w:val="24"/>
        </w:rPr>
        <w:t xml:space="preserve">) framework </w:t>
      </w:r>
      <w:proofErr w:type="gramStart"/>
      <w:r w:rsidRPr="00BA0CD4">
        <w:rPr>
          <w:rFonts w:ascii="Arial" w:hAnsi="Arial" w:cs="Arial"/>
          <w:sz w:val="24"/>
          <w:szCs w:val="24"/>
        </w:rPr>
        <w:t>is grounded</w:t>
      </w:r>
      <w:proofErr w:type="gramEnd"/>
      <w:r w:rsidRPr="00BA0CD4">
        <w:rPr>
          <w:rFonts w:ascii="Arial" w:hAnsi="Arial" w:cs="Arial"/>
          <w:sz w:val="24"/>
          <w:szCs w:val="24"/>
        </w:rPr>
        <w:t xml:space="preserve"> in emotional intelligence, encompassing self-awareness, self-regulation, motivation, empathy, and social skill. Unlike rigid hierarchical models, his approach recognises that leaders must flexibly apply </w:t>
      </w:r>
      <w:proofErr w:type="gramStart"/>
      <w:r w:rsidRPr="00BA0CD4">
        <w:rPr>
          <w:rFonts w:ascii="Arial" w:hAnsi="Arial" w:cs="Arial"/>
          <w:sz w:val="24"/>
          <w:szCs w:val="24"/>
        </w:rPr>
        <w:t>different styles</w:t>
      </w:r>
      <w:proofErr w:type="gramEnd"/>
      <w:r w:rsidRPr="00BA0CD4">
        <w:rPr>
          <w:rFonts w:ascii="Arial" w:hAnsi="Arial" w:cs="Arial"/>
          <w:sz w:val="24"/>
          <w:szCs w:val="24"/>
        </w:rPr>
        <w:t xml:space="preserve"> depending on the situation and people involved. The three styles selected — authoritative, coaching, and democratic — are particularly effective in organisations that value innovation, collaboration, and sustainable performance. These styles promote long-term engagement and align with the growing emphasis on ethical and emotionally intelligent leadership (Goleman, Boyatzis &amp; McKee, 2013).</w:t>
      </w:r>
      <w:r>
        <w:br/>
      </w:r>
      <w:r>
        <w:br/>
      </w:r>
      <w:bookmarkStart w:id="21" w:name="_Hlk214049094"/>
      <w:r w:rsidR="00B20426" w:rsidRPr="00B20426">
        <w:rPr>
          <w:rStyle w:val="Heading1Char"/>
        </w:rPr>
        <w:t>3.</w:t>
      </w:r>
      <w:r w:rsidRPr="00B20426">
        <w:rPr>
          <w:rStyle w:val="Heading1Char"/>
        </w:rPr>
        <w:t xml:space="preserve">Authoritative (Visionary) Leadership – Satya Nadella, </w:t>
      </w:r>
      <w:r w:rsidR="00B20426" w:rsidRPr="00B20426">
        <w:rPr>
          <w:rStyle w:val="Heading1Char"/>
        </w:rPr>
        <w:t>(</w:t>
      </w:r>
      <w:r w:rsidRPr="00B20426">
        <w:rPr>
          <w:rStyle w:val="Heading1Char"/>
        </w:rPr>
        <w:t>Microsoft</w:t>
      </w:r>
      <w:bookmarkEnd w:id="21"/>
      <w:r w:rsidR="00B20426">
        <w:rPr>
          <w:rStyle w:val="Heading1Char"/>
        </w:rPr>
        <w:t>)</w:t>
      </w:r>
      <w:r>
        <w:br/>
      </w:r>
      <w:r w:rsidRPr="00BA0CD4">
        <w:rPr>
          <w:rFonts w:ascii="Arial" w:hAnsi="Arial" w:cs="Arial"/>
          <w:sz w:val="24"/>
          <w:szCs w:val="24"/>
        </w:rPr>
        <w:br/>
        <w:t>The authoritative style, also called visionary leadership, is characterised by a clear sense of direction and an ability to unite people behind a shared vision. Leaders who use this style communicate purpose and inspire commitment. Goleman (</w:t>
      </w:r>
      <w:proofErr w:type="gramStart"/>
      <w:r w:rsidRPr="00BA0CD4">
        <w:rPr>
          <w:rFonts w:ascii="Arial" w:hAnsi="Arial" w:cs="Arial"/>
          <w:sz w:val="24"/>
          <w:szCs w:val="24"/>
        </w:rPr>
        <w:t>2000</w:t>
      </w:r>
      <w:proofErr w:type="gramEnd"/>
      <w:r w:rsidRPr="00BA0CD4">
        <w:rPr>
          <w:rFonts w:ascii="Arial" w:hAnsi="Arial" w:cs="Arial"/>
          <w:sz w:val="24"/>
          <w:szCs w:val="24"/>
        </w:rPr>
        <w:t>) notes that authoritative leaders say, “Come with me,” giving employees both freedom and clarity about goals.</w:t>
      </w:r>
      <w:r w:rsidRPr="00BA0CD4">
        <w:rPr>
          <w:rFonts w:ascii="Arial" w:hAnsi="Arial" w:cs="Arial"/>
          <w:sz w:val="24"/>
          <w:szCs w:val="24"/>
        </w:rPr>
        <w:br/>
      </w:r>
      <w:r w:rsidRPr="00BA0CD4">
        <w:rPr>
          <w:rFonts w:ascii="Arial" w:hAnsi="Arial" w:cs="Arial"/>
          <w:sz w:val="24"/>
          <w:szCs w:val="24"/>
        </w:rPr>
        <w:br/>
        <w:t>Example:</w:t>
      </w:r>
      <w:r w:rsidRPr="00BA0CD4">
        <w:rPr>
          <w:rFonts w:ascii="Arial" w:hAnsi="Arial" w:cs="Arial"/>
          <w:sz w:val="24"/>
          <w:szCs w:val="24"/>
        </w:rPr>
        <w:br/>
        <w:t xml:space="preserve">When Satya Nadella became CEO of Microsoft in 2014, he inherited a company criticised for its rigid culture and internal competition. Nadella’s leadership transformed Microsoft through a vision of empathy, collaboration, and innovation. He replaced the old “know-it-all” mentality with a “learn-it-all” culture (Harvard </w:t>
      </w:r>
      <w:r w:rsidRPr="00BA0CD4">
        <w:rPr>
          <w:rFonts w:ascii="Arial" w:hAnsi="Arial" w:cs="Arial"/>
          <w:sz w:val="24"/>
          <w:szCs w:val="24"/>
        </w:rPr>
        <w:lastRenderedPageBreak/>
        <w:t>Business Review, 2017). By promoting openness and emotional intelligence, Nadella revitalised employee morale and positioned Microsoft once again as a global innovation leader.</w:t>
      </w:r>
      <w:r w:rsidRPr="00BA0CD4">
        <w:rPr>
          <w:rFonts w:ascii="Arial" w:hAnsi="Arial" w:cs="Arial"/>
          <w:sz w:val="24"/>
          <w:szCs w:val="24"/>
        </w:rPr>
        <w:br/>
      </w:r>
      <w:r w:rsidRPr="00BA0CD4">
        <w:rPr>
          <w:rFonts w:ascii="Arial" w:hAnsi="Arial" w:cs="Arial"/>
          <w:sz w:val="24"/>
          <w:szCs w:val="24"/>
        </w:rPr>
        <w:br/>
        <w:t>Advantages: Provides clarity of direction, motivates through vision, and unites teams during organisational change.</w:t>
      </w:r>
      <w:r w:rsidRPr="00BA0CD4">
        <w:rPr>
          <w:rFonts w:ascii="Arial" w:hAnsi="Arial" w:cs="Arial"/>
          <w:sz w:val="24"/>
          <w:szCs w:val="24"/>
        </w:rPr>
        <w:br/>
        <w:t>Disadvantages: May appear overcontrolling if the leader’s vision is too dominant or communication one-directional. In Microsoft’s case, Nadella mitigated this by encouraging inclusion and learning, blending vision with humility.</w:t>
      </w:r>
      <w:r w:rsidRPr="00BA0CD4">
        <w:rPr>
          <w:rFonts w:ascii="Arial" w:hAnsi="Arial" w:cs="Arial"/>
          <w:sz w:val="24"/>
          <w:szCs w:val="24"/>
        </w:rPr>
        <w:br/>
      </w:r>
      <w:r w:rsidRPr="00BA0CD4">
        <w:rPr>
          <w:rFonts w:ascii="Arial" w:hAnsi="Arial" w:cs="Arial"/>
          <w:sz w:val="24"/>
          <w:szCs w:val="24"/>
        </w:rPr>
        <w:br/>
      </w:r>
      <w:proofErr w:type="gramStart"/>
      <w:r w:rsidR="00B20426">
        <w:rPr>
          <w:rStyle w:val="Heading2Char"/>
        </w:rPr>
        <w:t>4</w:t>
      </w:r>
      <w:proofErr w:type="gramEnd"/>
      <w:r w:rsidR="00B20426">
        <w:rPr>
          <w:rStyle w:val="Heading2Char"/>
        </w:rPr>
        <w:t>.</w:t>
      </w:r>
      <w:bookmarkStart w:id="22" w:name="_Hlk214049141"/>
      <w:r w:rsidRPr="00F208DA">
        <w:rPr>
          <w:rStyle w:val="Heading2Char"/>
        </w:rPr>
        <w:t>Coaching Leadership – Sheryl Sandberg, Meta (Facebook)</w:t>
      </w:r>
      <w:bookmarkEnd w:id="22"/>
      <w:r w:rsidRPr="00F208DA">
        <w:rPr>
          <w:rStyle w:val="Heading2Char"/>
        </w:rPr>
        <w:br/>
      </w:r>
      <w:r w:rsidRPr="00BA0CD4">
        <w:rPr>
          <w:rFonts w:ascii="Arial" w:hAnsi="Arial" w:cs="Arial"/>
          <w:sz w:val="24"/>
          <w:szCs w:val="24"/>
        </w:rPr>
        <w:br/>
        <w:t>The coaching style focuses on personal development and long-term growth of employees. Coaching leaders help individuals identify strengths and weaknesses, linking personal goals with organisational objectives. Goleman (</w:t>
      </w:r>
      <w:proofErr w:type="gramStart"/>
      <w:r w:rsidRPr="00BA0CD4">
        <w:rPr>
          <w:rFonts w:ascii="Arial" w:hAnsi="Arial" w:cs="Arial"/>
          <w:sz w:val="24"/>
          <w:szCs w:val="24"/>
        </w:rPr>
        <w:t>2000</w:t>
      </w:r>
      <w:proofErr w:type="gramEnd"/>
      <w:r w:rsidRPr="00BA0CD4">
        <w:rPr>
          <w:rFonts w:ascii="Arial" w:hAnsi="Arial" w:cs="Arial"/>
          <w:sz w:val="24"/>
          <w:szCs w:val="24"/>
        </w:rPr>
        <w:t>) describes this style as ideal when employees show initiative and potential but need guidance.</w:t>
      </w:r>
      <w:r w:rsidRPr="00BA0CD4">
        <w:rPr>
          <w:rFonts w:ascii="Arial" w:hAnsi="Arial" w:cs="Arial"/>
          <w:sz w:val="24"/>
          <w:szCs w:val="24"/>
        </w:rPr>
        <w:br/>
      </w:r>
      <w:r w:rsidRPr="00BA0CD4">
        <w:rPr>
          <w:rFonts w:ascii="Arial" w:hAnsi="Arial" w:cs="Arial"/>
          <w:sz w:val="24"/>
          <w:szCs w:val="24"/>
        </w:rPr>
        <w:br/>
        <w:t>Example:</w:t>
      </w:r>
      <w:r w:rsidRPr="00BA0CD4">
        <w:rPr>
          <w:rFonts w:ascii="Arial" w:hAnsi="Arial" w:cs="Arial"/>
          <w:sz w:val="24"/>
          <w:szCs w:val="24"/>
        </w:rPr>
        <w:br/>
        <w:t>Sheryl Sandberg, former COO of Meta (Facebook), exemplified the coaching style by mentoring future leaders, especially women in technology. Through her “Lean In” movement and inclusive leadership philosophy, she created environments where employees felt supported to develop their careers. Sandberg prioritised open feedback and growth conversations, which contributed to team cohesion and high retention rates (Forbes, 2019).</w:t>
      </w:r>
      <w:r w:rsidRPr="00BA0CD4">
        <w:rPr>
          <w:rFonts w:ascii="Arial" w:hAnsi="Arial" w:cs="Arial"/>
          <w:sz w:val="24"/>
          <w:szCs w:val="24"/>
        </w:rPr>
        <w:br/>
      </w:r>
      <w:r w:rsidRPr="00BA0CD4">
        <w:rPr>
          <w:rFonts w:ascii="Arial" w:hAnsi="Arial" w:cs="Arial"/>
          <w:sz w:val="24"/>
          <w:szCs w:val="24"/>
        </w:rPr>
        <w:br/>
        <w:t>Advantages: Builds commitment, enhances long-term talent development, fosters trust.</w:t>
      </w:r>
      <w:r w:rsidRPr="00BA0CD4">
        <w:rPr>
          <w:rFonts w:ascii="Arial" w:hAnsi="Arial" w:cs="Arial"/>
          <w:sz w:val="24"/>
          <w:szCs w:val="24"/>
        </w:rPr>
        <w:br/>
        <w:t xml:space="preserve">Disadvantages: Requires time and patience; may be less effective in crisis situations where rapid decisions are needed. In Meta’s dynamic environment, Sandberg’s coaching approach balanced the intense pace of innovation with </w:t>
      </w:r>
      <w:r w:rsidRPr="00BA0CD4">
        <w:rPr>
          <w:rFonts w:ascii="Arial" w:hAnsi="Arial" w:cs="Arial"/>
          <w:sz w:val="24"/>
          <w:szCs w:val="24"/>
        </w:rPr>
        <w:lastRenderedPageBreak/>
        <w:t>human-centred growth, reinforcing Goleman’s principle that empathy and feedback are core to leadership success.</w:t>
      </w:r>
      <w:r w:rsidRPr="00BA0CD4">
        <w:rPr>
          <w:rFonts w:ascii="Arial" w:hAnsi="Arial" w:cs="Arial"/>
          <w:sz w:val="24"/>
          <w:szCs w:val="24"/>
        </w:rPr>
        <w:br/>
      </w:r>
      <w:r w:rsidRPr="00BA0CD4">
        <w:rPr>
          <w:rFonts w:ascii="Arial" w:hAnsi="Arial" w:cs="Arial"/>
          <w:sz w:val="24"/>
          <w:szCs w:val="24"/>
        </w:rPr>
        <w:br/>
      </w:r>
      <w:r w:rsidR="00B20426">
        <w:rPr>
          <w:rStyle w:val="Heading2Char"/>
        </w:rPr>
        <w:t>5.</w:t>
      </w:r>
      <w:bookmarkStart w:id="23" w:name="_Hlk214049175"/>
      <w:r w:rsidRPr="00F208DA">
        <w:rPr>
          <w:rStyle w:val="Heading2Char"/>
        </w:rPr>
        <w:t xml:space="preserve">Democratic Leadership – Tim Cook, </w:t>
      </w:r>
      <w:r w:rsidR="00096FBA" w:rsidRPr="00F208DA">
        <w:rPr>
          <w:rStyle w:val="Heading2Char"/>
        </w:rPr>
        <w:t>(</w:t>
      </w:r>
      <w:r w:rsidRPr="00F208DA">
        <w:rPr>
          <w:rStyle w:val="Heading2Char"/>
        </w:rPr>
        <w:t>Apple</w:t>
      </w:r>
      <w:r w:rsidR="00096FBA" w:rsidRPr="00F208DA">
        <w:rPr>
          <w:rStyle w:val="Heading2Char"/>
        </w:rPr>
        <w:t>)</w:t>
      </w:r>
      <w:bookmarkEnd w:id="23"/>
      <w:r w:rsidRPr="00BA0CD4">
        <w:rPr>
          <w:rFonts w:ascii="Arial" w:hAnsi="Arial" w:cs="Arial"/>
          <w:sz w:val="24"/>
          <w:szCs w:val="24"/>
        </w:rPr>
        <w:br/>
      </w:r>
      <w:r w:rsidRPr="00BA0CD4">
        <w:rPr>
          <w:rFonts w:ascii="Arial" w:hAnsi="Arial" w:cs="Arial"/>
          <w:sz w:val="24"/>
          <w:szCs w:val="24"/>
        </w:rPr>
        <w:br/>
        <w:t>The democratic style is based on participation and shared decision-making. It values collaboration and diversity of thought, encouraging employees to contribute ideas. Goleman (</w:t>
      </w:r>
      <w:proofErr w:type="gramStart"/>
      <w:r w:rsidRPr="00BA0CD4">
        <w:rPr>
          <w:rFonts w:ascii="Arial" w:hAnsi="Arial" w:cs="Arial"/>
          <w:sz w:val="24"/>
          <w:szCs w:val="24"/>
        </w:rPr>
        <w:t>2000</w:t>
      </w:r>
      <w:proofErr w:type="gramEnd"/>
      <w:r w:rsidRPr="00BA0CD4">
        <w:rPr>
          <w:rFonts w:ascii="Arial" w:hAnsi="Arial" w:cs="Arial"/>
          <w:sz w:val="24"/>
          <w:szCs w:val="24"/>
        </w:rPr>
        <w:t>) emphasises that this style strengthens team morale and innovation when the leader genuinely listens.</w:t>
      </w:r>
      <w:r w:rsidRPr="00BA0CD4">
        <w:rPr>
          <w:rFonts w:ascii="Arial" w:hAnsi="Arial" w:cs="Arial"/>
          <w:sz w:val="24"/>
          <w:szCs w:val="24"/>
        </w:rPr>
        <w:br/>
      </w:r>
      <w:r w:rsidRPr="00BA0CD4">
        <w:rPr>
          <w:rFonts w:ascii="Arial" w:hAnsi="Arial" w:cs="Arial"/>
          <w:sz w:val="24"/>
          <w:szCs w:val="24"/>
        </w:rPr>
        <w:br/>
        <w:t>Example:</w:t>
      </w:r>
      <w:r w:rsidRPr="00BA0CD4">
        <w:rPr>
          <w:rFonts w:ascii="Arial" w:hAnsi="Arial" w:cs="Arial"/>
          <w:sz w:val="24"/>
          <w:szCs w:val="24"/>
        </w:rPr>
        <w:br/>
        <w:t>After the passing of Steve Jobs, Tim Cook adopted a markedly different leadership style at Apple — inclusive, empathetic, and democratic. Cook empowered senior teams to contribute to strategic decisions and cultivated a culture of transparency (The Guardian, 2020). Under his leadership, Apple has become not only highly profitable but also recognised for sustainability and workplace inclusion. Cook’s democratic leadership stabilised Apple after the intense, autocratic era of Jobs, showing that empathy can coexist with excellence.</w:t>
      </w:r>
      <w:r w:rsidRPr="00BA0CD4">
        <w:rPr>
          <w:rFonts w:ascii="Arial" w:hAnsi="Arial" w:cs="Arial"/>
          <w:sz w:val="24"/>
          <w:szCs w:val="24"/>
        </w:rPr>
        <w:br/>
      </w:r>
      <w:r w:rsidRPr="00BA0CD4">
        <w:rPr>
          <w:rFonts w:ascii="Arial" w:hAnsi="Arial" w:cs="Arial"/>
          <w:sz w:val="24"/>
          <w:szCs w:val="24"/>
        </w:rPr>
        <w:br/>
        <w:t>Advantages: Promotes creativity, shared responsibility, and morale.</w:t>
      </w:r>
      <w:r w:rsidRPr="00BA0CD4">
        <w:rPr>
          <w:rFonts w:ascii="Arial" w:hAnsi="Arial" w:cs="Arial"/>
          <w:sz w:val="24"/>
          <w:szCs w:val="24"/>
        </w:rPr>
        <w:br/>
        <w:t>Disadvantages: Can slow decision-making and create indecision if consensus is difficult to reach. Cook’s balanced and respectful communication style has mitigated these risks by maintaining clear accountability alongside inclusivity.</w:t>
      </w:r>
      <w:r w:rsidRPr="00BA0CD4">
        <w:rPr>
          <w:rFonts w:ascii="Arial" w:hAnsi="Arial" w:cs="Arial"/>
          <w:sz w:val="24"/>
          <w:szCs w:val="24"/>
        </w:rPr>
        <w:br/>
      </w:r>
    </w:p>
    <w:p w14:paraId="174D7549" w14:textId="77777777" w:rsidR="00BA0CD4" w:rsidRDefault="00BA0CD4" w:rsidP="00BA0CD4">
      <w:pPr>
        <w:spacing w:line="360" w:lineRule="auto"/>
        <w:rPr>
          <w:rFonts w:ascii="Arial" w:hAnsi="Arial" w:cs="Arial"/>
          <w:sz w:val="24"/>
          <w:szCs w:val="24"/>
        </w:rPr>
      </w:pPr>
    </w:p>
    <w:p w14:paraId="3D5AC338" w14:textId="77777777" w:rsidR="00BA0CD4" w:rsidRDefault="00BA0CD4" w:rsidP="00BA0CD4">
      <w:pPr>
        <w:spacing w:line="360" w:lineRule="auto"/>
        <w:rPr>
          <w:rFonts w:ascii="Arial" w:hAnsi="Arial" w:cs="Arial"/>
          <w:sz w:val="24"/>
          <w:szCs w:val="24"/>
        </w:rPr>
      </w:pPr>
    </w:p>
    <w:p w14:paraId="1BA94E92" w14:textId="77777777" w:rsidR="00096FBA" w:rsidRDefault="00096FBA" w:rsidP="00BA0CD4">
      <w:pPr>
        <w:spacing w:line="360" w:lineRule="auto"/>
        <w:rPr>
          <w:rFonts w:ascii="Arial" w:hAnsi="Arial" w:cs="Arial"/>
          <w:sz w:val="24"/>
          <w:szCs w:val="24"/>
        </w:rPr>
      </w:pPr>
    </w:p>
    <w:p w14:paraId="57A72578" w14:textId="11993389" w:rsidR="00982C18" w:rsidRPr="00BA0CD4" w:rsidRDefault="00000000" w:rsidP="00BA0CD4">
      <w:pPr>
        <w:spacing w:line="360" w:lineRule="auto"/>
        <w:rPr>
          <w:rFonts w:ascii="Arial" w:hAnsi="Arial" w:cs="Arial"/>
          <w:sz w:val="24"/>
          <w:szCs w:val="24"/>
        </w:rPr>
      </w:pPr>
      <w:r w:rsidRPr="00BA0CD4">
        <w:rPr>
          <w:rFonts w:ascii="Arial" w:hAnsi="Arial" w:cs="Arial"/>
          <w:sz w:val="24"/>
          <w:szCs w:val="24"/>
        </w:rPr>
        <w:lastRenderedPageBreak/>
        <w:br/>
      </w:r>
      <w:bookmarkStart w:id="24" w:name="_Toc214048869"/>
      <w:bookmarkStart w:id="25" w:name="_Toc214049548"/>
      <w:r w:rsidRPr="00F208DA">
        <w:rPr>
          <w:rStyle w:val="Heading2Char"/>
        </w:rPr>
        <w:t>6. Comparative Summary Table</w:t>
      </w:r>
      <w:bookmarkEnd w:id="24"/>
      <w:bookmarkEnd w:id="25"/>
      <w:r w:rsidRPr="00BA0CD4">
        <w:rPr>
          <w:rStyle w:val="Heading1Char"/>
        </w:rPr>
        <w:br/>
      </w:r>
      <w:r w:rsidRPr="00BA0CD4">
        <w:rPr>
          <w:rFonts w:ascii="Arial" w:hAnsi="Arial" w:cs="Arial"/>
          <w:sz w:val="24"/>
          <w:szCs w:val="24"/>
        </w:rPr>
        <w:br/>
      </w:r>
      <w:proofErr w:type="spellStart"/>
      <w:r w:rsidR="007915B5" w:rsidRPr="00BA0CD4">
        <w:rPr>
          <w:rFonts w:ascii="Arial" w:hAnsi="Arial" w:cs="Arial"/>
          <w:sz w:val="24"/>
          <w:szCs w:val="24"/>
        </w:rPr>
        <w:t>Table</w:t>
      </w:r>
      <w:proofErr w:type="spellEnd"/>
      <w:r w:rsidR="007915B5" w:rsidRPr="00BA0CD4">
        <w:rPr>
          <w:rFonts w:ascii="Arial" w:hAnsi="Arial" w:cs="Arial"/>
          <w:sz w:val="24"/>
          <w:szCs w:val="24"/>
        </w:rPr>
        <w:t xml:space="preserve"> 1.</w:t>
      </w:r>
    </w:p>
    <w:tbl>
      <w:tblPr>
        <w:tblStyle w:val="TableGrid"/>
        <w:tblW w:w="0" w:type="auto"/>
        <w:tblLook w:val="04A0" w:firstRow="1" w:lastRow="0" w:firstColumn="1" w:lastColumn="0" w:noHBand="0" w:noVBand="1"/>
      </w:tblPr>
      <w:tblGrid>
        <w:gridCol w:w="1765"/>
        <w:gridCol w:w="1817"/>
        <w:gridCol w:w="1751"/>
        <w:gridCol w:w="1763"/>
        <w:gridCol w:w="1760"/>
      </w:tblGrid>
      <w:tr w:rsidR="00982C18" w:rsidRPr="00BA0CD4" w14:paraId="7A7FBAA3" w14:textId="77777777" w:rsidTr="00982C18">
        <w:tc>
          <w:tcPr>
            <w:tcW w:w="1771" w:type="dxa"/>
          </w:tcPr>
          <w:p w14:paraId="3A60B9C2" w14:textId="653CAF88"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Leadership Style</w:t>
            </w:r>
          </w:p>
        </w:tc>
        <w:tc>
          <w:tcPr>
            <w:tcW w:w="1771" w:type="dxa"/>
          </w:tcPr>
          <w:p w14:paraId="2BC30C30" w14:textId="2CC6BAF9"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Key Traits</w:t>
            </w:r>
          </w:p>
        </w:tc>
        <w:tc>
          <w:tcPr>
            <w:tcW w:w="1771" w:type="dxa"/>
          </w:tcPr>
          <w:p w14:paraId="74B75691" w14:textId="4F4ADDD1"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Example</w:t>
            </w:r>
          </w:p>
        </w:tc>
        <w:tc>
          <w:tcPr>
            <w:tcW w:w="1771" w:type="dxa"/>
          </w:tcPr>
          <w:p w14:paraId="3880DD4E" w14:textId="494145F6"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Advantages</w:t>
            </w:r>
          </w:p>
        </w:tc>
        <w:tc>
          <w:tcPr>
            <w:tcW w:w="1772" w:type="dxa"/>
          </w:tcPr>
          <w:p w14:paraId="42B6D114" w14:textId="3FD8AC72"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Challenges</w:t>
            </w:r>
          </w:p>
        </w:tc>
      </w:tr>
      <w:tr w:rsidR="00982C18" w:rsidRPr="00BA0CD4" w14:paraId="5A84509E" w14:textId="77777777" w:rsidTr="00982C18">
        <w:tc>
          <w:tcPr>
            <w:tcW w:w="1771" w:type="dxa"/>
          </w:tcPr>
          <w:p w14:paraId="1127FF45" w14:textId="58F5E028" w:rsidR="00982C18" w:rsidRPr="00BA0CD4" w:rsidRDefault="00982C18" w:rsidP="00BA0CD4">
            <w:pPr>
              <w:spacing w:line="360" w:lineRule="auto"/>
              <w:jc w:val="both"/>
              <w:rPr>
                <w:rFonts w:ascii="Arial" w:hAnsi="Arial" w:cs="Arial"/>
                <w:sz w:val="24"/>
                <w:szCs w:val="24"/>
              </w:rPr>
            </w:pPr>
            <w:proofErr w:type="spellStart"/>
            <w:r w:rsidRPr="00BA0CD4">
              <w:rPr>
                <w:rFonts w:ascii="Arial" w:hAnsi="Arial" w:cs="Arial"/>
                <w:sz w:val="24"/>
                <w:szCs w:val="24"/>
              </w:rPr>
              <w:t>Autthoritive</w:t>
            </w:r>
            <w:proofErr w:type="spellEnd"/>
            <w:r w:rsidRPr="00BA0CD4">
              <w:rPr>
                <w:rFonts w:ascii="Arial" w:hAnsi="Arial" w:cs="Arial"/>
                <w:sz w:val="24"/>
                <w:szCs w:val="24"/>
              </w:rPr>
              <w:t>/ Visionary</w:t>
            </w:r>
          </w:p>
        </w:tc>
        <w:tc>
          <w:tcPr>
            <w:tcW w:w="1771" w:type="dxa"/>
          </w:tcPr>
          <w:p w14:paraId="7F5A8DDE" w14:textId="65907724"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Inspiring</w:t>
            </w:r>
          </w:p>
          <w:p w14:paraId="4678BDE0" w14:textId="33D630C6"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Goal-orientated</w:t>
            </w:r>
          </w:p>
        </w:tc>
        <w:tc>
          <w:tcPr>
            <w:tcW w:w="1771" w:type="dxa"/>
          </w:tcPr>
          <w:p w14:paraId="211922FA" w14:textId="2249251D"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Satya Nadella</w:t>
            </w:r>
            <w:r w:rsidR="007915B5" w:rsidRPr="00BA0CD4">
              <w:rPr>
                <w:rFonts w:ascii="Arial" w:hAnsi="Arial" w:cs="Arial"/>
                <w:sz w:val="24"/>
                <w:szCs w:val="24"/>
              </w:rPr>
              <w:t xml:space="preserve"> </w:t>
            </w:r>
            <w:r w:rsidRPr="00BA0CD4">
              <w:rPr>
                <w:rFonts w:ascii="Arial" w:hAnsi="Arial" w:cs="Arial"/>
                <w:sz w:val="24"/>
                <w:szCs w:val="24"/>
              </w:rPr>
              <w:t>(Microsoft)</w:t>
            </w:r>
          </w:p>
        </w:tc>
        <w:tc>
          <w:tcPr>
            <w:tcW w:w="1771" w:type="dxa"/>
          </w:tcPr>
          <w:p w14:paraId="7AE25366" w14:textId="77777777"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Clarity</w:t>
            </w:r>
          </w:p>
          <w:p w14:paraId="34C280A9" w14:textId="77777777"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Motivation</w:t>
            </w:r>
          </w:p>
          <w:p w14:paraId="5C5F9A2C" w14:textId="27460F11"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Unity</w:t>
            </w:r>
          </w:p>
        </w:tc>
        <w:tc>
          <w:tcPr>
            <w:tcW w:w="1772" w:type="dxa"/>
          </w:tcPr>
          <w:p w14:paraId="5AAA8384" w14:textId="24382BE3"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Risk of overreliance on leader’s vision.</w:t>
            </w:r>
          </w:p>
        </w:tc>
      </w:tr>
      <w:tr w:rsidR="00982C18" w:rsidRPr="00BA0CD4" w14:paraId="1A1F3531" w14:textId="77777777" w:rsidTr="00982C18">
        <w:tc>
          <w:tcPr>
            <w:tcW w:w="1771" w:type="dxa"/>
          </w:tcPr>
          <w:p w14:paraId="2115AC4B" w14:textId="673D8A43"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Coaching</w:t>
            </w:r>
            <w:r w:rsidR="007915B5" w:rsidRPr="00BA0CD4">
              <w:rPr>
                <w:rFonts w:ascii="Arial" w:hAnsi="Arial" w:cs="Arial"/>
                <w:sz w:val="24"/>
                <w:szCs w:val="24"/>
              </w:rPr>
              <w:t xml:space="preserve">/ Supportive </w:t>
            </w:r>
          </w:p>
        </w:tc>
        <w:tc>
          <w:tcPr>
            <w:tcW w:w="1771" w:type="dxa"/>
          </w:tcPr>
          <w:p w14:paraId="260483C2" w14:textId="7777777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Developmental</w:t>
            </w:r>
          </w:p>
          <w:p w14:paraId="577F8C7E" w14:textId="59AEBA3E"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Feedback- focus</w:t>
            </w:r>
          </w:p>
        </w:tc>
        <w:tc>
          <w:tcPr>
            <w:tcW w:w="1771" w:type="dxa"/>
          </w:tcPr>
          <w:p w14:paraId="533D900B" w14:textId="0846E19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Sheryl Sandberg (Meta)</w:t>
            </w:r>
          </w:p>
        </w:tc>
        <w:tc>
          <w:tcPr>
            <w:tcW w:w="1771" w:type="dxa"/>
          </w:tcPr>
          <w:p w14:paraId="20582058" w14:textId="7777777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Talent growth</w:t>
            </w:r>
          </w:p>
          <w:p w14:paraId="10CEBB49" w14:textId="77777777"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Trust</w:t>
            </w:r>
          </w:p>
          <w:p w14:paraId="7BCBE0C4" w14:textId="2AFAAEB1"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Long-term engagement</w:t>
            </w:r>
          </w:p>
        </w:tc>
        <w:tc>
          <w:tcPr>
            <w:tcW w:w="1772" w:type="dxa"/>
          </w:tcPr>
          <w:p w14:paraId="07081CF9" w14:textId="7777777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Time- consuming</w:t>
            </w:r>
          </w:p>
          <w:p w14:paraId="577AB92F" w14:textId="62858BCA"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Less effective in crisis</w:t>
            </w:r>
          </w:p>
        </w:tc>
      </w:tr>
      <w:tr w:rsidR="00982C18" w:rsidRPr="00BA0CD4" w14:paraId="16F664E3" w14:textId="77777777" w:rsidTr="00982C18">
        <w:tc>
          <w:tcPr>
            <w:tcW w:w="1771" w:type="dxa"/>
          </w:tcPr>
          <w:p w14:paraId="28EACB24" w14:textId="5ABE1FC6" w:rsidR="00982C18" w:rsidRPr="00BA0CD4" w:rsidRDefault="00982C18" w:rsidP="00BA0CD4">
            <w:pPr>
              <w:spacing w:line="360" w:lineRule="auto"/>
              <w:jc w:val="both"/>
              <w:rPr>
                <w:rFonts w:ascii="Arial" w:hAnsi="Arial" w:cs="Arial"/>
                <w:sz w:val="24"/>
                <w:szCs w:val="24"/>
              </w:rPr>
            </w:pPr>
            <w:r w:rsidRPr="00BA0CD4">
              <w:rPr>
                <w:rFonts w:ascii="Arial" w:hAnsi="Arial" w:cs="Arial"/>
                <w:sz w:val="24"/>
                <w:szCs w:val="24"/>
              </w:rPr>
              <w:t>Democratic</w:t>
            </w:r>
            <w:r w:rsidR="007915B5" w:rsidRPr="00BA0CD4">
              <w:rPr>
                <w:rFonts w:ascii="Arial" w:hAnsi="Arial" w:cs="Arial"/>
                <w:sz w:val="24"/>
                <w:szCs w:val="24"/>
              </w:rPr>
              <w:t>/ Collaborative</w:t>
            </w:r>
          </w:p>
        </w:tc>
        <w:tc>
          <w:tcPr>
            <w:tcW w:w="1771" w:type="dxa"/>
          </w:tcPr>
          <w:p w14:paraId="07ACFEAF" w14:textId="77777777" w:rsidR="00982C18" w:rsidRPr="00BA0CD4" w:rsidRDefault="007915B5" w:rsidP="00BA0CD4">
            <w:pPr>
              <w:spacing w:line="360" w:lineRule="auto"/>
              <w:jc w:val="both"/>
              <w:rPr>
                <w:rFonts w:ascii="Arial" w:hAnsi="Arial" w:cs="Arial"/>
                <w:sz w:val="24"/>
                <w:szCs w:val="24"/>
              </w:rPr>
            </w:pPr>
            <w:proofErr w:type="spellStart"/>
            <w:r w:rsidRPr="00BA0CD4">
              <w:rPr>
                <w:rFonts w:ascii="Arial" w:hAnsi="Arial" w:cs="Arial"/>
                <w:sz w:val="24"/>
                <w:szCs w:val="24"/>
              </w:rPr>
              <w:t>Pariticipative</w:t>
            </w:r>
            <w:proofErr w:type="spellEnd"/>
          </w:p>
          <w:p w14:paraId="527FF201" w14:textId="322CCBB2"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Inclusive</w:t>
            </w:r>
          </w:p>
        </w:tc>
        <w:tc>
          <w:tcPr>
            <w:tcW w:w="1771" w:type="dxa"/>
          </w:tcPr>
          <w:p w14:paraId="1173E69C" w14:textId="3D7AA31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 xml:space="preserve">Tim Cook           </w:t>
            </w:r>
            <w:proofErr w:type="gramStart"/>
            <w:r w:rsidRPr="00BA0CD4">
              <w:rPr>
                <w:rFonts w:ascii="Arial" w:hAnsi="Arial" w:cs="Arial"/>
                <w:sz w:val="24"/>
                <w:szCs w:val="24"/>
              </w:rPr>
              <w:t xml:space="preserve">   (</w:t>
            </w:r>
            <w:proofErr w:type="gramEnd"/>
            <w:r w:rsidRPr="00BA0CD4">
              <w:rPr>
                <w:rFonts w:ascii="Arial" w:hAnsi="Arial" w:cs="Arial"/>
                <w:sz w:val="24"/>
                <w:szCs w:val="24"/>
              </w:rPr>
              <w:t>Apple)</w:t>
            </w:r>
          </w:p>
        </w:tc>
        <w:tc>
          <w:tcPr>
            <w:tcW w:w="1771" w:type="dxa"/>
          </w:tcPr>
          <w:p w14:paraId="7A12E03F" w14:textId="7777777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Creativity</w:t>
            </w:r>
          </w:p>
          <w:p w14:paraId="34211C64" w14:textId="77777777"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Morale</w:t>
            </w:r>
          </w:p>
          <w:p w14:paraId="2662A4C6" w14:textId="19818388"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Shared responsibility</w:t>
            </w:r>
          </w:p>
        </w:tc>
        <w:tc>
          <w:tcPr>
            <w:tcW w:w="1772" w:type="dxa"/>
          </w:tcPr>
          <w:p w14:paraId="43FFA108" w14:textId="77777777" w:rsidR="00982C18"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Slower decision-making</w:t>
            </w:r>
          </w:p>
          <w:p w14:paraId="3157F8F4" w14:textId="1849F59E" w:rsidR="007915B5" w:rsidRPr="00BA0CD4" w:rsidRDefault="007915B5" w:rsidP="00BA0CD4">
            <w:pPr>
              <w:spacing w:line="360" w:lineRule="auto"/>
              <w:jc w:val="both"/>
              <w:rPr>
                <w:rFonts w:ascii="Arial" w:hAnsi="Arial" w:cs="Arial"/>
                <w:sz w:val="24"/>
                <w:szCs w:val="24"/>
              </w:rPr>
            </w:pPr>
            <w:r w:rsidRPr="00BA0CD4">
              <w:rPr>
                <w:rFonts w:ascii="Arial" w:hAnsi="Arial" w:cs="Arial"/>
                <w:sz w:val="24"/>
                <w:szCs w:val="24"/>
              </w:rPr>
              <w:t>Potential indecision</w:t>
            </w:r>
          </w:p>
        </w:tc>
      </w:tr>
    </w:tbl>
    <w:p w14:paraId="11DF0F84" w14:textId="0BCCFA8D" w:rsidR="00BA0CD4" w:rsidRDefault="007915B5" w:rsidP="00BA0CD4">
      <w:pPr>
        <w:spacing w:line="360" w:lineRule="auto"/>
        <w:rPr>
          <w:rFonts w:ascii="Arial" w:hAnsi="Arial" w:cs="Arial"/>
          <w:sz w:val="24"/>
          <w:szCs w:val="24"/>
        </w:rPr>
      </w:pPr>
      <w:r w:rsidRPr="00BA0CD4">
        <w:rPr>
          <w:rFonts w:ascii="Arial" w:hAnsi="Arial" w:cs="Arial"/>
          <w:sz w:val="24"/>
          <w:szCs w:val="24"/>
        </w:rPr>
        <w:t>Source: Authors own</w:t>
      </w:r>
      <w:r w:rsidR="00000000" w:rsidRPr="00BA0CD4">
        <w:rPr>
          <w:rFonts w:ascii="Arial" w:hAnsi="Arial" w:cs="Arial"/>
          <w:sz w:val="24"/>
          <w:szCs w:val="24"/>
        </w:rPr>
        <w:br/>
      </w:r>
      <w:r w:rsidR="00000000" w:rsidRPr="00BA0CD4">
        <w:rPr>
          <w:rFonts w:ascii="Arial" w:hAnsi="Arial" w:cs="Arial"/>
          <w:sz w:val="24"/>
          <w:szCs w:val="24"/>
        </w:rPr>
        <w:br/>
      </w:r>
      <w:proofErr w:type="gramStart"/>
      <w:r w:rsidR="00B20426">
        <w:rPr>
          <w:rStyle w:val="Heading1Char"/>
        </w:rPr>
        <w:t>7</w:t>
      </w:r>
      <w:proofErr w:type="gramEnd"/>
      <w:r w:rsidR="00000000" w:rsidRPr="00B20426">
        <w:rPr>
          <w:rStyle w:val="Heading1Char"/>
        </w:rPr>
        <w:t>.Essential Skills for Contemporary Leaders</w:t>
      </w:r>
      <w:r w:rsidR="00000000" w:rsidRPr="00BA0CD4">
        <w:rPr>
          <w:rFonts w:ascii="Arial" w:hAnsi="Arial" w:cs="Arial"/>
          <w:sz w:val="24"/>
          <w:szCs w:val="24"/>
        </w:rPr>
        <w:br/>
      </w:r>
      <w:r w:rsidR="00000000" w:rsidRPr="00BA0CD4">
        <w:rPr>
          <w:rFonts w:ascii="Arial" w:hAnsi="Arial" w:cs="Arial"/>
          <w:sz w:val="24"/>
          <w:szCs w:val="24"/>
        </w:rPr>
        <w:br/>
        <w:t xml:space="preserve">In today’s volatile and globalised business environment, successful leaders require a combination of emotional intelligence, adaptability, and strategic communication skills. Emotional Intelligence (EI): The ability to manage one’s own emotions and understand others’ feelings underpins all of Goleman’s styles. Nadella’s empathetic leadership illustrates how EI improves collaboration and innovation. Adaptability: Modern organisations face constant change; leaders must switch between styles according to context (Boyatzis, 2018). Cook’s </w:t>
      </w:r>
      <w:r w:rsidR="00000000" w:rsidRPr="00BA0CD4">
        <w:rPr>
          <w:rFonts w:ascii="Arial" w:hAnsi="Arial" w:cs="Arial"/>
          <w:sz w:val="24"/>
          <w:szCs w:val="24"/>
        </w:rPr>
        <w:lastRenderedPageBreak/>
        <w:t>flexibility in balancing inclusion with performance targets demonstrates this. Communication and Feedback: Coaching and democratic styles depend on clear two-way communication. Sandberg’s feedback-driven approach at Meta strengthened organisational learning. Ethical Awareness and Diversity: Leaders must integrate ethics and inclusion into decision-making. Goleman’s framework supports values-based leadership, crucial in global organisations with multicultural teams. Digital Literacy: In technology-driven contexts, understanding data, automation, and remote collaboration is essential for credibility and innovation.</w:t>
      </w:r>
      <w:r w:rsidR="00000000" w:rsidRPr="00BA0CD4">
        <w:rPr>
          <w:rFonts w:ascii="Arial" w:hAnsi="Arial" w:cs="Arial"/>
          <w:sz w:val="24"/>
          <w:szCs w:val="24"/>
        </w:rPr>
        <w:br/>
      </w:r>
      <w:r w:rsidR="00000000" w:rsidRPr="00BA0CD4">
        <w:rPr>
          <w:rFonts w:ascii="Arial" w:hAnsi="Arial" w:cs="Arial"/>
          <w:sz w:val="24"/>
          <w:szCs w:val="24"/>
        </w:rPr>
        <w:br/>
      </w:r>
      <w:proofErr w:type="gramStart"/>
      <w:r w:rsidR="00000000" w:rsidRPr="00B20426">
        <w:rPr>
          <w:rStyle w:val="Heading1Char"/>
        </w:rPr>
        <w:t>8</w:t>
      </w:r>
      <w:proofErr w:type="gramEnd"/>
      <w:r w:rsidR="00B20426">
        <w:rPr>
          <w:rStyle w:val="Heading1Char"/>
        </w:rPr>
        <w:t>.</w:t>
      </w:r>
      <w:r w:rsidR="00000000" w:rsidRPr="00B20426">
        <w:rPr>
          <w:rStyle w:val="Heading1Char"/>
        </w:rPr>
        <w:t>Conclusion</w:t>
      </w:r>
      <w:r w:rsidR="00000000" w:rsidRPr="00BA0CD4">
        <w:rPr>
          <w:rFonts w:ascii="Arial" w:hAnsi="Arial" w:cs="Arial"/>
          <w:sz w:val="24"/>
          <w:szCs w:val="24"/>
        </w:rPr>
        <w:br/>
      </w:r>
      <w:r w:rsidR="00000000" w:rsidRPr="00BA0CD4">
        <w:rPr>
          <w:rFonts w:ascii="Arial" w:hAnsi="Arial" w:cs="Arial"/>
          <w:sz w:val="24"/>
          <w:szCs w:val="24"/>
        </w:rPr>
        <w:br/>
        <w:t>Daniel Goleman’s leadership framework remains highly relevant to modern organisations. The authoritative, coaching, and democratic styles demonstrate how emotional intelligence transforms leadership from command to collaboration. Through real-world examples — Nadella’s visionary empathy at Microsoft, Sandberg’s developmental mentorship at Meta, and Cook’s participative inclusivity at Apple — it is evident that effective leaders adapt their approach to people and context. No single style guarantees success; instead, leadership excellence arises from emotional awareness, adaptability, and ethical responsibility. By mastering these principles, contemporary leaders can inspire innovation, sustain engagement, and guide their organisations toward purposeful growth in an increasingly uncertain world.</w:t>
      </w:r>
      <w:r w:rsidR="00000000" w:rsidRPr="00BA0CD4">
        <w:rPr>
          <w:rFonts w:ascii="Arial" w:hAnsi="Arial" w:cs="Arial"/>
          <w:sz w:val="24"/>
          <w:szCs w:val="24"/>
        </w:rPr>
        <w:br/>
      </w:r>
    </w:p>
    <w:p w14:paraId="2F5C03E5" w14:textId="77777777" w:rsidR="00BA0CD4" w:rsidRDefault="00BA0CD4" w:rsidP="00BA0CD4">
      <w:pPr>
        <w:spacing w:line="360" w:lineRule="auto"/>
        <w:rPr>
          <w:rFonts w:ascii="Arial" w:hAnsi="Arial" w:cs="Arial"/>
          <w:sz w:val="24"/>
          <w:szCs w:val="24"/>
        </w:rPr>
      </w:pPr>
    </w:p>
    <w:p w14:paraId="51733358" w14:textId="77777777" w:rsidR="00BA0CD4" w:rsidRDefault="00BA0CD4" w:rsidP="00BA0CD4">
      <w:pPr>
        <w:spacing w:line="360" w:lineRule="auto"/>
        <w:rPr>
          <w:rFonts w:ascii="Arial" w:hAnsi="Arial" w:cs="Arial"/>
          <w:sz w:val="24"/>
          <w:szCs w:val="24"/>
        </w:rPr>
      </w:pPr>
    </w:p>
    <w:p w14:paraId="5D08B2C5" w14:textId="77777777" w:rsidR="00BA0CD4" w:rsidRDefault="00BA0CD4" w:rsidP="00BA0CD4">
      <w:pPr>
        <w:spacing w:line="360" w:lineRule="auto"/>
        <w:rPr>
          <w:rFonts w:ascii="Arial" w:hAnsi="Arial" w:cs="Arial"/>
          <w:sz w:val="24"/>
          <w:szCs w:val="24"/>
        </w:rPr>
      </w:pPr>
    </w:p>
    <w:p w14:paraId="5872CA76" w14:textId="77777777" w:rsidR="00BA0CD4" w:rsidRDefault="00BA0CD4" w:rsidP="00BA0CD4">
      <w:pPr>
        <w:spacing w:line="360" w:lineRule="auto"/>
        <w:rPr>
          <w:rFonts w:ascii="Arial" w:hAnsi="Arial" w:cs="Arial"/>
          <w:sz w:val="24"/>
          <w:szCs w:val="24"/>
        </w:rPr>
      </w:pPr>
    </w:p>
    <w:p w14:paraId="02FD343A" w14:textId="6CE0A84A" w:rsidR="007D7F0E" w:rsidRDefault="00000000" w:rsidP="00BA0CD4">
      <w:pPr>
        <w:spacing w:line="360" w:lineRule="auto"/>
        <w:rPr>
          <w:rFonts w:ascii="Arial" w:hAnsi="Arial" w:cs="Arial"/>
          <w:sz w:val="24"/>
          <w:szCs w:val="24"/>
        </w:rPr>
      </w:pPr>
      <w:r w:rsidRPr="00BA0CD4">
        <w:rPr>
          <w:rFonts w:ascii="Arial" w:hAnsi="Arial" w:cs="Arial"/>
          <w:sz w:val="24"/>
          <w:szCs w:val="24"/>
        </w:rPr>
        <w:lastRenderedPageBreak/>
        <w:br/>
      </w:r>
      <w:bookmarkStart w:id="26" w:name="_Toc214048870"/>
      <w:bookmarkStart w:id="27" w:name="_Toc214049549"/>
      <w:r w:rsidRPr="00B20426">
        <w:rPr>
          <w:rStyle w:val="Heading1Char"/>
        </w:rPr>
        <w:t>References</w:t>
      </w:r>
      <w:r w:rsidR="00F208DA" w:rsidRPr="00B20426">
        <w:rPr>
          <w:rStyle w:val="Heading1Char"/>
        </w:rPr>
        <w:t>:</w:t>
      </w:r>
      <w:bookmarkEnd w:id="26"/>
      <w:bookmarkEnd w:id="27"/>
      <w:r w:rsidRPr="00F208DA">
        <w:rPr>
          <w:rStyle w:val="Heading2Char"/>
        </w:rPr>
        <w:t xml:space="preserve"> </w:t>
      </w:r>
      <w:r w:rsidRPr="00BA0CD4">
        <w:rPr>
          <w:rFonts w:ascii="Arial" w:hAnsi="Arial" w:cs="Arial"/>
          <w:sz w:val="24"/>
          <w:szCs w:val="24"/>
        </w:rPr>
        <w:br/>
      </w:r>
      <w:r w:rsidRPr="00BA0CD4">
        <w:rPr>
          <w:rFonts w:ascii="Arial" w:hAnsi="Arial" w:cs="Arial"/>
          <w:sz w:val="24"/>
          <w:szCs w:val="24"/>
        </w:rPr>
        <w:br/>
      </w:r>
      <w:proofErr w:type="gramStart"/>
      <w:r w:rsidR="007D7F0E">
        <w:rPr>
          <w:rFonts w:ascii="Arial" w:hAnsi="Arial" w:cs="Arial"/>
          <w:sz w:val="24"/>
          <w:szCs w:val="24"/>
        </w:rPr>
        <w:t>1</w:t>
      </w:r>
      <w:proofErr w:type="gramEnd"/>
      <w:r w:rsidR="007D7F0E">
        <w:rPr>
          <w:rFonts w:ascii="Arial" w:hAnsi="Arial" w:cs="Arial"/>
          <w:sz w:val="24"/>
          <w:szCs w:val="24"/>
        </w:rPr>
        <w:t xml:space="preserve">. </w:t>
      </w:r>
      <w:r w:rsidR="007D7F0E" w:rsidRPr="007D7F0E">
        <w:rPr>
          <w:rFonts w:ascii="Arial" w:hAnsi="Arial" w:cs="Arial"/>
          <w:sz w:val="24"/>
          <w:szCs w:val="24"/>
        </w:rPr>
        <w:t>Boyatzis, R.E., 1991. </w:t>
      </w:r>
      <w:proofErr w:type="gramStart"/>
      <w:r w:rsidR="007D7F0E" w:rsidRPr="007D7F0E">
        <w:rPr>
          <w:rFonts w:ascii="Arial" w:hAnsi="Arial" w:cs="Arial"/>
          <w:i/>
          <w:iCs/>
          <w:sz w:val="24"/>
          <w:szCs w:val="24"/>
        </w:rPr>
        <w:t>The competent</w:t>
      </w:r>
      <w:proofErr w:type="gramEnd"/>
      <w:r w:rsidR="007D7F0E" w:rsidRPr="007D7F0E">
        <w:rPr>
          <w:rFonts w:ascii="Arial" w:hAnsi="Arial" w:cs="Arial"/>
          <w:i/>
          <w:iCs/>
          <w:sz w:val="24"/>
          <w:szCs w:val="24"/>
        </w:rPr>
        <w:t xml:space="preserve"> manager: A model for effective performance</w:t>
      </w:r>
      <w:r w:rsidR="007D7F0E" w:rsidRPr="007D7F0E">
        <w:rPr>
          <w:rFonts w:ascii="Arial" w:hAnsi="Arial" w:cs="Arial"/>
          <w:sz w:val="24"/>
          <w:szCs w:val="24"/>
        </w:rPr>
        <w:t>. John Wiley &amp; Sons.</w:t>
      </w:r>
    </w:p>
    <w:p w14:paraId="624A4A56" w14:textId="4F8DED27" w:rsidR="007D7F0E" w:rsidRDefault="007D7F0E" w:rsidP="00BA0CD4">
      <w:pPr>
        <w:spacing w:line="360" w:lineRule="auto"/>
        <w:rPr>
          <w:rFonts w:ascii="Arial" w:hAnsi="Arial" w:cs="Arial"/>
          <w:sz w:val="24"/>
          <w:szCs w:val="24"/>
        </w:rPr>
      </w:pPr>
      <w:r>
        <w:rPr>
          <w:rFonts w:ascii="Arial" w:hAnsi="Arial" w:cs="Arial"/>
          <w:sz w:val="24"/>
          <w:szCs w:val="24"/>
        </w:rPr>
        <w:t xml:space="preserve">2. </w:t>
      </w:r>
      <w:r w:rsidRPr="007D7F0E">
        <w:rPr>
          <w:rFonts w:ascii="Arial" w:hAnsi="Arial" w:cs="Arial"/>
          <w:sz w:val="24"/>
          <w:szCs w:val="24"/>
        </w:rPr>
        <w:t>Goleman, D., 2017. Leadership that gets results. In </w:t>
      </w:r>
      <w:r w:rsidRPr="007D7F0E">
        <w:rPr>
          <w:rFonts w:ascii="Arial" w:hAnsi="Arial" w:cs="Arial"/>
          <w:i/>
          <w:iCs/>
          <w:sz w:val="24"/>
          <w:szCs w:val="24"/>
        </w:rPr>
        <w:t>Leadership perspectives</w:t>
      </w:r>
      <w:r w:rsidRPr="007D7F0E">
        <w:rPr>
          <w:rFonts w:ascii="Arial" w:hAnsi="Arial" w:cs="Arial"/>
          <w:sz w:val="24"/>
          <w:szCs w:val="24"/>
        </w:rPr>
        <w:t> (</w:t>
      </w:r>
      <w:proofErr w:type="gramStart"/>
      <w:r w:rsidRPr="007D7F0E">
        <w:rPr>
          <w:rFonts w:ascii="Arial" w:hAnsi="Arial" w:cs="Arial"/>
          <w:sz w:val="24"/>
          <w:szCs w:val="24"/>
        </w:rPr>
        <w:t>pp</w:t>
      </w:r>
      <w:proofErr w:type="gramEnd"/>
      <w:r w:rsidRPr="007D7F0E">
        <w:rPr>
          <w:rFonts w:ascii="Arial" w:hAnsi="Arial" w:cs="Arial"/>
          <w:sz w:val="24"/>
          <w:szCs w:val="24"/>
        </w:rPr>
        <w:t>. 85-96). Routledge.</w:t>
      </w:r>
    </w:p>
    <w:p w14:paraId="7014370D" w14:textId="7835228F" w:rsidR="00DB532C" w:rsidRDefault="00DB532C" w:rsidP="00BA0CD4">
      <w:pPr>
        <w:spacing w:line="360" w:lineRule="auto"/>
        <w:rPr>
          <w:rFonts w:ascii="Arial" w:hAnsi="Arial" w:cs="Arial"/>
          <w:sz w:val="24"/>
          <w:szCs w:val="24"/>
        </w:rPr>
      </w:pPr>
      <w:r>
        <w:rPr>
          <w:rFonts w:ascii="Arial" w:hAnsi="Arial" w:cs="Arial"/>
          <w:sz w:val="24"/>
          <w:szCs w:val="24"/>
        </w:rPr>
        <w:t xml:space="preserve">3. </w:t>
      </w:r>
      <w:r w:rsidRPr="00DB532C">
        <w:rPr>
          <w:rFonts w:ascii="Arial" w:hAnsi="Arial" w:cs="Arial"/>
          <w:sz w:val="24"/>
          <w:szCs w:val="24"/>
        </w:rPr>
        <w:t>Colgate, M., 2025. The Importance and Application of a Coaching Leadership Style in Businesses. </w:t>
      </w:r>
      <w:r w:rsidRPr="00DB532C">
        <w:rPr>
          <w:rFonts w:ascii="Arial" w:hAnsi="Arial" w:cs="Arial"/>
          <w:i/>
          <w:iCs/>
          <w:sz w:val="24"/>
          <w:szCs w:val="24"/>
        </w:rPr>
        <w:t>Businesses</w:t>
      </w:r>
      <w:r w:rsidRPr="00DB532C">
        <w:rPr>
          <w:rFonts w:ascii="Arial" w:hAnsi="Arial" w:cs="Arial"/>
          <w:sz w:val="24"/>
          <w:szCs w:val="24"/>
        </w:rPr>
        <w:t>, </w:t>
      </w:r>
      <w:r w:rsidRPr="00DB532C">
        <w:rPr>
          <w:rFonts w:ascii="Arial" w:hAnsi="Arial" w:cs="Arial"/>
          <w:i/>
          <w:iCs/>
          <w:sz w:val="24"/>
          <w:szCs w:val="24"/>
        </w:rPr>
        <w:t>5</w:t>
      </w:r>
      <w:r w:rsidRPr="00DB532C">
        <w:rPr>
          <w:rFonts w:ascii="Arial" w:hAnsi="Arial" w:cs="Arial"/>
          <w:sz w:val="24"/>
          <w:szCs w:val="24"/>
        </w:rPr>
        <w:t>(3), p.32.</w:t>
      </w:r>
    </w:p>
    <w:p w14:paraId="20E3AE43" w14:textId="49DD9998" w:rsidR="00DB532C" w:rsidRDefault="00DB532C" w:rsidP="00BA0CD4">
      <w:pPr>
        <w:spacing w:line="360" w:lineRule="auto"/>
        <w:rPr>
          <w:rFonts w:ascii="Arial" w:hAnsi="Arial" w:cs="Arial"/>
          <w:sz w:val="24"/>
          <w:szCs w:val="24"/>
        </w:rPr>
      </w:pPr>
      <w:r>
        <w:rPr>
          <w:rFonts w:ascii="Arial" w:hAnsi="Arial" w:cs="Arial"/>
          <w:sz w:val="24"/>
          <w:szCs w:val="24"/>
        </w:rPr>
        <w:t xml:space="preserve">4. </w:t>
      </w:r>
      <w:r w:rsidRPr="00DB532C">
        <w:rPr>
          <w:rFonts w:ascii="Arial" w:hAnsi="Arial" w:cs="Arial"/>
          <w:sz w:val="24"/>
          <w:szCs w:val="24"/>
        </w:rPr>
        <w:t>Gutterman, A.S., 2023. Leadership styles. </w:t>
      </w:r>
      <w:r w:rsidRPr="00DB532C">
        <w:rPr>
          <w:rFonts w:ascii="Arial" w:hAnsi="Arial" w:cs="Arial"/>
          <w:i/>
          <w:iCs/>
          <w:sz w:val="24"/>
          <w:szCs w:val="24"/>
        </w:rPr>
        <w:t>Available at SSRN 4560197</w:t>
      </w:r>
      <w:r w:rsidRPr="00DB532C">
        <w:rPr>
          <w:rFonts w:ascii="Arial" w:hAnsi="Arial" w:cs="Arial"/>
          <w:sz w:val="24"/>
          <w:szCs w:val="24"/>
        </w:rPr>
        <w:t>.</w:t>
      </w:r>
    </w:p>
    <w:p w14:paraId="416C7A51" w14:textId="56DC1005" w:rsidR="00741DE5" w:rsidRDefault="00741DE5" w:rsidP="00BA0CD4">
      <w:pPr>
        <w:spacing w:line="360" w:lineRule="auto"/>
        <w:rPr>
          <w:rFonts w:ascii="Arial" w:hAnsi="Arial" w:cs="Arial"/>
          <w:sz w:val="24"/>
          <w:szCs w:val="24"/>
        </w:rPr>
      </w:pPr>
      <w:r>
        <w:rPr>
          <w:rFonts w:ascii="Arial" w:hAnsi="Arial" w:cs="Arial"/>
          <w:sz w:val="24"/>
          <w:szCs w:val="24"/>
        </w:rPr>
        <w:t xml:space="preserve">5. </w:t>
      </w:r>
      <w:r w:rsidRPr="00741DE5">
        <w:rPr>
          <w:rFonts w:ascii="Arial" w:hAnsi="Arial" w:cs="Arial"/>
          <w:sz w:val="24"/>
          <w:szCs w:val="24"/>
        </w:rPr>
        <w:t>Wooldridge, A., Purdum, B. and Jones, S., 2025. Exploring Goleman’s Leadership Styles Through Role-Playing. </w:t>
      </w:r>
      <w:r w:rsidRPr="00741DE5">
        <w:rPr>
          <w:rFonts w:ascii="Arial" w:hAnsi="Arial" w:cs="Arial"/>
          <w:i/>
          <w:iCs/>
          <w:sz w:val="24"/>
          <w:szCs w:val="24"/>
        </w:rPr>
        <w:t>Management Teaching Review</w:t>
      </w:r>
      <w:r w:rsidRPr="00741DE5">
        <w:rPr>
          <w:rFonts w:ascii="Arial" w:hAnsi="Arial" w:cs="Arial"/>
          <w:sz w:val="24"/>
          <w:szCs w:val="24"/>
        </w:rPr>
        <w:t>, p.23792981251348399.</w:t>
      </w:r>
    </w:p>
    <w:p w14:paraId="55F0BFD0" w14:textId="180EB787" w:rsidR="00741DE5" w:rsidRDefault="00741DE5" w:rsidP="00BA0CD4">
      <w:pPr>
        <w:spacing w:line="360" w:lineRule="auto"/>
        <w:rPr>
          <w:rFonts w:ascii="Arial" w:hAnsi="Arial" w:cs="Arial"/>
          <w:sz w:val="24"/>
          <w:szCs w:val="24"/>
        </w:rPr>
      </w:pPr>
      <w:r>
        <w:rPr>
          <w:rFonts w:ascii="Arial" w:hAnsi="Arial" w:cs="Arial"/>
          <w:sz w:val="24"/>
          <w:szCs w:val="24"/>
        </w:rPr>
        <w:t xml:space="preserve">6. </w:t>
      </w:r>
      <w:r w:rsidRPr="00741DE5">
        <w:rPr>
          <w:rFonts w:ascii="Arial" w:hAnsi="Arial" w:cs="Arial"/>
          <w:sz w:val="24"/>
          <w:szCs w:val="24"/>
        </w:rPr>
        <w:t>Harvard Business Review (</w:t>
      </w:r>
      <w:proofErr w:type="gramStart"/>
      <w:r w:rsidRPr="00741DE5">
        <w:rPr>
          <w:rFonts w:ascii="Arial" w:hAnsi="Arial" w:cs="Arial"/>
          <w:sz w:val="24"/>
          <w:szCs w:val="24"/>
        </w:rPr>
        <w:t>2017) ‘</w:t>
      </w:r>
      <w:proofErr w:type="gramEnd"/>
      <w:r w:rsidRPr="00741DE5">
        <w:rPr>
          <w:rFonts w:ascii="Arial" w:hAnsi="Arial" w:cs="Arial"/>
          <w:sz w:val="24"/>
          <w:szCs w:val="24"/>
        </w:rPr>
        <w:t xml:space="preserve">How Satya Nadella redefined Microsoft’s culture’, </w:t>
      </w:r>
      <w:r w:rsidRPr="00741DE5">
        <w:rPr>
          <w:rFonts w:ascii="Arial" w:hAnsi="Arial" w:cs="Arial"/>
          <w:i/>
          <w:iCs/>
          <w:sz w:val="24"/>
          <w:szCs w:val="24"/>
        </w:rPr>
        <w:t>HBR Online</w:t>
      </w:r>
      <w:r w:rsidRPr="00741DE5">
        <w:rPr>
          <w:rFonts w:ascii="Arial" w:hAnsi="Arial" w:cs="Arial"/>
          <w:sz w:val="24"/>
          <w:szCs w:val="24"/>
        </w:rPr>
        <w:t xml:space="preserve">, 10 October. Available at: </w:t>
      </w:r>
      <w:hyperlink r:id="rId10" w:tgtFrame="_new" w:history="1">
        <w:r w:rsidRPr="00741DE5">
          <w:rPr>
            <w:rStyle w:val="Hyperlink"/>
            <w:rFonts w:ascii="Arial" w:hAnsi="Arial" w:cs="Arial"/>
            <w:sz w:val="24"/>
            <w:szCs w:val="24"/>
          </w:rPr>
          <w:t>https://h</w:t>
        </w:r>
        <w:r w:rsidRPr="00741DE5">
          <w:rPr>
            <w:rStyle w:val="Hyperlink"/>
            <w:rFonts w:ascii="Arial" w:hAnsi="Arial" w:cs="Arial"/>
            <w:sz w:val="24"/>
            <w:szCs w:val="24"/>
          </w:rPr>
          <w:t>b</w:t>
        </w:r>
        <w:r w:rsidRPr="00741DE5">
          <w:rPr>
            <w:rStyle w:val="Hyperlink"/>
            <w:rFonts w:ascii="Arial" w:hAnsi="Arial" w:cs="Arial"/>
            <w:sz w:val="24"/>
            <w:szCs w:val="24"/>
          </w:rPr>
          <w:t>r.org</w:t>
        </w:r>
      </w:hyperlink>
      <w:r w:rsidRPr="00741DE5">
        <w:rPr>
          <w:rFonts w:ascii="Arial" w:hAnsi="Arial" w:cs="Arial"/>
          <w:sz w:val="24"/>
          <w:szCs w:val="24"/>
        </w:rPr>
        <w:t xml:space="preserve"> (Accessed: [insert date]).</w:t>
      </w:r>
    </w:p>
    <w:p w14:paraId="54480F88" w14:textId="02530DC5" w:rsidR="00741DE5" w:rsidRDefault="00741DE5" w:rsidP="00BA0CD4">
      <w:pPr>
        <w:spacing w:line="360" w:lineRule="auto"/>
        <w:rPr>
          <w:rFonts w:ascii="Arial" w:hAnsi="Arial" w:cs="Arial"/>
          <w:sz w:val="24"/>
          <w:szCs w:val="24"/>
        </w:rPr>
      </w:pPr>
      <w:r>
        <w:rPr>
          <w:rFonts w:ascii="Arial" w:hAnsi="Arial" w:cs="Arial"/>
          <w:sz w:val="24"/>
          <w:szCs w:val="24"/>
        </w:rPr>
        <w:t xml:space="preserve">7. </w:t>
      </w:r>
      <w:r w:rsidRPr="00741DE5">
        <w:rPr>
          <w:rFonts w:ascii="Arial" w:hAnsi="Arial" w:cs="Arial"/>
          <w:sz w:val="24"/>
          <w:szCs w:val="24"/>
        </w:rPr>
        <w:t>The Guardian (</w:t>
      </w:r>
      <w:proofErr w:type="gramStart"/>
      <w:r w:rsidRPr="00741DE5">
        <w:rPr>
          <w:rFonts w:ascii="Arial" w:hAnsi="Arial" w:cs="Arial"/>
          <w:sz w:val="24"/>
          <w:szCs w:val="24"/>
        </w:rPr>
        <w:t>2020) ‘</w:t>
      </w:r>
      <w:proofErr w:type="gramEnd"/>
      <w:r w:rsidRPr="00741DE5">
        <w:rPr>
          <w:rFonts w:ascii="Arial" w:hAnsi="Arial" w:cs="Arial"/>
          <w:sz w:val="24"/>
          <w:szCs w:val="24"/>
        </w:rPr>
        <w:t xml:space="preserve">Tim Cook’s quiet revolution at Apple’, </w:t>
      </w:r>
      <w:r w:rsidRPr="00741DE5">
        <w:rPr>
          <w:rFonts w:ascii="Arial" w:hAnsi="Arial" w:cs="Arial"/>
          <w:i/>
          <w:iCs/>
          <w:sz w:val="24"/>
          <w:szCs w:val="24"/>
        </w:rPr>
        <w:t>The Guardian</w:t>
      </w:r>
      <w:r w:rsidRPr="00741DE5">
        <w:rPr>
          <w:rFonts w:ascii="Arial" w:hAnsi="Arial" w:cs="Arial"/>
          <w:sz w:val="24"/>
          <w:szCs w:val="24"/>
        </w:rPr>
        <w:t xml:space="preserve">, 8 February. Available at: </w:t>
      </w:r>
      <w:hyperlink r:id="rId11" w:tgtFrame="_new" w:history="1">
        <w:r w:rsidRPr="00741DE5">
          <w:rPr>
            <w:rStyle w:val="Hyperlink"/>
            <w:rFonts w:ascii="Arial" w:hAnsi="Arial" w:cs="Arial"/>
            <w:sz w:val="24"/>
            <w:szCs w:val="24"/>
          </w:rPr>
          <w:t>https://www.thegu</w:t>
        </w:r>
        <w:r w:rsidRPr="00741DE5">
          <w:rPr>
            <w:rStyle w:val="Hyperlink"/>
            <w:rFonts w:ascii="Arial" w:hAnsi="Arial" w:cs="Arial"/>
            <w:sz w:val="24"/>
            <w:szCs w:val="24"/>
          </w:rPr>
          <w:t>a</w:t>
        </w:r>
        <w:r w:rsidRPr="00741DE5">
          <w:rPr>
            <w:rStyle w:val="Hyperlink"/>
            <w:rFonts w:ascii="Arial" w:hAnsi="Arial" w:cs="Arial"/>
            <w:sz w:val="24"/>
            <w:szCs w:val="24"/>
          </w:rPr>
          <w:t>rdian.com</w:t>
        </w:r>
      </w:hyperlink>
      <w:r w:rsidRPr="00741DE5">
        <w:rPr>
          <w:rFonts w:ascii="Arial" w:hAnsi="Arial" w:cs="Arial"/>
          <w:sz w:val="24"/>
          <w:szCs w:val="24"/>
        </w:rPr>
        <w:t xml:space="preserve"> (Accessed: [</w:t>
      </w:r>
      <w:r>
        <w:rPr>
          <w:rFonts w:ascii="Arial" w:hAnsi="Arial" w:cs="Arial"/>
          <w:sz w:val="24"/>
          <w:szCs w:val="24"/>
        </w:rPr>
        <w:t>14 November 2025</w:t>
      </w:r>
      <w:r w:rsidRPr="00741DE5">
        <w:rPr>
          <w:rFonts w:ascii="Arial" w:hAnsi="Arial" w:cs="Arial"/>
          <w:sz w:val="24"/>
          <w:szCs w:val="24"/>
        </w:rPr>
        <w:t>]).</w:t>
      </w:r>
    </w:p>
    <w:p w14:paraId="3DF76B57" w14:textId="7EF72750" w:rsidR="00741DE5" w:rsidRDefault="00741DE5" w:rsidP="00BA0CD4">
      <w:pPr>
        <w:spacing w:line="360" w:lineRule="auto"/>
        <w:rPr>
          <w:rFonts w:ascii="Arial" w:hAnsi="Arial" w:cs="Arial"/>
          <w:sz w:val="24"/>
          <w:szCs w:val="24"/>
        </w:rPr>
      </w:pPr>
      <w:r>
        <w:rPr>
          <w:rFonts w:ascii="Arial" w:hAnsi="Arial" w:cs="Arial"/>
          <w:sz w:val="24"/>
          <w:szCs w:val="24"/>
        </w:rPr>
        <w:t xml:space="preserve">8. </w:t>
      </w:r>
      <w:r w:rsidRPr="00741DE5">
        <w:rPr>
          <w:rFonts w:ascii="Arial" w:hAnsi="Arial" w:cs="Arial"/>
          <w:sz w:val="24"/>
          <w:szCs w:val="24"/>
        </w:rPr>
        <w:t>Forbes (</w:t>
      </w:r>
      <w:proofErr w:type="gramStart"/>
      <w:r w:rsidRPr="00741DE5">
        <w:rPr>
          <w:rFonts w:ascii="Arial" w:hAnsi="Arial" w:cs="Arial"/>
          <w:sz w:val="24"/>
          <w:szCs w:val="24"/>
        </w:rPr>
        <w:t>2019) ‘</w:t>
      </w:r>
      <w:proofErr w:type="gramEnd"/>
      <w:r w:rsidRPr="00741DE5">
        <w:rPr>
          <w:rFonts w:ascii="Arial" w:hAnsi="Arial" w:cs="Arial"/>
          <w:sz w:val="24"/>
          <w:szCs w:val="24"/>
        </w:rPr>
        <w:t xml:space="preserve">Sheryl Sandberg and the power of coaching leadership’, </w:t>
      </w:r>
      <w:r w:rsidRPr="00741DE5">
        <w:rPr>
          <w:rFonts w:ascii="Arial" w:hAnsi="Arial" w:cs="Arial"/>
          <w:i/>
          <w:iCs/>
          <w:sz w:val="24"/>
          <w:szCs w:val="24"/>
        </w:rPr>
        <w:t>Forbes Business Leadership</w:t>
      </w:r>
      <w:r w:rsidRPr="00741DE5">
        <w:rPr>
          <w:rFonts w:ascii="Arial" w:hAnsi="Arial" w:cs="Arial"/>
          <w:sz w:val="24"/>
          <w:szCs w:val="24"/>
        </w:rPr>
        <w:t xml:space="preserve">, 12 March. Available at: </w:t>
      </w:r>
      <w:hyperlink r:id="rId12" w:tgtFrame="_new" w:history="1">
        <w:r w:rsidRPr="00741DE5">
          <w:rPr>
            <w:rStyle w:val="Hyperlink"/>
            <w:rFonts w:ascii="Arial" w:hAnsi="Arial" w:cs="Arial"/>
            <w:sz w:val="24"/>
            <w:szCs w:val="24"/>
          </w:rPr>
          <w:t>https://www.forbes.com</w:t>
        </w:r>
      </w:hyperlink>
      <w:r w:rsidRPr="00741DE5">
        <w:rPr>
          <w:rFonts w:ascii="Arial" w:hAnsi="Arial" w:cs="Arial"/>
          <w:sz w:val="24"/>
          <w:szCs w:val="24"/>
        </w:rPr>
        <w:t xml:space="preserve"> (A</w:t>
      </w:r>
      <w:r w:rsidR="00096FBA" w:rsidRPr="00096FBA">
        <w:rPr>
          <w:b/>
          <w:bCs/>
        </w:rPr>
        <w:t xml:space="preserve"> </w:t>
      </w:r>
      <w:r w:rsidR="00096FBA">
        <w:rPr>
          <w:b/>
          <w:bCs/>
        </w:rPr>
        <w:t xml:space="preserve">9. </w:t>
      </w:r>
      <w:r w:rsidR="00096FBA" w:rsidRPr="00096FBA">
        <w:rPr>
          <w:rFonts w:ascii="Arial" w:hAnsi="Arial" w:cs="Arial"/>
          <w:sz w:val="24"/>
          <w:szCs w:val="24"/>
        </w:rPr>
        <w:t xml:space="preserve">Goleman, D. (2000) ‘Leadership that gets results’, </w:t>
      </w:r>
      <w:r w:rsidR="00096FBA" w:rsidRPr="00096FBA">
        <w:rPr>
          <w:rFonts w:ascii="Arial" w:hAnsi="Arial" w:cs="Arial"/>
          <w:i/>
          <w:iCs/>
          <w:sz w:val="24"/>
          <w:szCs w:val="24"/>
        </w:rPr>
        <w:t>Harvard Business Review</w:t>
      </w:r>
      <w:r w:rsidR="00096FBA" w:rsidRPr="00096FBA">
        <w:rPr>
          <w:rFonts w:ascii="Arial" w:hAnsi="Arial" w:cs="Arial"/>
          <w:sz w:val="24"/>
          <w:szCs w:val="24"/>
        </w:rPr>
        <w:t>, March–April, pp. 78–</w:t>
      </w:r>
      <w:proofErr w:type="gramStart"/>
      <w:r w:rsidR="00096FBA" w:rsidRPr="00096FBA">
        <w:rPr>
          <w:rFonts w:ascii="Arial" w:hAnsi="Arial" w:cs="Arial"/>
          <w:sz w:val="24"/>
          <w:szCs w:val="24"/>
        </w:rPr>
        <w:t>90.</w:t>
      </w:r>
      <w:r w:rsidRPr="00741DE5">
        <w:rPr>
          <w:rFonts w:ascii="Arial" w:hAnsi="Arial" w:cs="Arial"/>
          <w:sz w:val="24"/>
          <w:szCs w:val="24"/>
        </w:rPr>
        <w:t>ccessed</w:t>
      </w:r>
      <w:proofErr w:type="gramEnd"/>
      <w:r w:rsidRPr="00741DE5">
        <w:rPr>
          <w:rFonts w:ascii="Arial" w:hAnsi="Arial" w:cs="Arial"/>
          <w:sz w:val="24"/>
          <w:szCs w:val="24"/>
        </w:rPr>
        <w:t>: [</w:t>
      </w:r>
      <w:r>
        <w:rPr>
          <w:rFonts w:ascii="Arial" w:hAnsi="Arial" w:cs="Arial"/>
          <w:sz w:val="24"/>
          <w:szCs w:val="24"/>
        </w:rPr>
        <w:t>14 November 2025</w:t>
      </w:r>
      <w:r w:rsidRPr="00741DE5">
        <w:rPr>
          <w:rFonts w:ascii="Arial" w:hAnsi="Arial" w:cs="Arial"/>
          <w:sz w:val="24"/>
          <w:szCs w:val="24"/>
        </w:rPr>
        <w:t>]).</w:t>
      </w:r>
    </w:p>
    <w:p w14:paraId="0944157C" w14:textId="77777777" w:rsidR="00096FBA" w:rsidRDefault="00096FBA" w:rsidP="00BA0CD4">
      <w:pPr>
        <w:spacing w:line="360" w:lineRule="auto"/>
        <w:rPr>
          <w:rFonts w:ascii="Arial" w:hAnsi="Arial" w:cs="Arial"/>
          <w:sz w:val="24"/>
          <w:szCs w:val="24"/>
        </w:rPr>
      </w:pPr>
    </w:p>
    <w:p w14:paraId="1A3D8BC3" w14:textId="77777777" w:rsidR="00DB532C" w:rsidRDefault="00DB532C" w:rsidP="00BA0CD4">
      <w:pPr>
        <w:spacing w:line="360" w:lineRule="auto"/>
        <w:rPr>
          <w:rFonts w:ascii="Arial" w:hAnsi="Arial" w:cs="Arial"/>
          <w:sz w:val="24"/>
          <w:szCs w:val="24"/>
        </w:rPr>
      </w:pPr>
    </w:p>
    <w:p w14:paraId="1AAAABF4" w14:textId="6AAC19CD" w:rsidR="008C4686" w:rsidRPr="00BA0CD4" w:rsidRDefault="008C4686" w:rsidP="00BA0CD4">
      <w:pPr>
        <w:spacing w:line="360" w:lineRule="auto"/>
        <w:rPr>
          <w:rFonts w:ascii="Arial" w:hAnsi="Arial" w:cs="Arial"/>
          <w:sz w:val="24"/>
          <w:szCs w:val="24"/>
        </w:rPr>
      </w:pPr>
    </w:p>
    <w:sectPr w:rsidR="008C4686" w:rsidRPr="00BA0CD4" w:rsidSect="00824992">
      <w:footerReference w:type="default" r:id="rId13"/>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4DEEF" w14:textId="77777777" w:rsidR="0084497E" w:rsidRDefault="0084497E" w:rsidP="00096FBA">
      <w:pPr>
        <w:spacing w:after="0" w:line="240" w:lineRule="auto"/>
      </w:pPr>
      <w:r>
        <w:separator/>
      </w:r>
    </w:p>
  </w:endnote>
  <w:endnote w:type="continuationSeparator" w:id="0">
    <w:p w14:paraId="4101776C" w14:textId="77777777" w:rsidR="0084497E" w:rsidRDefault="0084497E" w:rsidP="00096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3869916"/>
      <w:docPartObj>
        <w:docPartGallery w:val="Page Numbers (Bottom of Page)"/>
        <w:docPartUnique/>
      </w:docPartObj>
    </w:sdtPr>
    <w:sdtEndPr>
      <w:rPr>
        <w:noProof/>
      </w:rPr>
    </w:sdtEndPr>
    <w:sdtContent>
      <w:p w14:paraId="17DA3BC2" w14:textId="2068F661" w:rsidR="00F208DA" w:rsidRDefault="00F208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07CA1B" w14:textId="77777777" w:rsidR="00096FBA" w:rsidRDefault="00096F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FFDBD" w14:textId="77777777" w:rsidR="0084497E" w:rsidRDefault="0084497E" w:rsidP="00096FBA">
      <w:pPr>
        <w:spacing w:after="0" w:line="240" w:lineRule="auto"/>
      </w:pPr>
      <w:r>
        <w:separator/>
      </w:r>
    </w:p>
  </w:footnote>
  <w:footnote w:type="continuationSeparator" w:id="0">
    <w:p w14:paraId="7B3764FE" w14:textId="77777777" w:rsidR="0084497E" w:rsidRDefault="0084497E" w:rsidP="00096F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9668449">
    <w:abstractNumId w:val="8"/>
  </w:num>
  <w:num w:numId="2" w16cid:durableId="417754320">
    <w:abstractNumId w:val="6"/>
  </w:num>
  <w:num w:numId="3" w16cid:durableId="30956752">
    <w:abstractNumId w:val="5"/>
  </w:num>
  <w:num w:numId="4" w16cid:durableId="918253812">
    <w:abstractNumId w:val="4"/>
  </w:num>
  <w:num w:numId="5" w16cid:durableId="228077606">
    <w:abstractNumId w:val="7"/>
  </w:num>
  <w:num w:numId="6" w16cid:durableId="1841651083">
    <w:abstractNumId w:val="3"/>
  </w:num>
  <w:num w:numId="7" w16cid:durableId="254019399">
    <w:abstractNumId w:val="2"/>
  </w:num>
  <w:num w:numId="8" w16cid:durableId="1335303264">
    <w:abstractNumId w:val="1"/>
  </w:num>
  <w:num w:numId="9" w16cid:durableId="1687902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6FBA"/>
    <w:rsid w:val="0015074B"/>
    <w:rsid w:val="00182DC6"/>
    <w:rsid w:val="0029639D"/>
    <w:rsid w:val="002B1437"/>
    <w:rsid w:val="00326F90"/>
    <w:rsid w:val="0045560D"/>
    <w:rsid w:val="0061149D"/>
    <w:rsid w:val="00741DE5"/>
    <w:rsid w:val="007915B5"/>
    <w:rsid w:val="007D7F0E"/>
    <w:rsid w:val="00824992"/>
    <w:rsid w:val="0084497E"/>
    <w:rsid w:val="008C4686"/>
    <w:rsid w:val="00982C18"/>
    <w:rsid w:val="00AA1D8D"/>
    <w:rsid w:val="00B20426"/>
    <w:rsid w:val="00B47730"/>
    <w:rsid w:val="00BA0CD4"/>
    <w:rsid w:val="00BD17F5"/>
    <w:rsid w:val="00CB0664"/>
    <w:rsid w:val="00DB532C"/>
    <w:rsid w:val="00F208D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24234C"/>
  <w14:defaultImageDpi w14:val="300"/>
  <w15:docId w15:val="{26798322-9E1E-4D28-AB29-DF69C60D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824992"/>
  </w:style>
  <w:style w:type="character" w:styleId="Hyperlink">
    <w:name w:val="Hyperlink"/>
    <w:basedOn w:val="DefaultParagraphFont"/>
    <w:uiPriority w:val="99"/>
    <w:unhideWhenUsed/>
    <w:rsid w:val="00741DE5"/>
    <w:rPr>
      <w:color w:val="0000FF" w:themeColor="hyperlink"/>
      <w:u w:val="single"/>
    </w:rPr>
  </w:style>
  <w:style w:type="character" w:styleId="UnresolvedMention">
    <w:name w:val="Unresolved Mention"/>
    <w:basedOn w:val="DefaultParagraphFont"/>
    <w:uiPriority w:val="99"/>
    <w:semiHidden/>
    <w:unhideWhenUsed/>
    <w:rsid w:val="00741DE5"/>
    <w:rPr>
      <w:color w:val="605E5C"/>
      <w:shd w:val="clear" w:color="auto" w:fill="E1DFDD"/>
    </w:rPr>
  </w:style>
  <w:style w:type="character" w:styleId="FollowedHyperlink">
    <w:name w:val="FollowedHyperlink"/>
    <w:basedOn w:val="DefaultParagraphFont"/>
    <w:uiPriority w:val="99"/>
    <w:semiHidden/>
    <w:unhideWhenUsed/>
    <w:rsid w:val="00096FBA"/>
    <w:rPr>
      <w:color w:val="800080" w:themeColor="followedHyperlink"/>
      <w:u w:val="single"/>
    </w:rPr>
  </w:style>
  <w:style w:type="paragraph" w:styleId="TOC1">
    <w:name w:val="toc 1"/>
    <w:basedOn w:val="Normal"/>
    <w:next w:val="Normal"/>
    <w:autoRedefine/>
    <w:uiPriority w:val="39"/>
    <w:unhideWhenUsed/>
    <w:rsid w:val="00096FBA"/>
    <w:pPr>
      <w:spacing w:after="100"/>
    </w:pPr>
  </w:style>
  <w:style w:type="paragraph" w:styleId="TOC2">
    <w:name w:val="toc 2"/>
    <w:basedOn w:val="Normal"/>
    <w:next w:val="Normal"/>
    <w:autoRedefine/>
    <w:uiPriority w:val="39"/>
    <w:unhideWhenUsed/>
    <w:rsid w:val="00F208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orbe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hbr.or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1218</Words>
  <Characters>8302</Characters>
  <Application>Microsoft Office Word</Application>
  <DocSecurity>0</DocSecurity>
  <Lines>159</Lines>
  <Paragraphs>1</Paragraphs>
  <ScaleCrop>false</ScaleCrop>
  <HeadingPairs>
    <vt:vector size="2" baseType="variant">
      <vt:variant>
        <vt:lpstr>Title</vt:lpstr>
      </vt:variant>
      <vt:variant>
        <vt:i4>1</vt:i4>
      </vt:variant>
    </vt:vector>
  </HeadingPairs>
  <TitlesOfParts>
    <vt:vector size="1" baseType="lpstr">
      <vt:lpstr>University of Wales Trinity Saint DavidModule: LCBB4015 – Introduction to Leadership and Management</vt:lpstr>
    </vt:vector>
  </TitlesOfParts>
  <Manager/>
  <Company/>
  <LinksUpToDate>false</LinksUpToDate>
  <CharactersWithSpaces>9519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Module: LCBB4015 – Introduction to Leadership and Management</dc:title>
  <dc:subject/>
  <dc:creator>python-docx</dc:creator>
  <cp:keywords/>
  <dc:description>generated by python-docx</dc:description>
  <cp:lastModifiedBy>gabriela tundrea</cp:lastModifiedBy>
  <cp:revision>2</cp:revision>
  <dcterms:created xsi:type="dcterms:W3CDTF">2025-11-14T21:57:00Z</dcterms:created>
  <dcterms:modified xsi:type="dcterms:W3CDTF">2025-11-14T21:57:00Z</dcterms:modified>
  <cp:category/>
</cp:coreProperties>
</file>