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4704D" w14:textId="7FC39617" w:rsidR="00B12EA5" w:rsidRPr="00257467" w:rsidRDefault="2E75F17B" w:rsidP="2E75F17B">
      <w:pPr>
        <w:rPr>
          <w:rFonts w:cstheme="minorHAnsi"/>
        </w:rPr>
      </w:pPr>
      <w:r>
        <w:t>Assignment 1-Marketing elements</w:t>
      </w:r>
      <w:r w:rsidR="00011820">
        <w:rPr>
          <w:rFonts w:ascii="Helvetica" w:hAnsi="Helvetica" w:cs="Helvetica"/>
          <w:color w:val="4B4F56"/>
          <w:sz w:val="18"/>
          <w:szCs w:val="18"/>
        </w:rPr>
        <w:br/>
      </w:r>
      <w:r w:rsidR="00011820" w:rsidRPr="00257467">
        <w:rPr>
          <w:rFonts w:cstheme="minorHAnsi"/>
          <w:shd w:val="clear" w:color="auto" w:fill="F1F0F0"/>
        </w:rPr>
        <w:t>Introduction</w:t>
      </w:r>
      <w:r w:rsidR="00011820" w:rsidRPr="00257467">
        <w:rPr>
          <w:rFonts w:cstheme="minorHAnsi"/>
        </w:rPr>
        <w:br/>
      </w:r>
      <w:r w:rsidR="00011820" w:rsidRPr="00257467">
        <w:rPr>
          <w:rFonts w:cstheme="minorHAnsi"/>
          <w:shd w:val="clear" w:color="auto" w:fill="F1F0F0"/>
        </w:rPr>
        <w:t xml:space="preserve">The goal of this essay is to evaluate the marketing elements of Bright art at </w:t>
      </w:r>
      <w:proofErr w:type="spellStart"/>
      <w:r w:rsidR="00011820" w:rsidRPr="00257467">
        <w:rPr>
          <w:rFonts w:cstheme="minorHAnsi"/>
          <w:shd w:val="clear" w:color="auto" w:fill="F1F0F0"/>
        </w:rPr>
        <w:t>Ysgol</w:t>
      </w:r>
      <w:proofErr w:type="spellEnd"/>
      <w:r w:rsidR="00011820" w:rsidRPr="00257467">
        <w:rPr>
          <w:rFonts w:cstheme="minorHAnsi"/>
          <w:shd w:val="clear" w:color="auto" w:fill="F1F0F0"/>
        </w:rPr>
        <w:t xml:space="preserve"> </w:t>
      </w:r>
      <w:proofErr w:type="spellStart"/>
      <w:r w:rsidR="00011820" w:rsidRPr="00257467">
        <w:rPr>
          <w:rFonts w:cstheme="minorHAnsi"/>
          <w:shd w:val="clear" w:color="auto" w:fill="F1F0F0"/>
        </w:rPr>
        <w:t>Crug</w:t>
      </w:r>
      <w:proofErr w:type="spellEnd"/>
      <w:r w:rsidR="00011820" w:rsidRPr="00257467">
        <w:rPr>
          <w:rFonts w:cstheme="minorHAnsi"/>
          <w:shd w:val="clear" w:color="auto" w:fill="F1F0F0"/>
        </w:rPr>
        <w:t xml:space="preserve"> </w:t>
      </w:r>
      <w:proofErr w:type="spellStart"/>
      <w:r w:rsidR="00011820" w:rsidRPr="00257467">
        <w:rPr>
          <w:rFonts w:cstheme="minorHAnsi"/>
          <w:shd w:val="clear" w:color="auto" w:fill="F1F0F0"/>
        </w:rPr>
        <w:t>Glas</w:t>
      </w:r>
      <w:proofErr w:type="spellEnd"/>
      <w:r w:rsidR="00011820" w:rsidRPr="00257467">
        <w:rPr>
          <w:rFonts w:cstheme="minorHAnsi"/>
          <w:shd w:val="clear" w:color="auto" w:fill="F1F0F0"/>
        </w:rPr>
        <w:t xml:space="preserve">. </w:t>
      </w:r>
      <w:proofErr w:type="gramStart"/>
      <w:r w:rsidR="00011820" w:rsidRPr="00257467">
        <w:rPr>
          <w:rFonts w:cstheme="minorHAnsi"/>
          <w:shd w:val="clear" w:color="auto" w:fill="F1F0F0"/>
        </w:rPr>
        <w:t>In order to</w:t>
      </w:r>
      <w:proofErr w:type="gramEnd"/>
      <w:r w:rsidR="00011820" w:rsidRPr="00257467">
        <w:rPr>
          <w:rFonts w:cstheme="minorHAnsi"/>
          <w:shd w:val="clear" w:color="auto" w:fill="F1F0F0"/>
        </w:rPr>
        <w:t xml:space="preserve"> achieve, this the essay will include the marketing methods </w:t>
      </w:r>
      <w:proofErr w:type="spellStart"/>
      <w:r w:rsidR="00011820" w:rsidRPr="00257467">
        <w:rPr>
          <w:rFonts w:cstheme="minorHAnsi"/>
          <w:shd w:val="clear" w:color="auto" w:fill="F1F0F0"/>
        </w:rPr>
        <w:t>utilised</w:t>
      </w:r>
      <w:proofErr w:type="spellEnd"/>
      <w:r w:rsidR="00011820" w:rsidRPr="00257467">
        <w:rPr>
          <w:rFonts w:cstheme="minorHAnsi"/>
          <w:shd w:val="clear" w:color="auto" w:fill="F1F0F0"/>
        </w:rPr>
        <w:t xml:space="preserve"> as well as theories, the projects </w:t>
      </w:r>
      <w:r w:rsidR="00141B36" w:rsidRPr="00257467">
        <w:rPr>
          <w:rFonts w:cstheme="minorHAnsi"/>
          <w:shd w:val="clear" w:color="auto" w:fill="F1F0F0"/>
        </w:rPr>
        <w:t>approach</w:t>
      </w:r>
      <w:r w:rsidR="00011820" w:rsidRPr="00257467">
        <w:rPr>
          <w:rFonts w:cstheme="minorHAnsi"/>
          <w:shd w:val="clear" w:color="auto" w:fill="F1F0F0"/>
        </w:rPr>
        <w:t xml:space="preserve"> to value, examples relating to industry, stakeholder engagement within the </w:t>
      </w:r>
      <w:proofErr w:type="spellStart"/>
      <w:r w:rsidR="00011820" w:rsidRPr="00257467">
        <w:rPr>
          <w:rFonts w:cstheme="minorHAnsi"/>
          <w:shd w:val="clear" w:color="auto" w:fill="F1F0F0"/>
        </w:rPr>
        <w:t>organisation</w:t>
      </w:r>
      <w:proofErr w:type="spellEnd"/>
      <w:r w:rsidR="00011820" w:rsidRPr="00257467">
        <w:rPr>
          <w:rFonts w:cstheme="minorHAnsi"/>
          <w:shd w:val="clear" w:color="auto" w:fill="F1F0F0"/>
        </w:rPr>
        <w:t xml:space="preserve">. I will conclude with a reflection referring to the tactical communication tools used to promote the project with focus given to the success of the tools and academic theories giving credence to the application of such tools. </w:t>
      </w:r>
      <w:r w:rsidR="00011820" w:rsidRPr="00257467">
        <w:rPr>
          <w:rFonts w:cstheme="minorHAnsi"/>
        </w:rPr>
        <w:br/>
      </w:r>
      <w:r w:rsidR="00011820" w:rsidRPr="00257467">
        <w:rPr>
          <w:rFonts w:cstheme="minorHAnsi"/>
          <w:shd w:val="clear" w:color="auto" w:fill="F1F0F0"/>
        </w:rPr>
        <w:t>Processes of marketing</w:t>
      </w:r>
      <w:r w:rsidR="00011820" w:rsidRPr="00257467">
        <w:rPr>
          <w:rFonts w:cstheme="minorHAnsi"/>
        </w:rPr>
        <w:br/>
      </w:r>
      <w:r w:rsidR="00011820" w:rsidRPr="00257467">
        <w:rPr>
          <w:rFonts w:cstheme="minorHAnsi"/>
          <w:shd w:val="clear" w:color="auto" w:fill="F1F0F0"/>
        </w:rPr>
        <w:t xml:space="preserve">The Chartered Institute of Marketing (CIM) defines marketing as ‘the management process responsible for identifying, anticipating and satisfying customer requirements profitably’ </w:t>
      </w:r>
      <w:sdt>
        <w:sdtPr>
          <w:rPr>
            <w:rFonts w:cstheme="minorHAnsi"/>
            <w:shd w:val="clear" w:color="auto" w:fill="F1F0F0"/>
          </w:rPr>
          <w:id w:val="-809091235"/>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CITATION CIM15 \n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(2015)</w:t>
          </w:r>
          <w:r w:rsidR="00E81742" w:rsidRPr="00257467">
            <w:rPr>
              <w:rFonts w:cstheme="minorHAnsi"/>
              <w:shd w:val="clear" w:color="auto" w:fill="F1F0F0"/>
            </w:rPr>
            <w:fldChar w:fldCharType="end"/>
          </w:r>
        </w:sdtContent>
      </w:sdt>
      <w:r w:rsidR="00011820" w:rsidRPr="00257467">
        <w:rPr>
          <w:rFonts w:cstheme="minorHAnsi"/>
          <w:shd w:val="clear" w:color="auto" w:fill="F1F0F0"/>
        </w:rPr>
        <w:t xml:space="preserve">. Additionally, marketing is important for firms in terms of market research which can in turn </w:t>
      </w:r>
      <w:proofErr w:type="spellStart"/>
      <w:r w:rsidR="00011820" w:rsidRPr="00257467">
        <w:rPr>
          <w:rFonts w:cstheme="minorHAnsi"/>
          <w:shd w:val="clear" w:color="auto" w:fill="F1F0F0"/>
        </w:rPr>
        <w:t>maximise</w:t>
      </w:r>
      <w:proofErr w:type="spellEnd"/>
      <w:r w:rsidR="00011820" w:rsidRPr="00257467">
        <w:rPr>
          <w:rFonts w:cstheme="minorHAnsi"/>
          <w:shd w:val="clear" w:color="auto" w:fill="F1F0F0"/>
        </w:rPr>
        <w:t xml:space="preserve"> profits and keep loyal customers. Marketing can be put into two different categories? referred to as traditional and contemporary. Traditional marketing covers older methods of marketing such as radio, billboard and older technologies which seek to draw customers to a product regardless of cost which is widely considered as an outdated approach. The contemporary approach to marketing promotes the idea that marketing has developed into the digital medium with more subtlety making use of methods such as Pay-Per- Click Campaigns, Social media posts, Search engine </w:t>
      </w:r>
      <w:proofErr w:type="spellStart"/>
      <w:r w:rsidR="00011820" w:rsidRPr="00257467">
        <w:rPr>
          <w:rFonts w:cstheme="minorHAnsi"/>
          <w:shd w:val="clear" w:color="auto" w:fill="F1F0F0"/>
        </w:rPr>
        <w:t>optimisation</w:t>
      </w:r>
      <w:proofErr w:type="spellEnd"/>
      <w:r w:rsidR="00011820" w:rsidRPr="00257467">
        <w:rPr>
          <w:rFonts w:cstheme="minorHAnsi"/>
          <w:shd w:val="clear" w:color="auto" w:fill="F1F0F0"/>
        </w:rPr>
        <w:t xml:space="preserve"> and email marketing. Contemporary marketing is a whole different approach which seeks to be customer orientated and therefore it implements strategies that offer greater support to their client base with a product range that varies depending on the needs of the target market rather than the requests of the company </w:t>
      </w:r>
      <w:sdt>
        <w:sdtPr>
          <w:rPr>
            <w:rFonts w:cstheme="minorHAnsi"/>
            <w:shd w:val="clear" w:color="auto" w:fill="F1F0F0"/>
          </w:rPr>
          <w:id w:val="-243574769"/>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 CITATION Sid16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(Siddiqui, 2016)</w:t>
          </w:r>
          <w:r w:rsidR="00E81742" w:rsidRPr="00257467">
            <w:rPr>
              <w:rFonts w:cstheme="minorHAnsi"/>
              <w:shd w:val="clear" w:color="auto" w:fill="F1F0F0"/>
            </w:rPr>
            <w:fldChar w:fldCharType="end"/>
          </w:r>
        </w:sdtContent>
      </w:sdt>
      <w:r w:rsidR="00011820" w:rsidRPr="00257467">
        <w:rPr>
          <w:rFonts w:cstheme="minorHAnsi"/>
          <w:shd w:val="clear" w:color="auto" w:fill="F1F0F0"/>
        </w:rPr>
        <w:t>Although there are numerous theories associated with both approaches to marketing, the most relevant views will be discussed.</w:t>
      </w:r>
      <w:r w:rsidR="00011820" w:rsidRPr="00257467">
        <w:rPr>
          <w:rFonts w:cstheme="minorHAnsi"/>
        </w:rPr>
        <w:br/>
      </w:r>
      <w:r w:rsidR="00011820" w:rsidRPr="00257467">
        <w:rPr>
          <w:rFonts w:cstheme="minorHAnsi"/>
          <w:shd w:val="clear" w:color="auto" w:fill="F1F0F0"/>
        </w:rPr>
        <w:t xml:space="preserve">Ansoff’s Matrix and Marketing Mix constitute dominant theories relevant to the traditional marketing approach. Ansoff’s Matrix presents a diagram that is split into four quadrants containing strategies in which a business can implement through their marketing strategies. These four categories are Market Penetration, Product Development, Market Development and Diversification. Market penetration involves increasing sales of an existing product and penetrating the market further by heavy promotion or reducing prices. This strategy has the lowest risk strategy as the firm knows both the product and the market. Product development consists of companies introducing new products to existing customer groups, for example Microsoft with their new Xbox X console which features various improvements over previous Xbox consoles such as 4k native </w:t>
      </w:r>
      <w:sdt>
        <w:sdtPr>
          <w:rPr>
            <w:rFonts w:cstheme="minorHAnsi"/>
            <w:shd w:val="clear" w:color="auto" w:fill="F1F0F0"/>
          </w:rPr>
          <w:id w:val="1494225136"/>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 CITATION Mar17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(Martindale, 2017)</w:t>
          </w:r>
          <w:r w:rsidR="00E81742" w:rsidRPr="00257467">
            <w:rPr>
              <w:rFonts w:cstheme="minorHAnsi"/>
              <w:shd w:val="clear" w:color="auto" w:fill="F1F0F0"/>
            </w:rPr>
            <w:fldChar w:fldCharType="end"/>
          </w:r>
        </w:sdtContent>
      </w:sdt>
      <w:r w:rsidR="00E81742" w:rsidRPr="00257467">
        <w:rPr>
          <w:rFonts w:cstheme="minorHAnsi"/>
          <w:shd w:val="clear" w:color="auto" w:fill="F1F0F0"/>
        </w:rPr>
        <w:t xml:space="preserve">. </w:t>
      </w:r>
      <w:r w:rsidR="00011820" w:rsidRPr="00257467">
        <w:rPr>
          <w:rFonts w:cstheme="minorHAnsi"/>
          <w:shd w:val="clear" w:color="auto" w:fill="F1F0F0"/>
        </w:rPr>
        <w:t>Market development occurs when a firm sells existing products to new markets, for example when a relatively small restaurant expands and opens another restaurant in another area which can lead to that restaurant becoming a national chain. Thus, there are different ways to define a new market including different locations for sale or aiming products at different customer groups (Age, Background, Interests, Income). Diversification involves opening new products to new markets e.g. if a restaurant selling food to families suddenly decides it would like to sell clothes to retailers, this strategy is very high risk but vastly increases profit for a company</w:t>
      </w:r>
      <w:sdt>
        <w:sdtPr>
          <w:rPr>
            <w:rFonts w:cstheme="minorHAnsi"/>
            <w:shd w:val="clear" w:color="auto" w:fill="F1F0F0"/>
          </w:rPr>
          <w:id w:val="-1923322149"/>
          <w:citation/>
        </w:sdtPr>
        <w:sdtEndPr/>
        <w:sdtContent>
          <w:r w:rsidR="00E4656A" w:rsidRPr="00257467">
            <w:rPr>
              <w:rFonts w:cstheme="minorHAnsi"/>
              <w:shd w:val="clear" w:color="auto" w:fill="F1F0F0"/>
            </w:rPr>
            <w:fldChar w:fldCharType="begin"/>
          </w:r>
          <w:r w:rsidR="00E4656A" w:rsidRPr="00257467">
            <w:rPr>
              <w:rFonts w:cstheme="minorHAnsi"/>
              <w:shd w:val="clear" w:color="auto" w:fill="F1F0F0"/>
              <w:lang w:val="en-GB"/>
            </w:rPr>
            <w:instrText xml:space="preserve"> CITATION Ans57 \l 2057 </w:instrText>
          </w:r>
          <w:r w:rsidR="00E4656A" w:rsidRPr="00257467">
            <w:rPr>
              <w:rFonts w:cstheme="minorHAnsi"/>
              <w:shd w:val="clear" w:color="auto" w:fill="F1F0F0"/>
            </w:rPr>
            <w:fldChar w:fldCharType="separate"/>
          </w:r>
          <w:r w:rsidR="00E4656A" w:rsidRPr="00257467">
            <w:rPr>
              <w:rFonts w:cstheme="minorHAnsi"/>
              <w:noProof/>
              <w:shd w:val="clear" w:color="auto" w:fill="F1F0F0"/>
              <w:lang w:val="en-GB"/>
            </w:rPr>
            <w:t xml:space="preserve"> (Ansoff, 1957)</w:t>
          </w:r>
          <w:r w:rsidR="00E4656A" w:rsidRPr="00257467">
            <w:rPr>
              <w:rFonts w:cstheme="minorHAnsi"/>
              <w:shd w:val="clear" w:color="auto" w:fill="F1F0F0"/>
            </w:rPr>
            <w:fldChar w:fldCharType="end"/>
          </w:r>
        </w:sdtContent>
      </w:sdt>
      <w:r w:rsidR="00011820" w:rsidRPr="00257467">
        <w:rPr>
          <w:rFonts w:cstheme="minorHAnsi"/>
          <w:shd w:val="clear" w:color="auto" w:fill="F1F0F0"/>
        </w:rPr>
        <w:t xml:space="preserve">. An example of the Matrix theory in action can be seen with Coca-Cola and its implementation of strategy methods. In terms of market penetration, Coca-Cola sell festive cans and bottles which leads to the same product being sold to the same market. In application of market development, the company sell diet coke and coke zero which is the same product to an expansive market. To satisfy product development, Coca-Cola sell vanilla and cherry </w:t>
      </w:r>
      <w:proofErr w:type="spellStart"/>
      <w:r w:rsidR="00011820" w:rsidRPr="00257467">
        <w:rPr>
          <w:rFonts w:cstheme="minorHAnsi"/>
          <w:shd w:val="clear" w:color="auto" w:fill="F1F0F0"/>
        </w:rPr>
        <w:t>flavoured</w:t>
      </w:r>
      <w:proofErr w:type="spellEnd"/>
      <w:r w:rsidR="00011820" w:rsidRPr="00257467">
        <w:rPr>
          <w:rFonts w:cstheme="minorHAnsi"/>
          <w:shd w:val="clear" w:color="auto" w:fill="F1F0F0"/>
        </w:rPr>
        <w:t xml:space="preserve"> coke which is a new product to the same market. Finally, the company sell various Coca-Cola merchandise from custom </w:t>
      </w:r>
      <w:r w:rsidR="00011820" w:rsidRPr="00257467">
        <w:rPr>
          <w:rFonts w:cstheme="minorHAnsi"/>
          <w:shd w:val="clear" w:color="auto" w:fill="F1F0F0"/>
        </w:rPr>
        <w:lastRenderedPageBreak/>
        <w:t xml:space="preserve">drinking glasses to T-shirts satisfying the Diversification strategy </w:t>
      </w:r>
      <w:sdt>
        <w:sdtPr>
          <w:rPr>
            <w:rFonts w:cstheme="minorHAnsi"/>
            <w:shd w:val="clear" w:color="auto" w:fill="F1F0F0"/>
          </w:rPr>
          <w:id w:val="2087254645"/>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 CITATION Oak15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(Oakley, 2015)</w:t>
          </w:r>
          <w:r w:rsidR="00E81742" w:rsidRPr="00257467">
            <w:rPr>
              <w:rFonts w:cstheme="minorHAnsi"/>
              <w:shd w:val="clear" w:color="auto" w:fill="F1F0F0"/>
            </w:rPr>
            <w:fldChar w:fldCharType="end"/>
          </w:r>
        </w:sdtContent>
      </w:sdt>
      <w:r w:rsidR="00E81742" w:rsidRPr="00257467">
        <w:rPr>
          <w:rFonts w:cstheme="minorHAnsi"/>
          <w:shd w:val="clear" w:color="auto" w:fill="F1F0F0"/>
        </w:rPr>
        <w:t>.</w:t>
      </w:r>
      <w:r w:rsidR="00011820" w:rsidRPr="00257467">
        <w:rPr>
          <w:rFonts w:cstheme="minorHAnsi"/>
        </w:rPr>
        <w:br/>
      </w:r>
      <w:r w:rsidR="00011820" w:rsidRPr="00257467">
        <w:rPr>
          <w:rFonts w:cstheme="minorHAnsi"/>
          <w:shd w:val="clear" w:color="auto" w:fill="F1F0F0"/>
        </w:rPr>
        <w:t xml:space="preserve">Another theory associated with the traditional marketing approach is Marketing Mix. The marketing mix is comprised of the 7 ‘P’s’. Although there were traditionally 4 ‘P’s’: Product, Price, Place and Promotion, with the sophistication of marketing a fifth ‘P’ was added (People) with two further ‘P’s’ incorporated for the service industry (Process and Physical evidence). The marketing mix’s first four ‘P’s’ were first introduced by </w:t>
      </w:r>
      <w:sdt>
        <w:sdtPr>
          <w:rPr>
            <w:rFonts w:cstheme="minorHAnsi"/>
            <w:shd w:val="clear" w:color="auto" w:fill="F1F0F0"/>
          </w:rPr>
          <w:id w:val="525134906"/>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 CITATION McC02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(McCarthy &amp; Perreault, 2002)</w:t>
          </w:r>
          <w:r w:rsidR="00E81742" w:rsidRPr="00257467">
            <w:rPr>
              <w:rFonts w:cstheme="minorHAnsi"/>
              <w:shd w:val="clear" w:color="auto" w:fill="F1F0F0"/>
            </w:rPr>
            <w:fldChar w:fldCharType="end"/>
          </w:r>
        </w:sdtContent>
      </w:sdt>
      <w:r w:rsidR="00011820" w:rsidRPr="00257467">
        <w:rPr>
          <w:rFonts w:cstheme="minorHAnsi"/>
          <w:shd w:val="clear" w:color="auto" w:fill="F1F0F0"/>
        </w:rPr>
        <w:t xml:space="preserve">. They described ‘Product’ as the offering of a firm with the goal being the total satisfaction of the customer which may refer to a total product offering with great service, a physical good with the right features, easily understandable instructions and convenient packaging. Place can be a reference to the place of the product which can boost sales as well as the effective storage, inventory and distribution of the product. This can be especially important as with improper placement of products customers may fail to acquire it and this problem can be further exacerbated through mishandling of distribution. Promotion is arguably one of the more important strategies of marketing and there are various factors involved. For instance, an essential part described as advertising and sales promotion which involving a basic plan for firms regardless of the target market. However, the approach may vary depending on target countries for instance, illiteracy can mean print ads would be useless, language barriers may also provide further issues as well as censorship from various governments. Sales promotion can also be affected by the amount of space in small retailers where room is scarce for end of aisle displays, </w:t>
      </w:r>
      <w:r w:rsidR="00E81742" w:rsidRPr="00257467">
        <w:rPr>
          <w:rFonts w:cstheme="minorHAnsi"/>
          <w:shd w:val="clear" w:color="auto" w:fill="F1F0F0"/>
        </w:rPr>
        <w:t>in</w:t>
      </w:r>
      <w:r w:rsidR="00011820" w:rsidRPr="00257467">
        <w:rPr>
          <w:rFonts w:cstheme="minorHAnsi"/>
          <w:shd w:val="clear" w:color="auto" w:fill="F1F0F0"/>
        </w:rPr>
        <w:t xml:space="preserve"> some developing nations distribution through mail maybe troublesome as the mailboxes can be routinely stolen from. Price however is the final hurdle in any marketing strategy and can make or break a product as pricing can heavily affect the number of sales of the firm and the amount of money it earns and from the perspective of a customer is what must be given to get the benefits of the marketing mix. The other three P’s are less obvious albeit just as important. People can refer to staff members as the exchange will commence between employees and the customer. It is extremely important they have the right attitude for repeat business with customers since they are the representative of your brand and by ensuring this you can sell your product through word of mouth from customers happy with your service and product which leads to greater customer satisfaction. Process refers to the actions of the customer from finding out about your company to the purchase and beyond?? This aspect refers to the process of delivering your product or service to the one’s delivering are crucial to the satisfaction of the customer and the customer will mostly be disinterested in the process of your business just that it works and gives the feel of an authentic supplier DOES NOT MAKE SENSE. The final P is Physical evidence and it refers to the quality of the product as customers can feel uncertain about their purchase so to ‘see’ their purchase can increase customers likelihood to buy. This can be achieved through having a clean and well decorated reception area or homepage as the physical evidence must also confirm customers assumptions of an </w:t>
      </w:r>
      <w:proofErr w:type="spellStart"/>
      <w:r w:rsidR="00011820" w:rsidRPr="00257467">
        <w:rPr>
          <w:rFonts w:cstheme="minorHAnsi"/>
          <w:shd w:val="clear" w:color="auto" w:fill="F1F0F0"/>
        </w:rPr>
        <w:t>organisation</w:t>
      </w:r>
      <w:proofErr w:type="spellEnd"/>
      <w:r w:rsidR="00011820" w:rsidRPr="00257467">
        <w:rPr>
          <w:rFonts w:cstheme="minorHAnsi"/>
          <w:shd w:val="clear" w:color="auto" w:fill="F1F0F0"/>
        </w:rPr>
        <w:t xml:space="preserve"> being more formal for formal </w:t>
      </w:r>
      <w:proofErr w:type="spellStart"/>
      <w:r w:rsidR="00011820" w:rsidRPr="00257467">
        <w:rPr>
          <w:rFonts w:cstheme="minorHAnsi"/>
          <w:shd w:val="clear" w:color="auto" w:fill="F1F0F0"/>
        </w:rPr>
        <w:t>organisation’s</w:t>
      </w:r>
      <w:proofErr w:type="spellEnd"/>
      <w:r w:rsidR="00011820" w:rsidRPr="00257467">
        <w:rPr>
          <w:rFonts w:cstheme="minorHAnsi"/>
          <w:shd w:val="clear" w:color="auto" w:fill="F1F0F0"/>
        </w:rPr>
        <w:t xml:space="preserve"> and more relaxed for less formal </w:t>
      </w:r>
      <w:proofErr w:type="spellStart"/>
      <w:r w:rsidR="00011820" w:rsidRPr="00257467">
        <w:rPr>
          <w:rFonts w:cstheme="minorHAnsi"/>
          <w:shd w:val="clear" w:color="auto" w:fill="F1F0F0"/>
        </w:rPr>
        <w:t>organisations</w:t>
      </w:r>
      <w:proofErr w:type="spellEnd"/>
      <w:r w:rsidR="00011820" w:rsidRPr="00257467">
        <w:rPr>
          <w:rFonts w:cstheme="minorHAnsi"/>
          <w:shd w:val="clear" w:color="auto" w:fill="F1F0F0"/>
        </w:rPr>
        <w:t xml:space="preserve">. Each of these elements of the marketing mix together lead a company to success and are key to marketing strategies. </w:t>
      </w:r>
      <w:sdt>
        <w:sdtPr>
          <w:rPr>
            <w:rFonts w:cstheme="minorHAnsi"/>
            <w:shd w:val="clear" w:color="auto" w:fill="F1F0F0"/>
          </w:rPr>
          <w:id w:val="719942613"/>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 CITATION CIM15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(CIM, 2015)</w:t>
          </w:r>
          <w:r w:rsidR="00E81742" w:rsidRPr="00257467">
            <w:rPr>
              <w:rFonts w:cstheme="minorHAnsi"/>
              <w:shd w:val="clear" w:color="auto" w:fill="F1F0F0"/>
            </w:rPr>
            <w:fldChar w:fldCharType="end"/>
          </w:r>
        </w:sdtContent>
      </w:sdt>
      <w:r w:rsidR="00011820" w:rsidRPr="00257467">
        <w:rPr>
          <w:rFonts w:cstheme="minorHAnsi"/>
        </w:rPr>
        <w:br/>
      </w:r>
      <w:r w:rsidR="00011820" w:rsidRPr="00257467">
        <w:rPr>
          <w:rFonts w:cstheme="minorHAnsi"/>
          <w:shd w:val="clear" w:color="auto" w:fill="F1F0F0"/>
        </w:rPr>
        <w:t xml:space="preserve">Theories relevant to contemporary marketing can be seen with Co-creation and Shared Value. Co-creation can be expressed as the development of a customer-supplier relationship where customers may engage in dialog at each stage from design to delivery, this form of dialog should be seen as an interactive process for further learning ( </w:t>
      </w:r>
      <w:sdt>
        <w:sdtPr>
          <w:rPr>
            <w:rFonts w:cstheme="minorHAnsi"/>
            <w:shd w:val="clear" w:color="auto" w:fill="F1F0F0"/>
          </w:rPr>
          <w:id w:val="-429665716"/>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 CITATION Bal06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(Ballantyne, 2004)</w:t>
          </w:r>
          <w:r w:rsidR="00E81742" w:rsidRPr="00257467">
            <w:rPr>
              <w:rFonts w:cstheme="minorHAnsi"/>
              <w:shd w:val="clear" w:color="auto" w:fill="F1F0F0"/>
            </w:rPr>
            <w:fldChar w:fldCharType="end"/>
          </w:r>
        </w:sdtContent>
      </w:sdt>
      <w:r w:rsidR="00011820" w:rsidRPr="00257467">
        <w:rPr>
          <w:rFonts w:cstheme="minorHAnsi"/>
          <w:shd w:val="clear" w:color="auto" w:fill="F1F0F0"/>
        </w:rPr>
        <w:t xml:space="preserve"> Cited in </w:t>
      </w:r>
      <w:sdt>
        <w:sdtPr>
          <w:rPr>
            <w:rFonts w:cstheme="minorHAnsi"/>
            <w:shd w:val="clear" w:color="auto" w:fill="F1F0F0"/>
          </w:rPr>
          <w:id w:val="-38980090"/>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 CITATION Pay08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(Payne, et al., 2008)</w:t>
          </w:r>
          <w:r w:rsidR="00E81742" w:rsidRPr="00257467">
            <w:rPr>
              <w:rFonts w:cstheme="minorHAnsi"/>
              <w:shd w:val="clear" w:color="auto" w:fill="F1F0F0"/>
            </w:rPr>
            <w:fldChar w:fldCharType="end"/>
          </w:r>
        </w:sdtContent>
      </w:sdt>
      <w:proofErr w:type="gramStart"/>
      <w:r w:rsidR="00011820" w:rsidRPr="00257467">
        <w:rPr>
          <w:rFonts w:cstheme="minorHAnsi"/>
          <w:shd w:val="clear" w:color="auto" w:fill="F1F0F0"/>
        </w:rPr>
        <w:t>) .</w:t>
      </w:r>
      <w:proofErr w:type="gramEnd"/>
      <w:r w:rsidR="00011820" w:rsidRPr="00257467">
        <w:rPr>
          <w:rFonts w:cstheme="minorHAnsi"/>
          <w:shd w:val="clear" w:color="auto" w:fill="F1F0F0"/>
        </w:rPr>
        <w:t xml:space="preserve"> Through this strategy a customer and supplier will be able to create value through customized, co-produced offerings which is helpful to firms in highlighting customers opinions and consequently improving the front-end process and identifying customers’ needs and wants ( </w:t>
      </w:r>
      <w:sdt>
        <w:sdtPr>
          <w:rPr>
            <w:rFonts w:cstheme="minorHAnsi"/>
            <w:shd w:val="clear" w:color="auto" w:fill="F1F0F0"/>
          </w:rPr>
          <w:id w:val="89053052"/>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 CITATION Lus06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(Lusch &amp; Vargo, 2006)</w:t>
          </w:r>
          <w:r w:rsidR="00E81742" w:rsidRPr="00257467">
            <w:rPr>
              <w:rFonts w:cstheme="minorHAnsi"/>
              <w:shd w:val="clear" w:color="auto" w:fill="F1F0F0"/>
            </w:rPr>
            <w:fldChar w:fldCharType="end"/>
          </w:r>
        </w:sdtContent>
      </w:sdt>
      <w:r w:rsidR="00011820" w:rsidRPr="00257467">
        <w:rPr>
          <w:rFonts w:cstheme="minorHAnsi"/>
          <w:shd w:val="clear" w:color="auto" w:fill="F1F0F0"/>
        </w:rPr>
        <w:t xml:space="preserve"> Cited </w:t>
      </w:r>
      <w:sdt>
        <w:sdtPr>
          <w:rPr>
            <w:rFonts w:cstheme="minorHAnsi"/>
            <w:shd w:val="clear" w:color="auto" w:fill="F1F0F0"/>
          </w:rPr>
          <w:id w:val="1950354603"/>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 CITATION Pay08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(Payne, et al., 2008)</w:t>
          </w:r>
          <w:r w:rsidR="00E81742" w:rsidRPr="00257467">
            <w:rPr>
              <w:rFonts w:cstheme="minorHAnsi"/>
              <w:shd w:val="clear" w:color="auto" w:fill="F1F0F0"/>
            </w:rPr>
            <w:fldChar w:fldCharType="end"/>
          </w:r>
        </w:sdtContent>
      </w:sdt>
      <w:r w:rsidR="00011820" w:rsidRPr="00257467">
        <w:rPr>
          <w:rFonts w:cstheme="minorHAnsi"/>
          <w:shd w:val="clear" w:color="auto" w:fill="F1F0F0"/>
        </w:rPr>
        <w:t xml:space="preserve">). </w:t>
      </w:r>
      <w:r w:rsidR="00011820" w:rsidRPr="00257467">
        <w:rPr>
          <w:rFonts w:cstheme="minorHAnsi"/>
          <w:shd w:val="clear" w:color="auto" w:fill="F1F0F0"/>
        </w:rPr>
        <w:lastRenderedPageBreak/>
        <w:t xml:space="preserve">Shared value is a way of creating economic value for a firm in a way that also produces value for society by addressing its issues, where shared value reconnects company success with social progress and to do this firms can redefine productivity in the value chain and build supportive structures at firm locations </w:t>
      </w:r>
      <w:sdt>
        <w:sdtPr>
          <w:rPr>
            <w:rFonts w:cstheme="minorHAnsi"/>
            <w:shd w:val="clear" w:color="auto" w:fill="F1F0F0"/>
          </w:rPr>
          <w:id w:val="97461120"/>
          <w:citation/>
        </w:sdtPr>
        <w:sdtEndPr/>
        <w:sdtContent>
          <w:r w:rsidR="00E81742" w:rsidRPr="00257467">
            <w:rPr>
              <w:rFonts w:cstheme="minorHAnsi"/>
              <w:shd w:val="clear" w:color="auto" w:fill="F1F0F0"/>
            </w:rPr>
            <w:fldChar w:fldCharType="begin"/>
          </w:r>
          <w:r w:rsidR="00E81742" w:rsidRPr="00257467">
            <w:rPr>
              <w:rFonts w:cstheme="minorHAnsi"/>
              <w:shd w:val="clear" w:color="auto" w:fill="F1F0F0"/>
              <w:lang w:val="en-GB"/>
            </w:rPr>
            <w:instrText xml:space="preserve"> CITATION Por11 \l 2057 </w:instrText>
          </w:r>
          <w:r w:rsidR="00E81742" w:rsidRPr="00257467">
            <w:rPr>
              <w:rFonts w:cstheme="minorHAnsi"/>
              <w:shd w:val="clear" w:color="auto" w:fill="F1F0F0"/>
            </w:rPr>
            <w:fldChar w:fldCharType="separate"/>
          </w:r>
          <w:r w:rsidR="00E81742" w:rsidRPr="00257467">
            <w:rPr>
              <w:rFonts w:cstheme="minorHAnsi"/>
              <w:noProof/>
              <w:shd w:val="clear" w:color="auto" w:fill="F1F0F0"/>
              <w:lang w:val="en-GB"/>
            </w:rPr>
            <w:t>(Porter &amp; Kramer, 2011)</w:t>
          </w:r>
          <w:r w:rsidR="00E81742" w:rsidRPr="00257467">
            <w:rPr>
              <w:rFonts w:cstheme="minorHAnsi"/>
              <w:shd w:val="clear" w:color="auto" w:fill="F1F0F0"/>
            </w:rPr>
            <w:fldChar w:fldCharType="end"/>
          </w:r>
        </w:sdtContent>
      </w:sdt>
      <w:r w:rsidR="00011820" w:rsidRPr="00257467">
        <w:rPr>
          <w:rFonts w:cstheme="minorHAnsi"/>
          <w:shd w:val="clear" w:color="auto" w:fill="F1F0F0"/>
        </w:rPr>
        <w:t xml:space="preserve">For example Starbucks has the C.A.F.E initiative (Coffee and farmer equity) with the company evaluating that all coffee is up to company standards, assuring Economic accountability by making suppliers submit evidence of payments through the supply chain to see the amount Starbucks pays to the farmer, satisfying Social accountability by implementing measures to ensure safe, fair and humane working conditions and lastly assuring Environmental leadership with measures to manage waste, protect water quality, conserve resources, preserve habitats and reduce the use of agrochemicals along the supply chain </w:t>
      </w:r>
      <w:sdt>
        <w:sdtPr>
          <w:rPr>
            <w:rFonts w:cstheme="minorHAnsi"/>
            <w:shd w:val="clear" w:color="auto" w:fill="F1F0F0"/>
          </w:rPr>
          <w:id w:val="-831516119"/>
          <w:citation/>
        </w:sdtPr>
        <w:sdtEndPr/>
        <w:sdtContent>
          <w:r w:rsidR="00821986" w:rsidRPr="00257467">
            <w:rPr>
              <w:rFonts w:cstheme="minorHAnsi"/>
              <w:shd w:val="clear" w:color="auto" w:fill="F1F0F0"/>
            </w:rPr>
            <w:fldChar w:fldCharType="begin"/>
          </w:r>
          <w:r w:rsidR="00821986" w:rsidRPr="00257467">
            <w:rPr>
              <w:rFonts w:cstheme="minorHAnsi"/>
              <w:shd w:val="clear" w:color="auto" w:fill="F1F0F0"/>
              <w:lang w:val="en-GB"/>
            </w:rPr>
            <w:instrText xml:space="preserve"> CITATION Sta04 \l 2057 </w:instrText>
          </w:r>
          <w:r w:rsidR="00821986" w:rsidRPr="00257467">
            <w:rPr>
              <w:rFonts w:cstheme="minorHAnsi"/>
              <w:shd w:val="clear" w:color="auto" w:fill="F1F0F0"/>
            </w:rPr>
            <w:fldChar w:fldCharType="separate"/>
          </w:r>
          <w:r w:rsidR="00821986" w:rsidRPr="00257467">
            <w:rPr>
              <w:rFonts w:cstheme="minorHAnsi"/>
              <w:noProof/>
              <w:shd w:val="clear" w:color="auto" w:fill="F1F0F0"/>
              <w:lang w:val="en-GB"/>
            </w:rPr>
            <w:t>(Starbucks, 2004)</w:t>
          </w:r>
          <w:r w:rsidR="00821986" w:rsidRPr="00257467">
            <w:rPr>
              <w:rFonts w:cstheme="minorHAnsi"/>
              <w:shd w:val="clear" w:color="auto" w:fill="F1F0F0"/>
            </w:rPr>
            <w:fldChar w:fldCharType="end"/>
          </w:r>
        </w:sdtContent>
      </w:sdt>
      <w:r w:rsidR="00011820" w:rsidRPr="00257467">
        <w:rPr>
          <w:rFonts w:cstheme="minorHAnsi"/>
          <w:shd w:val="clear" w:color="auto" w:fill="F1F0F0"/>
        </w:rPr>
        <w:t xml:space="preserve">. </w:t>
      </w:r>
      <w:r w:rsidR="00011820" w:rsidRPr="00257467">
        <w:rPr>
          <w:rFonts w:cstheme="minorHAnsi"/>
        </w:rPr>
        <w:br/>
      </w:r>
      <w:r w:rsidR="00011820" w:rsidRPr="00257467">
        <w:rPr>
          <w:rFonts w:cstheme="minorHAnsi"/>
          <w:shd w:val="clear" w:color="auto" w:fill="F1F0F0"/>
        </w:rPr>
        <w:t xml:space="preserve">Both theories have many advantages and disadvantages but in general traditional marketing helps companies diversify their product portfolio whilst attracting customers to the product and not the brand whereas contemporary marketing looks to build a mutual relationship with customers therefore attracting them to the brand. It is accepted that both strategies can be used in tandem </w:t>
      </w:r>
      <w:sdt>
        <w:sdtPr>
          <w:rPr>
            <w:rFonts w:cstheme="minorHAnsi"/>
            <w:shd w:val="clear" w:color="auto" w:fill="F1F0F0"/>
          </w:rPr>
          <w:id w:val="1673297890"/>
          <w:citation/>
        </w:sdtPr>
        <w:sdtEndPr/>
        <w:sdtContent>
          <w:r w:rsidR="00821986" w:rsidRPr="00257467">
            <w:rPr>
              <w:rFonts w:cstheme="minorHAnsi"/>
              <w:shd w:val="clear" w:color="auto" w:fill="F1F0F0"/>
            </w:rPr>
            <w:fldChar w:fldCharType="begin"/>
          </w:r>
          <w:r w:rsidR="00821986" w:rsidRPr="00257467">
            <w:rPr>
              <w:rFonts w:cstheme="minorHAnsi"/>
              <w:shd w:val="clear" w:color="auto" w:fill="F1F0F0"/>
              <w:lang w:val="en-GB"/>
            </w:rPr>
            <w:instrText xml:space="preserve"> CITATION Sid16 \l 2057 </w:instrText>
          </w:r>
          <w:r w:rsidR="00821986" w:rsidRPr="00257467">
            <w:rPr>
              <w:rFonts w:cstheme="minorHAnsi"/>
              <w:shd w:val="clear" w:color="auto" w:fill="F1F0F0"/>
            </w:rPr>
            <w:fldChar w:fldCharType="separate"/>
          </w:r>
          <w:r w:rsidR="00821986" w:rsidRPr="00257467">
            <w:rPr>
              <w:rFonts w:cstheme="minorHAnsi"/>
              <w:noProof/>
              <w:shd w:val="clear" w:color="auto" w:fill="F1F0F0"/>
              <w:lang w:val="en-GB"/>
            </w:rPr>
            <w:t>(Siddiqui, 2016)</w:t>
          </w:r>
          <w:r w:rsidR="00821986" w:rsidRPr="00257467">
            <w:rPr>
              <w:rFonts w:cstheme="minorHAnsi"/>
              <w:shd w:val="clear" w:color="auto" w:fill="F1F0F0"/>
            </w:rPr>
            <w:fldChar w:fldCharType="end"/>
          </w:r>
        </w:sdtContent>
      </w:sdt>
      <w:r w:rsidR="00011820" w:rsidRPr="00257467">
        <w:rPr>
          <w:rFonts w:cstheme="minorHAnsi"/>
          <w:shd w:val="clear" w:color="auto" w:fill="F1F0F0"/>
        </w:rPr>
        <w:t xml:space="preserve">. Another theory relevant to both methods and used to keep ahead of competitors is a SWOT (Strengths, Weaknesses, Opportunities, Threats) analysis for assessing an </w:t>
      </w:r>
      <w:proofErr w:type="spellStart"/>
      <w:r w:rsidR="00011820" w:rsidRPr="00257467">
        <w:rPr>
          <w:rFonts w:cstheme="minorHAnsi"/>
          <w:shd w:val="clear" w:color="auto" w:fill="F1F0F0"/>
        </w:rPr>
        <w:t>organisation</w:t>
      </w:r>
      <w:proofErr w:type="spellEnd"/>
      <w:r w:rsidR="00011820" w:rsidRPr="00257467">
        <w:rPr>
          <w:rFonts w:cstheme="minorHAnsi"/>
          <w:shd w:val="clear" w:color="auto" w:fill="F1F0F0"/>
        </w:rPr>
        <w:t xml:space="preserve"> internally and externally by finding the strengths and weaknesses of the </w:t>
      </w:r>
      <w:proofErr w:type="spellStart"/>
      <w:r w:rsidR="00011820" w:rsidRPr="00257467">
        <w:rPr>
          <w:rFonts w:cstheme="minorHAnsi"/>
          <w:shd w:val="clear" w:color="auto" w:fill="F1F0F0"/>
        </w:rPr>
        <w:t>organisation</w:t>
      </w:r>
      <w:proofErr w:type="spellEnd"/>
      <w:r w:rsidR="00011820" w:rsidRPr="00257467">
        <w:rPr>
          <w:rFonts w:cstheme="minorHAnsi"/>
          <w:shd w:val="clear" w:color="auto" w:fill="F1F0F0"/>
        </w:rPr>
        <w:t xml:space="preserve"> itself and opportunities and threats outside the </w:t>
      </w:r>
      <w:proofErr w:type="spellStart"/>
      <w:r w:rsidR="00011820" w:rsidRPr="00257467">
        <w:rPr>
          <w:rFonts w:cstheme="minorHAnsi"/>
          <w:shd w:val="clear" w:color="auto" w:fill="F1F0F0"/>
        </w:rPr>
        <w:t>organisation</w:t>
      </w:r>
      <w:proofErr w:type="spellEnd"/>
      <w:r w:rsidR="00011820" w:rsidRPr="00257467">
        <w:rPr>
          <w:rFonts w:cstheme="minorHAnsi"/>
          <w:shd w:val="clear" w:color="auto" w:fill="F1F0F0"/>
        </w:rPr>
        <w:t xml:space="preserve"> to be dealt with to </w:t>
      </w:r>
      <w:proofErr w:type="spellStart"/>
      <w:r w:rsidR="00011820" w:rsidRPr="00257467">
        <w:rPr>
          <w:rFonts w:cstheme="minorHAnsi"/>
          <w:shd w:val="clear" w:color="auto" w:fill="F1F0F0"/>
        </w:rPr>
        <w:t>maximise</w:t>
      </w:r>
      <w:proofErr w:type="spellEnd"/>
      <w:r w:rsidR="00011820" w:rsidRPr="00257467">
        <w:rPr>
          <w:rFonts w:cstheme="minorHAnsi"/>
          <w:shd w:val="clear" w:color="auto" w:fill="F1F0F0"/>
        </w:rPr>
        <w:t xml:space="preserve"> profits. </w:t>
      </w:r>
      <w:r w:rsidR="00011820" w:rsidRPr="00257467">
        <w:rPr>
          <w:rFonts w:cstheme="minorHAnsi"/>
        </w:rPr>
        <w:br/>
      </w:r>
      <w:r w:rsidR="00011820" w:rsidRPr="00257467">
        <w:rPr>
          <w:rFonts w:cstheme="minorHAnsi"/>
          <w:shd w:val="clear" w:color="auto" w:fill="F1F0F0"/>
        </w:rPr>
        <w:t xml:space="preserve">As mentioned in these various theories we can view different approaches to value for customers but what is value to begin with? Value can be commonly defined in business markets as the worth in monetary terms of the technical, economic, service and social benefits a customer company receives in exchange for the price it pays for a market offering. To elaborate, you express value in monetary terms like dollars per unit and the value a customer receives in exchange for what they pay. Furthermore, a market offering will have two distinct characteristics: its value and its price. Where the rise and fall of the price has no effect at all on value that the offering provides </w:t>
      </w:r>
      <w:r w:rsidR="00821986" w:rsidRPr="00257467">
        <w:rPr>
          <w:rFonts w:cstheme="minorHAnsi"/>
          <w:shd w:val="clear" w:color="auto" w:fill="F1F0F0"/>
        </w:rPr>
        <w:t>customers,</w:t>
      </w:r>
      <w:r w:rsidR="00011820" w:rsidRPr="00257467">
        <w:rPr>
          <w:rFonts w:cstheme="minorHAnsi"/>
          <w:shd w:val="clear" w:color="auto" w:fill="F1F0F0"/>
        </w:rPr>
        <w:t xml:space="preserve"> but it does change the customers incentive in purchasing the offering </w:t>
      </w:r>
      <w:sdt>
        <w:sdtPr>
          <w:rPr>
            <w:rFonts w:cstheme="minorHAnsi"/>
            <w:shd w:val="clear" w:color="auto" w:fill="F1F0F0"/>
          </w:rPr>
          <w:id w:val="2029217900"/>
          <w:citation/>
        </w:sdtPr>
        <w:sdtEndPr/>
        <w:sdtContent>
          <w:r w:rsidR="00821986" w:rsidRPr="00257467">
            <w:rPr>
              <w:rFonts w:cstheme="minorHAnsi"/>
              <w:shd w:val="clear" w:color="auto" w:fill="F1F0F0"/>
            </w:rPr>
            <w:fldChar w:fldCharType="begin"/>
          </w:r>
          <w:r w:rsidR="00821986" w:rsidRPr="00257467">
            <w:rPr>
              <w:rFonts w:cstheme="minorHAnsi"/>
              <w:shd w:val="clear" w:color="auto" w:fill="F1F0F0"/>
              <w:lang w:val="en-GB"/>
            </w:rPr>
            <w:instrText xml:space="preserve"> CITATION And98 \l 2057 </w:instrText>
          </w:r>
          <w:r w:rsidR="00821986" w:rsidRPr="00257467">
            <w:rPr>
              <w:rFonts w:cstheme="minorHAnsi"/>
              <w:shd w:val="clear" w:color="auto" w:fill="F1F0F0"/>
            </w:rPr>
            <w:fldChar w:fldCharType="separate"/>
          </w:r>
          <w:r w:rsidR="00821986" w:rsidRPr="00257467">
            <w:rPr>
              <w:rFonts w:cstheme="minorHAnsi"/>
              <w:noProof/>
              <w:shd w:val="clear" w:color="auto" w:fill="F1F0F0"/>
              <w:lang w:val="en-GB"/>
            </w:rPr>
            <w:t>(Anderson &amp; Narus, 1998)</w:t>
          </w:r>
          <w:r w:rsidR="00821986" w:rsidRPr="00257467">
            <w:rPr>
              <w:rFonts w:cstheme="minorHAnsi"/>
              <w:shd w:val="clear" w:color="auto" w:fill="F1F0F0"/>
            </w:rPr>
            <w:fldChar w:fldCharType="end"/>
          </w:r>
        </w:sdtContent>
      </w:sdt>
      <w:r w:rsidR="00821986" w:rsidRPr="00257467">
        <w:rPr>
          <w:rFonts w:cstheme="minorHAnsi"/>
          <w:shd w:val="clear" w:color="auto" w:fill="F1F0F0"/>
        </w:rPr>
        <w:t>.</w:t>
      </w:r>
      <w:r w:rsidR="00011820" w:rsidRPr="00257467">
        <w:rPr>
          <w:rFonts w:cstheme="minorHAnsi"/>
          <w:shd w:val="clear" w:color="auto" w:fill="F1F0F0"/>
        </w:rPr>
        <w:t xml:space="preserve">To create superior customer, a firm must understand that their products will not appeal to all buyers in the market and therefore use segmentation and targeting instead of mass marketing. To explain further, segmentation consists of separating consumers into distinct categories based on needs, characteristics and </w:t>
      </w:r>
      <w:proofErr w:type="spellStart"/>
      <w:r w:rsidR="00011820" w:rsidRPr="00257467">
        <w:rPr>
          <w:rFonts w:cstheme="minorHAnsi"/>
          <w:shd w:val="clear" w:color="auto" w:fill="F1F0F0"/>
        </w:rPr>
        <w:t>behaviour</w:t>
      </w:r>
      <w:proofErr w:type="spellEnd"/>
      <w:r w:rsidR="00011820" w:rsidRPr="00257467">
        <w:rPr>
          <w:rFonts w:cstheme="minorHAnsi"/>
          <w:shd w:val="clear" w:color="auto" w:fill="F1F0F0"/>
        </w:rPr>
        <w:t xml:space="preserve"> which may require separate products or marketing mixes. The next step is targeting which is to measure the attractiveness of various segments and choose one or more to enter, further steps may then take place like positioning where a product is determined to be in a desirable place relative to competing products in the minds of consumers</w:t>
      </w:r>
      <w:sdt>
        <w:sdtPr>
          <w:rPr>
            <w:rFonts w:cstheme="minorHAnsi"/>
            <w:shd w:val="clear" w:color="auto" w:fill="F1F0F0"/>
          </w:rPr>
          <w:id w:val="-1273394695"/>
          <w:citation/>
        </w:sdtPr>
        <w:sdtEndPr/>
        <w:sdtContent>
          <w:r w:rsidR="00821986" w:rsidRPr="00257467">
            <w:rPr>
              <w:rFonts w:cstheme="minorHAnsi"/>
              <w:shd w:val="clear" w:color="auto" w:fill="F1F0F0"/>
            </w:rPr>
            <w:fldChar w:fldCharType="begin"/>
          </w:r>
          <w:r w:rsidR="00821986" w:rsidRPr="00257467">
            <w:rPr>
              <w:rFonts w:cstheme="minorHAnsi"/>
              <w:shd w:val="clear" w:color="auto" w:fill="F1F0F0"/>
              <w:lang w:val="en-GB"/>
            </w:rPr>
            <w:instrText xml:space="preserve"> CITATION Kot05 \l 2057 </w:instrText>
          </w:r>
          <w:r w:rsidR="00821986" w:rsidRPr="00257467">
            <w:rPr>
              <w:rFonts w:cstheme="minorHAnsi"/>
              <w:shd w:val="clear" w:color="auto" w:fill="F1F0F0"/>
            </w:rPr>
            <w:fldChar w:fldCharType="separate"/>
          </w:r>
          <w:r w:rsidR="00821986" w:rsidRPr="00257467">
            <w:rPr>
              <w:rFonts w:cstheme="minorHAnsi"/>
              <w:noProof/>
              <w:shd w:val="clear" w:color="auto" w:fill="F1F0F0"/>
              <w:lang w:val="en-GB"/>
            </w:rPr>
            <w:t>(Kotler, et al., 2005)</w:t>
          </w:r>
          <w:r w:rsidR="00821986" w:rsidRPr="00257467">
            <w:rPr>
              <w:rFonts w:cstheme="minorHAnsi"/>
              <w:shd w:val="clear" w:color="auto" w:fill="F1F0F0"/>
            </w:rPr>
            <w:fldChar w:fldCharType="end"/>
          </w:r>
        </w:sdtContent>
      </w:sdt>
      <w:r w:rsidR="00821986" w:rsidRPr="00257467">
        <w:rPr>
          <w:rFonts w:cstheme="minorHAnsi"/>
          <w:shd w:val="clear" w:color="auto" w:fill="F1F0F0"/>
        </w:rPr>
        <w:t>.</w:t>
      </w:r>
      <w:r w:rsidR="00011820" w:rsidRPr="00257467">
        <w:rPr>
          <w:rFonts w:cstheme="minorHAnsi"/>
        </w:rPr>
        <w:br/>
      </w:r>
      <w:r w:rsidR="00011820" w:rsidRPr="00257467">
        <w:rPr>
          <w:rFonts w:cstheme="minorHAnsi"/>
          <w:shd w:val="clear" w:color="auto" w:fill="F1F0F0"/>
        </w:rPr>
        <w:t xml:space="preserve">Concerning accountability, we can view the relationship between consumers and suppliers and how some business set various programs in place to support communities and the supply chain. We can describe this relationship between the stakeholders and the supplier since the definition of stakeholder is any party that has an interest in a supplier/company and either affect or be affected by the business’s activities. There are two types of stakeholders, first being the internal(primary) stakeholders and then external(secondary) stakeholders. Internal stakeholders have an interest from a direct relationship with a company for example investors, employees and customers however in modern theory the idea goes beyond to include stakeholders such as the community, government or trade association. External stakeholders are people who do not directly work with a company but are affected nonetheless for example suppliers, creditors and public groups </w:t>
      </w:r>
      <w:sdt>
        <w:sdtPr>
          <w:rPr>
            <w:rFonts w:cstheme="minorHAnsi"/>
            <w:shd w:val="clear" w:color="auto" w:fill="F1F0F0"/>
          </w:rPr>
          <w:id w:val="1751782266"/>
          <w:citation/>
        </w:sdtPr>
        <w:sdtEndPr/>
        <w:sdtContent>
          <w:r w:rsidR="00821986" w:rsidRPr="00257467">
            <w:rPr>
              <w:rFonts w:cstheme="minorHAnsi"/>
              <w:shd w:val="clear" w:color="auto" w:fill="F1F0F0"/>
            </w:rPr>
            <w:fldChar w:fldCharType="begin"/>
          </w:r>
          <w:r w:rsidR="00821986" w:rsidRPr="00257467">
            <w:rPr>
              <w:rFonts w:cstheme="minorHAnsi"/>
              <w:shd w:val="clear" w:color="auto" w:fill="F1F0F0"/>
              <w:lang w:val="en-GB"/>
            </w:rPr>
            <w:instrText xml:space="preserve"> CITATION IAC17 \l 2057 </w:instrText>
          </w:r>
          <w:r w:rsidR="00821986" w:rsidRPr="00257467">
            <w:rPr>
              <w:rFonts w:cstheme="minorHAnsi"/>
              <w:shd w:val="clear" w:color="auto" w:fill="F1F0F0"/>
            </w:rPr>
            <w:fldChar w:fldCharType="separate"/>
          </w:r>
          <w:r w:rsidR="00821986" w:rsidRPr="00257467">
            <w:rPr>
              <w:rFonts w:cstheme="minorHAnsi"/>
              <w:noProof/>
              <w:shd w:val="clear" w:color="auto" w:fill="F1F0F0"/>
              <w:lang w:val="en-GB"/>
            </w:rPr>
            <w:t>(IAC Publishing, n.d.)</w:t>
          </w:r>
          <w:r w:rsidR="00821986" w:rsidRPr="00257467">
            <w:rPr>
              <w:rFonts w:cstheme="minorHAnsi"/>
              <w:shd w:val="clear" w:color="auto" w:fill="F1F0F0"/>
            </w:rPr>
            <w:fldChar w:fldCharType="end"/>
          </w:r>
        </w:sdtContent>
      </w:sdt>
      <w:r w:rsidR="00011820" w:rsidRPr="00257467">
        <w:rPr>
          <w:rFonts w:cstheme="minorHAnsi"/>
          <w:shd w:val="clear" w:color="auto" w:fill="F1F0F0"/>
        </w:rPr>
        <w:t xml:space="preserve">. We can see a lot of stakeholder influence involved in firms where employees who use industrial action against employers if they have a </w:t>
      </w:r>
      <w:r w:rsidR="00011820" w:rsidRPr="00257467">
        <w:rPr>
          <w:rFonts w:cstheme="minorHAnsi"/>
          <w:shd w:val="clear" w:color="auto" w:fill="F1F0F0"/>
        </w:rPr>
        <w:lastRenderedPageBreak/>
        <w:t xml:space="preserve">disagreement with work condition, pay or company policy or suppliers who can raise prices therefore affecting a firms’ profits and customers who have the option to continue purchasing from a firm or can decide to purchase elsewhere </w:t>
      </w:r>
      <w:sdt>
        <w:sdtPr>
          <w:rPr>
            <w:rFonts w:cstheme="minorHAnsi"/>
            <w:shd w:val="clear" w:color="auto" w:fill="F1F0F0"/>
          </w:rPr>
          <w:id w:val="1014894124"/>
          <w:citation/>
        </w:sdtPr>
        <w:sdtEndPr/>
        <w:sdtContent>
          <w:r w:rsidR="00821986" w:rsidRPr="00257467">
            <w:rPr>
              <w:rFonts w:cstheme="minorHAnsi"/>
              <w:shd w:val="clear" w:color="auto" w:fill="F1F0F0"/>
            </w:rPr>
            <w:fldChar w:fldCharType="begin"/>
          </w:r>
          <w:r w:rsidR="00821986" w:rsidRPr="00257467">
            <w:rPr>
              <w:rFonts w:cstheme="minorHAnsi"/>
              <w:shd w:val="clear" w:color="auto" w:fill="F1F0F0"/>
              <w:lang w:val="en-GB"/>
            </w:rPr>
            <w:instrText xml:space="preserve"> CITATION BBC14 \l 2057 </w:instrText>
          </w:r>
          <w:r w:rsidR="00821986" w:rsidRPr="00257467">
            <w:rPr>
              <w:rFonts w:cstheme="minorHAnsi"/>
              <w:shd w:val="clear" w:color="auto" w:fill="F1F0F0"/>
            </w:rPr>
            <w:fldChar w:fldCharType="separate"/>
          </w:r>
          <w:r w:rsidR="00821986" w:rsidRPr="00257467">
            <w:rPr>
              <w:rFonts w:cstheme="minorHAnsi"/>
              <w:noProof/>
              <w:shd w:val="clear" w:color="auto" w:fill="F1F0F0"/>
              <w:lang w:val="en-GB"/>
            </w:rPr>
            <w:t>(BBC, 2014)</w:t>
          </w:r>
          <w:r w:rsidR="00821986" w:rsidRPr="00257467">
            <w:rPr>
              <w:rFonts w:cstheme="minorHAnsi"/>
              <w:shd w:val="clear" w:color="auto" w:fill="F1F0F0"/>
            </w:rPr>
            <w:fldChar w:fldCharType="end"/>
          </w:r>
        </w:sdtContent>
      </w:sdt>
      <w:r w:rsidR="00821986" w:rsidRPr="00257467">
        <w:rPr>
          <w:rFonts w:cstheme="minorHAnsi"/>
          <w:shd w:val="clear" w:color="auto" w:fill="F1F0F0"/>
        </w:rPr>
        <w:t>.</w:t>
      </w:r>
      <w:r w:rsidR="00011820" w:rsidRPr="00257467">
        <w:rPr>
          <w:rFonts w:cstheme="minorHAnsi"/>
          <w:shd w:val="clear" w:color="auto" w:fill="F1F0F0"/>
        </w:rPr>
        <w:t>This can affect marketing rapidly as approaches must be changed as customers values change.</w:t>
      </w:r>
      <w:r w:rsidR="00011820" w:rsidRPr="00257467">
        <w:rPr>
          <w:rFonts w:cstheme="minorHAnsi"/>
        </w:rPr>
        <w:br/>
      </w:r>
      <w:r w:rsidR="00011820" w:rsidRPr="00257467">
        <w:rPr>
          <w:rFonts w:cstheme="minorHAnsi"/>
          <w:shd w:val="clear" w:color="auto" w:fill="F1F0F0"/>
        </w:rPr>
        <w:t>Conclusion</w:t>
      </w:r>
      <w:r w:rsidR="00011820" w:rsidRPr="00257467">
        <w:rPr>
          <w:rFonts w:cstheme="minorHAnsi"/>
        </w:rPr>
        <w:br/>
      </w:r>
      <w:r w:rsidR="00011820" w:rsidRPr="00257467">
        <w:rPr>
          <w:rFonts w:cstheme="minorHAnsi"/>
          <w:shd w:val="clear" w:color="auto" w:fill="F1F0F0"/>
        </w:rPr>
        <w:t xml:space="preserve">To conclude the essay the goal of evaluating the project has been achieved in the reflection along with thorough research into the processes and stages of marketing with examples to further illustrate points. Value has been defined and I have illustrated how marketing can provide value through the strategy of segmentation and targeting. Lastly, through using examples we can see the influence of stakeholders on </w:t>
      </w:r>
      <w:proofErr w:type="spellStart"/>
      <w:r w:rsidR="00011820" w:rsidRPr="00257467">
        <w:rPr>
          <w:rFonts w:cstheme="minorHAnsi"/>
          <w:shd w:val="clear" w:color="auto" w:fill="F1F0F0"/>
        </w:rPr>
        <w:t>organisations</w:t>
      </w:r>
      <w:proofErr w:type="spellEnd"/>
      <w:r w:rsidR="00011820" w:rsidRPr="00257467">
        <w:rPr>
          <w:rFonts w:cstheme="minorHAnsi"/>
          <w:shd w:val="clear" w:color="auto" w:fill="F1F0F0"/>
        </w:rPr>
        <w:t xml:space="preserve"> and the impact they can have on marketing decisions. </w:t>
      </w:r>
      <w:r w:rsidR="00011820" w:rsidRPr="00257467">
        <w:rPr>
          <w:rFonts w:cstheme="minorHAnsi"/>
        </w:rPr>
        <w:br/>
      </w:r>
      <w:r w:rsidR="00011820" w:rsidRPr="00257467">
        <w:rPr>
          <w:rFonts w:cstheme="minorHAnsi"/>
          <w:shd w:val="clear" w:color="auto" w:fill="F1F0F0"/>
        </w:rPr>
        <w:t xml:space="preserve">To reflect on the project and to conclude, the original goal of the essay was to refer to the marketing elements used and evaluate them and that then speak of the tactical communication used along with theories. By using the marketing mix you can get a clear picture of the project where the service was to purchase and install an Ultraviolet light with no set price giving the donator freedom to choose the amount. The place was University of Saint David and the internet where the service was also promoted through blog posts and Facebook as well as various event posters. To paint a better picture the other 3 P’s may also be used where the physical evidence is the posters and the school itself, the people are the project team and finally the process is to discover one of our online sites and donate online or to sign our donation posters and donate in person. By using the marketing mix we can see all the marketing elements combine to form an overall successful project though improvement can be implemented for instance with more avenues of purchase like a stall and minimum donations with various incentives to increase the volume of donations. There are also further elements such as the 3 M’s being men, money and minutes where the men of the project compromised the project team, the money was used to buy cakes to sell in the cake sale and for minutes which refers to time used and allocated with the blog having time efficiently used with multiple deadlines met </w:t>
      </w:r>
      <w:sdt>
        <w:sdtPr>
          <w:rPr>
            <w:rFonts w:cstheme="minorHAnsi"/>
            <w:shd w:val="clear" w:color="auto" w:fill="F1F0F0"/>
          </w:rPr>
          <w:id w:val="-1908376319"/>
          <w:citation/>
        </w:sdtPr>
        <w:sdtEndPr/>
        <w:sdtContent>
          <w:r w:rsidR="00821986" w:rsidRPr="00257467">
            <w:rPr>
              <w:rFonts w:cstheme="minorHAnsi"/>
              <w:shd w:val="clear" w:color="auto" w:fill="F1F0F0"/>
            </w:rPr>
            <w:fldChar w:fldCharType="begin"/>
          </w:r>
          <w:r w:rsidR="00821986" w:rsidRPr="00257467">
            <w:rPr>
              <w:rFonts w:cstheme="minorHAnsi"/>
              <w:shd w:val="clear" w:color="auto" w:fill="F1F0F0"/>
              <w:lang w:val="en-GB"/>
            </w:rPr>
            <w:instrText xml:space="preserve"> CITATION Smi04 \l 2057 </w:instrText>
          </w:r>
          <w:r w:rsidR="00821986" w:rsidRPr="00257467">
            <w:rPr>
              <w:rFonts w:cstheme="minorHAnsi"/>
              <w:shd w:val="clear" w:color="auto" w:fill="F1F0F0"/>
            </w:rPr>
            <w:fldChar w:fldCharType="separate"/>
          </w:r>
          <w:r w:rsidR="00821986" w:rsidRPr="00257467">
            <w:rPr>
              <w:rFonts w:cstheme="minorHAnsi"/>
              <w:noProof/>
              <w:shd w:val="clear" w:color="auto" w:fill="F1F0F0"/>
              <w:lang w:val="en-GB"/>
            </w:rPr>
            <w:t>(Smith &amp; Taylor, 2004)</w:t>
          </w:r>
          <w:r w:rsidR="00821986" w:rsidRPr="00257467">
            <w:rPr>
              <w:rFonts w:cstheme="minorHAnsi"/>
              <w:shd w:val="clear" w:color="auto" w:fill="F1F0F0"/>
            </w:rPr>
            <w:fldChar w:fldCharType="end"/>
          </w:r>
        </w:sdtContent>
      </w:sdt>
      <w:r w:rsidR="00011820" w:rsidRPr="00257467">
        <w:rPr>
          <w:rFonts w:cstheme="minorHAnsi"/>
          <w:shd w:val="clear" w:color="auto" w:fill="F1F0F0"/>
        </w:rPr>
        <w:t xml:space="preserve">. As mentioned in the marketing mix, the tactical communication used were Facebook and a blog which carried the message of the project and had a major part in the success of the project. However, in analysis of these messages we must use the AIDA theory which is to get Attention, invite Interest, arouse Desire and obtain Action and a good communicator must use a theme that promotes the desired response for example the three appeals rational, emotional and moral </w:t>
      </w:r>
      <w:sdt>
        <w:sdtPr>
          <w:rPr>
            <w:rFonts w:cstheme="minorHAnsi"/>
            <w:shd w:val="clear" w:color="auto" w:fill="F1F0F0"/>
          </w:rPr>
          <w:id w:val="1261258088"/>
          <w:citation/>
        </w:sdtPr>
        <w:sdtEndPr/>
        <w:sdtContent>
          <w:r w:rsidR="00821986" w:rsidRPr="00257467">
            <w:rPr>
              <w:rFonts w:cstheme="minorHAnsi"/>
              <w:shd w:val="clear" w:color="auto" w:fill="F1F0F0"/>
            </w:rPr>
            <w:fldChar w:fldCharType="begin"/>
          </w:r>
          <w:r w:rsidR="00821986" w:rsidRPr="00257467">
            <w:rPr>
              <w:rFonts w:cstheme="minorHAnsi"/>
              <w:shd w:val="clear" w:color="auto" w:fill="F1F0F0"/>
              <w:lang w:val="en-GB"/>
            </w:rPr>
            <w:instrText xml:space="preserve"> CITATION Kot05 \l 2057 </w:instrText>
          </w:r>
          <w:r w:rsidR="00821986" w:rsidRPr="00257467">
            <w:rPr>
              <w:rFonts w:cstheme="minorHAnsi"/>
              <w:shd w:val="clear" w:color="auto" w:fill="F1F0F0"/>
            </w:rPr>
            <w:fldChar w:fldCharType="separate"/>
          </w:r>
          <w:r w:rsidR="00821986" w:rsidRPr="00257467">
            <w:rPr>
              <w:rFonts w:cstheme="minorHAnsi"/>
              <w:noProof/>
              <w:shd w:val="clear" w:color="auto" w:fill="F1F0F0"/>
              <w:lang w:val="en-GB"/>
            </w:rPr>
            <w:t>(Kotler, et al., 2005)</w:t>
          </w:r>
          <w:r w:rsidR="00821986" w:rsidRPr="00257467">
            <w:rPr>
              <w:rFonts w:cstheme="minorHAnsi"/>
              <w:shd w:val="clear" w:color="auto" w:fill="F1F0F0"/>
            </w:rPr>
            <w:fldChar w:fldCharType="end"/>
          </w:r>
        </w:sdtContent>
      </w:sdt>
      <w:r w:rsidR="00821986" w:rsidRPr="00257467">
        <w:rPr>
          <w:rFonts w:cstheme="minorHAnsi"/>
          <w:shd w:val="clear" w:color="auto" w:fill="F1F0F0"/>
        </w:rPr>
        <w:t>.</w:t>
      </w:r>
      <w:r w:rsidR="00011820" w:rsidRPr="00257467">
        <w:rPr>
          <w:rFonts w:cstheme="minorHAnsi"/>
          <w:shd w:val="clear" w:color="auto" w:fill="F1F0F0"/>
        </w:rPr>
        <w:t xml:space="preserve">In terms of the project, this was done successfully since there is a consistent tone for the posts along with plentiful amounts of pictures to provide insight, using pictures and videos to invite interest, use an emotional but cheerful theme to grant desire and obtain actions with locations of events and a link to a donation page. </w:t>
      </w:r>
      <w:r w:rsidR="00141B36" w:rsidRPr="00257467">
        <w:rPr>
          <w:rFonts w:cstheme="minorHAnsi"/>
          <w:shd w:val="clear" w:color="auto" w:fill="F1F0F0"/>
        </w:rPr>
        <w:t>The projects approach to value was to share the experien</w:t>
      </w:r>
      <w:bookmarkStart w:id="0" w:name="_GoBack"/>
      <w:bookmarkEnd w:id="0"/>
      <w:r w:rsidR="00141B36" w:rsidRPr="00257467">
        <w:rPr>
          <w:rFonts w:cstheme="minorHAnsi"/>
          <w:shd w:val="clear" w:color="auto" w:fill="F1F0F0"/>
        </w:rPr>
        <w:t xml:space="preserve">ce of the project with its donators in the hope </w:t>
      </w:r>
      <w:r w:rsidR="009E5DE9" w:rsidRPr="00257467">
        <w:rPr>
          <w:rFonts w:cstheme="minorHAnsi"/>
          <w:shd w:val="clear" w:color="auto" w:fill="F1F0F0"/>
        </w:rPr>
        <w:t>that they donate any amount of money and in the case of the bake sale to offer home-baked goods for a small monetary value</w:t>
      </w:r>
      <w:r w:rsidR="00011820" w:rsidRPr="00257467">
        <w:rPr>
          <w:rFonts w:cstheme="minorHAnsi"/>
        </w:rPr>
        <w:br/>
      </w:r>
    </w:p>
    <w:sdt>
      <w:sdtPr>
        <w:rPr>
          <w:rFonts w:asciiTheme="minorHAnsi" w:eastAsiaTheme="minorHAnsi" w:hAnsiTheme="minorHAnsi" w:cstheme="minorBidi"/>
          <w:color w:val="auto"/>
          <w:sz w:val="22"/>
          <w:szCs w:val="22"/>
        </w:rPr>
        <w:id w:val="82809684"/>
        <w:docPartObj>
          <w:docPartGallery w:val="Bibliographies"/>
          <w:docPartUnique/>
        </w:docPartObj>
      </w:sdtPr>
      <w:sdtEndPr/>
      <w:sdtContent>
        <w:p w14:paraId="62B5469C" w14:textId="793BB410" w:rsidR="00B12EA5" w:rsidRPr="00703CBF" w:rsidRDefault="00B12EA5">
          <w:pPr>
            <w:pStyle w:val="Heading1"/>
            <w:rPr>
              <w:color w:val="auto"/>
            </w:rPr>
          </w:pPr>
          <w:r w:rsidRPr="00703CBF">
            <w:rPr>
              <w:color w:val="auto"/>
            </w:rPr>
            <w:t>Bibliography</w:t>
          </w:r>
        </w:p>
        <w:sdt>
          <w:sdtPr>
            <w:id w:val="111145805"/>
            <w:bibliography/>
          </w:sdtPr>
          <w:sdtEndPr/>
          <w:sdtContent>
            <w:p w14:paraId="0468DFF9" w14:textId="77777777" w:rsidR="00B12EA5" w:rsidRDefault="00B12EA5" w:rsidP="00B12EA5">
              <w:pPr>
                <w:pStyle w:val="Bibliography"/>
                <w:rPr>
                  <w:noProof/>
                  <w:sz w:val="24"/>
                  <w:szCs w:val="24"/>
                </w:rPr>
              </w:pPr>
              <w:r>
                <w:fldChar w:fldCharType="begin"/>
              </w:r>
              <w:r>
                <w:instrText xml:space="preserve"> BIBLIOGRAPHY </w:instrText>
              </w:r>
              <w:r>
                <w:fldChar w:fldCharType="separate"/>
              </w:r>
              <w:r>
                <w:rPr>
                  <w:noProof/>
                </w:rPr>
                <w:t xml:space="preserve">Anderson, J. C. &amp; Narus, J. A., 1998. Business Marketing: Understand What Customers Value. </w:t>
              </w:r>
              <w:r>
                <w:rPr>
                  <w:i/>
                  <w:iCs/>
                  <w:noProof/>
                </w:rPr>
                <w:t>Harvard business review</w:t>
              </w:r>
              <w:r>
                <w:rPr>
                  <w:noProof/>
                </w:rPr>
                <w:t xml:space="preserve">, November. </w:t>
              </w:r>
            </w:p>
            <w:p w14:paraId="4664F673" w14:textId="77777777" w:rsidR="00B12EA5" w:rsidRDefault="00B12EA5" w:rsidP="00B12EA5">
              <w:pPr>
                <w:pStyle w:val="Bibliography"/>
                <w:rPr>
                  <w:noProof/>
                </w:rPr>
              </w:pPr>
              <w:r>
                <w:rPr>
                  <w:noProof/>
                </w:rPr>
                <w:t xml:space="preserve">Ansoff, I. H., 1957. Strategies for diversification. </w:t>
              </w:r>
              <w:r>
                <w:rPr>
                  <w:i/>
                  <w:iCs/>
                  <w:noProof/>
                </w:rPr>
                <w:t xml:space="preserve">Harvard Business Review, </w:t>
              </w:r>
              <w:r>
                <w:rPr>
                  <w:noProof/>
                </w:rPr>
                <w:t>35(5), p. 114.</w:t>
              </w:r>
            </w:p>
            <w:p w14:paraId="2A4F6CF3" w14:textId="77777777" w:rsidR="00B12EA5" w:rsidRDefault="00B12EA5" w:rsidP="00B12EA5">
              <w:pPr>
                <w:pStyle w:val="Bibliography"/>
                <w:rPr>
                  <w:noProof/>
                </w:rPr>
              </w:pPr>
              <w:r>
                <w:rPr>
                  <w:noProof/>
                </w:rPr>
                <w:lastRenderedPageBreak/>
                <w:t xml:space="preserve">Ballantyne, D., 2004. Dialogue and its role in the development of relationship specific knowledge. </w:t>
              </w:r>
              <w:r>
                <w:rPr>
                  <w:i/>
                  <w:iCs/>
                  <w:noProof/>
                </w:rPr>
                <w:t xml:space="preserve">Journal of Business &amp; Industrial Marketing, </w:t>
              </w:r>
              <w:r>
                <w:rPr>
                  <w:noProof/>
                </w:rPr>
                <w:t>19(2), pp. 114-123.</w:t>
              </w:r>
            </w:p>
            <w:p w14:paraId="44137195" w14:textId="77777777" w:rsidR="00B12EA5" w:rsidRDefault="00B12EA5" w:rsidP="00B12EA5">
              <w:pPr>
                <w:pStyle w:val="Bibliography"/>
                <w:rPr>
                  <w:noProof/>
                </w:rPr>
              </w:pPr>
              <w:r>
                <w:rPr>
                  <w:noProof/>
                </w:rPr>
                <w:t xml:space="preserve">BBC, 2014. </w:t>
              </w:r>
              <w:r>
                <w:rPr>
                  <w:i/>
                  <w:iCs/>
                  <w:noProof/>
                </w:rPr>
                <w:t xml:space="preserve">BBC. </w:t>
              </w:r>
              <w:r>
                <w:rPr>
                  <w:noProof/>
                </w:rPr>
                <w:t xml:space="preserve">[Online] </w:t>
              </w:r>
              <w:r>
                <w:rPr>
                  <w:noProof/>
                </w:rPr>
                <w:br/>
                <w:t xml:space="preserve">Available at: </w:t>
              </w:r>
              <w:r>
                <w:rPr>
                  <w:noProof/>
                  <w:u w:val="single"/>
                </w:rPr>
                <w:t>http://www.bbc.co.uk/bitesize/higher/business_management/business_enterprise/business_contemporary_society/revision/10/</w:t>
              </w:r>
              <w:r>
                <w:rPr>
                  <w:noProof/>
                </w:rPr>
                <w:br/>
                <w:t>[Accessed 10 January 2017].</w:t>
              </w:r>
            </w:p>
            <w:p w14:paraId="38F929A9" w14:textId="77777777" w:rsidR="00B12EA5" w:rsidRDefault="00B12EA5" w:rsidP="00B12EA5">
              <w:pPr>
                <w:pStyle w:val="Bibliography"/>
                <w:rPr>
                  <w:noProof/>
                </w:rPr>
              </w:pPr>
              <w:r>
                <w:rPr>
                  <w:noProof/>
                </w:rPr>
                <w:t xml:space="preserve">CIM, 2015. </w:t>
              </w:r>
              <w:r>
                <w:rPr>
                  <w:i/>
                  <w:iCs/>
                  <w:noProof/>
                </w:rPr>
                <w:t xml:space="preserve">Marketing and the 7ps. </w:t>
              </w:r>
              <w:r>
                <w:rPr>
                  <w:noProof/>
                </w:rPr>
                <w:t xml:space="preserve">[Online] </w:t>
              </w:r>
              <w:r>
                <w:rPr>
                  <w:noProof/>
                </w:rPr>
                <w:br/>
                <w:t xml:space="preserve">Available at: </w:t>
              </w:r>
              <w:r>
                <w:rPr>
                  <w:noProof/>
                  <w:u w:val="single"/>
                </w:rPr>
                <w:t>https://www.cim.co.uk/media/4772/7ps.pdf</w:t>
              </w:r>
              <w:r>
                <w:rPr>
                  <w:noProof/>
                </w:rPr>
                <w:br/>
                <w:t>[Accessed 7 January 2017].</w:t>
              </w:r>
            </w:p>
            <w:p w14:paraId="49C00BA4" w14:textId="77777777" w:rsidR="00B12EA5" w:rsidRDefault="00B12EA5" w:rsidP="00B12EA5">
              <w:pPr>
                <w:pStyle w:val="Bibliography"/>
                <w:rPr>
                  <w:noProof/>
                </w:rPr>
              </w:pPr>
              <w:r>
                <w:rPr>
                  <w:noProof/>
                </w:rPr>
                <w:t xml:space="preserve">IAC Publishing, n.d. </w:t>
              </w:r>
              <w:r>
                <w:rPr>
                  <w:i/>
                  <w:iCs/>
                  <w:noProof/>
                </w:rPr>
                <w:t xml:space="preserve">Investopedia. </w:t>
              </w:r>
              <w:r>
                <w:rPr>
                  <w:noProof/>
                </w:rPr>
                <w:t xml:space="preserve">[Online] </w:t>
              </w:r>
              <w:r>
                <w:rPr>
                  <w:noProof/>
                </w:rPr>
                <w:br/>
                <w:t xml:space="preserve">Available at: </w:t>
              </w:r>
              <w:r>
                <w:rPr>
                  <w:noProof/>
                  <w:u w:val="single"/>
                </w:rPr>
                <w:t>https://www.investopedia.com/terms/s/stakeholder.asp</w:t>
              </w:r>
              <w:r>
                <w:rPr>
                  <w:noProof/>
                </w:rPr>
                <w:br/>
                <w:t>[Accessed 10 January 2017].</w:t>
              </w:r>
            </w:p>
            <w:p w14:paraId="678B64D9" w14:textId="77777777" w:rsidR="00B12EA5" w:rsidRDefault="00B12EA5" w:rsidP="00B12EA5">
              <w:pPr>
                <w:pStyle w:val="Bibliography"/>
                <w:rPr>
                  <w:noProof/>
                </w:rPr>
              </w:pPr>
              <w:r>
                <w:rPr>
                  <w:noProof/>
                </w:rPr>
                <w:t xml:space="preserve">Kotler, P., Wong, V., Saunders, J. &amp; Armstrong, G., 2005. </w:t>
              </w:r>
              <w:r>
                <w:rPr>
                  <w:i/>
                  <w:iCs/>
                  <w:noProof/>
                </w:rPr>
                <w:t xml:space="preserve">Principles of marketing. </w:t>
              </w:r>
              <w:r>
                <w:rPr>
                  <w:noProof/>
                </w:rPr>
                <w:t>4th ed. Harlow: Pearson.</w:t>
              </w:r>
            </w:p>
            <w:p w14:paraId="69A8C39A" w14:textId="77777777" w:rsidR="00B12EA5" w:rsidRDefault="00B12EA5" w:rsidP="00B12EA5">
              <w:pPr>
                <w:pStyle w:val="Bibliography"/>
                <w:rPr>
                  <w:noProof/>
                </w:rPr>
              </w:pPr>
              <w:r>
                <w:rPr>
                  <w:noProof/>
                </w:rPr>
                <w:t xml:space="preserve">Lusch, R. F. &amp; Vargo, S. L., 2006. </w:t>
              </w:r>
              <w:r>
                <w:rPr>
                  <w:i/>
                  <w:iCs/>
                  <w:noProof/>
                </w:rPr>
                <w:t xml:space="preserve">The service-dominant logic of marketing: Dialog, debate, and directions. </w:t>
              </w:r>
              <w:r>
                <w:rPr>
                  <w:noProof/>
                </w:rPr>
                <w:t>1st ed. London and New York: Routledge.</w:t>
              </w:r>
            </w:p>
            <w:p w14:paraId="0A64E4EF" w14:textId="77777777" w:rsidR="00B12EA5" w:rsidRDefault="00B12EA5" w:rsidP="00B12EA5">
              <w:pPr>
                <w:pStyle w:val="Bibliography"/>
                <w:rPr>
                  <w:noProof/>
                </w:rPr>
              </w:pPr>
              <w:r>
                <w:rPr>
                  <w:noProof/>
                </w:rPr>
                <w:t xml:space="preserve">Martindale, J., 2017. Xbox One S vs. Xbox One X — is the upgrade worth it?. </w:t>
              </w:r>
              <w:r>
                <w:rPr>
                  <w:i/>
                  <w:iCs/>
                  <w:noProof/>
                </w:rPr>
                <w:t>Digital Trends</w:t>
              </w:r>
              <w:r>
                <w:rPr>
                  <w:noProof/>
                </w:rPr>
                <w:t xml:space="preserve">, 28 August. </w:t>
              </w:r>
            </w:p>
            <w:p w14:paraId="5BAF4D36" w14:textId="77777777" w:rsidR="00B12EA5" w:rsidRDefault="00B12EA5" w:rsidP="00B12EA5">
              <w:pPr>
                <w:pStyle w:val="Bibliography"/>
                <w:rPr>
                  <w:noProof/>
                </w:rPr>
              </w:pPr>
              <w:r>
                <w:rPr>
                  <w:noProof/>
                </w:rPr>
                <w:t xml:space="preserve">McCarthy, E. J. &amp; Perreault, W. D., 2002. </w:t>
              </w:r>
              <w:r>
                <w:rPr>
                  <w:i/>
                  <w:iCs/>
                  <w:noProof/>
                </w:rPr>
                <w:t xml:space="preserve">Basic Marketing A Global-Managerial Approach. </w:t>
              </w:r>
              <w:r>
                <w:rPr>
                  <w:noProof/>
                </w:rPr>
                <w:t>14th ed. New york city: McGraw Hill.</w:t>
              </w:r>
            </w:p>
            <w:p w14:paraId="6F31E6C8" w14:textId="77777777" w:rsidR="00B12EA5" w:rsidRDefault="00B12EA5" w:rsidP="00B12EA5">
              <w:pPr>
                <w:pStyle w:val="Bibliography"/>
                <w:rPr>
                  <w:noProof/>
                </w:rPr>
              </w:pPr>
              <w:r>
                <w:rPr>
                  <w:noProof/>
                </w:rPr>
                <w:t xml:space="preserve">Oakley, T., 2015. </w:t>
              </w:r>
              <w:r>
                <w:rPr>
                  <w:i/>
                  <w:iCs/>
                  <w:noProof/>
                </w:rPr>
                <w:t xml:space="preserve">The marketing agenda. </w:t>
              </w:r>
              <w:r>
                <w:rPr>
                  <w:noProof/>
                </w:rPr>
                <w:t xml:space="preserve">[Online] </w:t>
              </w:r>
              <w:r>
                <w:rPr>
                  <w:noProof/>
                </w:rPr>
                <w:br/>
                <w:t xml:space="preserve">Available at: </w:t>
              </w:r>
              <w:r>
                <w:rPr>
                  <w:noProof/>
                  <w:u w:val="single"/>
                </w:rPr>
                <w:t>https://themarketingagenda.com/2015/03/28/coca-cola-ansoff-matrix/</w:t>
              </w:r>
              <w:r>
                <w:rPr>
                  <w:noProof/>
                </w:rPr>
                <w:br/>
                <w:t>[Accessed 7 January 2017].</w:t>
              </w:r>
            </w:p>
            <w:p w14:paraId="686F8283" w14:textId="77777777" w:rsidR="00B12EA5" w:rsidRDefault="00B12EA5" w:rsidP="00B12EA5">
              <w:pPr>
                <w:pStyle w:val="Bibliography"/>
                <w:rPr>
                  <w:noProof/>
                </w:rPr>
              </w:pPr>
              <w:r>
                <w:rPr>
                  <w:noProof/>
                </w:rPr>
                <w:t xml:space="preserve">Payne, A. F., Storbacka, K. &amp; Frow, P., 2008. Managing the co-creation of value. </w:t>
              </w:r>
              <w:r>
                <w:rPr>
                  <w:i/>
                  <w:iCs/>
                  <w:noProof/>
                </w:rPr>
                <w:t xml:space="preserve">Journal of the Academy of Marketing Science, </w:t>
              </w:r>
              <w:r>
                <w:rPr>
                  <w:noProof/>
                </w:rPr>
                <w:t>36(1), pp. 83-96.</w:t>
              </w:r>
            </w:p>
            <w:p w14:paraId="18EEBF2C" w14:textId="77777777" w:rsidR="00B12EA5" w:rsidRDefault="00B12EA5" w:rsidP="00B12EA5">
              <w:pPr>
                <w:pStyle w:val="Bibliography"/>
                <w:rPr>
                  <w:noProof/>
                </w:rPr>
              </w:pPr>
              <w:r>
                <w:rPr>
                  <w:noProof/>
                </w:rPr>
                <w:t xml:space="preserve">Porter, M. E. &amp; Kramer, M. R., 2011. Creating Shared Value. </w:t>
              </w:r>
              <w:r>
                <w:rPr>
                  <w:i/>
                  <w:iCs/>
                  <w:noProof/>
                </w:rPr>
                <w:t>Harvard Business Review</w:t>
              </w:r>
              <w:r>
                <w:rPr>
                  <w:noProof/>
                </w:rPr>
                <w:t xml:space="preserve">, 1 January. </w:t>
              </w:r>
            </w:p>
            <w:p w14:paraId="1A28BDD3" w14:textId="77777777" w:rsidR="00B12EA5" w:rsidRDefault="00B12EA5" w:rsidP="00B12EA5">
              <w:pPr>
                <w:pStyle w:val="Bibliography"/>
                <w:rPr>
                  <w:noProof/>
                </w:rPr>
              </w:pPr>
              <w:r>
                <w:rPr>
                  <w:noProof/>
                </w:rPr>
                <w:t xml:space="preserve">Siddiqui, D., 2016. </w:t>
              </w:r>
              <w:r>
                <w:rPr>
                  <w:i/>
                  <w:iCs/>
                  <w:noProof/>
                </w:rPr>
                <w:t xml:space="preserve">Traditional Vs Contemporary Marketing Strategies. </w:t>
              </w:r>
              <w:r>
                <w:rPr>
                  <w:noProof/>
                </w:rPr>
                <w:t xml:space="preserve">[Online] </w:t>
              </w:r>
              <w:r>
                <w:rPr>
                  <w:noProof/>
                </w:rPr>
                <w:br/>
                <w:t xml:space="preserve">Available at: </w:t>
              </w:r>
              <w:r>
                <w:rPr>
                  <w:noProof/>
                  <w:u w:val="single"/>
                </w:rPr>
                <w:t>https://blog.jdrgroup.co.uk/digital-prosperity-blog/traditional-vs-contemporary-marketing-strategies</w:t>
              </w:r>
              <w:r>
                <w:rPr>
                  <w:noProof/>
                </w:rPr>
                <w:br/>
                <w:t>[Accessed 31 January 2017].</w:t>
              </w:r>
            </w:p>
            <w:p w14:paraId="2806FC07" w14:textId="77777777" w:rsidR="00B12EA5" w:rsidRDefault="00B12EA5" w:rsidP="00B12EA5">
              <w:pPr>
                <w:pStyle w:val="Bibliography"/>
                <w:rPr>
                  <w:noProof/>
                </w:rPr>
              </w:pPr>
              <w:r>
                <w:rPr>
                  <w:noProof/>
                </w:rPr>
                <w:t xml:space="preserve">Smith, P. R. &amp; Taylor, J., 2004. The 3Ms. In: </w:t>
              </w:r>
              <w:r>
                <w:rPr>
                  <w:i/>
                  <w:iCs/>
                  <w:noProof/>
                </w:rPr>
                <w:t xml:space="preserve">Marketing Communications An Intergrated Approach. </w:t>
              </w:r>
              <w:r>
                <w:rPr>
                  <w:noProof/>
                </w:rPr>
                <w:t>London and sterling,VA: Kogan Page, pp. 33-34.</w:t>
              </w:r>
            </w:p>
            <w:p w14:paraId="2EFF711C" w14:textId="77777777" w:rsidR="00B12EA5" w:rsidRDefault="00B12EA5" w:rsidP="00B12EA5">
              <w:pPr>
                <w:pStyle w:val="Bibliography"/>
                <w:rPr>
                  <w:noProof/>
                </w:rPr>
              </w:pPr>
              <w:r>
                <w:rPr>
                  <w:noProof/>
                </w:rPr>
                <w:t xml:space="preserve">Starbucks, 2004. </w:t>
              </w:r>
              <w:r>
                <w:rPr>
                  <w:i/>
                  <w:iCs/>
                  <w:noProof/>
                </w:rPr>
                <w:t xml:space="preserve">Starbucks. </w:t>
              </w:r>
              <w:r>
                <w:rPr>
                  <w:noProof/>
                </w:rPr>
                <w:t xml:space="preserve">[Online] </w:t>
              </w:r>
              <w:r>
                <w:rPr>
                  <w:noProof/>
                </w:rPr>
                <w:br/>
                <w:t xml:space="preserve">Available at: </w:t>
              </w:r>
              <w:r>
                <w:rPr>
                  <w:noProof/>
                  <w:u w:val="single"/>
                </w:rPr>
                <w:t>https://www.starbucks.co.uk/responsibility/sourcing/coffee</w:t>
              </w:r>
              <w:r>
                <w:rPr>
                  <w:noProof/>
                </w:rPr>
                <w:br/>
                <w:t>[Accessed 9 January 2017].</w:t>
              </w:r>
            </w:p>
            <w:p w14:paraId="5F62CCA0" w14:textId="4248ADAE" w:rsidR="00B12EA5" w:rsidRDefault="00B12EA5" w:rsidP="00B12EA5">
              <w:r>
                <w:rPr>
                  <w:b/>
                  <w:bCs/>
                  <w:noProof/>
                </w:rPr>
                <w:fldChar w:fldCharType="end"/>
              </w:r>
            </w:p>
          </w:sdtContent>
        </w:sdt>
      </w:sdtContent>
    </w:sdt>
    <w:p w14:paraId="711F099C" w14:textId="59DC8B9A" w:rsidR="2E75F17B" w:rsidRPr="00E81742" w:rsidRDefault="2E75F17B" w:rsidP="2E75F17B">
      <w:pPr>
        <w:rPr>
          <w:rFonts w:cstheme="minorHAnsi"/>
        </w:rPr>
      </w:pPr>
    </w:p>
    <w:sectPr w:rsidR="2E75F17B" w:rsidRPr="00E817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207EAE"/>
    <w:multiLevelType w:val="hybridMultilevel"/>
    <w:tmpl w:val="66E860F8"/>
    <w:lvl w:ilvl="0" w:tplc="624429E2">
      <w:start w:val="1"/>
      <w:numFmt w:val="bullet"/>
      <w:lvlText w:val=""/>
      <w:lvlJc w:val="left"/>
      <w:pPr>
        <w:ind w:left="720" w:hanging="360"/>
      </w:pPr>
      <w:rPr>
        <w:rFonts w:ascii="Symbol" w:hAnsi="Symbol" w:hint="default"/>
      </w:rPr>
    </w:lvl>
    <w:lvl w:ilvl="1" w:tplc="45C647F4">
      <w:start w:val="1"/>
      <w:numFmt w:val="bullet"/>
      <w:lvlText w:val="o"/>
      <w:lvlJc w:val="left"/>
      <w:pPr>
        <w:ind w:left="1440" w:hanging="360"/>
      </w:pPr>
      <w:rPr>
        <w:rFonts w:ascii="Courier New" w:hAnsi="Courier New" w:hint="default"/>
      </w:rPr>
    </w:lvl>
    <w:lvl w:ilvl="2" w:tplc="AC64E3B0">
      <w:start w:val="1"/>
      <w:numFmt w:val="bullet"/>
      <w:lvlText w:val=""/>
      <w:lvlJc w:val="left"/>
      <w:pPr>
        <w:ind w:left="2160" w:hanging="360"/>
      </w:pPr>
      <w:rPr>
        <w:rFonts w:ascii="Wingdings" w:hAnsi="Wingdings" w:hint="default"/>
      </w:rPr>
    </w:lvl>
    <w:lvl w:ilvl="3" w:tplc="53986A8E">
      <w:start w:val="1"/>
      <w:numFmt w:val="bullet"/>
      <w:lvlText w:val=""/>
      <w:lvlJc w:val="left"/>
      <w:pPr>
        <w:ind w:left="2880" w:hanging="360"/>
      </w:pPr>
      <w:rPr>
        <w:rFonts w:ascii="Symbol" w:hAnsi="Symbol" w:hint="default"/>
      </w:rPr>
    </w:lvl>
    <w:lvl w:ilvl="4" w:tplc="5B569028">
      <w:start w:val="1"/>
      <w:numFmt w:val="bullet"/>
      <w:lvlText w:val="o"/>
      <w:lvlJc w:val="left"/>
      <w:pPr>
        <w:ind w:left="3600" w:hanging="360"/>
      </w:pPr>
      <w:rPr>
        <w:rFonts w:ascii="Courier New" w:hAnsi="Courier New" w:hint="default"/>
      </w:rPr>
    </w:lvl>
    <w:lvl w:ilvl="5" w:tplc="BE462FB4">
      <w:start w:val="1"/>
      <w:numFmt w:val="bullet"/>
      <w:lvlText w:val=""/>
      <w:lvlJc w:val="left"/>
      <w:pPr>
        <w:ind w:left="4320" w:hanging="360"/>
      </w:pPr>
      <w:rPr>
        <w:rFonts w:ascii="Wingdings" w:hAnsi="Wingdings" w:hint="default"/>
      </w:rPr>
    </w:lvl>
    <w:lvl w:ilvl="6" w:tplc="63F293EE">
      <w:start w:val="1"/>
      <w:numFmt w:val="bullet"/>
      <w:lvlText w:val=""/>
      <w:lvlJc w:val="left"/>
      <w:pPr>
        <w:ind w:left="5040" w:hanging="360"/>
      </w:pPr>
      <w:rPr>
        <w:rFonts w:ascii="Symbol" w:hAnsi="Symbol" w:hint="default"/>
      </w:rPr>
    </w:lvl>
    <w:lvl w:ilvl="7" w:tplc="805EFB30">
      <w:start w:val="1"/>
      <w:numFmt w:val="bullet"/>
      <w:lvlText w:val="o"/>
      <w:lvlJc w:val="left"/>
      <w:pPr>
        <w:ind w:left="5760" w:hanging="360"/>
      </w:pPr>
      <w:rPr>
        <w:rFonts w:ascii="Courier New" w:hAnsi="Courier New" w:hint="default"/>
      </w:rPr>
    </w:lvl>
    <w:lvl w:ilvl="8" w:tplc="F42003E8">
      <w:start w:val="1"/>
      <w:numFmt w:val="bullet"/>
      <w:lvlText w:val=""/>
      <w:lvlJc w:val="left"/>
      <w:pPr>
        <w:ind w:left="6480" w:hanging="360"/>
      </w:pPr>
      <w:rPr>
        <w:rFonts w:ascii="Wingdings" w:hAnsi="Wingdings" w:hint="default"/>
      </w:rPr>
    </w:lvl>
  </w:abstractNum>
  <w:abstractNum w:abstractNumId="1" w15:restartNumberingAfterBreak="0">
    <w:nsid w:val="58050798"/>
    <w:multiLevelType w:val="hybridMultilevel"/>
    <w:tmpl w:val="FB0CB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75F17B"/>
    <w:rsid w:val="000051DB"/>
    <w:rsid w:val="00011820"/>
    <w:rsid w:val="0003212C"/>
    <w:rsid w:val="00040683"/>
    <w:rsid w:val="00085817"/>
    <w:rsid w:val="00087757"/>
    <w:rsid w:val="00091FA3"/>
    <w:rsid w:val="00096EC7"/>
    <w:rsid w:val="000A60F9"/>
    <w:rsid w:val="000B06BF"/>
    <w:rsid w:val="000B5522"/>
    <w:rsid w:val="000D35D6"/>
    <w:rsid w:val="0010283C"/>
    <w:rsid w:val="00102987"/>
    <w:rsid w:val="00117418"/>
    <w:rsid w:val="00141B36"/>
    <w:rsid w:val="001926EC"/>
    <w:rsid w:val="001A6C03"/>
    <w:rsid w:val="001F1EAF"/>
    <w:rsid w:val="001F22F8"/>
    <w:rsid w:val="001F3C40"/>
    <w:rsid w:val="001F4A73"/>
    <w:rsid w:val="00252B74"/>
    <w:rsid w:val="00257467"/>
    <w:rsid w:val="00291428"/>
    <w:rsid w:val="00296AB0"/>
    <w:rsid w:val="002A1794"/>
    <w:rsid w:val="002A6A16"/>
    <w:rsid w:val="002C757D"/>
    <w:rsid w:val="002D2744"/>
    <w:rsid w:val="002D2799"/>
    <w:rsid w:val="002D4DB9"/>
    <w:rsid w:val="002D6637"/>
    <w:rsid w:val="002E14A5"/>
    <w:rsid w:val="00363D80"/>
    <w:rsid w:val="00375B4A"/>
    <w:rsid w:val="003866C2"/>
    <w:rsid w:val="003A28B7"/>
    <w:rsid w:val="003D02B0"/>
    <w:rsid w:val="003F5E2E"/>
    <w:rsid w:val="004000C5"/>
    <w:rsid w:val="00406993"/>
    <w:rsid w:val="00407195"/>
    <w:rsid w:val="004135E7"/>
    <w:rsid w:val="00432ACA"/>
    <w:rsid w:val="0049713B"/>
    <w:rsid w:val="004971DA"/>
    <w:rsid w:val="004B4CB7"/>
    <w:rsid w:val="004C52C2"/>
    <w:rsid w:val="004C67FA"/>
    <w:rsid w:val="004F0011"/>
    <w:rsid w:val="004F0022"/>
    <w:rsid w:val="004F7D1A"/>
    <w:rsid w:val="00502B46"/>
    <w:rsid w:val="00511567"/>
    <w:rsid w:val="00517DB1"/>
    <w:rsid w:val="00542961"/>
    <w:rsid w:val="0057060A"/>
    <w:rsid w:val="00577476"/>
    <w:rsid w:val="005B565E"/>
    <w:rsid w:val="005C351A"/>
    <w:rsid w:val="005D1C82"/>
    <w:rsid w:val="005D3F3E"/>
    <w:rsid w:val="005F05B2"/>
    <w:rsid w:val="00614A79"/>
    <w:rsid w:val="006172C1"/>
    <w:rsid w:val="0063181F"/>
    <w:rsid w:val="0064248F"/>
    <w:rsid w:val="00643AD6"/>
    <w:rsid w:val="00645181"/>
    <w:rsid w:val="00650E6A"/>
    <w:rsid w:val="006537E8"/>
    <w:rsid w:val="00674292"/>
    <w:rsid w:val="006825FD"/>
    <w:rsid w:val="006978B7"/>
    <w:rsid w:val="006E28BA"/>
    <w:rsid w:val="006E3BE6"/>
    <w:rsid w:val="00703CBF"/>
    <w:rsid w:val="0071684D"/>
    <w:rsid w:val="00720DA5"/>
    <w:rsid w:val="00733F09"/>
    <w:rsid w:val="00736A46"/>
    <w:rsid w:val="00750291"/>
    <w:rsid w:val="00753F6B"/>
    <w:rsid w:val="0077098E"/>
    <w:rsid w:val="00770D15"/>
    <w:rsid w:val="0078420F"/>
    <w:rsid w:val="00794D11"/>
    <w:rsid w:val="007B00C7"/>
    <w:rsid w:val="00821986"/>
    <w:rsid w:val="00832D67"/>
    <w:rsid w:val="008330E2"/>
    <w:rsid w:val="00835FC9"/>
    <w:rsid w:val="00845CC7"/>
    <w:rsid w:val="00855760"/>
    <w:rsid w:val="008575CD"/>
    <w:rsid w:val="0087245D"/>
    <w:rsid w:val="00896178"/>
    <w:rsid w:val="008A1961"/>
    <w:rsid w:val="008C277C"/>
    <w:rsid w:val="008C33F4"/>
    <w:rsid w:val="008C5D83"/>
    <w:rsid w:val="008D4232"/>
    <w:rsid w:val="008F3993"/>
    <w:rsid w:val="008F6CFA"/>
    <w:rsid w:val="0090476B"/>
    <w:rsid w:val="00907B3E"/>
    <w:rsid w:val="00907CE5"/>
    <w:rsid w:val="00922D95"/>
    <w:rsid w:val="00936597"/>
    <w:rsid w:val="0095271E"/>
    <w:rsid w:val="00955A2E"/>
    <w:rsid w:val="0097108A"/>
    <w:rsid w:val="00993A12"/>
    <w:rsid w:val="009B6345"/>
    <w:rsid w:val="009E395B"/>
    <w:rsid w:val="009E4CB5"/>
    <w:rsid w:val="009E5DE9"/>
    <w:rsid w:val="00A1458B"/>
    <w:rsid w:val="00A21B0F"/>
    <w:rsid w:val="00A533C0"/>
    <w:rsid w:val="00A72706"/>
    <w:rsid w:val="00AA146A"/>
    <w:rsid w:val="00AA3E69"/>
    <w:rsid w:val="00AC220A"/>
    <w:rsid w:val="00AC2749"/>
    <w:rsid w:val="00AD6AD9"/>
    <w:rsid w:val="00AF5CDC"/>
    <w:rsid w:val="00AF72B4"/>
    <w:rsid w:val="00B0423E"/>
    <w:rsid w:val="00B12EA5"/>
    <w:rsid w:val="00B16400"/>
    <w:rsid w:val="00B25988"/>
    <w:rsid w:val="00B347CB"/>
    <w:rsid w:val="00B52CAE"/>
    <w:rsid w:val="00B93742"/>
    <w:rsid w:val="00BC04A7"/>
    <w:rsid w:val="00BE00DD"/>
    <w:rsid w:val="00BE488A"/>
    <w:rsid w:val="00BE674D"/>
    <w:rsid w:val="00BF1839"/>
    <w:rsid w:val="00C1151C"/>
    <w:rsid w:val="00C27BD3"/>
    <w:rsid w:val="00C34166"/>
    <w:rsid w:val="00C45398"/>
    <w:rsid w:val="00C57837"/>
    <w:rsid w:val="00C633E8"/>
    <w:rsid w:val="00C82C2C"/>
    <w:rsid w:val="00C864C0"/>
    <w:rsid w:val="00CA258E"/>
    <w:rsid w:val="00CC70A3"/>
    <w:rsid w:val="00CD29AE"/>
    <w:rsid w:val="00CE66BC"/>
    <w:rsid w:val="00CF18B9"/>
    <w:rsid w:val="00D01FCD"/>
    <w:rsid w:val="00D046A1"/>
    <w:rsid w:val="00D2191F"/>
    <w:rsid w:val="00D406EE"/>
    <w:rsid w:val="00D50F11"/>
    <w:rsid w:val="00D604CF"/>
    <w:rsid w:val="00D7777A"/>
    <w:rsid w:val="00D9246F"/>
    <w:rsid w:val="00DC6CEE"/>
    <w:rsid w:val="00DF1209"/>
    <w:rsid w:val="00DF4604"/>
    <w:rsid w:val="00E0083F"/>
    <w:rsid w:val="00E06744"/>
    <w:rsid w:val="00E10684"/>
    <w:rsid w:val="00E1158A"/>
    <w:rsid w:val="00E14E60"/>
    <w:rsid w:val="00E4656A"/>
    <w:rsid w:val="00E54275"/>
    <w:rsid w:val="00E57BA0"/>
    <w:rsid w:val="00E74176"/>
    <w:rsid w:val="00E81742"/>
    <w:rsid w:val="00E97D50"/>
    <w:rsid w:val="00EA4EB5"/>
    <w:rsid w:val="00EC15DD"/>
    <w:rsid w:val="00EC1CA7"/>
    <w:rsid w:val="00F0042A"/>
    <w:rsid w:val="00F17739"/>
    <w:rsid w:val="00F3355E"/>
    <w:rsid w:val="00F60737"/>
    <w:rsid w:val="00F73564"/>
    <w:rsid w:val="00F80096"/>
    <w:rsid w:val="00F82564"/>
    <w:rsid w:val="00F96521"/>
    <w:rsid w:val="00FF2590"/>
    <w:rsid w:val="00FF3F3B"/>
    <w:rsid w:val="2E75F17B"/>
    <w:rsid w:val="4D2B35A8"/>
    <w:rsid w:val="5C995956"/>
    <w:rsid w:val="638783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1DD4D4CC-05D0-4CB7-92F0-33D213F0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4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Revision">
    <w:name w:val="Revision"/>
    <w:hidden/>
    <w:uiPriority w:val="99"/>
    <w:semiHidden/>
    <w:rsid w:val="00D7777A"/>
    <w:pPr>
      <w:spacing w:after="0" w:line="240" w:lineRule="auto"/>
    </w:pPr>
  </w:style>
  <w:style w:type="paragraph" w:styleId="BalloonText">
    <w:name w:val="Balloon Text"/>
    <w:basedOn w:val="Normal"/>
    <w:link w:val="BalloonTextChar"/>
    <w:uiPriority w:val="99"/>
    <w:semiHidden/>
    <w:unhideWhenUsed/>
    <w:rsid w:val="00D777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77A"/>
    <w:rPr>
      <w:rFonts w:ascii="Segoe UI" w:hAnsi="Segoe UI" w:cs="Segoe UI"/>
      <w:sz w:val="18"/>
      <w:szCs w:val="18"/>
    </w:rPr>
  </w:style>
  <w:style w:type="character" w:customStyle="1" w:styleId="Heading1Char">
    <w:name w:val="Heading 1 Char"/>
    <w:basedOn w:val="DefaultParagraphFont"/>
    <w:link w:val="Heading1"/>
    <w:uiPriority w:val="9"/>
    <w:rsid w:val="00D604CF"/>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D604CF"/>
  </w:style>
  <w:style w:type="character" w:styleId="Hyperlink">
    <w:name w:val="Hyperlink"/>
    <w:basedOn w:val="DefaultParagraphFont"/>
    <w:uiPriority w:val="99"/>
    <w:semiHidden/>
    <w:unhideWhenUsed/>
    <w:rsid w:val="000118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1478">
      <w:bodyDiv w:val="1"/>
      <w:marLeft w:val="0"/>
      <w:marRight w:val="0"/>
      <w:marTop w:val="0"/>
      <w:marBottom w:val="0"/>
      <w:divBdr>
        <w:top w:val="none" w:sz="0" w:space="0" w:color="auto"/>
        <w:left w:val="none" w:sz="0" w:space="0" w:color="auto"/>
        <w:bottom w:val="none" w:sz="0" w:space="0" w:color="auto"/>
        <w:right w:val="none" w:sz="0" w:space="0" w:color="auto"/>
      </w:divBdr>
    </w:div>
    <w:div w:id="158350954">
      <w:bodyDiv w:val="1"/>
      <w:marLeft w:val="0"/>
      <w:marRight w:val="0"/>
      <w:marTop w:val="0"/>
      <w:marBottom w:val="0"/>
      <w:divBdr>
        <w:top w:val="none" w:sz="0" w:space="0" w:color="auto"/>
        <w:left w:val="none" w:sz="0" w:space="0" w:color="auto"/>
        <w:bottom w:val="none" w:sz="0" w:space="0" w:color="auto"/>
        <w:right w:val="none" w:sz="0" w:space="0" w:color="auto"/>
      </w:divBdr>
    </w:div>
    <w:div w:id="159780512">
      <w:bodyDiv w:val="1"/>
      <w:marLeft w:val="0"/>
      <w:marRight w:val="0"/>
      <w:marTop w:val="0"/>
      <w:marBottom w:val="0"/>
      <w:divBdr>
        <w:top w:val="none" w:sz="0" w:space="0" w:color="auto"/>
        <w:left w:val="none" w:sz="0" w:space="0" w:color="auto"/>
        <w:bottom w:val="none" w:sz="0" w:space="0" w:color="auto"/>
        <w:right w:val="none" w:sz="0" w:space="0" w:color="auto"/>
      </w:divBdr>
    </w:div>
    <w:div w:id="170533951">
      <w:bodyDiv w:val="1"/>
      <w:marLeft w:val="0"/>
      <w:marRight w:val="0"/>
      <w:marTop w:val="0"/>
      <w:marBottom w:val="0"/>
      <w:divBdr>
        <w:top w:val="none" w:sz="0" w:space="0" w:color="auto"/>
        <w:left w:val="none" w:sz="0" w:space="0" w:color="auto"/>
        <w:bottom w:val="none" w:sz="0" w:space="0" w:color="auto"/>
        <w:right w:val="none" w:sz="0" w:space="0" w:color="auto"/>
      </w:divBdr>
    </w:div>
    <w:div w:id="184560725">
      <w:bodyDiv w:val="1"/>
      <w:marLeft w:val="0"/>
      <w:marRight w:val="0"/>
      <w:marTop w:val="0"/>
      <w:marBottom w:val="0"/>
      <w:divBdr>
        <w:top w:val="none" w:sz="0" w:space="0" w:color="auto"/>
        <w:left w:val="none" w:sz="0" w:space="0" w:color="auto"/>
        <w:bottom w:val="none" w:sz="0" w:space="0" w:color="auto"/>
        <w:right w:val="none" w:sz="0" w:space="0" w:color="auto"/>
      </w:divBdr>
    </w:div>
    <w:div w:id="217712164">
      <w:bodyDiv w:val="1"/>
      <w:marLeft w:val="0"/>
      <w:marRight w:val="0"/>
      <w:marTop w:val="0"/>
      <w:marBottom w:val="0"/>
      <w:divBdr>
        <w:top w:val="none" w:sz="0" w:space="0" w:color="auto"/>
        <w:left w:val="none" w:sz="0" w:space="0" w:color="auto"/>
        <w:bottom w:val="none" w:sz="0" w:space="0" w:color="auto"/>
        <w:right w:val="none" w:sz="0" w:space="0" w:color="auto"/>
      </w:divBdr>
    </w:div>
    <w:div w:id="252248516">
      <w:bodyDiv w:val="1"/>
      <w:marLeft w:val="0"/>
      <w:marRight w:val="0"/>
      <w:marTop w:val="0"/>
      <w:marBottom w:val="0"/>
      <w:divBdr>
        <w:top w:val="none" w:sz="0" w:space="0" w:color="auto"/>
        <w:left w:val="none" w:sz="0" w:space="0" w:color="auto"/>
        <w:bottom w:val="none" w:sz="0" w:space="0" w:color="auto"/>
        <w:right w:val="none" w:sz="0" w:space="0" w:color="auto"/>
      </w:divBdr>
    </w:div>
    <w:div w:id="255486244">
      <w:bodyDiv w:val="1"/>
      <w:marLeft w:val="0"/>
      <w:marRight w:val="0"/>
      <w:marTop w:val="0"/>
      <w:marBottom w:val="0"/>
      <w:divBdr>
        <w:top w:val="none" w:sz="0" w:space="0" w:color="auto"/>
        <w:left w:val="none" w:sz="0" w:space="0" w:color="auto"/>
        <w:bottom w:val="none" w:sz="0" w:space="0" w:color="auto"/>
        <w:right w:val="none" w:sz="0" w:space="0" w:color="auto"/>
      </w:divBdr>
    </w:div>
    <w:div w:id="336812374">
      <w:bodyDiv w:val="1"/>
      <w:marLeft w:val="0"/>
      <w:marRight w:val="0"/>
      <w:marTop w:val="0"/>
      <w:marBottom w:val="0"/>
      <w:divBdr>
        <w:top w:val="none" w:sz="0" w:space="0" w:color="auto"/>
        <w:left w:val="none" w:sz="0" w:space="0" w:color="auto"/>
        <w:bottom w:val="none" w:sz="0" w:space="0" w:color="auto"/>
        <w:right w:val="none" w:sz="0" w:space="0" w:color="auto"/>
      </w:divBdr>
    </w:div>
    <w:div w:id="416095320">
      <w:bodyDiv w:val="1"/>
      <w:marLeft w:val="0"/>
      <w:marRight w:val="0"/>
      <w:marTop w:val="0"/>
      <w:marBottom w:val="0"/>
      <w:divBdr>
        <w:top w:val="none" w:sz="0" w:space="0" w:color="auto"/>
        <w:left w:val="none" w:sz="0" w:space="0" w:color="auto"/>
        <w:bottom w:val="none" w:sz="0" w:space="0" w:color="auto"/>
        <w:right w:val="none" w:sz="0" w:space="0" w:color="auto"/>
      </w:divBdr>
    </w:div>
    <w:div w:id="432701257">
      <w:bodyDiv w:val="1"/>
      <w:marLeft w:val="0"/>
      <w:marRight w:val="0"/>
      <w:marTop w:val="0"/>
      <w:marBottom w:val="0"/>
      <w:divBdr>
        <w:top w:val="none" w:sz="0" w:space="0" w:color="auto"/>
        <w:left w:val="none" w:sz="0" w:space="0" w:color="auto"/>
        <w:bottom w:val="none" w:sz="0" w:space="0" w:color="auto"/>
        <w:right w:val="none" w:sz="0" w:space="0" w:color="auto"/>
      </w:divBdr>
    </w:div>
    <w:div w:id="447315620">
      <w:bodyDiv w:val="1"/>
      <w:marLeft w:val="0"/>
      <w:marRight w:val="0"/>
      <w:marTop w:val="0"/>
      <w:marBottom w:val="0"/>
      <w:divBdr>
        <w:top w:val="none" w:sz="0" w:space="0" w:color="auto"/>
        <w:left w:val="none" w:sz="0" w:space="0" w:color="auto"/>
        <w:bottom w:val="none" w:sz="0" w:space="0" w:color="auto"/>
        <w:right w:val="none" w:sz="0" w:space="0" w:color="auto"/>
      </w:divBdr>
    </w:div>
    <w:div w:id="514150602">
      <w:bodyDiv w:val="1"/>
      <w:marLeft w:val="0"/>
      <w:marRight w:val="0"/>
      <w:marTop w:val="0"/>
      <w:marBottom w:val="0"/>
      <w:divBdr>
        <w:top w:val="none" w:sz="0" w:space="0" w:color="auto"/>
        <w:left w:val="none" w:sz="0" w:space="0" w:color="auto"/>
        <w:bottom w:val="none" w:sz="0" w:space="0" w:color="auto"/>
        <w:right w:val="none" w:sz="0" w:space="0" w:color="auto"/>
      </w:divBdr>
    </w:div>
    <w:div w:id="545945740">
      <w:bodyDiv w:val="1"/>
      <w:marLeft w:val="0"/>
      <w:marRight w:val="0"/>
      <w:marTop w:val="0"/>
      <w:marBottom w:val="0"/>
      <w:divBdr>
        <w:top w:val="none" w:sz="0" w:space="0" w:color="auto"/>
        <w:left w:val="none" w:sz="0" w:space="0" w:color="auto"/>
        <w:bottom w:val="none" w:sz="0" w:space="0" w:color="auto"/>
        <w:right w:val="none" w:sz="0" w:space="0" w:color="auto"/>
      </w:divBdr>
    </w:div>
    <w:div w:id="590941231">
      <w:bodyDiv w:val="1"/>
      <w:marLeft w:val="0"/>
      <w:marRight w:val="0"/>
      <w:marTop w:val="0"/>
      <w:marBottom w:val="0"/>
      <w:divBdr>
        <w:top w:val="none" w:sz="0" w:space="0" w:color="auto"/>
        <w:left w:val="none" w:sz="0" w:space="0" w:color="auto"/>
        <w:bottom w:val="none" w:sz="0" w:space="0" w:color="auto"/>
        <w:right w:val="none" w:sz="0" w:space="0" w:color="auto"/>
      </w:divBdr>
    </w:div>
    <w:div w:id="600145463">
      <w:bodyDiv w:val="1"/>
      <w:marLeft w:val="0"/>
      <w:marRight w:val="0"/>
      <w:marTop w:val="0"/>
      <w:marBottom w:val="0"/>
      <w:divBdr>
        <w:top w:val="none" w:sz="0" w:space="0" w:color="auto"/>
        <w:left w:val="none" w:sz="0" w:space="0" w:color="auto"/>
        <w:bottom w:val="none" w:sz="0" w:space="0" w:color="auto"/>
        <w:right w:val="none" w:sz="0" w:space="0" w:color="auto"/>
      </w:divBdr>
    </w:div>
    <w:div w:id="620115736">
      <w:bodyDiv w:val="1"/>
      <w:marLeft w:val="0"/>
      <w:marRight w:val="0"/>
      <w:marTop w:val="0"/>
      <w:marBottom w:val="0"/>
      <w:divBdr>
        <w:top w:val="none" w:sz="0" w:space="0" w:color="auto"/>
        <w:left w:val="none" w:sz="0" w:space="0" w:color="auto"/>
        <w:bottom w:val="none" w:sz="0" w:space="0" w:color="auto"/>
        <w:right w:val="none" w:sz="0" w:space="0" w:color="auto"/>
      </w:divBdr>
    </w:div>
    <w:div w:id="643042519">
      <w:bodyDiv w:val="1"/>
      <w:marLeft w:val="0"/>
      <w:marRight w:val="0"/>
      <w:marTop w:val="0"/>
      <w:marBottom w:val="0"/>
      <w:divBdr>
        <w:top w:val="none" w:sz="0" w:space="0" w:color="auto"/>
        <w:left w:val="none" w:sz="0" w:space="0" w:color="auto"/>
        <w:bottom w:val="none" w:sz="0" w:space="0" w:color="auto"/>
        <w:right w:val="none" w:sz="0" w:space="0" w:color="auto"/>
      </w:divBdr>
    </w:div>
    <w:div w:id="729811906">
      <w:bodyDiv w:val="1"/>
      <w:marLeft w:val="0"/>
      <w:marRight w:val="0"/>
      <w:marTop w:val="0"/>
      <w:marBottom w:val="0"/>
      <w:divBdr>
        <w:top w:val="none" w:sz="0" w:space="0" w:color="auto"/>
        <w:left w:val="none" w:sz="0" w:space="0" w:color="auto"/>
        <w:bottom w:val="none" w:sz="0" w:space="0" w:color="auto"/>
        <w:right w:val="none" w:sz="0" w:space="0" w:color="auto"/>
      </w:divBdr>
    </w:div>
    <w:div w:id="765999511">
      <w:bodyDiv w:val="1"/>
      <w:marLeft w:val="0"/>
      <w:marRight w:val="0"/>
      <w:marTop w:val="0"/>
      <w:marBottom w:val="0"/>
      <w:divBdr>
        <w:top w:val="none" w:sz="0" w:space="0" w:color="auto"/>
        <w:left w:val="none" w:sz="0" w:space="0" w:color="auto"/>
        <w:bottom w:val="none" w:sz="0" w:space="0" w:color="auto"/>
        <w:right w:val="none" w:sz="0" w:space="0" w:color="auto"/>
      </w:divBdr>
    </w:div>
    <w:div w:id="871459672">
      <w:bodyDiv w:val="1"/>
      <w:marLeft w:val="0"/>
      <w:marRight w:val="0"/>
      <w:marTop w:val="0"/>
      <w:marBottom w:val="0"/>
      <w:divBdr>
        <w:top w:val="none" w:sz="0" w:space="0" w:color="auto"/>
        <w:left w:val="none" w:sz="0" w:space="0" w:color="auto"/>
        <w:bottom w:val="none" w:sz="0" w:space="0" w:color="auto"/>
        <w:right w:val="none" w:sz="0" w:space="0" w:color="auto"/>
      </w:divBdr>
    </w:div>
    <w:div w:id="900284637">
      <w:bodyDiv w:val="1"/>
      <w:marLeft w:val="0"/>
      <w:marRight w:val="0"/>
      <w:marTop w:val="0"/>
      <w:marBottom w:val="0"/>
      <w:divBdr>
        <w:top w:val="none" w:sz="0" w:space="0" w:color="auto"/>
        <w:left w:val="none" w:sz="0" w:space="0" w:color="auto"/>
        <w:bottom w:val="none" w:sz="0" w:space="0" w:color="auto"/>
        <w:right w:val="none" w:sz="0" w:space="0" w:color="auto"/>
      </w:divBdr>
    </w:div>
    <w:div w:id="918174199">
      <w:bodyDiv w:val="1"/>
      <w:marLeft w:val="0"/>
      <w:marRight w:val="0"/>
      <w:marTop w:val="0"/>
      <w:marBottom w:val="0"/>
      <w:divBdr>
        <w:top w:val="none" w:sz="0" w:space="0" w:color="auto"/>
        <w:left w:val="none" w:sz="0" w:space="0" w:color="auto"/>
        <w:bottom w:val="none" w:sz="0" w:space="0" w:color="auto"/>
        <w:right w:val="none" w:sz="0" w:space="0" w:color="auto"/>
      </w:divBdr>
    </w:div>
    <w:div w:id="952633939">
      <w:bodyDiv w:val="1"/>
      <w:marLeft w:val="0"/>
      <w:marRight w:val="0"/>
      <w:marTop w:val="0"/>
      <w:marBottom w:val="0"/>
      <w:divBdr>
        <w:top w:val="none" w:sz="0" w:space="0" w:color="auto"/>
        <w:left w:val="none" w:sz="0" w:space="0" w:color="auto"/>
        <w:bottom w:val="none" w:sz="0" w:space="0" w:color="auto"/>
        <w:right w:val="none" w:sz="0" w:space="0" w:color="auto"/>
      </w:divBdr>
    </w:div>
    <w:div w:id="988946008">
      <w:bodyDiv w:val="1"/>
      <w:marLeft w:val="0"/>
      <w:marRight w:val="0"/>
      <w:marTop w:val="0"/>
      <w:marBottom w:val="0"/>
      <w:divBdr>
        <w:top w:val="none" w:sz="0" w:space="0" w:color="auto"/>
        <w:left w:val="none" w:sz="0" w:space="0" w:color="auto"/>
        <w:bottom w:val="none" w:sz="0" w:space="0" w:color="auto"/>
        <w:right w:val="none" w:sz="0" w:space="0" w:color="auto"/>
      </w:divBdr>
    </w:div>
    <w:div w:id="1061367405">
      <w:bodyDiv w:val="1"/>
      <w:marLeft w:val="0"/>
      <w:marRight w:val="0"/>
      <w:marTop w:val="0"/>
      <w:marBottom w:val="0"/>
      <w:divBdr>
        <w:top w:val="none" w:sz="0" w:space="0" w:color="auto"/>
        <w:left w:val="none" w:sz="0" w:space="0" w:color="auto"/>
        <w:bottom w:val="none" w:sz="0" w:space="0" w:color="auto"/>
        <w:right w:val="none" w:sz="0" w:space="0" w:color="auto"/>
      </w:divBdr>
    </w:div>
    <w:div w:id="1092581413">
      <w:bodyDiv w:val="1"/>
      <w:marLeft w:val="0"/>
      <w:marRight w:val="0"/>
      <w:marTop w:val="0"/>
      <w:marBottom w:val="0"/>
      <w:divBdr>
        <w:top w:val="none" w:sz="0" w:space="0" w:color="auto"/>
        <w:left w:val="none" w:sz="0" w:space="0" w:color="auto"/>
        <w:bottom w:val="none" w:sz="0" w:space="0" w:color="auto"/>
        <w:right w:val="none" w:sz="0" w:space="0" w:color="auto"/>
      </w:divBdr>
    </w:div>
    <w:div w:id="1098939448">
      <w:bodyDiv w:val="1"/>
      <w:marLeft w:val="0"/>
      <w:marRight w:val="0"/>
      <w:marTop w:val="0"/>
      <w:marBottom w:val="0"/>
      <w:divBdr>
        <w:top w:val="none" w:sz="0" w:space="0" w:color="auto"/>
        <w:left w:val="none" w:sz="0" w:space="0" w:color="auto"/>
        <w:bottom w:val="none" w:sz="0" w:space="0" w:color="auto"/>
        <w:right w:val="none" w:sz="0" w:space="0" w:color="auto"/>
      </w:divBdr>
    </w:div>
    <w:div w:id="1134758774">
      <w:bodyDiv w:val="1"/>
      <w:marLeft w:val="0"/>
      <w:marRight w:val="0"/>
      <w:marTop w:val="0"/>
      <w:marBottom w:val="0"/>
      <w:divBdr>
        <w:top w:val="none" w:sz="0" w:space="0" w:color="auto"/>
        <w:left w:val="none" w:sz="0" w:space="0" w:color="auto"/>
        <w:bottom w:val="none" w:sz="0" w:space="0" w:color="auto"/>
        <w:right w:val="none" w:sz="0" w:space="0" w:color="auto"/>
      </w:divBdr>
    </w:div>
    <w:div w:id="1167092969">
      <w:bodyDiv w:val="1"/>
      <w:marLeft w:val="0"/>
      <w:marRight w:val="0"/>
      <w:marTop w:val="0"/>
      <w:marBottom w:val="0"/>
      <w:divBdr>
        <w:top w:val="none" w:sz="0" w:space="0" w:color="auto"/>
        <w:left w:val="none" w:sz="0" w:space="0" w:color="auto"/>
        <w:bottom w:val="none" w:sz="0" w:space="0" w:color="auto"/>
        <w:right w:val="none" w:sz="0" w:space="0" w:color="auto"/>
      </w:divBdr>
    </w:div>
    <w:div w:id="1180388551">
      <w:bodyDiv w:val="1"/>
      <w:marLeft w:val="0"/>
      <w:marRight w:val="0"/>
      <w:marTop w:val="0"/>
      <w:marBottom w:val="0"/>
      <w:divBdr>
        <w:top w:val="none" w:sz="0" w:space="0" w:color="auto"/>
        <w:left w:val="none" w:sz="0" w:space="0" w:color="auto"/>
        <w:bottom w:val="none" w:sz="0" w:space="0" w:color="auto"/>
        <w:right w:val="none" w:sz="0" w:space="0" w:color="auto"/>
      </w:divBdr>
    </w:div>
    <w:div w:id="1215388419">
      <w:bodyDiv w:val="1"/>
      <w:marLeft w:val="0"/>
      <w:marRight w:val="0"/>
      <w:marTop w:val="0"/>
      <w:marBottom w:val="0"/>
      <w:divBdr>
        <w:top w:val="none" w:sz="0" w:space="0" w:color="auto"/>
        <w:left w:val="none" w:sz="0" w:space="0" w:color="auto"/>
        <w:bottom w:val="none" w:sz="0" w:space="0" w:color="auto"/>
        <w:right w:val="none" w:sz="0" w:space="0" w:color="auto"/>
      </w:divBdr>
    </w:div>
    <w:div w:id="1279024363">
      <w:bodyDiv w:val="1"/>
      <w:marLeft w:val="0"/>
      <w:marRight w:val="0"/>
      <w:marTop w:val="0"/>
      <w:marBottom w:val="0"/>
      <w:divBdr>
        <w:top w:val="none" w:sz="0" w:space="0" w:color="auto"/>
        <w:left w:val="none" w:sz="0" w:space="0" w:color="auto"/>
        <w:bottom w:val="none" w:sz="0" w:space="0" w:color="auto"/>
        <w:right w:val="none" w:sz="0" w:space="0" w:color="auto"/>
      </w:divBdr>
    </w:div>
    <w:div w:id="1337994848">
      <w:bodyDiv w:val="1"/>
      <w:marLeft w:val="0"/>
      <w:marRight w:val="0"/>
      <w:marTop w:val="0"/>
      <w:marBottom w:val="0"/>
      <w:divBdr>
        <w:top w:val="none" w:sz="0" w:space="0" w:color="auto"/>
        <w:left w:val="none" w:sz="0" w:space="0" w:color="auto"/>
        <w:bottom w:val="none" w:sz="0" w:space="0" w:color="auto"/>
        <w:right w:val="none" w:sz="0" w:space="0" w:color="auto"/>
      </w:divBdr>
    </w:div>
    <w:div w:id="1344012876">
      <w:bodyDiv w:val="1"/>
      <w:marLeft w:val="0"/>
      <w:marRight w:val="0"/>
      <w:marTop w:val="0"/>
      <w:marBottom w:val="0"/>
      <w:divBdr>
        <w:top w:val="none" w:sz="0" w:space="0" w:color="auto"/>
        <w:left w:val="none" w:sz="0" w:space="0" w:color="auto"/>
        <w:bottom w:val="none" w:sz="0" w:space="0" w:color="auto"/>
        <w:right w:val="none" w:sz="0" w:space="0" w:color="auto"/>
      </w:divBdr>
    </w:div>
    <w:div w:id="1366444134">
      <w:bodyDiv w:val="1"/>
      <w:marLeft w:val="0"/>
      <w:marRight w:val="0"/>
      <w:marTop w:val="0"/>
      <w:marBottom w:val="0"/>
      <w:divBdr>
        <w:top w:val="none" w:sz="0" w:space="0" w:color="auto"/>
        <w:left w:val="none" w:sz="0" w:space="0" w:color="auto"/>
        <w:bottom w:val="none" w:sz="0" w:space="0" w:color="auto"/>
        <w:right w:val="none" w:sz="0" w:space="0" w:color="auto"/>
      </w:divBdr>
    </w:div>
    <w:div w:id="1367172855">
      <w:bodyDiv w:val="1"/>
      <w:marLeft w:val="0"/>
      <w:marRight w:val="0"/>
      <w:marTop w:val="0"/>
      <w:marBottom w:val="0"/>
      <w:divBdr>
        <w:top w:val="none" w:sz="0" w:space="0" w:color="auto"/>
        <w:left w:val="none" w:sz="0" w:space="0" w:color="auto"/>
        <w:bottom w:val="none" w:sz="0" w:space="0" w:color="auto"/>
        <w:right w:val="none" w:sz="0" w:space="0" w:color="auto"/>
      </w:divBdr>
    </w:div>
    <w:div w:id="1400638256">
      <w:bodyDiv w:val="1"/>
      <w:marLeft w:val="0"/>
      <w:marRight w:val="0"/>
      <w:marTop w:val="0"/>
      <w:marBottom w:val="0"/>
      <w:divBdr>
        <w:top w:val="none" w:sz="0" w:space="0" w:color="auto"/>
        <w:left w:val="none" w:sz="0" w:space="0" w:color="auto"/>
        <w:bottom w:val="none" w:sz="0" w:space="0" w:color="auto"/>
        <w:right w:val="none" w:sz="0" w:space="0" w:color="auto"/>
      </w:divBdr>
    </w:div>
    <w:div w:id="1410228745">
      <w:bodyDiv w:val="1"/>
      <w:marLeft w:val="0"/>
      <w:marRight w:val="0"/>
      <w:marTop w:val="0"/>
      <w:marBottom w:val="0"/>
      <w:divBdr>
        <w:top w:val="none" w:sz="0" w:space="0" w:color="auto"/>
        <w:left w:val="none" w:sz="0" w:space="0" w:color="auto"/>
        <w:bottom w:val="none" w:sz="0" w:space="0" w:color="auto"/>
        <w:right w:val="none" w:sz="0" w:space="0" w:color="auto"/>
      </w:divBdr>
    </w:div>
    <w:div w:id="1432051374">
      <w:bodyDiv w:val="1"/>
      <w:marLeft w:val="0"/>
      <w:marRight w:val="0"/>
      <w:marTop w:val="0"/>
      <w:marBottom w:val="0"/>
      <w:divBdr>
        <w:top w:val="none" w:sz="0" w:space="0" w:color="auto"/>
        <w:left w:val="none" w:sz="0" w:space="0" w:color="auto"/>
        <w:bottom w:val="none" w:sz="0" w:space="0" w:color="auto"/>
        <w:right w:val="none" w:sz="0" w:space="0" w:color="auto"/>
      </w:divBdr>
    </w:div>
    <w:div w:id="1530991421">
      <w:bodyDiv w:val="1"/>
      <w:marLeft w:val="0"/>
      <w:marRight w:val="0"/>
      <w:marTop w:val="0"/>
      <w:marBottom w:val="0"/>
      <w:divBdr>
        <w:top w:val="none" w:sz="0" w:space="0" w:color="auto"/>
        <w:left w:val="none" w:sz="0" w:space="0" w:color="auto"/>
        <w:bottom w:val="none" w:sz="0" w:space="0" w:color="auto"/>
        <w:right w:val="none" w:sz="0" w:space="0" w:color="auto"/>
      </w:divBdr>
    </w:div>
    <w:div w:id="1542669718">
      <w:bodyDiv w:val="1"/>
      <w:marLeft w:val="0"/>
      <w:marRight w:val="0"/>
      <w:marTop w:val="0"/>
      <w:marBottom w:val="0"/>
      <w:divBdr>
        <w:top w:val="none" w:sz="0" w:space="0" w:color="auto"/>
        <w:left w:val="none" w:sz="0" w:space="0" w:color="auto"/>
        <w:bottom w:val="none" w:sz="0" w:space="0" w:color="auto"/>
        <w:right w:val="none" w:sz="0" w:space="0" w:color="auto"/>
      </w:divBdr>
    </w:div>
    <w:div w:id="1565482630">
      <w:bodyDiv w:val="1"/>
      <w:marLeft w:val="0"/>
      <w:marRight w:val="0"/>
      <w:marTop w:val="0"/>
      <w:marBottom w:val="0"/>
      <w:divBdr>
        <w:top w:val="none" w:sz="0" w:space="0" w:color="auto"/>
        <w:left w:val="none" w:sz="0" w:space="0" w:color="auto"/>
        <w:bottom w:val="none" w:sz="0" w:space="0" w:color="auto"/>
        <w:right w:val="none" w:sz="0" w:space="0" w:color="auto"/>
      </w:divBdr>
    </w:div>
    <w:div w:id="1604848213">
      <w:bodyDiv w:val="1"/>
      <w:marLeft w:val="0"/>
      <w:marRight w:val="0"/>
      <w:marTop w:val="0"/>
      <w:marBottom w:val="0"/>
      <w:divBdr>
        <w:top w:val="none" w:sz="0" w:space="0" w:color="auto"/>
        <w:left w:val="none" w:sz="0" w:space="0" w:color="auto"/>
        <w:bottom w:val="none" w:sz="0" w:space="0" w:color="auto"/>
        <w:right w:val="none" w:sz="0" w:space="0" w:color="auto"/>
      </w:divBdr>
    </w:div>
    <w:div w:id="1684278400">
      <w:bodyDiv w:val="1"/>
      <w:marLeft w:val="0"/>
      <w:marRight w:val="0"/>
      <w:marTop w:val="0"/>
      <w:marBottom w:val="0"/>
      <w:divBdr>
        <w:top w:val="none" w:sz="0" w:space="0" w:color="auto"/>
        <w:left w:val="none" w:sz="0" w:space="0" w:color="auto"/>
        <w:bottom w:val="none" w:sz="0" w:space="0" w:color="auto"/>
        <w:right w:val="none" w:sz="0" w:space="0" w:color="auto"/>
      </w:divBdr>
    </w:div>
    <w:div w:id="1727338073">
      <w:bodyDiv w:val="1"/>
      <w:marLeft w:val="0"/>
      <w:marRight w:val="0"/>
      <w:marTop w:val="0"/>
      <w:marBottom w:val="0"/>
      <w:divBdr>
        <w:top w:val="none" w:sz="0" w:space="0" w:color="auto"/>
        <w:left w:val="none" w:sz="0" w:space="0" w:color="auto"/>
        <w:bottom w:val="none" w:sz="0" w:space="0" w:color="auto"/>
        <w:right w:val="none" w:sz="0" w:space="0" w:color="auto"/>
      </w:divBdr>
    </w:div>
    <w:div w:id="1729570189">
      <w:bodyDiv w:val="1"/>
      <w:marLeft w:val="0"/>
      <w:marRight w:val="0"/>
      <w:marTop w:val="0"/>
      <w:marBottom w:val="0"/>
      <w:divBdr>
        <w:top w:val="none" w:sz="0" w:space="0" w:color="auto"/>
        <w:left w:val="none" w:sz="0" w:space="0" w:color="auto"/>
        <w:bottom w:val="none" w:sz="0" w:space="0" w:color="auto"/>
        <w:right w:val="none" w:sz="0" w:space="0" w:color="auto"/>
      </w:divBdr>
    </w:div>
    <w:div w:id="1730690851">
      <w:bodyDiv w:val="1"/>
      <w:marLeft w:val="0"/>
      <w:marRight w:val="0"/>
      <w:marTop w:val="0"/>
      <w:marBottom w:val="0"/>
      <w:divBdr>
        <w:top w:val="none" w:sz="0" w:space="0" w:color="auto"/>
        <w:left w:val="none" w:sz="0" w:space="0" w:color="auto"/>
        <w:bottom w:val="none" w:sz="0" w:space="0" w:color="auto"/>
        <w:right w:val="none" w:sz="0" w:space="0" w:color="auto"/>
      </w:divBdr>
    </w:div>
    <w:div w:id="1753549493">
      <w:bodyDiv w:val="1"/>
      <w:marLeft w:val="0"/>
      <w:marRight w:val="0"/>
      <w:marTop w:val="0"/>
      <w:marBottom w:val="0"/>
      <w:divBdr>
        <w:top w:val="none" w:sz="0" w:space="0" w:color="auto"/>
        <w:left w:val="none" w:sz="0" w:space="0" w:color="auto"/>
        <w:bottom w:val="none" w:sz="0" w:space="0" w:color="auto"/>
        <w:right w:val="none" w:sz="0" w:space="0" w:color="auto"/>
      </w:divBdr>
    </w:div>
    <w:div w:id="1790853175">
      <w:bodyDiv w:val="1"/>
      <w:marLeft w:val="0"/>
      <w:marRight w:val="0"/>
      <w:marTop w:val="0"/>
      <w:marBottom w:val="0"/>
      <w:divBdr>
        <w:top w:val="none" w:sz="0" w:space="0" w:color="auto"/>
        <w:left w:val="none" w:sz="0" w:space="0" w:color="auto"/>
        <w:bottom w:val="none" w:sz="0" w:space="0" w:color="auto"/>
        <w:right w:val="none" w:sz="0" w:space="0" w:color="auto"/>
      </w:divBdr>
    </w:div>
    <w:div w:id="1817213443">
      <w:bodyDiv w:val="1"/>
      <w:marLeft w:val="0"/>
      <w:marRight w:val="0"/>
      <w:marTop w:val="0"/>
      <w:marBottom w:val="0"/>
      <w:divBdr>
        <w:top w:val="none" w:sz="0" w:space="0" w:color="auto"/>
        <w:left w:val="none" w:sz="0" w:space="0" w:color="auto"/>
        <w:bottom w:val="none" w:sz="0" w:space="0" w:color="auto"/>
        <w:right w:val="none" w:sz="0" w:space="0" w:color="auto"/>
      </w:divBdr>
    </w:div>
    <w:div w:id="1849102441">
      <w:bodyDiv w:val="1"/>
      <w:marLeft w:val="0"/>
      <w:marRight w:val="0"/>
      <w:marTop w:val="0"/>
      <w:marBottom w:val="0"/>
      <w:divBdr>
        <w:top w:val="none" w:sz="0" w:space="0" w:color="auto"/>
        <w:left w:val="none" w:sz="0" w:space="0" w:color="auto"/>
        <w:bottom w:val="none" w:sz="0" w:space="0" w:color="auto"/>
        <w:right w:val="none" w:sz="0" w:space="0" w:color="auto"/>
      </w:divBdr>
    </w:div>
    <w:div w:id="1858036539">
      <w:bodyDiv w:val="1"/>
      <w:marLeft w:val="0"/>
      <w:marRight w:val="0"/>
      <w:marTop w:val="0"/>
      <w:marBottom w:val="0"/>
      <w:divBdr>
        <w:top w:val="none" w:sz="0" w:space="0" w:color="auto"/>
        <w:left w:val="none" w:sz="0" w:space="0" w:color="auto"/>
        <w:bottom w:val="none" w:sz="0" w:space="0" w:color="auto"/>
        <w:right w:val="none" w:sz="0" w:space="0" w:color="auto"/>
      </w:divBdr>
    </w:div>
    <w:div w:id="1886479703">
      <w:bodyDiv w:val="1"/>
      <w:marLeft w:val="0"/>
      <w:marRight w:val="0"/>
      <w:marTop w:val="0"/>
      <w:marBottom w:val="0"/>
      <w:divBdr>
        <w:top w:val="none" w:sz="0" w:space="0" w:color="auto"/>
        <w:left w:val="none" w:sz="0" w:space="0" w:color="auto"/>
        <w:bottom w:val="none" w:sz="0" w:space="0" w:color="auto"/>
        <w:right w:val="none" w:sz="0" w:space="0" w:color="auto"/>
      </w:divBdr>
    </w:div>
    <w:div w:id="1918511901">
      <w:bodyDiv w:val="1"/>
      <w:marLeft w:val="0"/>
      <w:marRight w:val="0"/>
      <w:marTop w:val="0"/>
      <w:marBottom w:val="0"/>
      <w:divBdr>
        <w:top w:val="none" w:sz="0" w:space="0" w:color="auto"/>
        <w:left w:val="none" w:sz="0" w:space="0" w:color="auto"/>
        <w:bottom w:val="none" w:sz="0" w:space="0" w:color="auto"/>
        <w:right w:val="none" w:sz="0" w:space="0" w:color="auto"/>
      </w:divBdr>
    </w:div>
    <w:div w:id="1928883353">
      <w:bodyDiv w:val="1"/>
      <w:marLeft w:val="0"/>
      <w:marRight w:val="0"/>
      <w:marTop w:val="0"/>
      <w:marBottom w:val="0"/>
      <w:divBdr>
        <w:top w:val="none" w:sz="0" w:space="0" w:color="auto"/>
        <w:left w:val="none" w:sz="0" w:space="0" w:color="auto"/>
        <w:bottom w:val="none" w:sz="0" w:space="0" w:color="auto"/>
        <w:right w:val="none" w:sz="0" w:space="0" w:color="auto"/>
      </w:divBdr>
    </w:div>
    <w:div w:id="2071415872">
      <w:bodyDiv w:val="1"/>
      <w:marLeft w:val="0"/>
      <w:marRight w:val="0"/>
      <w:marTop w:val="0"/>
      <w:marBottom w:val="0"/>
      <w:divBdr>
        <w:top w:val="none" w:sz="0" w:space="0" w:color="auto"/>
        <w:left w:val="none" w:sz="0" w:space="0" w:color="auto"/>
        <w:bottom w:val="none" w:sz="0" w:space="0" w:color="auto"/>
        <w:right w:val="none" w:sz="0" w:space="0" w:color="auto"/>
      </w:divBdr>
    </w:div>
    <w:div w:id="211432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CIM15</b:Tag>
    <b:SourceType>DocumentFromInternetSite</b:SourceType>
    <b:Guid>{36591E4E-87DD-42E2-A82D-61421C463A07}</b:Guid>
    <b:Author>
      <b:Author>
        <b:Corporate>CIM</b:Corporate>
      </b:Author>
    </b:Author>
    <b:Title>Marketing and the 7ps</b:Title>
    <b:Year>2015</b:Year>
    <b:YearAccessed>2017</b:YearAccessed>
    <b:MonthAccessed>January</b:MonthAccessed>
    <b:DayAccessed>7</b:DayAccessed>
    <b:URL>https://www.cim.co.uk/media/4772/7ps.pdf</b:URL>
    <b:RefOrder>1</b:RefOrder>
  </b:Source>
  <b:Source>
    <b:Tag>Sid16</b:Tag>
    <b:SourceType>DocumentFromInternetSite</b:SourceType>
    <b:Guid>{ADB3B35B-AB83-47A3-876C-CEA1518D480E}</b:Guid>
    <b:Title>Traditional Vs Contemporary Marketing Strategies</b:Title>
    <b:Year>2016</b:Year>
    <b:Month>January</b:Month>
    <b:Day>31</b:Day>
    <b:YearAccessed>2017</b:YearAccessed>
    <b:MonthAccessed>January</b:MonthAccessed>
    <b:DayAccessed>31</b:DayAccessed>
    <b:URL>https://blog.jdrgroup.co.uk/digital-prosperity-blog/traditional-vs-contemporary-marketing-strategies</b:URL>
    <b:PeriodicalTitle>JDR Group's 'Digital Prosperity' Blog</b:PeriodicalTitle>
    <b:Author>
      <b:Author>
        <b:NameList>
          <b:Person>
            <b:Last>Siddiqui</b:Last>
            <b:First>Daanish </b:First>
          </b:Person>
        </b:NameList>
      </b:Author>
    </b:Author>
    <b:RefOrder>2</b:RefOrder>
  </b:Source>
  <b:Source>
    <b:Tag>Mar17</b:Tag>
    <b:SourceType>ArticleInAPeriodical</b:SourceType>
    <b:Guid>{778EBEA2-0E98-4424-A4E0-CF26FA33194A}</b:Guid>
    <b:Title>Xbox One S vs. Xbox One X — is the upgrade worth it?</b:Title>
    <b:Year>2017</b:Year>
    <b:Month>August</b:Month>
    <b:Day>28</b:Day>
    <b:PeriodicalTitle>Digital Trends</b:PeriodicalTitle>
    <b:Author>
      <b:Author>
        <b:NameList>
          <b:Person>
            <b:Last>Martindale</b:Last>
            <b:First>Jon</b:First>
          </b:Person>
        </b:NameList>
      </b:Author>
    </b:Author>
    <b:RefOrder>3</b:RefOrder>
  </b:Source>
  <b:Source>
    <b:Tag>Oak15</b:Tag>
    <b:SourceType>DocumentFromInternetSite</b:SourceType>
    <b:Guid>{0709153B-844D-4492-A9D4-45A9C9724B86}</b:Guid>
    <b:Title>The marketing agenda</b:Title>
    <b:Year>2015</b:Year>
    <b:Month>March</b:Month>
    <b:Day>28</b:Day>
    <b:YearAccessed>2017</b:YearAccessed>
    <b:MonthAccessed>January</b:MonthAccessed>
    <b:DayAccessed>7</b:DayAccessed>
    <b:URL>https://themarketingagenda.com/2015/03/28/coca-cola-ansoff-matrix/</b:URL>
    <b:Author>
      <b:Author>
        <b:NameList>
          <b:Person>
            <b:Last>Oakley</b:Last>
            <b:First>Tom</b:First>
          </b:Person>
        </b:NameList>
      </b:Author>
    </b:Author>
    <b:RefOrder>5</b:RefOrder>
  </b:Source>
  <b:Source>
    <b:Tag>Ans57</b:Tag>
    <b:SourceType>JournalArticle</b:SourceType>
    <b:Guid>{CA47C963-CB00-44CD-9871-98EC04B6BBCC}</b:Guid>
    <b:Title>Strategies for diversification</b:Title>
    <b:Year>1957</b:Year>
    <b:Pages>114</b:Pages>
    <b:JournalName>Harvard Business Review</b:JournalName>
    <b:Volume>35</b:Volume>
    <b:Issue>5</b:Issue>
    <b:Author>
      <b:Author>
        <b:NameList>
          <b:Person>
            <b:Last>Ansoff</b:Last>
            <b:Middle>H</b:Middle>
            <b:First>Igor</b:First>
          </b:Person>
        </b:NameList>
      </b:Author>
    </b:Author>
    <b:RefOrder>4</b:RefOrder>
  </b:Source>
  <b:Source>
    <b:Tag>McC02</b:Tag>
    <b:SourceType>Book</b:SourceType>
    <b:Guid>{6A785008-9D97-4E7A-8656-48DE2A749321}</b:Guid>
    <b:Year>2002</b:Year>
    <b:BookTitle>Basic Marketing A Global-Managerial Approach</b:BookTitle>
    <b:City>New york city</b:City>
    <b:Publisher>McGraw Hill</b:Publisher>
    <b:Author>
      <b:Author>
        <b:NameList>
          <b:Person>
            <b:Last>McCarthy</b:Last>
            <b:Middle>Jerome</b:Middle>
            <b:First>E</b:First>
          </b:Person>
          <b:Person>
            <b:Last>Perreault</b:Last>
            <b:Middle>D</b:Middle>
            <b:First>William </b:First>
          </b:Person>
        </b:NameList>
      </b:Author>
    </b:Author>
    <b:Edition>14th</b:Edition>
    <b:Pages>258-</b:Pages>
    <b:Title>Basic Marketing A Global-Managerial Approach</b:Title>
    <b:RefOrder>6</b:RefOrder>
  </b:Source>
  <b:Source>
    <b:Tag>Bal06</b:Tag>
    <b:SourceType>JournalArticle</b:SourceType>
    <b:Guid>{0D181D0F-1EBD-46A9-AA06-88EB040F6645}</b:Guid>
    <b:Title>Dialogue and its role in the development of relationship specific knowledge</b:Title>
    <b:Year>2004</b:Year>
    <b:City>London and New York</b:City>
    <b:Publisher>Routledge</b:Publisher>
    <b:Author>
      <b:Author>
        <b:NameList>
          <b:Person>
            <b:Last>Ballantyne</b:Last>
            <b:First>David</b:First>
          </b:Person>
        </b:NameList>
      </b:Author>
      <b:Editor>
        <b:NameList>
          <b:Person>
            <b:Last>Lusch</b:Last>
            <b:Middle>F</b:Middle>
            <b:First>Robert</b:First>
          </b:Person>
          <b:Person>
            <b:Last>Vargo</b:Last>
            <b:Middle>L</b:Middle>
            <b:First>Stephen</b:First>
          </b:Person>
        </b:NameList>
      </b:Editor>
    </b:Author>
    <b:BookTitle>The service-dominant logic of marketing: Dialog, debate, and direction</b:BookTitle>
    <b:Pages>114-123</b:Pages>
    <b:JournalName>Journal of Business &amp; Industrial Marketing</b:JournalName>
    <b:Volume>19</b:Volume>
    <b:Issue>2</b:Issue>
    <b:RefOrder>7</b:RefOrder>
  </b:Source>
  <b:Source>
    <b:Tag>Lus06</b:Tag>
    <b:SourceType>Book</b:SourceType>
    <b:Guid>{9DBC03CA-2326-4E4D-9B18-C74AAE55AC91}</b:Guid>
    <b:Title>The service-dominant logic of marketing: Dialog, debate, and directions</b:Title>
    <b:Year>2006</b:Year>
    <b:Author>
      <b:Author>
        <b:NameList>
          <b:Person>
            <b:Last>Lusch</b:Last>
            <b:Middle>F</b:Middle>
            <b:First>Robert </b:First>
          </b:Person>
          <b:Person>
            <b:Last>Vargo</b:Last>
            <b:Middle>L</b:Middle>
            <b:First>Stephen </b:First>
          </b:Person>
        </b:NameList>
      </b:Author>
    </b:Author>
    <b:City>London and New York</b:City>
    <b:Publisher>Routledge</b:Publisher>
    <b:Edition>1st </b:Edition>
    <b:RefOrder>9</b:RefOrder>
  </b:Source>
  <b:Source>
    <b:Tag>Pay08</b:Tag>
    <b:SourceType>JournalArticle</b:SourceType>
    <b:Guid>{851AFA74-A3A1-4133-AAB9-118FACF35A31}</b:Guid>
    <b:Title>Managing the co-creation of value</b:Title>
    <b:Year>2008</b:Year>
    <b:Author>
      <b:Author>
        <b:NameList>
          <b:Person>
            <b:Last>Payne</b:Last>
            <b:Middle>F</b:Middle>
            <b:First>Adrian </b:First>
          </b:Person>
          <b:Person>
            <b:Last>Storbacka</b:Last>
            <b:First>Kaj</b:First>
          </b:Person>
          <b:Person>
            <b:Last>Frow</b:Last>
            <b:First>Pennie</b:First>
          </b:Person>
        </b:NameList>
      </b:Author>
    </b:Author>
    <b:JournalName>Journal of the Academy of Marketing Science</b:JournalName>
    <b:Pages>83-96</b:Pages>
    <b:Volume>36</b:Volume>
    <b:Issue>1</b:Issue>
    <b:RefOrder>8</b:RefOrder>
  </b:Source>
  <b:Source>
    <b:Tag>Por11</b:Tag>
    <b:SourceType>ArticleInAPeriodical</b:SourceType>
    <b:Guid>{C64F6C9A-15F3-4FC9-BA5F-67213C6A7487}</b:Guid>
    <b:Title>Creating Shared Value</b:Title>
    <b:Year>2011</b:Year>
    <b:PeriodicalTitle>Harvard Business Review</b:PeriodicalTitle>
    <b:Month>January</b:Month>
    <b:Day>1</b:Day>
    <b:Author>
      <b:Author>
        <b:NameList>
          <b:Person>
            <b:Last>Porter</b:Last>
            <b:Middle>E</b:Middle>
            <b:First>Michael</b:First>
          </b:Person>
          <b:Person>
            <b:Last>Kramer</b:Last>
            <b:Middle>R</b:Middle>
            <b:First>Mark</b:First>
          </b:Person>
        </b:NameList>
      </b:Author>
    </b:Author>
    <b:RefOrder>10</b:RefOrder>
  </b:Source>
  <b:Source>
    <b:Tag>Sta04</b:Tag>
    <b:SourceType>InternetSite</b:SourceType>
    <b:Guid>{44BF2332-B91A-47CC-A3D6-31DA845EDC8A}</b:Guid>
    <b:Author>
      <b:Author>
        <b:Corporate>Starbucks</b:Corporate>
      </b:Author>
    </b:Author>
    <b:Title>Starbucks</b:Title>
    <b:Year>2004</b:Year>
    <b:YearAccessed>2017</b:YearAccessed>
    <b:MonthAccessed>January</b:MonthAccessed>
    <b:DayAccessed>9</b:DayAccessed>
    <b:URL>https://www.starbucks.co.uk/responsibility/sourcing/coffee</b:URL>
    <b:RefOrder>11</b:RefOrder>
  </b:Source>
  <b:Source>
    <b:Tag>And98</b:Tag>
    <b:SourceType>ArticleInAPeriodical</b:SourceType>
    <b:Guid>{3D2A17F3-54B6-42FD-AF9A-D01B749A82A4}</b:Guid>
    <b:Title>Business Marketing: Understand What Customers Value</b:Title>
    <b:Year>1998</b:Year>
    <b:JournalName>Harvard business review</b:JournalName>
    <b:Author>
      <b:Author>
        <b:NameList>
          <b:Person>
            <b:Last>Anderson</b:Last>
            <b:Middle>C</b:Middle>
            <b:First>James</b:First>
          </b:Person>
          <b:Person>
            <b:Last>Narus</b:Last>
            <b:Middle>A</b:Middle>
            <b:First>James</b:First>
          </b:Person>
        </b:NameList>
      </b:Author>
    </b:Author>
    <b:PeriodicalTitle>Harvard business review</b:PeriodicalTitle>
    <b:Month>November</b:Month>
    <b:RefOrder>12</b:RefOrder>
  </b:Source>
  <b:Source>
    <b:Tag>Kot05</b:Tag>
    <b:SourceType>Book</b:SourceType>
    <b:Guid>{6C8A575A-8BB0-445F-B06F-2D4EC56B5AC1}</b:Guid>
    <b:Title>Principles of marketing</b:Title>
    <b:Year>2005</b:Year>
    <b:City>Harlow</b:City>
    <b:Publisher>Pearson</b:Publisher>
    <b:Author>
      <b:Author>
        <b:NameList>
          <b:Person>
            <b:Last>Kotler</b:Last>
            <b:First>Philip</b:First>
          </b:Person>
          <b:Person>
            <b:Last>Wong</b:Last>
            <b:First>Veronica</b:First>
          </b:Person>
          <b:Person>
            <b:Last>Saunders</b:Last>
            <b:First>John</b:First>
          </b:Person>
          <b:Person>
            <b:Last>Armstrong</b:Last>
            <b:First>Gary</b:First>
          </b:Person>
        </b:NameList>
      </b:Author>
    </b:Author>
    <b:Edition>4th</b:Edition>
    <b:RefOrder>13</b:RefOrder>
  </b:Source>
  <b:Source>
    <b:Tag>IAC17</b:Tag>
    <b:SourceType>InternetSite</b:SourceType>
    <b:Guid>{89D81EAF-06D3-474B-A2FB-03FDAE144120}</b:Guid>
    <b:Title>Investopedia</b:Title>
    <b:Author>
      <b:Author>
        <b:Corporate>IAC Publishing</b:Corporate>
      </b:Author>
    </b:Author>
    <b:YearAccessed>2017</b:YearAccessed>
    <b:MonthAccessed>January</b:MonthAccessed>
    <b:DayAccessed>10</b:DayAccessed>
    <b:URL>https://www.investopedia.com/terms/s/stakeholder.asp</b:URL>
    <b:RefOrder>14</b:RefOrder>
  </b:Source>
  <b:Source>
    <b:Tag>BBC14</b:Tag>
    <b:SourceType>InternetSite</b:SourceType>
    <b:Guid>{DCAC88A8-FA2A-4B4B-A2B3-2F431779FFB1}</b:Guid>
    <b:Title>BBC</b:Title>
    <b:Year>2014</b:Year>
    <b:Author>
      <b:Author>
        <b:Corporate>BBC</b:Corporate>
      </b:Author>
    </b:Author>
    <b:YearAccessed>2017</b:YearAccessed>
    <b:MonthAccessed>January</b:MonthAccessed>
    <b:DayAccessed>10</b:DayAccessed>
    <b:URL>http://www.bbc.co.uk/bitesize/higher/business_management/business_enterprise/business_contemporary_society/revision/10/</b:URL>
    <b:RefOrder>15</b:RefOrder>
  </b:Source>
  <b:Source>
    <b:Tag>Smi04</b:Tag>
    <b:SourceType>BookSection</b:SourceType>
    <b:Guid>{A082AA4C-C492-4AC6-8CD1-D26D1477E928}</b:Guid>
    <b:Title>The 3Ms</b:Title>
    <b:Year>2004</b:Year>
    <b:BookTitle>Marketing Communications An Intergrated Approach</b:BookTitle>
    <b:Pages>33-34</b:Pages>
    <b:City>London and sterling,VA</b:City>
    <b:Publisher>Kogan Page</b:Publisher>
    <b:Author>
      <b:Author>
        <b:NameList>
          <b:Person>
            <b:Last>Smith</b:Last>
            <b:Middle>R</b:Middle>
            <b:First>P</b:First>
          </b:Person>
          <b:Person>
            <b:Last>Taylor</b:Last>
            <b:First>Jonathan</b:First>
          </b:Person>
        </b:NameList>
      </b:Author>
    </b:Author>
    <b:RefOrder>16</b:RefOrder>
  </b:Source>
</b:Sources>
</file>

<file path=customXml/itemProps1.xml><?xml version="1.0" encoding="utf-8"?>
<ds:datastoreItem xmlns:ds="http://schemas.openxmlformats.org/officeDocument/2006/customXml" ds:itemID="{B6E2F109-A349-4E9C-BF68-5FBFBC619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6</Pages>
  <Words>2826</Words>
  <Characters>16111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Tudor (1702104)</dc:creator>
  <cp:keywords/>
  <dc:description/>
  <cp:lastModifiedBy>elliot tudor</cp:lastModifiedBy>
  <cp:revision>9</cp:revision>
  <dcterms:created xsi:type="dcterms:W3CDTF">2018-01-12T15:19:00Z</dcterms:created>
  <dcterms:modified xsi:type="dcterms:W3CDTF">2018-01-12T21:47:00Z</dcterms:modified>
</cp:coreProperties>
</file>