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4DFA1" w14:textId="61053CF4" w:rsidR="003E5449" w:rsidRDefault="003E5449" w:rsidP="00DC578D">
      <w:pPr>
        <w:jc w:val="center"/>
      </w:pPr>
      <w:r w:rsidRPr="003E5449">
        <w:t xml:space="preserve">Why would a benevolent and </w:t>
      </w:r>
      <w:bookmarkStart w:id="0" w:name="_Hlk47383870"/>
      <w:r w:rsidRPr="003E5449">
        <w:t xml:space="preserve">omnipotent </w:t>
      </w:r>
      <w:bookmarkEnd w:id="0"/>
      <w:r w:rsidRPr="003E5449">
        <w:t>God have created a world with evil and suffering?</w:t>
      </w:r>
    </w:p>
    <w:p w14:paraId="7743ED4A" w14:textId="1D62206D" w:rsidR="003E5449" w:rsidRPr="007C1D6D" w:rsidRDefault="00A31013" w:rsidP="00A61C1E">
      <w:pPr>
        <w:rPr>
          <w:color w:val="FF0000"/>
        </w:rPr>
      </w:pPr>
      <w:r w:rsidRPr="007C1D6D">
        <w:t>The essay title is referring to the ‘Problem of Evil’</w:t>
      </w:r>
      <w:r w:rsidR="002B4A06" w:rsidRPr="007C1D6D">
        <w:t>, which was</w:t>
      </w:r>
      <w:r w:rsidR="00F3399D" w:rsidRPr="007C1D6D">
        <w:t xml:space="preserve"> first formulated by</w:t>
      </w:r>
      <w:r w:rsidR="004B2195" w:rsidRPr="007C1D6D">
        <w:t xml:space="preserve"> Epicurus (342-270) and has been restated in various forms.</w:t>
      </w:r>
      <w:r w:rsidR="00F3399D" w:rsidRPr="007C1D6D">
        <w:t xml:space="preserve"> </w:t>
      </w:r>
      <w:r w:rsidR="00F3399D">
        <w:t xml:space="preserve">This problem is </w:t>
      </w:r>
      <w:r w:rsidR="00CF0F9C">
        <w:t>unique</w:t>
      </w:r>
      <w:r w:rsidR="00F3399D">
        <w:t xml:space="preserve"> </w:t>
      </w:r>
      <w:r w:rsidR="00CF0F9C">
        <w:t xml:space="preserve">to those who believe in </w:t>
      </w:r>
      <w:r w:rsidR="00895C30">
        <w:t>a</w:t>
      </w:r>
      <w:r w:rsidR="00CF0F9C">
        <w:t xml:space="preserve"> </w:t>
      </w:r>
      <w:r w:rsidR="00895C30">
        <w:t xml:space="preserve">deity </w:t>
      </w:r>
      <w:r w:rsidR="002B4A06">
        <w:t xml:space="preserve">who </w:t>
      </w:r>
      <w:r w:rsidR="00895C30">
        <w:t xml:space="preserve">has the characteristics of </w:t>
      </w:r>
      <w:r w:rsidR="00CF0F9C">
        <w:t xml:space="preserve">omnibenevolent, </w:t>
      </w:r>
      <w:r w:rsidR="00CF0F9C" w:rsidRPr="00CF0F9C">
        <w:t>omnipotent</w:t>
      </w:r>
      <w:r w:rsidR="00CF0F9C">
        <w:t xml:space="preserve"> and </w:t>
      </w:r>
      <w:r w:rsidR="00CF0F9C" w:rsidRPr="00CF0F9C">
        <w:t>omniscient</w:t>
      </w:r>
      <w:r w:rsidR="00CF0F9C">
        <w:t xml:space="preserve">. </w:t>
      </w:r>
      <w:r w:rsidR="00895C30" w:rsidRPr="007C1D6D">
        <w:t xml:space="preserve">One solution to the Problem of </w:t>
      </w:r>
      <w:r w:rsidR="002B4A06" w:rsidRPr="007C1D6D">
        <w:t xml:space="preserve">being </w:t>
      </w:r>
      <w:r w:rsidR="00895C30" w:rsidRPr="007C1D6D">
        <w:t>Evil is to argue that there is no deity</w:t>
      </w:r>
      <w:r w:rsidR="002B4A06" w:rsidRPr="007C1D6D">
        <w:t xml:space="preserve"> and therefore,</w:t>
      </w:r>
      <w:r w:rsidR="000C2F02" w:rsidRPr="007C1D6D">
        <w:t xml:space="preserve"> ‘If there is no God there is no problem.’</w:t>
      </w:r>
      <w:r w:rsidR="000C2F02" w:rsidRPr="007C1D6D">
        <w:rPr>
          <w:rStyle w:val="FootnoteReference"/>
        </w:rPr>
        <w:footnoteReference w:id="1"/>
      </w:r>
      <w:r w:rsidR="000C2F02" w:rsidRPr="007C1D6D">
        <w:t xml:space="preserve"> </w:t>
      </w:r>
      <w:r w:rsidR="007F3280" w:rsidRPr="006C5743">
        <w:rPr>
          <w:color w:val="000000" w:themeColor="text1"/>
        </w:rPr>
        <w:t xml:space="preserve">Four </w:t>
      </w:r>
      <w:r w:rsidR="000C2F02" w:rsidRPr="006C5743">
        <w:rPr>
          <w:color w:val="000000" w:themeColor="text1"/>
        </w:rPr>
        <w:t>other potential</w:t>
      </w:r>
      <w:r w:rsidR="00195CEC" w:rsidRPr="006C5743">
        <w:rPr>
          <w:color w:val="000000" w:themeColor="text1"/>
        </w:rPr>
        <w:t xml:space="preserve"> solutions </w:t>
      </w:r>
      <w:r w:rsidR="002B4A06" w:rsidRPr="006C5743">
        <w:rPr>
          <w:color w:val="000000" w:themeColor="text1"/>
        </w:rPr>
        <w:t xml:space="preserve">are </w:t>
      </w:r>
      <w:r w:rsidR="00195CEC" w:rsidRPr="006C5743">
        <w:rPr>
          <w:color w:val="000000" w:themeColor="text1"/>
        </w:rPr>
        <w:t xml:space="preserve">the adoption of ‘Process Theodicy’ </w:t>
      </w:r>
      <w:r w:rsidR="00D9722C" w:rsidRPr="006C5743">
        <w:rPr>
          <w:color w:val="000000" w:themeColor="text1"/>
        </w:rPr>
        <w:t>(</w:t>
      </w:r>
      <w:r w:rsidR="00195CEC" w:rsidRPr="006C5743">
        <w:rPr>
          <w:color w:val="000000" w:themeColor="text1"/>
        </w:rPr>
        <w:t xml:space="preserve">formulated </w:t>
      </w:r>
      <w:r w:rsidR="00792FFD" w:rsidRPr="006C5743">
        <w:rPr>
          <w:color w:val="000000" w:themeColor="text1"/>
        </w:rPr>
        <w:t>by A N Whitehead</w:t>
      </w:r>
      <w:r w:rsidR="003D100A" w:rsidRPr="006C5743">
        <w:rPr>
          <w:rStyle w:val="FootnoteReference"/>
          <w:color w:val="000000" w:themeColor="text1"/>
        </w:rPr>
        <w:footnoteReference w:id="2"/>
      </w:r>
      <w:r w:rsidR="00792FFD" w:rsidRPr="006C5743">
        <w:rPr>
          <w:color w:val="000000" w:themeColor="text1"/>
        </w:rPr>
        <w:t xml:space="preserve"> a</w:t>
      </w:r>
      <w:r w:rsidR="00183D7B" w:rsidRPr="006C5743">
        <w:rPr>
          <w:color w:val="000000" w:themeColor="text1"/>
        </w:rPr>
        <w:t xml:space="preserve">long with </w:t>
      </w:r>
      <w:r w:rsidR="00792FFD" w:rsidRPr="006C5743">
        <w:rPr>
          <w:color w:val="000000" w:themeColor="text1"/>
        </w:rPr>
        <w:t>David Griffin</w:t>
      </w:r>
      <w:r w:rsidR="00D9722C" w:rsidRPr="006C5743">
        <w:rPr>
          <w:color w:val="000000" w:themeColor="text1"/>
        </w:rPr>
        <w:t>)</w:t>
      </w:r>
      <w:r w:rsidR="009E5A55" w:rsidRPr="006C5743">
        <w:rPr>
          <w:color w:val="000000" w:themeColor="text1"/>
        </w:rPr>
        <w:t xml:space="preserve">, </w:t>
      </w:r>
      <w:r w:rsidR="00D9722C" w:rsidRPr="006C5743">
        <w:rPr>
          <w:color w:val="000000" w:themeColor="text1"/>
        </w:rPr>
        <w:t>Monism</w:t>
      </w:r>
      <w:r w:rsidR="007F3280" w:rsidRPr="006C5743">
        <w:rPr>
          <w:color w:val="000000" w:themeColor="text1"/>
        </w:rPr>
        <w:t xml:space="preserve">, </w:t>
      </w:r>
      <w:r w:rsidR="009E5A55" w:rsidRPr="006C5743">
        <w:rPr>
          <w:color w:val="000000" w:themeColor="text1"/>
        </w:rPr>
        <w:t>different Free Will arguments</w:t>
      </w:r>
      <w:r w:rsidR="007F3280" w:rsidRPr="006C5743">
        <w:rPr>
          <w:color w:val="000000" w:themeColor="text1"/>
        </w:rPr>
        <w:t xml:space="preserve"> and </w:t>
      </w:r>
      <w:r w:rsidR="007F3280" w:rsidRPr="007C1D6D">
        <w:t xml:space="preserve">Ravi </w:t>
      </w:r>
      <w:r w:rsidR="007F3280" w:rsidRPr="00587973">
        <w:rPr>
          <w:color w:val="000000" w:themeColor="text1"/>
        </w:rPr>
        <w:t>Zacharias’</w:t>
      </w:r>
      <w:r w:rsidR="005E2499" w:rsidRPr="00587973">
        <w:rPr>
          <w:rStyle w:val="FootnoteReference"/>
          <w:color w:val="000000" w:themeColor="text1"/>
        </w:rPr>
        <w:footnoteReference w:id="3"/>
      </w:r>
      <w:r w:rsidR="007F3280" w:rsidRPr="00587973">
        <w:rPr>
          <w:color w:val="000000" w:themeColor="text1"/>
        </w:rPr>
        <w:t xml:space="preserve"> </w:t>
      </w:r>
      <w:r w:rsidR="00D47218" w:rsidRPr="00587973">
        <w:rPr>
          <w:color w:val="000000" w:themeColor="text1"/>
        </w:rPr>
        <w:t>argument that g</w:t>
      </w:r>
      <w:r w:rsidR="007F3280" w:rsidRPr="00587973">
        <w:rPr>
          <w:color w:val="000000" w:themeColor="text1"/>
        </w:rPr>
        <w:t>ood</w:t>
      </w:r>
      <w:r w:rsidR="00D47218" w:rsidRPr="00587973">
        <w:rPr>
          <w:color w:val="000000" w:themeColor="text1"/>
        </w:rPr>
        <w:t xml:space="preserve"> and evil</w:t>
      </w:r>
      <w:r w:rsidR="007F3280" w:rsidRPr="00587973">
        <w:rPr>
          <w:color w:val="000000" w:themeColor="text1"/>
        </w:rPr>
        <w:t xml:space="preserve"> </w:t>
      </w:r>
      <w:r w:rsidR="00D47218" w:rsidRPr="00587973">
        <w:rPr>
          <w:color w:val="000000" w:themeColor="text1"/>
        </w:rPr>
        <w:t>require a</w:t>
      </w:r>
      <w:r w:rsidR="007F3280" w:rsidRPr="00587973">
        <w:rPr>
          <w:color w:val="000000" w:themeColor="text1"/>
        </w:rPr>
        <w:t xml:space="preserve"> </w:t>
      </w:r>
      <w:r w:rsidR="00D47218" w:rsidRPr="00587973">
        <w:rPr>
          <w:color w:val="000000" w:themeColor="text1"/>
        </w:rPr>
        <w:t>Moral Law</w:t>
      </w:r>
      <w:r w:rsidR="00792FFD" w:rsidRPr="00587973">
        <w:rPr>
          <w:color w:val="000000" w:themeColor="text1"/>
        </w:rPr>
        <w:t xml:space="preserve">. </w:t>
      </w:r>
      <w:r w:rsidR="00802936" w:rsidRPr="00587973">
        <w:rPr>
          <w:color w:val="000000" w:themeColor="text1"/>
        </w:rPr>
        <w:t>P</w:t>
      </w:r>
      <w:r w:rsidR="00802936" w:rsidRPr="007C1D6D">
        <w:t>rocess Theodicy is the argument that God’s omnipotence is redefined so that it is not taken literal</w:t>
      </w:r>
      <w:r w:rsidR="004B2195" w:rsidRPr="007C1D6D">
        <w:t>ly</w:t>
      </w:r>
      <w:r w:rsidR="005F571F" w:rsidRPr="007C1D6D">
        <w:rPr>
          <w:rStyle w:val="FootnoteReference"/>
        </w:rPr>
        <w:footnoteReference w:id="4"/>
      </w:r>
      <w:r w:rsidR="004B2195" w:rsidRPr="007C1D6D">
        <w:t>. I</w:t>
      </w:r>
      <w:r w:rsidR="00802936" w:rsidRPr="007C1D6D">
        <w:t>nstead</w:t>
      </w:r>
      <w:r w:rsidR="004B2195" w:rsidRPr="007C1D6D">
        <w:t>,</w:t>
      </w:r>
      <w:r w:rsidR="00802936" w:rsidRPr="007C1D6D">
        <w:t xml:space="preserve"> </w:t>
      </w:r>
      <w:r w:rsidR="00D9722C" w:rsidRPr="007C1D6D">
        <w:t>God is powerful</w:t>
      </w:r>
      <w:r w:rsidR="004B2195" w:rsidRPr="007C1D6D">
        <w:t>,</w:t>
      </w:r>
      <w:r w:rsidR="00D9722C" w:rsidRPr="007C1D6D">
        <w:t xml:space="preserve"> just not all-powerful.</w:t>
      </w:r>
      <w:r w:rsidR="00BB35D0" w:rsidRPr="007C1D6D">
        <w:t xml:space="preserve"> ‘What the theist </w:t>
      </w:r>
      <w:r w:rsidR="00FC60BE" w:rsidRPr="007C1D6D">
        <w:t xml:space="preserve">typically means when he says that God is omnipotent is not that there are </w:t>
      </w:r>
      <w:r w:rsidR="00FC60BE" w:rsidRPr="007C1D6D">
        <w:rPr>
          <w:i/>
          <w:iCs/>
        </w:rPr>
        <w:t>no</w:t>
      </w:r>
      <w:r w:rsidR="00FC60BE" w:rsidRPr="007C1D6D">
        <w:t xml:space="preserve"> limits to God’s power, but at most that there are no nonlogical limits to what He can do.’</w:t>
      </w:r>
      <w:r w:rsidR="00FC60BE" w:rsidRPr="007C1D6D">
        <w:rPr>
          <w:rStyle w:val="FootnoteReference"/>
        </w:rPr>
        <w:footnoteReference w:id="5"/>
      </w:r>
      <w:r w:rsidR="001D3CC8" w:rsidRPr="007C1D6D">
        <w:t xml:space="preserve"> God cannot do illogical acts (</w:t>
      </w:r>
      <w:r w:rsidR="001D3CC8" w:rsidRPr="006C5743">
        <w:rPr>
          <w:color w:val="000000" w:themeColor="text1"/>
        </w:rPr>
        <w:t>for example</w:t>
      </w:r>
      <w:r w:rsidR="004B2195" w:rsidRPr="006C5743">
        <w:rPr>
          <w:color w:val="000000" w:themeColor="text1"/>
        </w:rPr>
        <w:t>,</w:t>
      </w:r>
      <w:r w:rsidR="001D3CC8" w:rsidRPr="006C5743">
        <w:rPr>
          <w:color w:val="000000" w:themeColor="text1"/>
        </w:rPr>
        <w:t xml:space="preserve"> creating a stone </w:t>
      </w:r>
      <w:r w:rsidR="006C5743" w:rsidRPr="006C5743">
        <w:rPr>
          <w:color w:val="000000" w:themeColor="text1"/>
        </w:rPr>
        <w:t xml:space="preserve">that cannot be </w:t>
      </w:r>
      <w:r w:rsidR="001D3CC8" w:rsidRPr="006C5743">
        <w:rPr>
          <w:color w:val="000000" w:themeColor="text1"/>
        </w:rPr>
        <w:t>lift</w:t>
      </w:r>
      <w:r w:rsidR="006C5743" w:rsidRPr="006C5743">
        <w:rPr>
          <w:color w:val="000000" w:themeColor="text1"/>
        </w:rPr>
        <w:t>ed</w:t>
      </w:r>
      <w:r w:rsidR="001D3CC8" w:rsidRPr="007C1D6D">
        <w:t>)</w:t>
      </w:r>
      <w:r w:rsidR="00BB4C43" w:rsidRPr="007C1D6D">
        <w:rPr>
          <w:rStyle w:val="FootnoteReference"/>
        </w:rPr>
        <w:footnoteReference w:id="6"/>
      </w:r>
      <w:r w:rsidR="001D3CC8" w:rsidRPr="007C1D6D">
        <w:t xml:space="preserve">. Monism is the view that everything is one with nature. </w:t>
      </w:r>
      <w:r w:rsidR="00C75E03" w:rsidRPr="007C1D6D">
        <w:t>It is assumed (</w:t>
      </w:r>
      <w:r w:rsidR="00B360FB" w:rsidRPr="007C1D6D">
        <w:t xml:space="preserve">from </w:t>
      </w:r>
      <w:r w:rsidR="00C75E03" w:rsidRPr="007C1D6D">
        <w:t xml:space="preserve">the Monist position) that nature is good. </w:t>
      </w:r>
      <w:r w:rsidR="00A778E9" w:rsidRPr="007C1D6D">
        <w:t>If</w:t>
      </w:r>
      <w:r w:rsidR="00B360FB" w:rsidRPr="007C1D6D">
        <w:t xml:space="preserve"> this is the case</w:t>
      </w:r>
      <w:r w:rsidR="00A778E9" w:rsidRPr="007C1D6D">
        <w:t xml:space="preserve">, then evil is an illusion as suffering and pain </w:t>
      </w:r>
      <w:r w:rsidR="00B360FB" w:rsidRPr="007C1D6D">
        <w:t xml:space="preserve">are </w:t>
      </w:r>
      <w:r w:rsidR="002B622D" w:rsidRPr="007C1D6D">
        <w:t>part of nature, which is</w:t>
      </w:r>
      <w:r w:rsidR="004822C9" w:rsidRPr="007C1D6D">
        <w:t xml:space="preserve"> ultimately</w:t>
      </w:r>
      <w:r w:rsidR="002B622D" w:rsidRPr="007C1D6D">
        <w:t xml:space="preserve"> good. ‘Monists would acknowledge that we may ‘feel’ that such a view is false since we ‘seem’ to experience evil. However, our feelings are false.’</w:t>
      </w:r>
      <w:r w:rsidR="002B622D" w:rsidRPr="007C1D6D">
        <w:rPr>
          <w:rStyle w:val="FootnoteReference"/>
        </w:rPr>
        <w:footnoteReference w:id="7"/>
      </w:r>
      <w:r w:rsidR="002B622D" w:rsidRPr="007C1D6D">
        <w:t xml:space="preserve"> </w:t>
      </w:r>
      <w:r w:rsidR="009E5A55" w:rsidRPr="006C5743">
        <w:rPr>
          <w:color w:val="000000" w:themeColor="text1"/>
        </w:rPr>
        <w:t xml:space="preserve">The Free Will argument </w:t>
      </w:r>
      <w:r w:rsidR="004C4CD0" w:rsidRPr="006C5743">
        <w:rPr>
          <w:color w:val="000000" w:themeColor="text1"/>
        </w:rPr>
        <w:t>comes in many different forms</w:t>
      </w:r>
      <w:r w:rsidR="004C4CD0" w:rsidRPr="006C5743">
        <w:rPr>
          <w:rStyle w:val="FootnoteReference"/>
          <w:color w:val="000000" w:themeColor="text1"/>
        </w:rPr>
        <w:footnoteReference w:id="8"/>
      </w:r>
      <w:r w:rsidR="004C4CD0" w:rsidRPr="006C5743">
        <w:rPr>
          <w:color w:val="000000" w:themeColor="text1"/>
        </w:rPr>
        <w:t>, one</w:t>
      </w:r>
      <w:r w:rsidR="007C1D6D" w:rsidRPr="006C5743">
        <w:rPr>
          <w:color w:val="000000" w:themeColor="text1"/>
        </w:rPr>
        <w:t xml:space="preserve"> being</w:t>
      </w:r>
      <w:r w:rsidR="004C4CD0" w:rsidRPr="006C5743">
        <w:rPr>
          <w:color w:val="000000" w:themeColor="text1"/>
        </w:rPr>
        <w:t xml:space="preserve"> </w:t>
      </w:r>
      <w:r w:rsidR="00864963" w:rsidRPr="006C5743">
        <w:rPr>
          <w:color w:val="000000" w:themeColor="text1"/>
        </w:rPr>
        <w:t>formulated by</w:t>
      </w:r>
      <w:r w:rsidR="004C4CD0" w:rsidRPr="006C5743">
        <w:rPr>
          <w:color w:val="000000" w:themeColor="text1"/>
        </w:rPr>
        <w:t xml:space="preserve"> Alvin Plantinga</w:t>
      </w:r>
      <w:r w:rsidR="00864963" w:rsidRPr="006C5743">
        <w:rPr>
          <w:color w:val="000000" w:themeColor="text1"/>
        </w:rPr>
        <w:t>.</w:t>
      </w:r>
      <w:r w:rsidR="004C4CD0" w:rsidRPr="006C5743">
        <w:rPr>
          <w:rStyle w:val="FootnoteReference"/>
          <w:color w:val="000000" w:themeColor="text1"/>
        </w:rPr>
        <w:footnoteReference w:id="9"/>
      </w:r>
      <w:r w:rsidR="004C4CD0" w:rsidRPr="006C5743">
        <w:rPr>
          <w:color w:val="000000" w:themeColor="text1"/>
        </w:rPr>
        <w:t xml:space="preserve"> </w:t>
      </w:r>
      <w:r w:rsidR="00864963" w:rsidRPr="006C5743">
        <w:rPr>
          <w:color w:val="000000" w:themeColor="text1"/>
        </w:rPr>
        <w:t>Plantinga expressed his argument as a response to J.L. Mackie</w:t>
      </w:r>
      <w:r w:rsidR="00A61C1E" w:rsidRPr="006C5743">
        <w:rPr>
          <w:color w:val="000000" w:themeColor="text1"/>
        </w:rPr>
        <w:t>.</w:t>
      </w:r>
      <w:r w:rsidR="00864963" w:rsidRPr="006C5743">
        <w:rPr>
          <w:rStyle w:val="FootnoteReference"/>
          <w:color w:val="000000" w:themeColor="text1"/>
        </w:rPr>
        <w:footnoteReference w:id="10"/>
      </w:r>
      <w:r w:rsidR="00A61C1E" w:rsidRPr="006C5743">
        <w:rPr>
          <w:color w:val="000000" w:themeColor="text1"/>
        </w:rPr>
        <w:t xml:space="preserve"> Mackie argues that it is illogical for God to be </w:t>
      </w:r>
      <w:bookmarkStart w:id="2" w:name="_Hlk49181810"/>
      <w:r w:rsidR="00A61C1E" w:rsidRPr="006C5743">
        <w:rPr>
          <w:color w:val="000000" w:themeColor="text1"/>
        </w:rPr>
        <w:t>omniscient, omnipotent and omnibenevolent</w:t>
      </w:r>
      <w:bookmarkEnd w:id="2"/>
      <w:r w:rsidR="00A61C1E" w:rsidRPr="006C5743">
        <w:rPr>
          <w:color w:val="000000" w:themeColor="text1"/>
        </w:rPr>
        <w:t xml:space="preserve"> whilst evil exists.</w:t>
      </w:r>
      <w:r w:rsidR="00E5538A" w:rsidRPr="006C5743">
        <w:rPr>
          <w:color w:val="000000" w:themeColor="text1"/>
        </w:rPr>
        <w:t xml:space="preserve"> Plantinga</w:t>
      </w:r>
      <w:r w:rsidR="000645F5" w:rsidRPr="006C5743">
        <w:rPr>
          <w:color w:val="000000" w:themeColor="text1"/>
        </w:rPr>
        <w:t xml:space="preserve"> argue</w:t>
      </w:r>
      <w:r w:rsidR="007C1D6D" w:rsidRPr="006C5743">
        <w:rPr>
          <w:color w:val="000000" w:themeColor="text1"/>
        </w:rPr>
        <w:t>d</w:t>
      </w:r>
      <w:r w:rsidR="00E5538A" w:rsidRPr="006C5743">
        <w:rPr>
          <w:color w:val="000000" w:themeColor="text1"/>
        </w:rPr>
        <w:t xml:space="preserve"> that God is omnipotent but cannot be expected to do </w:t>
      </w:r>
      <w:r w:rsidR="007C1D6D" w:rsidRPr="00987FFB">
        <w:rPr>
          <w:color w:val="000000" w:themeColor="text1"/>
        </w:rPr>
        <w:t xml:space="preserve">everything </w:t>
      </w:r>
      <w:r w:rsidR="00E5538A" w:rsidRPr="00987FFB">
        <w:rPr>
          <w:color w:val="000000" w:themeColor="text1"/>
        </w:rPr>
        <w:t xml:space="preserve">(for example, making </w:t>
      </w:r>
      <w:r w:rsidR="006C5743" w:rsidRPr="00987FFB">
        <w:rPr>
          <w:color w:val="000000" w:themeColor="text1"/>
        </w:rPr>
        <w:t>square</w:t>
      </w:r>
      <w:r w:rsidR="00987FFB" w:rsidRPr="00987FFB">
        <w:rPr>
          <w:color w:val="000000" w:themeColor="text1"/>
        </w:rPr>
        <w:t xml:space="preserve"> circles</w:t>
      </w:r>
      <w:r w:rsidR="00E5538A" w:rsidRPr="00987FFB">
        <w:rPr>
          <w:color w:val="000000" w:themeColor="text1"/>
        </w:rPr>
        <w:t>)</w:t>
      </w:r>
      <w:r w:rsidR="006C5743" w:rsidRPr="00987FFB">
        <w:rPr>
          <w:color w:val="000000" w:themeColor="text1"/>
        </w:rPr>
        <w:t xml:space="preserve">, </w:t>
      </w:r>
      <w:r w:rsidR="006C5743" w:rsidRPr="006C5743">
        <w:rPr>
          <w:color w:val="000000" w:themeColor="text1"/>
        </w:rPr>
        <w:t>which refutes Mackie’s’ assertion</w:t>
      </w:r>
      <w:r w:rsidR="00FF7120" w:rsidRPr="006C5743">
        <w:rPr>
          <w:rStyle w:val="FootnoteReference"/>
          <w:color w:val="000000" w:themeColor="text1"/>
        </w:rPr>
        <w:footnoteReference w:id="11"/>
      </w:r>
      <w:r w:rsidR="000C0931" w:rsidRPr="006C5743">
        <w:rPr>
          <w:color w:val="000000" w:themeColor="text1"/>
        </w:rPr>
        <w:t>.</w:t>
      </w:r>
      <w:r w:rsidR="00D47218" w:rsidRPr="006C5743">
        <w:rPr>
          <w:color w:val="000000" w:themeColor="text1"/>
        </w:rPr>
        <w:t xml:space="preserve"> </w:t>
      </w:r>
      <w:r w:rsidR="00D47218" w:rsidRPr="00587973">
        <w:rPr>
          <w:color w:val="000000" w:themeColor="text1"/>
        </w:rPr>
        <w:t>Zacharias</w:t>
      </w:r>
      <w:r w:rsidR="008F65FD" w:rsidRPr="00587973">
        <w:rPr>
          <w:color w:val="000000" w:themeColor="text1"/>
        </w:rPr>
        <w:t xml:space="preserve"> argue</w:t>
      </w:r>
      <w:r w:rsidR="005E2499" w:rsidRPr="00587973">
        <w:rPr>
          <w:color w:val="000000" w:themeColor="text1"/>
        </w:rPr>
        <w:t>s that if</w:t>
      </w:r>
      <w:r w:rsidR="002D5D70" w:rsidRPr="00587973">
        <w:rPr>
          <w:color w:val="000000" w:themeColor="text1"/>
        </w:rPr>
        <w:t xml:space="preserve"> </w:t>
      </w:r>
      <w:r w:rsidR="006C5743" w:rsidRPr="00587973">
        <w:rPr>
          <w:color w:val="000000" w:themeColor="text1"/>
        </w:rPr>
        <w:t xml:space="preserve">them </w:t>
      </w:r>
      <w:r w:rsidR="002D5D70" w:rsidRPr="00587973">
        <w:rPr>
          <w:color w:val="000000" w:themeColor="text1"/>
        </w:rPr>
        <w:lastRenderedPageBreak/>
        <w:t>exists then a Moral Law is required to distinguish between good and evil</w:t>
      </w:r>
      <w:r w:rsidR="005E2499" w:rsidRPr="00587973">
        <w:rPr>
          <w:rStyle w:val="FootnoteReference"/>
          <w:color w:val="000000" w:themeColor="text1"/>
        </w:rPr>
        <w:footnoteReference w:id="12"/>
      </w:r>
      <w:r w:rsidR="005E2499" w:rsidRPr="00587973">
        <w:rPr>
          <w:color w:val="000000" w:themeColor="text1"/>
        </w:rPr>
        <w:t>.</w:t>
      </w:r>
      <w:r w:rsidR="000C0931" w:rsidRPr="00587973">
        <w:rPr>
          <w:color w:val="000000" w:themeColor="text1"/>
        </w:rPr>
        <w:t xml:space="preserve">  </w:t>
      </w:r>
      <w:r w:rsidR="002B622D" w:rsidRPr="00587973">
        <w:rPr>
          <w:color w:val="000000" w:themeColor="text1"/>
        </w:rPr>
        <w:t xml:space="preserve">These </w:t>
      </w:r>
      <w:r w:rsidR="004822C9" w:rsidRPr="00587973">
        <w:rPr>
          <w:color w:val="000000" w:themeColor="text1"/>
        </w:rPr>
        <w:t xml:space="preserve">potential solutions </w:t>
      </w:r>
      <w:r w:rsidR="00183D7B" w:rsidRPr="00587973">
        <w:rPr>
          <w:color w:val="000000" w:themeColor="text1"/>
        </w:rPr>
        <w:t>will not</w:t>
      </w:r>
      <w:r w:rsidR="004822C9" w:rsidRPr="00587973">
        <w:rPr>
          <w:color w:val="000000" w:themeColor="text1"/>
        </w:rPr>
        <w:t xml:space="preserve"> be</w:t>
      </w:r>
      <w:r w:rsidR="00183D7B" w:rsidRPr="00587973">
        <w:rPr>
          <w:color w:val="000000" w:themeColor="text1"/>
        </w:rPr>
        <w:t xml:space="preserve"> </w:t>
      </w:r>
      <w:r w:rsidR="00E13C2D" w:rsidRPr="00587973">
        <w:rPr>
          <w:color w:val="000000" w:themeColor="text1"/>
        </w:rPr>
        <w:t>investigated</w:t>
      </w:r>
      <w:r w:rsidR="006C5743" w:rsidRPr="00587973">
        <w:rPr>
          <w:color w:val="000000" w:themeColor="text1"/>
        </w:rPr>
        <w:t xml:space="preserve"> here</w:t>
      </w:r>
      <w:r w:rsidR="00F6558F" w:rsidRPr="00587973">
        <w:rPr>
          <w:color w:val="000000" w:themeColor="text1"/>
        </w:rPr>
        <w:t>.</w:t>
      </w:r>
      <w:r w:rsidR="00230CA7" w:rsidRPr="00587973">
        <w:rPr>
          <w:color w:val="000000" w:themeColor="text1"/>
        </w:rPr>
        <w:t xml:space="preserve"> Th</w:t>
      </w:r>
      <w:r w:rsidR="00F6558F" w:rsidRPr="00587973">
        <w:rPr>
          <w:color w:val="000000" w:themeColor="text1"/>
        </w:rPr>
        <w:t>is is</w:t>
      </w:r>
      <w:r w:rsidR="003F1761" w:rsidRPr="00587973">
        <w:rPr>
          <w:color w:val="000000" w:themeColor="text1"/>
        </w:rPr>
        <w:t xml:space="preserve"> due to two</w:t>
      </w:r>
      <w:r w:rsidR="001445E7" w:rsidRPr="00587973">
        <w:rPr>
          <w:color w:val="000000" w:themeColor="text1"/>
        </w:rPr>
        <w:t xml:space="preserve"> factors. First, </w:t>
      </w:r>
      <w:r w:rsidR="00F6558F" w:rsidRPr="00587973">
        <w:rPr>
          <w:color w:val="000000" w:themeColor="text1"/>
        </w:rPr>
        <w:t>all the solutions proposed have weakness</w:t>
      </w:r>
      <w:r w:rsidR="008F65FD" w:rsidRPr="00587973">
        <w:rPr>
          <w:color w:val="000000" w:themeColor="text1"/>
        </w:rPr>
        <w:t>es</w:t>
      </w:r>
      <w:r w:rsidR="00F6558F" w:rsidRPr="00587973">
        <w:rPr>
          <w:color w:val="000000" w:themeColor="text1"/>
        </w:rPr>
        <w:t xml:space="preserve"> (</w:t>
      </w:r>
      <w:r w:rsidR="007C1D6D" w:rsidRPr="00587973">
        <w:rPr>
          <w:color w:val="000000" w:themeColor="text1"/>
        </w:rPr>
        <w:t xml:space="preserve">these </w:t>
      </w:r>
      <w:r w:rsidR="00F6558F" w:rsidRPr="00587973">
        <w:rPr>
          <w:color w:val="000000" w:themeColor="text1"/>
        </w:rPr>
        <w:t>can be found</w:t>
      </w:r>
      <w:r w:rsidR="003F1761" w:rsidRPr="00587973">
        <w:rPr>
          <w:color w:val="000000" w:themeColor="text1"/>
        </w:rPr>
        <w:t xml:space="preserve"> in</w:t>
      </w:r>
      <w:r w:rsidR="00F6558F" w:rsidRPr="00587973">
        <w:rPr>
          <w:color w:val="000000" w:themeColor="text1"/>
        </w:rPr>
        <w:t xml:space="preserve"> footnote</w:t>
      </w:r>
      <w:r w:rsidR="006C5743" w:rsidRPr="00587973">
        <w:rPr>
          <w:color w:val="000000" w:themeColor="text1"/>
        </w:rPr>
        <w:t>s</w:t>
      </w:r>
      <w:r w:rsidR="00F6558F" w:rsidRPr="00587973">
        <w:rPr>
          <w:color w:val="000000" w:themeColor="text1"/>
        </w:rPr>
        <w:t xml:space="preserve"> 4, 11 and 12)</w:t>
      </w:r>
      <w:r w:rsidR="001445E7" w:rsidRPr="00587973">
        <w:rPr>
          <w:color w:val="000000" w:themeColor="text1"/>
        </w:rPr>
        <w:t xml:space="preserve"> and secondly,</w:t>
      </w:r>
      <w:r w:rsidR="003F1761" w:rsidRPr="00587973">
        <w:rPr>
          <w:color w:val="000000" w:themeColor="text1"/>
        </w:rPr>
        <w:t xml:space="preserve"> </w:t>
      </w:r>
      <w:r w:rsidR="00F516B3" w:rsidRPr="00587973">
        <w:rPr>
          <w:color w:val="000000" w:themeColor="text1"/>
        </w:rPr>
        <w:t>the</w:t>
      </w:r>
      <w:r w:rsidR="001445E7" w:rsidRPr="00587973">
        <w:rPr>
          <w:color w:val="000000" w:themeColor="text1"/>
        </w:rPr>
        <w:t xml:space="preserve"> </w:t>
      </w:r>
      <w:r w:rsidR="003F1761" w:rsidRPr="00587973">
        <w:rPr>
          <w:color w:val="000000" w:themeColor="text1"/>
        </w:rPr>
        <w:t xml:space="preserve">word </w:t>
      </w:r>
      <w:r w:rsidR="00D04580" w:rsidRPr="00587973">
        <w:rPr>
          <w:color w:val="000000" w:themeColor="text1"/>
        </w:rPr>
        <w:t>count</w:t>
      </w:r>
      <w:r w:rsidR="00F516B3" w:rsidRPr="00587973">
        <w:rPr>
          <w:color w:val="000000" w:themeColor="text1"/>
        </w:rPr>
        <w:t xml:space="preserve"> is insufficient</w:t>
      </w:r>
      <w:r w:rsidR="00D04580" w:rsidRPr="00587973">
        <w:rPr>
          <w:color w:val="000000" w:themeColor="text1"/>
        </w:rPr>
        <w:t xml:space="preserve"> </w:t>
      </w:r>
      <w:r w:rsidR="001445E7" w:rsidRPr="00587973">
        <w:rPr>
          <w:color w:val="000000" w:themeColor="text1"/>
        </w:rPr>
        <w:t xml:space="preserve">to investigate these solutions in </w:t>
      </w:r>
      <w:proofErr w:type="gramStart"/>
      <w:r w:rsidR="001445E7" w:rsidRPr="00587973">
        <w:rPr>
          <w:color w:val="000000" w:themeColor="text1"/>
        </w:rPr>
        <w:t>sufficient</w:t>
      </w:r>
      <w:proofErr w:type="gramEnd"/>
      <w:r w:rsidR="001445E7" w:rsidRPr="00587973">
        <w:rPr>
          <w:color w:val="000000" w:themeColor="text1"/>
        </w:rPr>
        <w:t xml:space="preserve"> depth. They are, however,</w:t>
      </w:r>
      <w:r w:rsidR="005D1A66" w:rsidRPr="00587973">
        <w:rPr>
          <w:color w:val="000000" w:themeColor="text1"/>
        </w:rPr>
        <w:t xml:space="preserve"> worthy of note.</w:t>
      </w:r>
      <w:r w:rsidR="004822C9" w:rsidRPr="00587973">
        <w:rPr>
          <w:color w:val="000000" w:themeColor="text1"/>
        </w:rPr>
        <w:t xml:space="preserve"> </w:t>
      </w:r>
      <w:r w:rsidR="005D1A66" w:rsidRPr="00587973">
        <w:rPr>
          <w:color w:val="000000" w:themeColor="text1"/>
        </w:rPr>
        <w:t xml:space="preserve">Instead, </w:t>
      </w:r>
      <w:r w:rsidR="00F516B3" w:rsidRPr="00587973">
        <w:rPr>
          <w:color w:val="000000" w:themeColor="text1"/>
        </w:rPr>
        <w:t xml:space="preserve">the essay will </w:t>
      </w:r>
      <w:r w:rsidR="005D1A66" w:rsidRPr="00587973">
        <w:rPr>
          <w:color w:val="000000" w:themeColor="text1"/>
        </w:rPr>
        <w:t xml:space="preserve">focus upon the </w:t>
      </w:r>
      <w:r w:rsidR="00395DED" w:rsidRPr="00587973">
        <w:rPr>
          <w:color w:val="000000" w:themeColor="text1"/>
        </w:rPr>
        <w:t>two theodicies</w:t>
      </w:r>
      <w:r w:rsidR="00F516B3" w:rsidRPr="00587973">
        <w:rPr>
          <w:color w:val="000000" w:themeColor="text1"/>
        </w:rPr>
        <w:t xml:space="preserve"> proposed by </w:t>
      </w:r>
      <w:r w:rsidR="005D1A66" w:rsidRPr="00587973">
        <w:rPr>
          <w:color w:val="000000" w:themeColor="text1"/>
        </w:rPr>
        <w:t>St. Augustine and Irenaeus</w:t>
      </w:r>
      <w:r w:rsidR="009937D1" w:rsidRPr="007C1D6D">
        <w:rPr>
          <w:color w:val="FF0000"/>
        </w:rPr>
        <w:t>.</w:t>
      </w:r>
    </w:p>
    <w:p w14:paraId="68AAB7E5" w14:textId="5E46406B" w:rsidR="003E35A5" w:rsidRDefault="003E35A5" w:rsidP="003E5449">
      <w:r w:rsidRPr="00587973">
        <w:rPr>
          <w:color w:val="000000" w:themeColor="text1"/>
        </w:rPr>
        <w:t>Before evaluating arguments concerning the Problem of Evil</w:t>
      </w:r>
      <w:r w:rsidR="008536FA" w:rsidRPr="00587973">
        <w:rPr>
          <w:color w:val="000000" w:themeColor="text1"/>
        </w:rPr>
        <w:t>,</w:t>
      </w:r>
      <w:r w:rsidRPr="00587973">
        <w:rPr>
          <w:color w:val="000000" w:themeColor="text1"/>
        </w:rPr>
        <w:t xml:space="preserve"> the</w:t>
      </w:r>
      <w:r w:rsidR="00F516B3" w:rsidRPr="00587973">
        <w:rPr>
          <w:color w:val="000000" w:themeColor="text1"/>
        </w:rPr>
        <w:t xml:space="preserve"> term</w:t>
      </w:r>
      <w:r w:rsidRPr="00587973">
        <w:rPr>
          <w:color w:val="000000" w:themeColor="text1"/>
        </w:rPr>
        <w:t xml:space="preserve"> </w:t>
      </w:r>
      <w:r w:rsidR="0083049C" w:rsidRPr="00587973">
        <w:rPr>
          <w:color w:val="000000" w:themeColor="text1"/>
        </w:rPr>
        <w:t>‘</w:t>
      </w:r>
      <w:r w:rsidRPr="00587973">
        <w:rPr>
          <w:color w:val="000000" w:themeColor="text1"/>
        </w:rPr>
        <w:t>problem</w:t>
      </w:r>
      <w:r w:rsidR="0083049C" w:rsidRPr="00587973">
        <w:rPr>
          <w:color w:val="000000" w:themeColor="text1"/>
        </w:rPr>
        <w:t>’</w:t>
      </w:r>
      <w:r w:rsidR="00D04580" w:rsidRPr="00587973">
        <w:rPr>
          <w:color w:val="000000" w:themeColor="text1"/>
        </w:rPr>
        <w:t xml:space="preserve"> </w:t>
      </w:r>
      <w:r w:rsidR="00F516B3" w:rsidRPr="00587973">
        <w:rPr>
          <w:color w:val="000000" w:themeColor="text1"/>
        </w:rPr>
        <w:t xml:space="preserve">and </w:t>
      </w:r>
      <w:r w:rsidR="00D04580" w:rsidRPr="00587973">
        <w:rPr>
          <w:color w:val="000000" w:themeColor="text1"/>
        </w:rPr>
        <w:t xml:space="preserve">‘evil’ </w:t>
      </w:r>
      <w:r w:rsidRPr="00587973">
        <w:rPr>
          <w:color w:val="000000" w:themeColor="text1"/>
        </w:rPr>
        <w:t>must</w:t>
      </w:r>
      <w:r w:rsidR="0083049C" w:rsidRPr="00587973">
        <w:rPr>
          <w:color w:val="000000" w:themeColor="text1"/>
        </w:rPr>
        <w:t xml:space="preserve"> be </w:t>
      </w:r>
      <w:r w:rsidR="0041532C" w:rsidRPr="00587973">
        <w:rPr>
          <w:color w:val="000000" w:themeColor="text1"/>
        </w:rPr>
        <w:t>established</w:t>
      </w:r>
      <w:r w:rsidR="0083049C" w:rsidRPr="007C1D6D">
        <w:rPr>
          <w:color w:val="FF0000"/>
        </w:rPr>
        <w:t xml:space="preserve">. </w:t>
      </w:r>
      <w:r w:rsidR="0083049C" w:rsidRPr="007C1D6D">
        <w:t xml:space="preserve">The </w:t>
      </w:r>
      <w:r w:rsidR="008536FA" w:rsidRPr="007C1D6D">
        <w:t>‘</w:t>
      </w:r>
      <w:r w:rsidR="0083049C" w:rsidRPr="007C1D6D">
        <w:t>problem</w:t>
      </w:r>
      <w:r w:rsidR="008536FA" w:rsidRPr="007C1D6D">
        <w:t>’</w:t>
      </w:r>
      <w:r w:rsidR="0083049C" w:rsidRPr="007C1D6D">
        <w:t xml:space="preserve"> is this</w:t>
      </w:r>
      <w:r w:rsidR="008536FA" w:rsidRPr="007C1D6D">
        <w:t>:</w:t>
      </w:r>
      <w:r w:rsidR="0083049C" w:rsidRPr="007C1D6D">
        <w:t xml:space="preserve"> 1. </w:t>
      </w:r>
      <w:r w:rsidR="0083049C">
        <w:t xml:space="preserve">If God is </w:t>
      </w:r>
      <w:bookmarkStart w:id="4" w:name="_Hlk48242644"/>
      <w:r w:rsidR="0083049C">
        <w:t>omnipotent</w:t>
      </w:r>
      <w:bookmarkEnd w:id="4"/>
      <w:r w:rsidR="008536FA">
        <w:t>,</w:t>
      </w:r>
      <w:r w:rsidR="0083049C">
        <w:t xml:space="preserve"> then he is all</w:t>
      </w:r>
      <w:r w:rsidR="008536FA">
        <w:t>-</w:t>
      </w:r>
      <w:r w:rsidR="0083049C">
        <w:t>power</w:t>
      </w:r>
      <w:r w:rsidR="00BD6E92">
        <w:t>ful</w:t>
      </w:r>
      <w:r w:rsidR="0041532C">
        <w:t>,</w:t>
      </w:r>
      <w:r w:rsidR="0083049C">
        <w:t xml:space="preserve"> meaning he can do anything. If God </w:t>
      </w:r>
      <w:r w:rsidR="00BD6E92">
        <w:t>is all-</w:t>
      </w:r>
      <w:r w:rsidR="0083049C">
        <w:t>power</w:t>
      </w:r>
      <w:r w:rsidR="00BD6E92">
        <w:t>ful,</w:t>
      </w:r>
      <w:r w:rsidR="0083049C">
        <w:t xml:space="preserve"> why doesn’t </w:t>
      </w:r>
      <w:r w:rsidR="00BD6E92">
        <w:t>he destroy evil through</w:t>
      </w:r>
      <w:r w:rsidR="008536FA">
        <w:t xml:space="preserve"> </w:t>
      </w:r>
      <w:r w:rsidR="00BD6E92">
        <w:t xml:space="preserve">his power? </w:t>
      </w:r>
      <w:r w:rsidR="006A304E">
        <w:t>2</w:t>
      </w:r>
      <w:r w:rsidR="00BD6E92">
        <w:t xml:space="preserve">. If God is </w:t>
      </w:r>
      <w:r w:rsidR="00BD6E92" w:rsidRPr="00BD6E92">
        <w:t>omnibenevolent</w:t>
      </w:r>
      <w:r w:rsidR="008536FA">
        <w:t>,</w:t>
      </w:r>
      <w:r w:rsidR="0083049C">
        <w:t xml:space="preserve"> </w:t>
      </w:r>
      <w:r w:rsidR="00BD6E92">
        <w:t xml:space="preserve">then he is </w:t>
      </w:r>
      <w:r w:rsidR="006A304E">
        <w:t>all-loving. If God is all-loving</w:t>
      </w:r>
      <w:r w:rsidR="008536FA">
        <w:t>,</w:t>
      </w:r>
      <w:r w:rsidR="006A304E">
        <w:t xml:space="preserve"> why does</w:t>
      </w:r>
      <w:r w:rsidR="00383470">
        <w:t xml:space="preserve"> </w:t>
      </w:r>
      <w:r w:rsidR="0024497B">
        <w:t>a loving</w:t>
      </w:r>
      <w:r w:rsidR="006A304E">
        <w:t xml:space="preserve"> </w:t>
      </w:r>
      <w:r w:rsidR="00383470">
        <w:t xml:space="preserve">God </w:t>
      </w:r>
      <w:r w:rsidR="006A304E">
        <w:t>allow evil to exist?</w:t>
      </w:r>
      <w:r w:rsidR="00383470">
        <w:t xml:space="preserve"> 3. If God is omniscien</w:t>
      </w:r>
      <w:r w:rsidR="0041532C">
        <w:t>t</w:t>
      </w:r>
      <w:r w:rsidR="008536FA">
        <w:t>,</w:t>
      </w:r>
      <w:r w:rsidR="00383470">
        <w:t xml:space="preserve"> then he is all-knowing. If God knows all</w:t>
      </w:r>
      <w:r w:rsidR="008536FA">
        <w:t xml:space="preserve"> </w:t>
      </w:r>
      <w:r w:rsidR="0024497B">
        <w:t>things,</w:t>
      </w:r>
      <w:r w:rsidR="00383470">
        <w:t xml:space="preserve"> </w:t>
      </w:r>
      <w:r w:rsidR="0024497B">
        <w:t>then he knows the suffering and pain</w:t>
      </w:r>
      <w:r w:rsidR="0041532C">
        <w:t xml:space="preserve"> existing in</w:t>
      </w:r>
      <w:r w:rsidR="0024497B">
        <w:t xml:space="preserve"> the world and yet he allows evil to exist. </w:t>
      </w:r>
      <w:r w:rsidR="007324A5">
        <w:t xml:space="preserve">The term ‘evil’ refers to Moral and Natural evils. Moral evil </w:t>
      </w:r>
      <w:r w:rsidR="007A1F6E">
        <w:t xml:space="preserve">refers to the </w:t>
      </w:r>
      <w:r w:rsidR="00CB4C92" w:rsidRPr="00A30B59">
        <w:t>action</w:t>
      </w:r>
      <w:r w:rsidR="0041532C">
        <w:t>s p</w:t>
      </w:r>
      <w:r w:rsidR="004B2195">
        <w:t>er</w:t>
      </w:r>
      <w:r w:rsidR="0041532C">
        <w:t>formed by</w:t>
      </w:r>
      <w:r w:rsidR="007A1F6E" w:rsidRPr="00A30B59">
        <w:t xml:space="preserve"> individuals or groups</w:t>
      </w:r>
      <w:r w:rsidR="00CB4C92" w:rsidRPr="00A30B59">
        <w:t xml:space="preserve">, </w:t>
      </w:r>
      <w:r w:rsidR="007A1F6E" w:rsidRPr="00A30B59">
        <w:t>which inflict harm or suffering.</w:t>
      </w:r>
      <w:r w:rsidR="005B05CD" w:rsidRPr="00A30B59">
        <w:t xml:space="preserve"> Examples of </w:t>
      </w:r>
      <w:r w:rsidR="0041532C">
        <w:t>M</w:t>
      </w:r>
      <w:r w:rsidR="005B05CD" w:rsidRPr="00A30B59">
        <w:t>oral evil include the Holocaust, Cambodia</w:t>
      </w:r>
      <w:r w:rsidR="00073A62" w:rsidRPr="00A30B59">
        <w:t xml:space="preserve">n genocide </w:t>
      </w:r>
      <w:r w:rsidR="005B05CD" w:rsidRPr="00A30B59">
        <w:t xml:space="preserve">between </w:t>
      </w:r>
      <w:r w:rsidR="00073A62" w:rsidRPr="00A30B59">
        <w:t>1975-1979</w:t>
      </w:r>
      <w:r w:rsidR="005B05CD" w:rsidRPr="00A30B59">
        <w:t xml:space="preserve"> and</w:t>
      </w:r>
      <w:r w:rsidR="008536FA">
        <w:t xml:space="preserve"> China’s </w:t>
      </w:r>
      <w:r w:rsidR="008536FA" w:rsidRPr="008536FA">
        <w:t>Great Leap Forward</w:t>
      </w:r>
      <w:r w:rsidR="005B05CD" w:rsidRPr="00A30B59">
        <w:t xml:space="preserve"> </w:t>
      </w:r>
      <w:r w:rsidR="008536FA">
        <w:t>between 1958-1962.</w:t>
      </w:r>
      <w:r w:rsidR="007A1F6E" w:rsidRPr="00A30B59">
        <w:t xml:space="preserve"> Natural</w:t>
      </w:r>
      <w:r w:rsidR="00CB4C92" w:rsidRPr="00A30B59">
        <w:t xml:space="preserve"> evil arises when nature causes </w:t>
      </w:r>
      <w:r w:rsidR="005B05CD" w:rsidRPr="00A30B59">
        <w:t>pain</w:t>
      </w:r>
      <w:r w:rsidR="001D4094" w:rsidRPr="00A30B59">
        <w:t xml:space="preserve"> </w:t>
      </w:r>
      <w:r w:rsidR="005B05CD" w:rsidRPr="00A30B59">
        <w:t xml:space="preserve">and </w:t>
      </w:r>
      <w:r w:rsidR="001D4094" w:rsidRPr="00A30B59">
        <w:t>suffering</w:t>
      </w:r>
      <w:r w:rsidR="005B05CD" w:rsidRPr="00A30B59">
        <w:t xml:space="preserve">. Examples of natural evil include the Lisbon earthquake </w:t>
      </w:r>
      <w:r w:rsidR="009A75C3" w:rsidRPr="00A30B59">
        <w:t xml:space="preserve">of </w:t>
      </w:r>
      <w:r w:rsidR="00073A62" w:rsidRPr="00A30B59">
        <w:t>1755</w:t>
      </w:r>
      <w:r w:rsidR="009A75C3" w:rsidRPr="00A30B59">
        <w:t xml:space="preserve">, the tsunami that hit Japan in </w:t>
      </w:r>
      <w:r w:rsidR="00A30B59" w:rsidRPr="00A30B59">
        <w:t>2011</w:t>
      </w:r>
      <w:r w:rsidR="009A75C3" w:rsidRPr="00A30B59">
        <w:t xml:space="preserve"> </w:t>
      </w:r>
      <w:r w:rsidR="009A75C3">
        <w:t xml:space="preserve">and </w:t>
      </w:r>
      <w:r w:rsidR="008536FA">
        <w:t>H</w:t>
      </w:r>
      <w:r w:rsidR="009A75C3">
        <w:t>urricane Katrina</w:t>
      </w:r>
      <w:r w:rsidR="008536FA">
        <w:t>,</w:t>
      </w:r>
      <w:r w:rsidR="009A75C3">
        <w:t xml:space="preserve"> which hit the United States of America in </w:t>
      </w:r>
      <w:r w:rsidR="00A30B59">
        <w:t>2005</w:t>
      </w:r>
      <w:r w:rsidR="000904E1">
        <w:rPr>
          <w:rStyle w:val="FootnoteReference"/>
        </w:rPr>
        <w:footnoteReference w:id="13"/>
      </w:r>
      <w:r w:rsidR="00A30B59">
        <w:t xml:space="preserve">. </w:t>
      </w:r>
      <w:r w:rsidR="009A75C3">
        <w:t>Having discussed</w:t>
      </w:r>
      <w:r w:rsidR="0041532C">
        <w:t xml:space="preserve"> to</w:t>
      </w:r>
      <w:r w:rsidR="009A75C3">
        <w:t xml:space="preserve"> </w:t>
      </w:r>
      <w:r w:rsidR="00A30B59">
        <w:t>what</w:t>
      </w:r>
      <w:r w:rsidR="009A75C3">
        <w:t xml:space="preserve"> the term ‘Problem of Evil’ refers</w:t>
      </w:r>
      <w:r w:rsidR="009E3F23">
        <w:t xml:space="preserve">, the essay will be formatted as follows. First, an evaluation </w:t>
      </w:r>
      <w:r w:rsidR="0041532C">
        <w:t xml:space="preserve">of </w:t>
      </w:r>
      <w:r w:rsidR="009E3F23">
        <w:t>the St. Augustine and Irenaeus theodicies</w:t>
      </w:r>
      <w:r w:rsidR="008536FA">
        <w:t xml:space="preserve">, </w:t>
      </w:r>
      <w:r w:rsidR="009E3F23">
        <w:t>followed by an assessment into whether the St. Augustine</w:t>
      </w:r>
      <w:r w:rsidR="00ED1201">
        <w:t xml:space="preserve"> and Irenaeus</w:t>
      </w:r>
      <w:r w:rsidR="009E3F23">
        <w:t xml:space="preserve"> theodicies</w:t>
      </w:r>
      <w:r w:rsidR="00ED1201">
        <w:t xml:space="preserve"> are successful (critiques of both theodicies). </w:t>
      </w:r>
      <w:r w:rsidR="008536FA">
        <w:t>S</w:t>
      </w:r>
      <w:r w:rsidR="00ED1201">
        <w:t>econd</w:t>
      </w:r>
      <w:r w:rsidR="008536FA">
        <w:t>,</w:t>
      </w:r>
      <w:r w:rsidR="00ED1201">
        <w:t xml:space="preserve"> a</w:t>
      </w:r>
      <w:r w:rsidR="008536FA">
        <w:t>n</w:t>
      </w:r>
      <w:r w:rsidR="00ED1201">
        <w:t xml:space="preserve"> </w:t>
      </w:r>
      <w:r w:rsidR="008536FA">
        <w:t>evaluation</w:t>
      </w:r>
      <w:r w:rsidR="00ED1201">
        <w:t xml:space="preserve"> </w:t>
      </w:r>
      <w:r w:rsidR="008536FA">
        <w:t>of</w:t>
      </w:r>
      <w:r w:rsidR="00ED1201">
        <w:t xml:space="preserve"> the ‘Free Will’</w:t>
      </w:r>
      <w:r w:rsidR="00A47081">
        <w:t xml:space="preserve"> argument</w:t>
      </w:r>
      <w:r w:rsidR="00082F28">
        <w:t>s</w:t>
      </w:r>
      <w:r w:rsidR="00A47081">
        <w:t>.</w:t>
      </w:r>
      <w:r w:rsidR="008536FA">
        <w:t xml:space="preserve"> This will be</w:t>
      </w:r>
      <w:r w:rsidR="00A47081">
        <w:t xml:space="preserve"> </w:t>
      </w:r>
      <w:r w:rsidR="008536FA">
        <w:t>f</w:t>
      </w:r>
      <w:r w:rsidR="00082F28">
        <w:t xml:space="preserve">ollowed by </w:t>
      </w:r>
      <w:r w:rsidR="0041532C">
        <w:t>attendant</w:t>
      </w:r>
      <w:r w:rsidR="00082F28">
        <w:t xml:space="preserve"> critiques of the ‘Free Will’ arguments</w:t>
      </w:r>
      <w:r w:rsidR="004B2195">
        <w:t>, f</w:t>
      </w:r>
      <w:r w:rsidR="0041532C">
        <w:t>ollowed by c</w:t>
      </w:r>
      <w:r w:rsidR="00E17C4A">
        <w:t>oncluding</w:t>
      </w:r>
      <w:r w:rsidR="0041532C">
        <w:t xml:space="preserve"> remarks.</w:t>
      </w:r>
      <w:r w:rsidR="00082F28">
        <w:t xml:space="preserve"> </w:t>
      </w:r>
      <w:r w:rsidR="00A47081">
        <w:t xml:space="preserve">   </w:t>
      </w:r>
      <w:r w:rsidR="00ED1201">
        <w:t xml:space="preserve">   </w:t>
      </w:r>
      <w:r w:rsidR="009E3F23">
        <w:t xml:space="preserve">    </w:t>
      </w:r>
      <w:r w:rsidR="009A75C3">
        <w:t xml:space="preserve">   </w:t>
      </w:r>
      <w:r w:rsidR="005B05CD">
        <w:t xml:space="preserve">  </w:t>
      </w:r>
      <w:r w:rsidR="001D4094">
        <w:t xml:space="preserve"> </w:t>
      </w:r>
      <w:r w:rsidR="00CB4C92" w:rsidRPr="00CB4C92">
        <w:t xml:space="preserve"> </w:t>
      </w:r>
      <w:r w:rsidR="00CB4C92">
        <w:t xml:space="preserve">    </w:t>
      </w:r>
      <w:r w:rsidR="007A1F6E">
        <w:t xml:space="preserve">    </w:t>
      </w:r>
    </w:p>
    <w:p w14:paraId="3E962A1B" w14:textId="274CF233" w:rsidR="00F03A0F" w:rsidRDefault="00F544FF" w:rsidP="003E5449">
      <w:r>
        <w:t>In Western philosophy</w:t>
      </w:r>
      <w:r w:rsidR="00F87CC9">
        <w:t>,</w:t>
      </w:r>
      <w:r>
        <w:t xml:space="preserve"> there have been two main theodicies, those of St Augustine of Hippo</w:t>
      </w:r>
      <w:r w:rsidR="00512E4B">
        <w:rPr>
          <w:rStyle w:val="FootnoteReference"/>
        </w:rPr>
        <w:footnoteReference w:id="14"/>
      </w:r>
      <w:r>
        <w:t xml:space="preserve"> (354-430) and Irenaeus (130-202). The Augustinian theodicy can be found in work </w:t>
      </w:r>
      <w:r w:rsidRPr="00BD41B3">
        <w:t xml:space="preserve">such as </w:t>
      </w:r>
      <w:r w:rsidRPr="00BD41B3">
        <w:rPr>
          <w:i/>
          <w:iCs/>
        </w:rPr>
        <w:t>The Confessions</w:t>
      </w:r>
      <w:r w:rsidRPr="00BD41B3">
        <w:rPr>
          <w:rStyle w:val="FootnoteReference"/>
        </w:rPr>
        <w:footnoteReference w:id="15"/>
      </w:r>
      <w:r w:rsidRPr="00BD41B3">
        <w:t xml:space="preserve"> </w:t>
      </w:r>
      <w:r w:rsidRPr="000A518C">
        <w:t xml:space="preserve">and </w:t>
      </w:r>
      <w:r w:rsidRPr="000A518C">
        <w:rPr>
          <w:i/>
          <w:iCs/>
        </w:rPr>
        <w:t>The City of God</w:t>
      </w:r>
      <w:r w:rsidRPr="000A518C">
        <w:rPr>
          <w:rStyle w:val="FootnoteReference"/>
        </w:rPr>
        <w:footnoteReference w:id="16"/>
      </w:r>
      <w:r w:rsidR="006C7D1F" w:rsidRPr="000A518C">
        <w:rPr>
          <w:i/>
          <w:iCs/>
        </w:rPr>
        <w:t xml:space="preserve">. </w:t>
      </w:r>
      <w:r w:rsidRPr="000A518C">
        <w:t xml:space="preserve"> </w:t>
      </w:r>
      <w:r w:rsidR="006C7D1F">
        <w:t>H</w:t>
      </w:r>
      <w:r>
        <w:t>owever</w:t>
      </w:r>
      <w:r w:rsidR="006C7D1F">
        <w:t>,</w:t>
      </w:r>
      <w:r>
        <w:t xml:space="preserve"> it is difficult to conclude what exactly Augustine’s answer</w:t>
      </w:r>
      <w:r w:rsidR="0041532C">
        <w:t>,</w:t>
      </w:r>
      <w:r>
        <w:t xml:space="preserve"> as</w:t>
      </w:r>
      <w:r w:rsidR="0041532C">
        <w:t xml:space="preserve"> it</w:t>
      </w:r>
      <w:r w:rsidR="006C7D1F">
        <w:t xml:space="preserve"> presents</w:t>
      </w:r>
      <w:r>
        <w:t xml:space="preserve"> strands of ideas and thoughts rather than a clear, worked out theodicy. From these two writing</w:t>
      </w:r>
      <w:r w:rsidR="00C4620C">
        <w:t>s</w:t>
      </w:r>
      <w:r w:rsidR="00F87CC9">
        <w:t>,</w:t>
      </w:r>
      <w:r>
        <w:t xml:space="preserve"> however</w:t>
      </w:r>
      <w:r w:rsidR="00F87CC9">
        <w:t>,</w:t>
      </w:r>
      <w:r w:rsidR="000216E7">
        <w:t xml:space="preserve"> a clear idea of the Augustinian theodicy</w:t>
      </w:r>
      <w:r w:rsidR="006C7D1F">
        <w:t xml:space="preserve"> </w:t>
      </w:r>
      <w:r w:rsidR="00C4620C">
        <w:t>arises</w:t>
      </w:r>
      <w:r w:rsidR="000216E7">
        <w:t>.</w:t>
      </w:r>
      <w:r w:rsidR="00BD41B3" w:rsidRPr="00B360FB">
        <w:t xml:space="preserve"> Augustine </w:t>
      </w:r>
      <w:r w:rsidR="00AB510F" w:rsidRPr="00B360FB">
        <w:t>formulated his</w:t>
      </w:r>
      <w:r w:rsidR="00BD41B3" w:rsidRPr="00B360FB">
        <w:t xml:space="preserve"> theodicy because he converted </w:t>
      </w:r>
      <w:r w:rsidR="00AB510F" w:rsidRPr="00B360FB">
        <w:t xml:space="preserve">from Manicheism (which he believed for nine years) to Christianity. </w:t>
      </w:r>
      <w:bookmarkStart w:id="6" w:name="_Hlk48508272"/>
      <w:r w:rsidR="00AB510F" w:rsidRPr="00B360FB">
        <w:t xml:space="preserve">Manicheism </w:t>
      </w:r>
      <w:bookmarkEnd w:id="6"/>
      <w:r w:rsidR="00AB510F" w:rsidRPr="00B360FB">
        <w:t>believes</w:t>
      </w:r>
      <w:r w:rsidR="00577577" w:rsidRPr="00B360FB">
        <w:t xml:space="preserve"> that the world consists of light (spirits) ruled over by God and the realm of Darkness (matter) ruled by Satan (and his demons)</w:t>
      </w:r>
      <w:r w:rsidR="00F8732D" w:rsidRPr="00B360FB">
        <w:rPr>
          <w:rStyle w:val="FootnoteReference"/>
        </w:rPr>
        <w:footnoteReference w:id="17"/>
      </w:r>
      <w:r w:rsidR="00577577" w:rsidRPr="00B360FB">
        <w:t xml:space="preserve">. </w:t>
      </w:r>
      <w:r w:rsidR="00B360FB" w:rsidRPr="00B360FB">
        <w:t>From this point of</w:t>
      </w:r>
      <w:r w:rsidR="00577577" w:rsidRPr="00B360FB">
        <w:t xml:space="preserve"> view, humans are essentially evil because they are made of matter</w:t>
      </w:r>
      <w:r w:rsidR="00B360FB" w:rsidRPr="00B360FB">
        <w:t>.</w:t>
      </w:r>
      <w:r w:rsidR="000B2B86" w:rsidRPr="00B360FB">
        <w:t xml:space="preserve"> </w:t>
      </w:r>
      <w:r w:rsidR="00B360FB" w:rsidRPr="00B360FB">
        <w:t>H</w:t>
      </w:r>
      <w:r w:rsidR="000B2B86" w:rsidRPr="00B360FB">
        <w:t>owever</w:t>
      </w:r>
      <w:r w:rsidR="004B2195" w:rsidRPr="00B360FB">
        <w:t>,</w:t>
      </w:r>
      <w:r w:rsidR="000B2B86" w:rsidRPr="00B360FB">
        <w:t xml:space="preserve"> humans also possess a soul</w:t>
      </w:r>
      <w:r w:rsidR="00B360FB" w:rsidRPr="00B360FB">
        <w:t>,</w:t>
      </w:r>
      <w:r w:rsidR="000B2B86" w:rsidRPr="00B360FB">
        <w:t xml:space="preserve"> which is in God’s domain.</w:t>
      </w:r>
      <w:r w:rsidR="00AE4E48" w:rsidRPr="00B360FB">
        <w:t xml:space="preserve"> Knowledge of this light redeems individuals from the realm of Darkness. </w:t>
      </w:r>
      <w:r w:rsidR="000216E7" w:rsidRPr="00B360FB">
        <w:t>Augustine</w:t>
      </w:r>
      <w:r w:rsidR="00AE4E48" w:rsidRPr="00B360FB">
        <w:t xml:space="preserve"> formulated his</w:t>
      </w:r>
      <w:r w:rsidR="00C4620C" w:rsidRPr="00B360FB">
        <w:t xml:space="preserve"> point of view</w:t>
      </w:r>
      <w:r w:rsidR="00AE4E48" w:rsidRPr="00B360FB">
        <w:t xml:space="preserve"> because</w:t>
      </w:r>
      <w:r w:rsidR="00E82E92" w:rsidRPr="00B360FB">
        <w:t xml:space="preserve"> he believed</w:t>
      </w:r>
      <w:r w:rsidR="003432A7" w:rsidRPr="00B360FB">
        <w:t xml:space="preserve"> the</w:t>
      </w:r>
      <w:r w:rsidR="00AE4E48" w:rsidRPr="00B360FB">
        <w:t xml:space="preserve"> </w:t>
      </w:r>
      <w:r w:rsidR="000216E7" w:rsidRPr="00B360FB">
        <w:t>whole of creation is good</w:t>
      </w:r>
      <w:r w:rsidR="00B360FB" w:rsidRPr="00B360FB">
        <w:t>,</w:t>
      </w:r>
      <w:r w:rsidR="000216E7" w:rsidRPr="00B360FB">
        <w:t xml:space="preserve"> </w:t>
      </w:r>
      <w:r w:rsidR="003432A7" w:rsidRPr="00B360FB">
        <w:t>since</w:t>
      </w:r>
      <w:r w:rsidR="000216E7" w:rsidRPr="00B360FB">
        <w:t xml:space="preserve"> God can only </w:t>
      </w:r>
      <w:r w:rsidR="000216E7" w:rsidRPr="00B360FB">
        <w:lastRenderedPageBreak/>
        <w:t xml:space="preserve">create good things. </w:t>
      </w:r>
      <w:r w:rsidR="000216E7">
        <w:t xml:space="preserve">It follows that as God is the author of everything (in the created universe) he cannot </w:t>
      </w:r>
      <w:r w:rsidR="008F131E">
        <w:t>have</w:t>
      </w:r>
      <w:r w:rsidR="000216E7">
        <w:t xml:space="preserve"> created evil, therefore evil is not a substance but instead</w:t>
      </w:r>
      <w:r w:rsidR="00C4620C">
        <w:t xml:space="preserve"> </w:t>
      </w:r>
      <w:r w:rsidR="000216E7">
        <w:t xml:space="preserve">privation. </w:t>
      </w:r>
      <w:r w:rsidR="008F131E">
        <w:t>For Augustine, evil is the malfunctioning of something that (in itself) is good. Consider sickness</w:t>
      </w:r>
      <w:r w:rsidR="00E30B1E">
        <w:rPr>
          <w:rStyle w:val="FootnoteReference"/>
        </w:rPr>
        <w:footnoteReference w:id="18"/>
      </w:r>
      <w:r w:rsidR="008F131E">
        <w:t xml:space="preserve">. Sickness itself is not evil but instead the lack of good health. </w:t>
      </w:r>
      <w:r w:rsidR="00F87CC9">
        <w:t>Ill</w:t>
      </w:r>
      <w:r w:rsidR="008F131E">
        <w:t xml:space="preserve">ness (for Augustine) is not evil because evil cannot </w:t>
      </w:r>
      <w:proofErr w:type="gramStart"/>
      <w:r w:rsidR="008F131E">
        <w:t>exist in its own right</w:t>
      </w:r>
      <w:proofErr w:type="gramEnd"/>
      <w:r w:rsidR="00E30B1E">
        <w:t xml:space="preserve">. Evil enters the world when something rejects its correct role within the created world, therefore rejecting the divine plan </w:t>
      </w:r>
      <w:r w:rsidR="00C4620C">
        <w:t>and all its consequences</w:t>
      </w:r>
      <w:r w:rsidR="00E30B1E">
        <w:t xml:space="preserve">. </w:t>
      </w:r>
      <w:r w:rsidR="00A34F8E">
        <w:t xml:space="preserve">Free will must exist for </w:t>
      </w:r>
      <w:r w:rsidR="00F87CC9">
        <w:t>something</w:t>
      </w:r>
      <w:r w:rsidR="00A34F8E">
        <w:t xml:space="preserve"> to </w:t>
      </w:r>
      <w:r w:rsidR="00F87CC9">
        <w:t>deny</w:t>
      </w:r>
      <w:r w:rsidR="00A34F8E">
        <w:t xml:space="preserve"> </w:t>
      </w:r>
      <w:r w:rsidR="00C4620C">
        <w:t xml:space="preserve">its </w:t>
      </w:r>
      <w:r w:rsidR="00F87CC9">
        <w:t>proper</w:t>
      </w:r>
      <w:r w:rsidR="00A34F8E">
        <w:t xml:space="preserve"> place within the created universe. </w:t>
      </w:r>
      <w:r w:rsidR="0079693B">
        <w:t>It is better to be free and find God freely than it is to be</w:t>
      </w:r>
      <w:r w:rsidR="00C4620C">
        <w:t xml:space="preserve"> a passive and obedient</w:t>
      </w:r>
      <w:r w:rsidR="0041532C">
        <w:rPr>
          <w:color w:val="FF0000"/>
        </w:rPr>
        <w:t xml:space="preserve"> </w:t>
      </w:r>
      <w:r w:rsidR="0041532C" w:rsidRPr="0041532C">
        <w:t>recipient</w:t>
      </w:r>
      <w:r w:rsidR="0079693B">
        <w:t xml:space="preserve">. However, this freedom </w:t>
      </w:r>
      <w:r w:rsidR="00C4620C">
        <w:t xml:space="preserve">then </w:t>
      </w:r>
      <w:r w:rsidR="0079693B">
        <w:t xml:space="preserve">allows humans the capability of altering </w:t>
      </w:r>
      <w:r w:rsidR="0041532C">
        <w:t>the</w:t>
      </w:r>
      <w:r w:rsidR="0079693B">
        <w:t xml:space="preserve"> correct </w:t>
      </w:r>
      <w:r w:rsidR="00C4620C">
        <w:t>functioning of the divine plan</w:t>
      </w:r>
      <w:r w:rsidR="0079693B">
        <w:t>, consequently actualising evil. Augustine believed in predestination (the view that God predestined actions to take place) and</w:t>
      </w:r>
      <w:r w:rsidR="00C4620C">
        <w:t xml:space="preserve"> that God</w:t>
      </w:r>
      <w:r w:rsidR="0079693B">
        <w:t xml:space="preserve"> planned (saw) the fall of an</w:t>
      </w:r>
      <w:r w:rsidR="00C4620C">
        <w:t>gels</w:t>
      </w:r>
      <w:r w:rsidR="0079693B">
        <w:t xml:space="preserve"> (the Devil and demons) along with</w:t>
      </w:r>
      <w:r w:rsidR="00C4620C">
        <w:t xml:space="preserve"> the Fall of Man.</w:t>
      </w:r>
      <w:r w:rsidR="0079693B">
        <w:t xml:space="preserve"> </w:t>
      </w:r>
      <w:r w:rsidR="00512E4B">
        <w:t>T</w:t>
      </w:r>
      <w:r w:rsidR="0079693B">
        <w:t xml:space="preserve">he </w:t>
      </w:r>
      <w:r w:rsidR="00512E4B" w:rsidRPr="00512E4B">
        <w:t>f</w:t>
      </w:r>
      <w:r w:rsidR="00512E4B">
        <w:t>all</w:t>
      </w:r>
      <w:r w:rsidR="00512E4B" w:rsidRPr="00512E4B">
        <w:t xml:space="preserve"> </w:t>
      </w:r>
      <w:r w:rsidR="0079693B">
        <w:t xml:space="preserve">of Adam and Eve </w:t>
      </w:r>
      <w:r w:rsidR="0079693B" w:rsidRPr="00F87CC9">
        <w:t>(s</w:t>
      </w:r>
      <w:r w:rsidR="00F03A0F" w:rsidRPr="00F87CC9">
        <w:t>e</w:t>
      </w:r>
      <w:r w:rsidR="0079693B" w:rsidRPr="00F87CC9">
        <w:t>e Genesis</w:t>
      </w:r>
      <w:r w:rsidR="0030288D" w:rsidRPr="00F87CC9">
        <w:t xml:space="preserve"> 3</w:t>
      </w:r>
      <w:r w:rsidR="00F03A0F" w:rsidRPr="00F87CC9">
        <w:t>)</w:t>
      </w:r>
      <w:r w:rsidR="0079693B" w:rsidRPr="00F87CC9">
        <w:t xml:space="preserve">, </w:t>
      </w:r>
      <w:r w:rsidR="00512E4B">
        <w:t xml:space="preserve">led to the </w:t>
      </w:r>
      <w:r w:rsidR="00F03A0F">
        <w:t xml:space="preserve">state of condemnation. </w:t>
      </w:r>
      <w:r w:rsidR="00C4620C">
        <w:t xml:space="preserve">According to Augustine </w:t>
      </w:r>
      <w:r w:rsidR="00F03A0F">
        <w:t xml:space="preserve">condemnation was resolved by Jesus when he redeemed himself for our sins on the cross. This redemption allowed some (those who follow the teachings of Jesus) to be saved. </w:t>
      </w:r>
    </w:p>
    <w:p w14:paraId="230CF33A" w14:textId="7C889869" w:rsidR="003E5449" w:rsidRDefault="000F3F8F" w:rsidP="004E6055">
      <w:r>
        <w:t>Augustine</w:t>
      </w:r>
      <w:r w:rsidR="00C4620C">
        <w:t xml:space="preserve">’s </w:t>
      </w:r>
      <w:r>
        <w:t>is considered</w:t>
      </w:r>
      <w:r w:rsidR="00C4620C">
        <w:t xml:space="preserve"> a</w:t>
      </w:r>
      <w:r>
        <w:t xml:space="preserve"> ‘Soul-deciding’</w:t>
      </w:r>
      <w:r w:rsidR="00C4620C">
        <w:t xml:space="preserve"> theodicy,</w:t>
      </w:r>
      <w:r>
        <w:t xml:space="preserve"> whil</w:t>
      </w:r>
      <w:r w:rsidR="00F87CC9">
        <w:t>e</w:t>
      </w:r>
      <w:r>
        <w:t xml:space="preserve"> in contrast the </w:t>
      </w:r>
      <w:proofErr w:type="spellStart"/>
      <w:r>
        <w:t>Iren</w:t>
      </w:r>
      <w:r w:rsidR="006127F0">
        <w:t>aean</w:t>
      </w:r>
      <w:proofErr w:type="spellEnd"/>
      <w:r>
        <w:t xml:space="preserve"> theodicy </w:t>
      </w:r>
      <w:proofErr w:type="gramStart"/>
      <w:r>
        <w:t>is considered</w:t>
      </w:r>
      <w:r w:rsidR="00C4620C">
        <w:t xml:space="preserve"> to be</w:t>
      </w:r>
      <w:proofErr w:type="gramEnd"/>
      <w:r>
        <w:t xml:space="preserve"> ‘Soul</w:t>
      </w:r>
      <w:r w:rsidR="006127F0">
        <w:t xml:space="preserve">-making’. In contrast to Augustine, </w:t>
      </w:r>
      <w:r w:rsidR="00225651">
        <w:t>Irenaeus</w:t>
      </w:r>
      <w:r w:rsidR="006127F0">
        <w:t xml:space="preserve"> did not think humans were created</w:t>
      </w:r>
      <w:r w:rsidR="00C4620C">
        <w:t xml:space="preserve"> as</w:t>
      </w:r>
      <w:r w:rsidR="006127F0">
        <w:t xml:space="preserve"> perfect but instead were</w:t>
      </w:r>
      <w:r w:rsidR="00C4620C">
        <w:t xml:space="preserve"> in the process of</w:t>
      </w:r>
      <w:r w:rsidR="006127F0">
        <w:t xml:space="preserve"> developing towards perfection, </w:t>
      </w:r>
      <w:r w:rsidR="00C4620C">
        <w:t xml:space="preserve">which </w:t>
      </w:r>
      <w:r w:rsidR="00EE52B3">
        <w:t xml:space="preserve">is </w:t>
      </w:r>
      <w:r w:rsidR="006127F0">
        <w:t xml:space="preserve">why it is </w:t>
      </w:r>
      <w:r w:rsidR="00F87CC9">
        <w:t>regarded as</w:t>
      </w:r>
      <w:r w:rsidR="006127F0">
        <w:t xml:space="preserve"> a ‘Soul-making’ theodicy</w:t>
      </w:r>
      <w:r w:rsidR="00EE52B3">
        <w:t>,</w:t>
      </w:r>
      <w:r w:rsidR="00225651">
        <w:t xml:space="preserve"> </w:t>
      </w:r>
      <w:r w:rsidR="00EE52B3">
        <w:t xml:space="preserve">as </w:t>
      </w:r>
      <w:r w:rsidR="00225651">
        <w:t>we are progressing towards perfection (God). Irenaeus ma</w:t>
      </w:r>
      <w:r w:rsidR="00AF735C">
        <w:t>kes</w:t>
      </w:r>
      <w:r w:rsidR="00225651">
        <w:t xml:space="preserve"> a strong distinction between the ‘image’ and ‘likeness’ of God.</w:t>
      </w:r>
      <w:r w:rsidR="00AF735C">
        <w:t xml:space="preserve"> ‘Adam had the </w:t>
      </w:r>
      <w:r w:rsidR="00AF735C" w:rsidRPr="00AF735C">
        <w:t>form</w:t>
      </w:r>
      <w:r w:rsidR="00AF735C">
        <w:t xml:space="preserve"> of God but not the content of God.’</w:t>
      </w:r>
      <w:r w:rsidR="00AF735C">
        <w:rPr>
          <w:rStyle w:val="FootnoteReference"/>
        </w:rPr>
        <w:footnoteReference w:id="19"/>
      </w:r>
      <w:r w:rsidR="00AF735C">
        <w:t xml:space="preserve"> </w:t>
      </w:r>
      <w:r w:rsidR="00EE52B3">
        <w:t>H</w:t>
      </w:r>
      <w:r w:rsidR="0078645A">
        <w:t>umanity</w:t>
      </w:r>
      <w:r w:rsidR="00EE52B3">
        <w:t xml:space="preserve"> needs</w:t>
      </w:r>
      <w:r w:rsidR="0078645A">
        <w:t xml:space="preserve"> to </w:t>
      </w:r>
      <w:r w:rsidR="00EE52B3">
        <w:t xml:space="preserve">develop the soul in order to </w:t>
      </w:r>
      <w:r w:rsidR="0078645A">
        <w:t>get closer to the content of God. Adam and Eve were expelled from the Garden of Eden because t</w:t>
      </w:r>
      <w:r w:rsidR="005B1D6D">
        <w:t>hey were immature</w:t>
      </w:r>
      <w:r w:rsidR="00EE52B3">
        <w:t xml:space="preserve">. </w:t>
      </w:r>
      <w:r w:rsidR="005B1D6D">
        <w:t>Evil is a necessary part of this maturing</w:t>
      </w:r>
      <w:r w:rsidR="00EE52B3">
        <w:t xml:space="preserve"> process</w:t>
      </w:r>
      <w:r w:rsidR="005B1D6D">
        <w:t xml:space="preserve"> as it helps</w:t>
      </w:r>
      <w:r w:rsidR="00EE52B3">
        <w:t xml:space="preserve"> to</w:t>
      </w:r>
      <w:r w:rsidR="005B1D6D">
        <w:t xml:space="preserve"> develop </w:t>
      </w:r>
      <w:r w:rsidR="005B1D6D" w:rsidRPr="004F7E3A">
        <w:t xml:space="preserve">the soul. </w:t>
      </w:r>
      <w:r w:rsidR="00EE52B3" w:rsidRPr="004F7E3A">
        <w:t xml:space="preserve">Neither </w:t>
      </w:r>
      <w:r w:rsidR="005B1D6D" w:rsidRPr="004F7E3A">
        <w:t>Irenaeus</w:t>
      </w:r>
      <w:r w:rsidR="002C5140" w:rsidRPr="004F7E3A">
        <w:t xml:space="preserve"> nor</w:t>
      </w:r>
      <w:r w:rsidR="005B1D6D" w:rsidRPr="004F7E3A">
        <w:t xml:space="preserve"> Augustine fully developed </w:t>
      </w:r>
      <w:r w:rsidR="002C5140" w:rsidRPr="004F7E3A">
        <w:t>their respective</w:t>
      </w:r>
      <w:r w:rsidR="005B1D6D" w:rsidRPr="004F7E3A">
        <w:t xml:space="preserve"> theo</w:t>
      </w:r>
      <w:r w:rsidR="002C5140" w:rsidRPr="004F7E3A">
        <w:t>dicies</w:t>
      </w:r>
      <w:r w:rsidR="005B1D6D" w:rsidRPr="004F7E3A">
        <w:t xml:space="preserve">. Many of </w:t>
      </w:r>
      <w:r w:rsidR="0036115E" w:rsidRPr="004F7E3A">
        <w:t>the former</w:t>
      </w:r>
      <w:r w:rsidR="004F7E3A" w:rsidRPr="004F7E3A">
        <w:t>’s</w:t>
      </w:r>
      <w:r w:rsidR="0036115E" w:rsidRPr="004F7E3A">
        <w:t xml:space="preserve"> </w:t>
      </w:r>
      <w:r w:rsidR="005B1D6D" w:rsidRPr="004F7E3A">
        <w:t>concepts were developed by others such as Fredrich Schleiermacher</w:t>
      </w:r>
      <w:r w:rsidR="00A41129" w:rsidRPr="004F7E3A">
        <w:rPr>
          <w:rStyle w:val="FootnoteReference"/>
        </w:rPr>
        <w:footnoteReference w:id="20"/>
      </w:r>
      <w:r w:rsidR="005B1D6D" w:rsidRPr="004F7E3A">
        <w:t xml:space="preserve"> </w:t>
      </w:r>
      <w:r w:rsidR="005B1D6D">
        <w:t xml:space="preserve">(1768-1834) </w:t>
      </w:r>
      <w:r w:rsidR="0041532C">
        <w:t>and</w:t>
      </w:r>
      <w:r w:rsidR="005B1D6D">
        <w:t xml:space="preserve"> John Hick</w:t>
      </w:r>
      <w:r w:rsidR="005D09E5">
        <w:rPr>
          <w:rStyle w:val="FootnoteReference"/>
        </w:rPr>
        <w:footnoteReference w:id="21"/>
      </w:r>
      <w:r w:rsidR="005B1D6D">
        <w:t xml:space="preserve"> (1922-2012)</w:t>
      </w:r>
      <w:r w:rsidR="0036115E">
        <w:t>,</w:t>
      </w:r>
      <w:r w:rsidR="005B1D6D">
        <w:t xml:space="preserve"> who</w:t>
      </w:r>
      <w:r w:rsidR="0036115E">
        <w:t xml:space="preserve"> both</w:t>
      </w:r>
      <w:r w:rsidR="005B1D6D">
        <w:t xml:space="preserve"> added </w:t>
      </w:r>
      <w:r w:rsidR="0036115E">
        <w:t>further development</w:t>
      </w:r>
      <w:r w:rsidR="004E6055">
        <w:t xml:space="preserve"> to</w:t>
      </w:r>
      <w:r w:rsidR="005B1D6D">
        <w:t xml:space="preserve"> </w:t>
      </w:r>
      <w:r w:rsidR="0036115E">
        <w:t>Irenaeus’s</w:t>
      </w:r>
      <w:r w:rsidR="005B1D6D">
        <w:t xml:space="preserve"> theodicy ideas about </w:t>
      </w:r>
      <w:r w:rsidR="0036115E">
        <w:t>‘</w:t>
      </w:r>
      <w:r w:rsidR="005B1D6D">
        <w:t>Soul-making</w:t>
      </w:r>
      <w:r w:rsidR="0036115E">
        <w:t>’</w:t>
      </w:r>
      <w:r w:rsidR="00820738">
        <w:t xml:space="preserve"> (Hick called this </w:t>
      </w:r>
      <w:r w:rsidR="00820738" w:rsidRPr="00820738">
        <w:t>‘vale of soul-making’</w:t>
      </w:r>
      <w:r w:rsidR="00820738">
        <w:rPr>
          <w:rStyle w:val="FootnoteReference"/>
        </w:rPr>
        <w:footnoteReference w:id="22"/>
      </w:r>
      <w:r w:rsidR="00820738">
        <w:t>)</w:t>
      </w:r>
      <w:r w:rsidR="005B1D6D">
        <w:t>.</w:t>
      </w:r>
      <w:r w:rsidR="00C20CBD">
        <w:t xml:space="preserve"> For this essay</w:t>
      </w:r>
      <w:r w:rsidR="004B2195">
        <w:t>,</w:t>
      </w:r>
      <w:r w:rsidR="00C20CBD">
        <w:t xml:space="preserve"> I will be discussing Hick’s contribution</w:t>
      </w:r>
      <w:r w:rsidR="004B2195">
        <w:t xml:space="preserve"> to</w:t>
      </w:r>
      <w:r w:rsidR="00C20CBD">
        <w:t xml:space="preserve"> the </w:t>
      </w:r>
      <w:proofErr w:type="spellStart"/>
      <w:r w:rsidR="00C20CBD">
        <w:t>Irenaean</w:t>
      </w:r>
      <w:proofErr w:type="spellEnd"/>
      <w:r w:rsidR="00C20CBD">
        <w:t xml:space="preserve"> theodicy. </w:t>
      </w:r>
      <w:r w:rsidR="005D09E5">
        <w:t xml:space="preserve">Hick splits his argument into </w:t>
      </w:r>
      <w:r w:rsidR="00E52043">
        <w:t xml:space="preserve">three </w:t>
      </w:r>
      <w:r w:rsidR="005D09E5">
        <w:t>phases. First, human image as the culmination of the evolutionary process</w:t>
      </w:r>
      <w:r w:rsidR="00E52043">
        <w:t xml:space="preserve">, </w:t>
      </w:r>
      <w:r w:rsidR="004E6055">
        <w:t>secondly</w:t>
      </w:r>
      <w:r w:rsidR="005D09E5">
        <w:t xml:space="preserve">, </w:t>
      </w:r>
      <w:r w:rsidR="004E6055">
        <w:t xml:space="preserve">the </w:t>
      </w:r>
      <w:r w:rsidR="005D09E5">
        <w:t>existence of making responsible choices (free will)</w:t>
      </w:r>
      <w:r w:rsidR="00E52043">
        <w:t xml:space="preserve"> and </w:t>
      </w:r>
      <w:r w:rsidR="003432A7">
        <w:t>thirdly</w:t>
      </w:r>
      <w:r w:rsidR="00E52043">
        <w:t xml:space="preserve">, the existence of the afterlife is essential. </w:t>
      </w:r>
      <w:r w:rsidR="00927524">
        <w:t xml:space="preserve"> Hick’s first phase is that humans are evolving (through evolution) towards the image of God</w:t>
      </w:r>
      <w:r w:rsidR="002C5140">
        <w:t>,</w:t>
      </w:r>
      <w:r w:rsidR="00927524">
        <w:t xml:space="preserve"> ‘…to be judged, not </w:t>
      </w:r>
      <w:r w:rsidR="00927524" w:rsidRPr="00A41129">
        <w:t>primar</w:t>
      </w:r>
      <w:r w:rsidR="00A41129" w:rsidRPr="00A41129">
        <w:t>ily</w:t>
      </w:r>
      <w:r w:rsidR="00927524" w:rsidRPr="00A41129">
        <w:t xml:space="preserve"> </w:t>
      </w:r>
      <w:r w:rsidR="00927524">
        <w:t xml:space="preserve">by the </w:t>
      </w:r>
      <w:r w:rsidR="002C5140">
        <w:t>quantity</w:t>
      </w:r>
      <w:r w:rsidR="00927524">
        <w:t xml:space="preserve"> of pleasure and pain occurring in it at any moment, but by its fitness for its primary purpose… soul-making</w:t>
      </w:r>
      <w:r w:rsidR="002C5140">
        <w:t>.</w:t>
      </w:r>
      <w:r w:rsidR="00927524">
        <w:t>’</w:t>
      </w:r>
      <w:r w:rsidR="00927524">
        <w:rPr>
          <w:rStyle w:val="FootnoteReference"/>
        </w:rPr>
        <w:footnoteReference w:id="23"/>
      </w:r>
      <w:r w:rsidR="005D09E5">
        <w:t xml:space="preserve"> </w:t>
      </w:r>
      <w:r w:rsidR="001E477B">
        <w:t>In the second phase of Hick’s argument</w:t>
      </w:r>
      <w:r w:rsidR="004E6055">
        <w:t xml:space="preserve"> he</w:t>
      </w:r>
      <w:r w:rsidR="001E477B">
        <w:t xml:space="preserve"> writes, ‘</w:t>
      </w:r>
      <w:r w:rsidR="00251D18">
        <w:t xml:space="preserve">… in order to give people the freedom to come to God, God creates them at a distance – not a spatial but an epistemic distance (a distance from knowledge of </w:t>
      </w:r>
      <w:r w:rsidR="00251D18" w:rsidRPr="00987FFB">
        <w:rPr>
          <w:color w:val="000000" w:themeColor="text1"/>
        </w:rPr>
        <w:t>God)’</w:t>
      </w:r>
      <w:r w:rsidR="00251D18" w:rsidRPr="00987FFB">
        <w:rPr>
          <w:rStyle w:val="FootnoteReference"/>
          <w:color w:val="000000" w:themeColor="text1"/>
        </w:rPr>
        <w:footnoteReference w:id="24"/>
      </w:r>
      <w:r w:rsidR="00251D18" w:rsidRPr="00987FFB">
        <w:rPr>
          <w:color w:val="000000" w:themeColor="text1"/>
        </w:rPr>
        <w:t>.</w:t>
      </w:r>
      <w:r w:rsidR="003B27DE" w:rsidRPr="00987FFB">
        <w:rPr>
          <w:color w:val="000000" w:themeColor="text1"/>
        </w:rPr>
        <w:t xml:space="preserve"> For </w:t>
      </w:r>
      <w:r w:rsidR="003B27DE" w:rsidRPr="00922A5B">
        <w:t>Hick, being free is good because it</w:t>
      </w:r>
      <w:r w:rsidR="002E57A4" w:rsidRPr="00922A5B">
        <w:t xml:space="preserve"> is positive to have rational agency</w:t>
      </w:r>
      <w:r w:rsidR="003B27DE" w:rsidRPr="00922A5B">
        <w:t xml:space="preserve"> </w:t>
      </w:r>
      <w:r w:rsidR="002E57A4" w:rsidRPr="00922A5B">
        <w:t>rather than being biddable</w:t>
      </w:r>
      <w:r w:rsidR="003B27DE" w:rsidRPr="00922A5B">
        <w:t xml:space="preserve"> objects, always doing the correct thing</w:t>
      </w:r>
      <w:r w:rsidR="002E57A4" w:rsidRPr="00922A5B">
        <w:t>.</w:t>
      </w:r>
      <w:r w:rsidR="003B27DE" w:rsidRPr="00922A5B">
        <w:t xml:space="preserve"> </w:t>
      </w:r>
      <w:r w:rsidR="002E57A4" w:rsidRPr="002E57A4">
        <w:t>I</w:t>
      </w:r>
      <w:r w:rsidR="009B3F9D" w:rsidRPr="002E57A4">
        <w:t>t</w:t>
      </w:r>
      <w:r w:rsidR="00064EC7" w:rsidRPr="002E57A4">
        <w:t xml:space="preserve"> als</w:t>
      </w:r>
      <w:r w:rsidR="009B3F9D" w:rsidRPr="002E57A4">
        <w:t xml:space="preserve">o creates a distance </w:t>
      </w:r>
      <w:r w:rsidR="009B3F9D" w:rsidRPr="002E57A4">
        <w:lastRenderedPageBreak/>
        <w:t>between us and God</w:t>
      </w:r>
      <w:r w:rsidR="002E57A4" w:rsidRPr="002E57A4">
        <w:t>,</w:t>
      </w:r>
      <w:r w:rsidR="009B3F9D" w:rsidRPr="002E57A4">
        <w:t xml:space="preserve"> which is necessary as otherwise all would submit to </w:t>
      </w:r>
      <w:r w:rsidR="00B46A87" w:rsidRPr="002E57A4">
        <w:t>God because</w:t>
      </w:r>
      <w:r w:rsidR="00792115" w:rsidRPr="002E57A4">
        <w:t xml:space="preserve"> of the fear people would feel </w:t>
      </w:r>
      <w:r w:rsidR="00B46A87" w:rsidRPr="002E57A4">
        <w:t>i</w:t>
      </w:r>
      <w:r w:rsidR="00792115" w:rsidRPr="002E57A4">
        <w:t>f</w:t>
      </w:r>
      <w:r w:rsidR="00B46A87" w:rsidRPr="002E57A4">
        <w:t xml:space="preserve"> the alpha and omega</w:t>
      </w:r>
      <w:r w:rsidR="00792115" w:rsidRPr="002E57A4">
        <w:t xml:space="preserve"> revelled himself</w:t>
      </w:r>
      <w:r w:rsidR="00660D1B">
        <w:t>.</w:t>
      </w:r>
      <w:r w:rsidR="00792115">
        <w:t xml:space="preserve"> </w:t>
      </w:r>
    </w:p>
    <w:p w14:paraId="03CEE351" w14:textId="1C0B1467" w:rsidR="003E5449" w:rsidRDefault="00B456A1" w:rsidP="003E5449">
      <w:r>
        <w:t xml:space="preserve">There are several problems with the Augustine </w:t>
      </w:r>
      <w:r w:rsidR="0036115E">
        <w:t>t</w:t>
      </w:r>
      <w:r>
        <w:t>heod</w:t>
      </w:r>
      <w:r w:rsidR="004A5B80">
        <w:t>icy</w:t>
      </w:r>
      <w:r>
        <w:t xml:space="preserve">. Firstly, Augustine’s </w:t>
      </w:r>
      <w:r w:rsidR="0036115E">
        <w:t>t</w:t>
      </w:r>
      <w:r>
        <w:t>heodic</w:t>
      </w:r>
      <w:r w:rsidR="004A5B80">
        <w:t>y</w:t>
      </w:r>
      <w:r>
        <w:t xml:space="preserve"> is heavily reliant on the Christian doctrine of the Fall of Man.</w:t>
      </w:r>
      <w:r w:rsidR="00617A71">
        <w:t xml:space="preserve"> Many Christians view the Fall of Man as a metaphor instead of an actual event that took place. </w:t>
      </w:r>
      <w:r w:rsidR="00F87CC9">
        <w:t xml:space="preserve">This is </w:t>
      </w:r>
      <w:r w:rsidR="00617A71">
        <w:t>support</w:t>
      </w:r>
      <w:r w:rsidR="00F87CC9">
        <w:t>ed</w:t>
      </w:r>
      <w:r w:rsidR="00617A71">
        <w:t xml:space="preserve"> by appealing to the Theory of Evolution for the origin of </w:t>
      </w:r>
      <w:proofErr w:type="gramStart"/>
      <w:r w:rsidR="00617A71">
        <w:t>the human race</w:t>
      </w:r>
      <w:proofErr w:type="gramEnd"/>
      <w:r w:rsidR="0036115E">
        <w:t>.</w:t>
      </w:r>
      <w:r w:rsidR="00617A71">
        <w:t xml:space="preserve"> </w:t>
      </w:r>
      <w:r w:rsidR="0036115E">
        <w:t>T</w:t>
      </w:r>
      <w:r w:rsidR="00617A71">
        <w:t>h</w:t>
      </w:r>
      <w:r w:rsidR="0036115E">
        <w:t>is theory posits that it</w:t>
      </w:r>
      <w:r w:rsidR="00617A71">
        <w:t xml:space="preserve"> </w:t>
      </w:r>
      <w:r w:rsidR="0036115E">
        <w:t xml:space="preserve">is </w:t>
      </w:r>
      <w:r w:rsidR="004E6055">
        <w:t>impossible</w:t>
      </w:r>
      <w:r w:rsidR="00617A71">
        <w:t xml:space="preserve"> </w:t>
      </w:r>
      <w:r w:rsidR="007A4852">
        <w:t xml:space="preserve">(due to limited DNA) </w:t>
      </w:r>
      <w:r w:rsidR="00617A71">
        <w:t>that only two individuals could</w:t>
      </w:r>
      <w:r w:rsidR="00C872D1">
        <w:t xml:space="preserve"> produce the offspring to</w:t>
      </w:r>
      <w:r w:rsidR="00617A71">
        <w:t xml:space="preserve"> populate the world</w:t>
      </w:r>
      <w:r w:rsidR="007A4852">
        <w:t xml:space="preserve"> with the genetic </w:t>
      </w:r>
      <w:r w:rsidR="004E6055">
        <w:t>variety</w:t>
      </w:r>
      <w:r w:rsidR="007A4852">
        <w:t xml:space="preserve"> </w:t>
      </w:r>
      <w:r w:rsidR="0036115E">
        <w:t xml:space="preserve">that has occurred </w:t>
      </w:r>
      <w:r w:rsidR="004E6055">
        <w:t xml:space="preserve">in </w:t>
      </w:r>
      <w:proofErr w:type="gramStart"/>
      <w:r w:rsidR="004E6055">
        <w:t xml:space="preserve">the </w:t>
      </w:r>
      <w:r w:rsidR="007A4852">
        <w:t>human</w:t>
      </w:r>
      <w:r w:rsidR="0036115E">
        <w:t xml:space="preserve"> race</w:t>
      </w:r>
      <w:proofErr w:type="gramEnd"/>
      <w:r w:rsidR="0036115E">
        <w:t>. This supports</w:t>
      </w:r>
      <w:r w:rsidR="007A4852">
        <w:t xml:space="preserve"> a ‘non-literal’ </w:t>
      </w:r>
      <w:r w:rsidR="00C872D1">
        <w:t>interpretation of Biblical texts</w:t>
      </w:r>
      <w:r w:rsidR="000F3F8F">
        <w:t>.</w:t>
      </w:r>
      <w:r w:rsidR="00C872D1">
        <w:t xml:space="preserve"> Secondly</w:t>
      </w:r>
      <w:r w:rsidR="00F87CC9">
        <w:t>,</w:t>
      </w:r>
      <w:r w:rsidR="00C872D1">
        <w:t xml:space="preserve"> the belief that Hell is a literal place</w:t>
      </w:r>
      <w:r w:rsidR="0036115E">
        <w:t xml:space="preserve"> as a</w:t>
      </w:r>
      <w:r w:rsidR="00C872D1">
        <w:t xml:space="preserve"> critique </w:t>
      </w:r>
      <w:r w:rsidR="0036115E">
        <w:t>follows on from this</w:t>
      </w:r>
      <w:r w:rsidR="00C872D1">
        <w:t>. If a non-literal interpretation of the Bible is accepted</w:t>
      </w:r>
      <w:r w:rsidR="003162EF">
        <w:t>,</w:t>
      </w:r>
      <w:r w:rsidR="00C872D1">
        <w:t xml:space="preserve"> then Hell may be rejected as an actual place</w:t>
      </w:r>
      <w:r w:rsidR="003162EF">
        <w:t>. This critique however does</w:t>
      </w:r>
      <w:r w:rsidR="00063CEC">
        <w:t xml:space="preserve"> produce</w:t>
      </w:r>
      <w:r w:rsidR="003162EF">
        <w:t xml:space="preserve"> another problem relating to the character of God. If it is accepted that God is omnibenevolent</w:t>
      </w:r>
      <w:r w:rsidR="00063CEC">
        <w:t>,</w:t>
      </w:r>
      <w:r w:rsidR="003162EF">
        <w:t xml:space="preserve"> then</w:t>
      </w:r>
      <w:r w:rsidR="00063CEC">
        <w:t xml:space="preserve"> the</w:t>
      </w:r>
      <w:r w:rsidR="003162EF">
        <w:t xml:space="preserve"> </w:t>
      </w:r>
      <w:r w:rsidR="00063CEC">
        <w:t>pres</w:t>
      </w:r>
      <w:r w:rsidR="004E6055">
        <w:t>ence</w:t>
      </w:r>
      <w:r w:rsidR="00063CEC">
        <w:t xml:space="preserve"> of </w:t>
      </w:r>
      <w:r w:rsidR="003162EF">
        <w:t xml:space="preserve">Hell </w:t>
      </w:r>
      <w:r w:rsidR="00063CEC">
        <w:t>contradict</w:t>
      </w:r>
      <w:r w:rsidR="004E6055">
        <w:t>s</w:t>
      </w:r>
      <w:r w:rsidR="00063CEC">
        <w:t xml:space="preserve"> this </w:t>
      </w:r>
      <w:r w:rsidR="003162EF">
        <w:t xml:space="preserve">character. If God </w:t>
      </w:r>
      <w:r w:rsidR="00FF437F">
        <w:t xml:space="preserve">was so loving that he gave his only son to </w:t>
      </w:r>
      <w:r w:rsidR="00F87CC9">
        <w:t>take</w:t>
      </w:r>
      <w:r w:rsidR="00FF437F">
        <w:t xml:space="preserve"> all the sins of humanity, why </w:t>
      </w:r>
      <w:r w:rsidR="00063CEC">
        <w:t xml:space="preserve">then </w:t>
      </w:r>
      <w:r w:rsidR="00FF437F">
        <w:t>has he created a place where people burn for eternity for not believing in him? To avoid this problem</w:t>
      </w:r>
      <w:r w:rsidR="00F87CC9">
        <w:t>,</w:t>
      </w:r>
      <w:r w:rsidR="00FF437F">
        <w:t xml:space="preserve"> some have argued</w:t>
      </w:r>
      <w:r w:rsidR="00063CEC">
        <w:t xml:space="preserve"> (</w:t>
      </w:r>
      <w:r w:rsidR="00063CEC" w:rsidRPr="008F131E">
        <w:t>for example</w:t>
      </w:r>
      <w:r w:rsidR="00063CEC">
        <w:t>,</w:t>
      </w:r>
      <w:r w:rsidR="00063CEC" w:rsidRPr="008F131E">
        <w:t xml:space="preserve"> John Hick</w:t>
      </w:r>
      <w:r w:rsidR="00063CEC" w:rsidRPr="008F131E">
        <w:rPr>
          <w:rStyle w:val="FootnoteReference"/>
        </w:rPr>
        <w:footnoteReference w:id="25"/>
      </w:r>
      <w:r w:rsidR="00063CEC" w:rsidRPr="008F131E">
        <w:t>)</w:t>
      </w:r>
      <w:r w:rsidR="00FF437F">
        <w:t xml:space="preserve"> that all are saved by the grace of God</w:t>
      </w:r>
      <w:r w:rsidR="00063CEC">
        <w:t>.</w:t>
      </w:r>
      <w:r w:rsidR="00FF437F">
        <w:t xml:space="preserve"> </w:t>
      </w:r>
      <w:r w:rsidR="0035040E">
        <w:t>Th</w:t>
      </w:r>
      <w:r w:rsidR="00F87CC9">
        <w:t>is</w:t>
      </w:r>
      <w:r w:rsidR="0035040E">
        <w:t xml:space="preserve"> solution </w:t>
      </w:r>
      <w:r w:rsidR="00F87CC9">
        <w:t>is</w:t>
      </w:r>
      <w:r w:rsidR="0035040E">
        <w:t xml:space="preserve"> </w:t>
      </w:r>
      <w:r w:rsidR="00063CEC">
        <w:t>t</w:t>
      </w:r>
      <w:r w:rsidR="0035040E">
        <w:t>heologically based an</w:t>
      </w:r>
      <w:r w:rsidR="00FD3E19">
        <w:t>d therefore</w:t>
      </w:r>
      <w:r w:rsidR="00063CEC">
        <w:t xml:space="preserve"> </w:t>
      </w:r>
      <w:r w:rsidR="00FD3E19">
        <w:t>beyond the remit of this essay. Thirdly</w:t>
      </w:r>
      <w:r w:rsidR="00063CEC">
        <w:t>,</w:t>
      </w:r>
      <w:r w:rsidR="00FD3E19">
        <w:t xml:space="preserve"> the</w:t>
      </w:r>
      <w:r w:rsidR="00063CEC">
        <w:t>re is the</w:t>
      </w:r>
      <w:r w:rsidR="00FD3E19">
        <w:t xml:space="preserve"> critique that evil is not a</w:t>
      </w:r>
      <w:r w:rsidR="00063CEC">
        <w:t xml:space="preserve"> real </w:t>
      </w:r>
      <w:r w:rsidR="00FD3E19">
        <w:t xml:space="preserve">thing </w:t>
      </w:r>
      <w:r w:rsidR="00063CEC">
        <w:t>rather</w:t>
      </w:r>
      <w:r w:rsidR="004E6055">
        <w:t>,</w:t>
      </w:r>
      <w:r w:rsidR="00063CEC">
        <w:t xml:space="preserve"> than </w:t>
      </w:r>
      <w:r w:rsidR="004E6055">
        <w:t>it is a real thing, not a</w:t>
      </w:r>
      <w:r w:rsidR="00FD3E19">
        <w:t xml:space="preserve"> privation. Many would argue that evil is a real thing, not the privation of good. To illustrate this</w:t>
      </w:r>
      <w:r w:rsidR="00F87CC9">
        <w:t>,</w:t>
      </w:r>
      <w:r w:rsidR="00FD3E19">
        <w:t xml:space="preserve"> considered </w:t>
      </w:r>
      <w:r w:rsidR="002E71F0">
        <w:t>Fyodor Dostoevsky’s ‘</w:t>
      </w:r>
      <w:r w:rsidR="002E71F0">
        <w:rPr>
          <w:i/>
          <w:iCs/>
        </w:rPr>
        <w:t>The Brothers Kara</w:t>
      </w:r>
      <w:r w:rsidR="002A76DF">
        <w:rPr>
          <w:i/>
          <w:iCs/>
        </w:rPr>
        <w:t>mazov</w:t>
      </w:r>
      <w:r w:rsidR="002E71F0">
        <w:rPr>
          <w:i/>
          <w:iCs/>
        </w:rPr>
        <w:t>’</w:t>
      </w:r>
      <w:r w:rsidR="002E71F0">
        <w:rPr>
          <w:rStyle w:val="FootnoteReference"/>
          <w:i/>
          <w:iCs/>
        </w:rPr>
        <w:footnoteReference w:id="26"/>
      </w:r>
      <w:r w:rsidR="002E71F0">
        <w:t xml:space="preserve"> (1923)</w:t>
      </w:r>
      <w:r w:rsidR="002A76DF">
        <w:t xml:space="preserve">. </w:t>
      </w:r>
      <w:r w:rsidR="0046516B">
        <w:t>In the book</w:t>
      </w:r>
      <w:r w:rsidR="00F87CC9">
        <w:t>,</w:t>
      </w:r>
      <w:r w:rsidR="0046516B">
        <w:t xml:space="preserve"> the brother Ivan asks his brother Alyosha about the nature of </w:t>
      </w:r>
      <w:r w:rsidR="00F87CC9">
        <w:t>e</w:t>
      </w:r>
      <w:r w:rsidR="0046516B">
        <w:t>vil relating to evil acts forced upon children. Ivan gives several examples such as the nailing of ears onto fences by</w:t>
      </w:r>
      <w:r w:rsidR="0066278C">
        <w:t xml:space="preserve"> the</w:t>
      </w:r>
      <w:r w:rsidR="0046516B">
        <w:t xml:space="preserve"> Turks and Circassians</w:t>
      </w:r>
      <w:r w:rsidR="0066278C">
        <w:rPr>
          <w:rStyle w:val="FootnoteReference"/>
        </w:rPr>
        <w:footnoteReference w:id="27"/>
      </w:r>
      <w:r w:rsidR="0046516B">
        <w:t xml:space="preserve">, </w:t>
      </w:r>
      <w:r w:rsidR="0017310A">
        <w:t xml:space="preserve">the </w:t>
      </w:r>
      <w:r w:rsidR="0066278C">
        <w:t>beating</w:t>
      </w:r>
      <w:r w:rsidR="0046516B">
        <w:t xml:space="preserve"> </w:t>
      </w:r>
      <w:r w:rsidR="0017310A">
        <w:t xml:space="preserve">of children </w:t>
      </w:r>
      <w:r w:rsidR="0066278C">
        <w:t>by birch-rod</w:t>
      </w:r>
      <w:r w:rsidR="0066278C">
        <w:rPr>
          <w:rStyle w:val="FootnoteReference"/>
        </w:rPr>
        <w:footnoteReference w:id="28"/>
      </w:r>
      <w:r w:rsidR="0066278C">
        <w:t xml:space="preserve"> and a boy being </w:t>
      </w:r>
      <w:r w:rsidR="0066278C" w:rsidRPr="00063CEC">
        <w:t>tor</w:t>
      </w:r>
      <w:r w:rsidR="00436FF2" w:rsidRPr="00063CEC">
        <w:t>n</w:t>
      </w:r>
      <w:r w:rsidR="0066278C" w:rsidRPr="00063CEC">
        <w:t xml:space="preserve"> </w:t>
      </w:r>
      <w:r w:rsidR="0066278C">
        <w:t>apart by hounds</w:t>
      </w:r>
      <w:r w:rsidR="0066278C">
        <w:rPr>
          <w:rStyle w:val="FootnoteReference"/>
        </w:rPr>
        <w:footnoteReference w:id="29"/>
      </w:r>
      <w:r w:rsidR="0066278C">
        <w:t xml:space="preserve"> to name a few examples. Ivan understands the suffering of adults</w:t>
      </w:r>
      <w:r w:rsidR="00436FF2">
        <w:t>.</w:t>
      </w:r>
      <w:r w:rsidR="0066278C">
        <w:t xml:space="preserve"> ‘I say nothing of the suffering of grown-up people, they have eaten the apple</w:t>
      </w:r>
      <w:r w:rsidR="0017310A">
        <w:t>…</w:t>
      </w:r>
      <w:r w:rsidR="0066278C">
        <w:t>’</w:t>
      </w:r>
      <w:r w:rsidR="0066278C">
        <w:rPr>
          <w:rStyle w:val="FootnoteReference"/>
        </w:rPr>
        <w:footnoteReference w:id="30"/>
      </w:r>
      <w:r w:rsidR="003107A6">
        <w:t xml:space="preserve"> </w:t>
      </w:r>
      <w:r w:rsidR="00063CEC">
        <w:t xml:space="preserve"> However, </w:t>
      </w:r>
      <w:r w:rsidR="003107A6">
        <w:t xml:space="preserve">he cannot understand the suffering of children. Ivan finishes his </w:t>
      </w:r>
      <w:r w:rsidR="00F87CC9" w:rsidRPr="00F87CC9">
        <w:t>conversation</w:t>
      </w:r>
      <w:r w:rsidR="003107A6" w:rsidRPr="00F87CC9">
        <w:t xml:space="preserve"> </w:t>
      </w:r>
      <w:r w:rsidR="003107A6">
        <w:t>with Alyosha by saying, ‘… if the suffering of children go</w:t>
      </w:r>
      <w:r w:rsidR="00F87CC9">
        <w:t>es</w:t>
      </w:r>
      <w:r w:rsidR="003107A6">
        <w:t xml:space="preserve"> to swell</w:t>
      </w:r>
      <w:r w:rsidR="0017310A">
        <w:t xml:space="preserve"> the sum of sufferings which was necessary to pay for truth, then I protest that the truth is not worth such a price.</w:t>
      </w:r>
      <w:r w:rsidR="008F7CBE">
        <w:rPr>
          <w:rStyle w:val="FootnoteReference"/>
        </w:rPr>
        <w:footnoteReference w:id="31"/>
      </w:r>
      <w:r w:rsidR="0017310A">
        <w:t xml:space="preserve"> </w:t>
      </w:r>
      <w:r w:rsidR="002405D0">
        <w:t xml:space="preserve">I think Dostoevsky demonstrates that evil is not the </w:t>
      </w:r>
      <w:r w:rsidR="002405D0" w:rsidRPr="002044CF">
        <w:t>privation of the Good but</w:t>
      </w:r>
      <w:r w:rsidR="002405D0">
        <w:t xml:space="preserve"> instead an actual thing which affects everyone, even those who have not eaten the forbidden fruit</w:t>
      </w:r>
      <w:r w:rsidR="00063CEC">
        <w:t xml:space="preserve"> </w:t>
      </w:r>
      <w:r w:rsidR="004E6055">
        <w:t>(</w:t>
      </w:r>
      <w:r w:rsidR="002405D0">
        <w:t>children</w:t>
      </w:r>
      <w:r w:rsidR="004E6055">
        <w:t>)</w:t>
      </w:r>
      <w:r w:rsidR="002405D0">
        <w:t xml:space="preserve">. </w:t>
      </w:r>
    </w:p>
    <w:p w14:paraId="71BD5C7C" w14:textId="666A4D6C" w:rsidR="003E5449" w:rsidRPr="004A140B" w:rsidRDefault="004A5B80" w:rsidP="003E5449">
      <w:r>
        <w:t xml:space="preserve">The </w:t>
      </w:r>
      <w:proofErr w:type="spellStart"/>
      <w:r>
        <w:t>Irenaean</w:t>
      </w:r>
      <w:proofErr w:type="spellEnd"/>
      <w:r>
        <w:t xml:space="preserve"> theodicy is </w:t>
      </w:r>
      <w:r w:rsidR="00063CEC">
        <w:t xml:space="preserve">a </w:t>
      </w:r>
      <w:r w:rsidR="00F87CC9">
        <w:t>more persuasive</w:t>
      </w:r>
      <w:r>
        <w:t xml:space="preserve"> argument</w:t>
      </w:r>
      <w:r w:rsidR="00063CEC">
        <w:t xml:space="preserve"> than the</w:t>
      </w:r>
      <w:r>
        <w:t xml:space="preserve"> Augustinian theodicy but it</w:t>
      </w:r>
      <w:r w:rsidR="00063CEC">
        <w:t xml:space="preserve"> also faces</w:t>
      </w:r>
      <w:r>
        <w:t xml:space="preserve"> </w:t>
      </w:r>
      <w:r w:rsidR="00394FB6">
        <w:t xml:space="preserve">two </w:t>
      </w:r>
      <w:r>
        <w:t>critique</w:t>
      </w:r>
      <w:r w:rsidR="00394FB6">
        <w:t>s</w:t>
      </w:r>
      <w:r>
        <w:t xml:space="preserve"> when evaluated. Firstly, does the end justify the means? </w:t>
      </w:r>
      <w:r w:rsidR="004F180D">
        <w:t xml:space="preserve">Does the suffering experienced ultimately undermine this suffering? It is hard </w:t>
      </w:r>
      <w:r w:rsidR="007567F0">
        <w:t xml:space="preserve">to believe </w:t>
      </w:r>
      <w:r w:rsidR="004F180D">
        <w:t>th</w:t>
      </w:r>
      <w:r w:rsidR="007567F0">
        <w:t>at the</w:t>
      </w:r>
      <w:r w:rsidR="004F180D">
        <w:t xml:space="preserve"> evil of the Holocaust </w:t>
      </w:r>
      <w:r w:rsidR="007567F0">
        <w:t xml:space="preserve">made (or perfected) individuals. Indeed, the complete opposite occurred. People were not </w:t>
      </w:r>
      <w:r w:rsidR="00B2465B">
        <w:t>‘</w:t>
      </w:r>
      <w:r w:rsidR="007567F0">
        <w:t>perfected</w:t>
      </w:r>
      <w:r w:rsidR="00B2465B">
        <w:t>’</w:t>
      </w:r>
      <w:r w:rsidR="007567F0">
        <w:t xml:space="preserve"> during the Holocaust but destroyed by it.</w:t>
      </w:r>
      <w:r w:rsidR="00B2465B">
        <w:t xml:space="preserve"> ‘In every man, of course, a demon lies hidden – </w:t>
      </w:r>
      <w:r w:rsidR="00B2465B">
        <w:lastRenderedPageBreak/>
        <w:t>the demon of rage, the demon of lustful heat at the screams of the tortured victims, the demon of lawlessness let off the chain, the demon of diseases… and so on’</w:t>
      </w:r>
      <w:r w:rsidR="00B2465B">
        <w:rPr>
          <w:rStyle w:val="FootnoteReference"/>
        </w:rPr>
        <w:footnoteReference w:id="32"/>
      </w:r>
      <w:r w:rsidR="007567F0">
        <w:t xml:space="preserve"> If God is </w:t>
      </w:r>
      <w:r w:rsidR="007567F0" w:rsidRPr="007567F0">
        <w:t>omnipotent</w:t>
      </w:r>
      <w:r w:rsidR="00F87CC9">
        <w:t>,</w:t>
      </w:r>
      <w:r w:rsidR="00B2465B">
        <w:t xml:space="preserve"> why did he create humans with a</w:t>
      </w:r>
      <w:r w:rsidR="004E6055">
        <w:t>n</w:t>
      </w:r>
      <w:r w:rsidR="00B2465B">
        <w:t xml:space="preserve"> </w:t>
      </w:r>
      <w:r w:rsidR="00697CAE">
        <w:t xml:space="preserve">inherent </w:t>
      </w:r>
      <w:r w:rsidR="00B2465B">
        <w:t xml:space="preserve">demon? </w:t>
      </w:r>
      <w:r w:rsidR="004F782E">
        <w:t xml:space="preserve">If this is the price for our souls to be </w:t>
      </w:r>
      <w:r w:rsidR="000F571B">
        <w:t>perfected,</w:t>
      </w:r>
      <w:r w:rsidR="004F782E">
        <w:t xml:space="preserve"> then it seems a </w:t>
      </w:r>
      <w:r w:rsidR="00F87CC9">
        <w:t>heft</w:t>
      </w:r>
      <w:r w:rsidR="004F782E">
        <w:t>y price</w:t>
      </w:r>
      <w:r w:rsidR="00F87CC9">
        <w:t xml:space="preserve"> indeed</w:t>
      </w:r>
      <w:r w:rsidR="004412D8">
        <w:t xml:space="preserve">. Secondly, </w:t>
      </w:r>
      <w:r w:rsidR="004A4434">
        <w:t xml:space="preserve">it is </w:t>
      </w:r>
      <w:r w:rsidR="004412D8">
        <w:t xml:space="preserve">hard to comprehend </w:t>
      </w:r>
      <w:r w:rsidR="004A4434">
        <w:t xml:space="preserve">why </w:t>
      </w:r>
      <w:r w:rsidR="004412D8">
        <w:t xml:space="preserve">God </w:t>
      </w:r>
      <w:r w:rsidR="004A4434">
        <w:t xml:space="preserve">created evolution to achieve this </w:t>
      </w:r>
      <w:r w:rsidR="00F87CC9">
        <w:t>‘S</w:t>
      </w:r>
      <w:r w:rsidR="004A4434">
        <w:t>oul</w:t>
      </w:r>
      <w:r w:rsidR="00F87CC9">
        <w:t>-</w:t>
      </w:r>
      <w:r w:rsidR="004A4434">
        <w:t>making</w:t>
      </w:r>
      <w:r w:rsidR="00F87CC9">
        <w:t>’</w:t>
      </w:r>
      <w:r w:rsidR="004A4434">
        <w:t xml:space="preserve"> process</w:t>
      </w:r>
      <w:r w:rsidR="004F782E">
        <w:t>.</w:t>
      </w:r>
      <w:r w:rsidR="00A13894" w:rsidRPr="00A13894">
        <w:t xml:space="preserve"> Evolution is like a collection of animals in a cage, fighting tooth and nail over limited resources for millions of years</w:t>
      </w:r>
      <w:r w:rsidR="00A13894">
        <w:rPr>
          <w:rStyle w:val="FootnoteReference"/>
        </w:rPr>
        <w:footnoteReference w:id="33"/>
      </w:r>
      <w:r w:rsidR="00A13894">
        <w:t xml:space="preserve">. It </w:t>
      </w:r>
      <w:r w:rsidR="00A13894" w:rsidRPr="00A13894">
        <w:t>take</w:t>
      </w:r>
      <w:r w:rsidR="0030136E">
        <w:t>s</w:t>
      </w:r>
      <w:r w:rsidR="00A13894" w:rsidRPr="00A13894">
        <w:t xml:space="preserve"> millions of years</w:t>
      </w:r>
      <w:r w:rsidR="00A13894">
        <w:t xml:space="preserve"> </w:t>
      </w:r>
      <w:r w:rsidR="0030136E">
        <w:t xml:space="preserve">of </w:t>
      </w:r>
      <w:r w:rsidR="00A13894" w:rsidRPr="00A13894">
        <w:t>evolution for basic organisms to evolve</w:t>
      </w:r>
      <w:r w:rsidR="00A13894">
        <w:t xml:space="preserve"> into</w:t>
      </w:r>
      <w:r w:rsidR="0030136E">
        <w:t xml:space="preserve"> the</w:t>
      </w:r>
      <w:r w:rsidR="00A13894">
        <w:t xml:space="preserve"> </w:t>
      </w:r>
      <w:r w:rsidR="0030136E">
        <w:t xml:space="preserve">complex system we call </w:t>
      </w:r>
      <w:r w:rsidR="00A13894">
        <w:t>humans</w:t>
      </w:r>
      <w:r w:rsidR="0030136E">
        <w:t>.</w:t>
      </w:r>
      <w:r w:rsidR="00A13894">
        <w:t xml:space="preserve"> </w:t>
      </w:r>
      <w:r w:rsidR="0030136E">
        <w:t>I</w:t>
      </w:r>
      <w:r w:rsidR="00A13894" w:rsidRPr="00A13894">
        <w:t>t seems that there should be a</w:t>
      </w:r>
      <w:r w:rsidR="0030136E">
        <w:t xml:space="preserve"> </w:t>
      </w:r>
      <w:r w:rsidR="00A13894" w:rsidRPr="00A13894">
        <w:t>process</w:t>
      </w:r>
      <w:r w:rsidR="0030136E">
        <w:t xml:space="preserve"> that requires </w:t>
      </w:r>
      <w:r w:rsidR="0030136E" w:rsidRPr="00587973">
        <w:rPr>
          <w:color w:val="000000" w:themeColor="text1"/>
        </w:rPr>
        <w:t>less suffering for humans to</w:t>
      </w:r>
      <w:r w:rsidR="00394FB6" w:rsidRPr="00587973">
        <w:rPr>
          <w:color w:val="000000" w:themeColor="text1"/>
        </w:rPr>
        <w:t xml:space="preserve"> reach</w:t>
      </w:r>
      <w:r w:rsidR="0030136E" w:rsidRPr="00587973">
        <w:rPr>
          <w:color w:val="000000" w:themeColor="text1"/>
        </w:rPr>
        <w:t xml:space="preserve"> </w:t>
      </w:r>
      <w:r w:rsidR="00394FB6" w:rsidRPr="00587973">
        <w:rPr>
          <w:color w:val="000000" w:themeColor="text1"/>
        </w:rPr>
        <w:t xml:space="preserve">God’s </w:t>
      </w:r>
      <w:r w:rsidR="0030136E" w:rsidRPr="00587973">
        <w:rPr>
          <w:color w:val="000000" w:themeColor="text1"/>
        </w:rPr>
        <w:t>desired purpose.</w:t>
      </w:r>
      <w:r w:rsidR="00394FB6" w:rsidRPr="00587973">
        <w:rPr>
          <w:color w:val="000000" w:themeColor="text1"/>
        </w:rPr>
        <w:t xml:space="preserve"> One </w:t>
      </w:r>
      <w:r w:rsidR="00F516B3" w:rsidRPr="00587973">
        <w:rPr>
          <w:color w:val="000000" w:themeColor="text1"/>
        </w:rPr>
        <w:t>p</w:t>
      </w:r>
      <w:r w:rsidR="00394FB6" w:rsidRPr="00587973">
        <w:rPr>
          <w:color w:val="000000" w:themeColor="text1"/>
        </w:rPr>
        <w:t xml:space="preserve">hilosopher who has attempted to resolve this problem is </w:t>
      </w:r>
      <w:proofErr w:type="spellStart"/>
      <w:r w:rsidR="00394FB6" w:rsidRPr="00587973">
        <w:rPr>
          <w:color w:val="000000" w:themeColor="text1"/>
        </w:rPr>
        <w:t>Yujin</w:t>
      </w:r>
      <w:proofErr w:type="spellEnd"/>
      <w:r w:rsidR="00394FB6" w:rsidRPr="00587973">
        <w:rPr>
          <w:color w:val="000000" w:themeColor="text1"/>
        </w:rPr>
        <w:t xml:space="preserve"> Nagasawa. He argues in his article, </w:t>
      </w:r>
      <w:r w:rsidR="00394FB6" w:rsidRPr="00587973">
        <w:rPr>
          <w:i/>
          <w:iCs/>
          <w:color w:val="000000" w:themeColor="text1"/>
        </w:rPr>
        <w:t>The Problem of Evil for Atheists</w:t>
      </w:r>
      <w:r w:rsidR="00394FB6" w:rsidRPr="00587973">
        <w:rPr>
          <w:color w:val="000000" w:themeColor="text1"/>
        </w:rPr>
        <w:t xml:space="preserve"> (2018)</w:t>
      </w:r>
      <w:r w:rsidR="007C1D6D" w:rsidRPr="00587973">
        <w:rPr>
          <w:color w:val="000000" w:themeColor="text1"/>
        </w:rPr>
        <w:t xml:space="preserve"> for</w:t>
      </w:r>
      <w:r w:rsidR="00394FB6" w:rsidRPr="00587973">
        <w:rPr>
          <w:color w:val="000000" w:themeColor="text1"/>
        </w:rPr>
        <w:t xml:space="preserve"> </w:t>
      </w:r>
      <w:r w:rsidR="00B62D0F" w:rsidRPr="00587973">
        <w:rPr>
          <w:color w:val="000000" w:themeColor="text1"/>
        </w:rPr>
        <w:t>the establishment of Systemic Evil and Existential Optimism</w:t>
      </w:r>
      <w:r w:rsidR="00394FB6" w:rsidRPr="00587973">
        <w:rPr>
          <w:color w:val="000000" w:themeColor="text1"/>
        </w:rPr>
        <w:t xml:space="preserve">. </w:t>
      </w:r>
      <w:r w:rsidR="00B62D0F" w:rsidRPr="00587973">
        <w:rPr>
          <w:color w:val="000000" w:themeColor="text1"/>
        </w:rPr>
        <w:t>Systemic</w:t>
      </w:r>
      <w:r w:rsidR="00230CA7" w:rsidRPr="00587973">
        <w:rPr>
          <w:color w:val="000000" w:themeColor="text1"/>
        </w:rPr>
        <w:t xml:space="preserve"> Evil is</w:t>
      </w:r>
      <w:r w:rsidR="00586161" w:rsidRPr="00587973">
        <w:rPr>
          <w:color w:val="000000" w:themeColor="text1"/>
        </w:rPr>
        <w:t xml:space="preserve"> th</w:t>
      </w:r>
      <w:r w:rsidR="00F516B3" w:rsidRPr="00587973">
        <w:rPr>
          <w:color w:val="000000" w:themeColor="text1"/>
        </w:rPr>
        <w:t xml:space="preserve">at </w:t>
      </w:r>
      <w:r w:rsidR="00586161" w:rsidRPr="00587973">
        <w:rPr>
          <w:color w:val="000000" w:themeColor="text1"/>
        </w:rPr>
        <w:t xml:space="preserve">which underlines our existence (evolution), ‘…the problem in question suggests not only that specific events or specific types of events are evil but also that the entire biological </w:t>
      </w:r>
      <w:r w:rsidR="00586161" w:rsidRPr="00587973">
        <w:rPr>
          <w:i/>
          <w:iCs/>
          <w:color w:val="000000" w:themeColor="text1"/>
        </w:rPr>
        <w:t>system</w:t>
      </w:r>
      <w:r w:rsidR="00586161" w:rsidRPr="00587973">
        <w:rPr>
          <w:color w:val="000000" w:themeColor="text1"/>
        </w:rPr>
        <w:t xml:space="preserve"> on which nature is based</w:t>
      </w:r>
      <w:r w:rsidR="007C1D6D" w:rsidRPr="00587973">
        <w:rPr>
          <w:color w:val="000000" w:themeColor="text1"/>
        </w:rPr>
        <w:t xml:space="preserve"> is</w:t>
      </w:r>
      <w:r w:rsidR="00586161" w:rsidRPr="00587973">
        <w:rPr>
          <w:color w:val="000000" w:themeColor="text1"/>
        </w:rPr>
        <w:t xml:space="preserve"> fundamentally evil.’</w:t>
      </w:r>
      <w:r w:rsidR="00586161" w:rsidRPr="00587973">
        <w:rPr>
          <w:rStyle w:val="FootnoteReference"/>
          <w:color w:val="000000" w:themeColor="text1"/>
        </w:rPr>
        <w:footnoteReference w:id="34"/>
      </w:r>
      <w:r w:rsidR="00586161" w:rsidRPr="00587973">
        <w:rPr>
          <w:color w:val="000000" w:themeColor="text1"/>
        </w:rPr>
        <w:t xml:space="preserve"> </w:t>
      </w:r>
      <w:r w:rsidR="00230CA7" w:rsidRPr="00587973">
        <w:rPr>
          <w:color w:val="000000" w:themeColor="text1"/>
        </w:rPr>
        <w:t xml:space="preserve"> Existential Optimism is</w:t>
      </w:r>
      <w:r w:rsidR="00F13134" w:rsidRPr="00587973">
        <w:rPr>
          <w:color w:val="000000" w:themeColor="text1"/>
        </w:rPr>
        <w:t xml:space="preserve"> the view that</w:t>
      </w:r>
      <w:r w:rsidR="000E15CC" w:rsidRPr="00587973">
        <w:rPr>
          <w:color w:val="000000" w:themeColor="text1"/>
        </w:rPr>
        <w:t xml:space="preserve"> the world is </w:t>
      </w:r>
      <w:r w:rsidR="00F516B3" w:rsidRPr="00587973">
        <w:rPr>
          <w:color w:val="000000" w:themeColor="text1"/>
        </w:rPr>
        <w:t xml:space="preserve">(in </w:t>
      </w:r>
      <w:r w:rsidR="000E15CC" w:rsidRPr="00587973">
        <w:rPr>
          <w:color w:val="000000" w:themeColor="text1"/>
        </w:rPr>
        <w:t>overall</w:t>
      </w:r>
      <w:r w:rsidR="00F516B3" w:rsidRPr="00587973">
        <w:rPr>
          <w:color w:val="000000" w:themeColor="text1"/>
        </w:rPr>
        <w:t xml:space="preserve"> terms</w:t>
      </w:r>
      <w:r w:rsidR="000E15CC" w:rsidRPr="00587973">
        <w:rPr>
          <w:color w:val="000000" w:themeColor="text1"/>
        </w:rPr>
        <w:t xml:space="preserve"> good</w:t>
      </w:r>
      <w:r w:rsidR="00F516B3" w:rsidRPr="00587973">
        <w:rPr>
          <w:color w:val="000000" w:themeColor="text1"/>
        </w:rPr>
        <w:t>)</w:t>
      </w:r>
      <w:r w:rsidR="000E15CC" w:rsidRPr="00587973">
        <w:rPr>
          <w:color w:val="000000" w:themeColor="text1"/>
        </w:rPr>
        <w:t xml:space="preserve"> and that we should be grateful for our existence.</w:t>
      </w:r>
      <w:r w:rsidR="00D33CC9" w:rsidRPr="00587973">
        <w:rPr>
          <w:color w:val="000000" w:themeColor="text1"/>
        </w:rPr>
        <w:t xml:space="preserve"> Theists are not the only </w:t>
      </w:r>
      <w:r w:rsidR="007C1D6D" w:rsidRPr="00587973">
        <w:rPr>
          <w:color w:val="000000" w:themeColor="text1"/>
        </w:rPr>
        <w:t>E</w:t>
      </w:r>
      <w:r w:rsidR="00D33CC9" w:rsidRPr="00587973">
        <w:rPr>
          <w:color w:val="000000" w:themeColor="text1"/>
        </w:rPr>
        <w:t xml:space="preserve">xistential </w:t>
      </w:r>
      <w:r w:rsidR="007C1D6D" w:rsidRPr="00587973">
        <w:rPr>
          <w:color w:val="000000" w:themeColor="text1"/>
        </w:rPr>
        <w:t>O</w:t>
      </w:r>
      <w:r w:rsidR="00D33CC9" w:rsidRPr="00587973">
        <w:rPr>
          <w:color w:val="000000" w:themeColor="text1"/>
        </w:rPr>
        <w:t xml:space="preserve">ptimists as many Atheists are also </w:t>
      </w:r>
      <w:r w:rsidR="007C1D6D" w:rsidRPr="00587973">
        <w:rPr>
          <w:color w:val="000000" w:themeColor="text1"/>
        </w:rPr>
        <w:t>E</w:t>
      </w:r>
      <w:r w:rsidR="00D33CC9" w:rsidRPr="00587973">
        <w:rPr>
          <w:color w:val="000000" w:themeColor="text1"/>
        </w:rPr>
        <w:t xml:space="preserve">xistential </w:t>
      </w:r>
      <w:r w:rsidR="007C1D6D" w:rsidRPr="00587973">
        <w:rPr>
          <w:color w:val="000000" w:themeColor="text1"/>
        </w:rPr>
        <w:t>O</w:t>
      </w:r>
      <w:r w:rsidR="00D33CC9" w:rsidRPr="00587973">
        <w:rPr>
          <w:color w:val="000000" w:themeColor="text1"/>
        </w:rPr>
        <w:t>ptimist</w:t>
      </w:r>
      <w:r w:rsidR="007C1D6D" w:rsidRPr="00587973">
        <w:rPr>
          <w:color w:val="000000" w:themeColor="text1"/>
        </w:rPr>
        <w:t>s</w:t>
      </w:r>
      <w:r w:rsidR="00F516B3" w:rsidRPr="00587973">
        <w:rPr>
          <w:color w:val="000000" w:themeColor="text1"/>
        </w:rPr>
        <w:t>.</w:t>
      </w:r>
      <w:r w:rsidR="00D33CC9" w:rsidRPr="00587973">
        <w:rPr>
          <w:color w:val="000000" w:themeColor="text1"/>
        </w:rPr>
        <w:t xml:space="preserve"> Nagasawa</w:t>
      </w:r>
      <w:r w:rsidR="00F516B3" w:rsidRPr="00587973">
        <w:rPr>
          <w:color w:val="000000" w:themeColor="text1"/>
        </w:rPr>
        <w:t>’s</w:t>
      </w:r>
      <w:r w:rsidR="00D33CC9" w:rsidRPr="00587973">
        <w:rPr>
          <w:color w:val="000000" w:themeColor="text1"/>
        </w:rPr>
        <w:t xml:space="preserve"> examples include Paul Kurtz, Charles Dawkins and Greta Christina</w:t>
      </w:r>
      <w:r w:rsidR="001C5CA1" w:rsidRPr="00587973">
        <w:rPr>
          <w:rStyle w:val="FootnoteReference"/>
          <w:color w:val="000000" w:themeColor="text1"/>
        </w:rPr>
        <w:footnoteReference w:id="35"/>
      </w:r>
      <w:r w:rsidR="00D33CC9" w:rsidRPr="00587973">
        <w:rPr>
          <w:color w:val="000000" w:themeColor="text1"/>
        </w:rPr>
        <w:t>.</w:t>
      </w:r>
      <w:r w:rsidR="001C5CA1" w:rsidRPr="00587973">
        <w:rPr>
          <w:color w:val="000000" w:themeColor="text1"/>
        </w:rPr>
        <w:t xml:space="preserve"> Nagasawa</w:t>
      </w:r>
      <w:r w:rsidR="004671B0" w:rsidRPr="00587973">
        <w:rPr>
          <w:color w:val="000000" w:themeColor="text1"/>
        </w:rPr>
        <w:t xml:space="preserve"> then discusses what he calls ‘The Existential Problem of Systemic Evil’. </w:t>
      </w:r>
      <w:r w:rsidR="00A029D8" w:rsidRPr="00587973">
        <w:rPr>
          <w:color w:val="000000" w:themeColor="text1"/>
        </w:rPr>
        <w:t>W</w:t>
      </w:r>
      <w:r w:rsidR="00EB3476" w:rsidRPr="00587973">
        <w:rPr>
          <w:color w:val="000000" w:themeColor="text1"/>
        </w:rPr>
        <w:t xml:space="preserve">hy be an </w:t>
      </w:r>
      <w:r w:rsidR="007C1D6D" w:rsidRPr="00587973">
        <w:rPr>
          <w:color w:val="000000" w:themeColor="text1"/>
        </w:rPr>
        <w:t>E</w:t>
      </w:r>
      <w:r w:rsidR="00EB3476" w:rsidRPr="00587973">
        <w:rPr>
          <w:color w:val="000000" w:themeColor="text1"/>
        </w:rPr>
        <w:t xml:space="preserve">xistential </w:t>
      </w:r>
      <w:r w:rsidR="007C1D6D" w:rsidRPr="00587973">
        <w:rPr>
          <w:color w:val="000000" w:themeColor="text1"/>
        </w:rPr>
        <w:t>O</w:t>
      </w:r>
      <w:r w:rsidR="00EB3476" w:rsidRPr="00587973">
        <w:rPr>
          <w:color w:val="000000" w:themeColor="text1"/>
        </w:rPr>
        <w:t xml:space="preserve">ptimist when our existence fundamentally depends upon the suffering </w:t>
      </w:r>
      <w:r w:rsidR="00C11C7B" w:rsidRPr="00587973">
        <w:rPr>
          <w:color w:val="000000" w:themeColor="text1"/>
        </w:rPr>
        <w:t>inherent</w:t>
      </w:r>
      <w:r w:rsidR="00EB3476" w:rsidRPr="00587973">
        <w:rPr>
          <w:color w:val="000000" w:themeColor="text1"/>
        </w:rPr>
        <w:t xml:space="preserve"> in </w:t>
      </w:r>
      <w:r w:rsidR="000A319C" w:rsidRPr="00587973">
        <w:rPr>
          <w:color w:val="000000" w:themeColor="text1"/>
        </w:rPr>
        <w:t>evolution?</w:t>
      </w:r>
      <w:r w:rsidR="00C11C7B" w:rsidRPr="00587973">
        <w:rPr>
          <w:color w:val="000000" w:themeColor="text1"/>
        </w:rPr>
        <w:t xml:space="preserve"> This problem </w:t>
      </w:r>
      <w:r w:rsidR="008F65FD" w:rsidRPr="00587973">
        <w:rPr>
          <w:color w:val="000000" w:themeColor="text1"/>
        </w:rPr>
        <w:t>a</w:t>
      </w:r>
      <w:r w:rsidR="00C11C7B" w:rsidRPr="00587973">
        <w:rPr>
          <w:color w:val="000000" w:themeColor="text1"/>
        </w:rPr>
        <w:t xml:space="preserve">ffects both </w:t>
      </w:r>
      <w:r w:rsidR="00F516B3" w:rsidRPr="00587973">
        <w:rPr>
          <w:color w:val="000000" w:themeColor="text1"/>
        </w:rPr>
        <w:t xml:space="preserve">alike </w:t>
      </w:r>
      <w:r w:rsidR="00C11C7B" w:rsidRPr="00587973">
        <w:rPr>
          <w:color w:val="000000" w:themeColor="text1"/>
        </w:rPr>
        <w:t xml:space="preserve">Theist and Atheist as, ‘If the “law-like evolutionary processes” guarantee pain and suffering for uncountably many humans and other sentient animals it seems impossible for atheists like Dawkins to consistently defend </w:t>
      </w:r>
      <w:r w:rsidR="007C1D6D" w:rsidRPr="00587973">
        <w:rPr>
          <w:color w:val="000000" w:themeColor="text1"/>
        </w:rPr>
        <w:t>E</w:t>
      </w:r>
      <w:r w:rsidR="00C11C7B" w:rsidRPr="00587973">
        <w:rPr>
          <w:color w:val="000000" w:themeColor="text1"/>
        </w:rPr>
        <w:t xml:space="preserve">xistential </w:t>
      </w:r>
      <w:r w:rsidR="008F65FD" w:rsidRPr="00587973">
        <w:rPr>
          <w:color w:val="000000" w:themeColor="text1"/>
        </w:rPr>
        <w:t>O</w:t>
      </w:r>
      <w:r w:rsidR="00C11C7B" w:rsidRPr="00587973">
        <w:rPr>
          <w:color w:val="000000" w:themeColor="text1"/>
        </w:rPr>
        <w:t>ptimism.’</w:t>
      </w:r>
      <w:r w:rsidR="00C11C7B" w:rsidRPr="00587973">
        <w:rPr>
          <w:rStyle w:val="FootnoteReference"/>
          <w:color w:val="000000" w:themeColor="text1"/>
        </w:rPr>
        <w:footnoteReference w:id="36"/>
      </w:r>
      <w:r w:rsidR="007C5ABA" w:rsidRPr="00587973">
        <w:rPr>
          <w:color w:val="000000" w:themeColor="text1"/>
        </w:rPr>
        <w:t xml:space="preserve"> He finishes his article by suggesting that Atheism is</w:t>
      </w:r>
      <w:r w:rsidR="00A029D8" w:rsidRPr="00587973">
        <w:rPr>
          <w:color w:val="000000" w:themeColor="text1"/>
        </w:rPr>
        <w:t xml:space="preserve"> a</w:t>
      </w:r>
      <w:r w:rsidR="007C5ABA" w:rsidRPr="00587973">
        <w:rPr>
          <w:color w:val="000000" w:themeColor="text1"/>
        </w:rPr>
        <w:t xml:space="preserve"> weaker sol</w:t>
      </w:r>
      <w:r w:rsidR="00A029D8" w:rsidRPr="00587973">
        <w:rPr>
          <w:color w:val="000000" w:themeColor="text1"/>
        </w:rPr>
        <w:t xml:space="preserve">ution </w:t>
      </w:r>
      <w:r w:rsidR="007C5ABA" w:rsidRPr="00587973">
        <w:rPr>
          <w:color w:val="000000" w:themeColor="text1"/>
        </w:rPr>
        <w:t xml:space="preserve">than Theism. </w:t>
      </w:r>
      <w:r w:rsidR="00A029D8" w:rsidRPr="00587973">
        <w:rPr>
          <w:color w:val="000000" w:themeColor="text1"/>
        </w:rPr>
        <w:t>Theism is more successful (according to Nagasawa)</w:t>
      </w:r>
      <w:r w:rsidR="000A319C" w:rsidRPr="00587973">
        <w:rPr>
          <w:color w:val="000000" w:themeColor="text1"/>
        </w:rPr>
        <w:t xml:space="preserve"> </w:t>
      </w:r>
      <w:r w:rsidR="00A029D8" w:rsidRPr="00587973">
        <w:rPr>
          <w:color w:val="000000" w:themeColor="text1"/>
        </w:rPr>
        <w:t>because many Atheists argue the material universe is all there is</w:t>
      </w:r>
      <w:r w:rsidR="004A140B" w:rsidRPr="00587973">
        <w:rPr>
          <w:color w:val="000000" w:themeColor="text1"/>
        </w:rPr>
        <w:t>.</w:t>
      </w:r>
      <w:r w:rsidR="00A029D8" w:rsidRPr="00587973">
        <w:rPr>
          <w:color w:val="000000" w:themeColor="text1"/>
        </w:rPr>
        <w:t xml:space="preserve"> Theists</w:t>
      </w:r>
      <w:r w:rsidR="00F516B3" w:rsidRPr="00587973">
        <w:rPr>
          <w:color w:val="000000" w:themeColor="text1"/>
        </w:rPr>
        <w:t>,</w:t>
      </w:r>
      <w:r w:rsidR="004A140B" w:rsidRPr="00587973">
        <w:rPr>
          <w:color w:val="000000" w:themeColor="text1"/>
        </w:rPr>
        <w:t xml:space="preserve"> on the other hand</w:t>
      </w:r>
      <w:r w:rsidR="00F516B3" w:rsidRPr="00587973">
        <w:rPr>
          <w:color w:val="000000" w:themeColor="text1"/>
        </w:rPr>
        <w:t>,</w:t>
      </w:r>
      <w:r w:rsidR="00A029D8" w:rsidRPr="00587973">
        <w:rPr>
          <w:color w:val="000000" w:themeColor="text1"/>
        </w:rPr>
        <w:t xml:space="preserve"> argue in the existence of the afterlife beyond the material world. </w:t>
      </w:r>
      <w:r w:rsidR="00394FB6" w:rsidRPr="00587973">
        <w:rPr>
          <w:color w:val="000000" w:themeColor="text1"/>
        </w:rPr>
        <w:t>The</w:t>
      </w:r>
      <w:r w:rsidR="000A319C" w:rsidRPr="00587973">
        <w:rPr>
          <w:color w:val="000000" w:themeColor="text1"/>
        </w:rPr>
        <w:t>re is</w:t>
      </w:r>
      <w:r w:rsidR="008F65FD" w:rsidRPr="00587973">
        <w:rPr>
          <w:color w:val="000000" w:themeColor="text1"/>
        </w:rPr>
        <w:t>,</w:t>
      </w:r>
      <w:r w:rsidR="000A319C" w:rsidRPr="00587973">
        <w:rPr>
          <w:color w:val="000000" w:themeColor="text1"/>
        </w:rPr>
        <w:t xml:space="preserve"> however, </w:t>
      </w:r>
      <w:r w:rsidR="004A140B" w:rsidRPr="00587973">
        <w:rPr>
          <w:color w:val="000000" w:themeColor="text1"/>
        </w:rPr>
        <w:t xml:space="preserve">at least </w:t>
      </w:r>
      <w:r w:rsidR="000A319C" w:rsidRPr="00587973">
        <w:rPr>
          <w:color w:val="000000" w:themeColor="text1"/>
        </w:rPr>
        <w:t>one potential</w:t>
      </w:r>
      <w:r w:rsidR="00394FB6" w:rsidRPr="00587973">
        <w:rPr>
          <w:color w:val="000000" w:themeColor="text1"/>
        </w:rPr>
        <w:t xml:space="preserve"> problem with Nagasawa’s argument</w:t>
      </w:r>
      <w:r w:rsidR="00F516B3" w:rsidRPr="00587973">
        <w:rPr>
          <w:color w:val="000000" w:themeColor="text1"/>
        </w:rPr>
        <w:t>:</w:t>
      </w:r>
      <w:r w:rsidR="00394FB6" w:rsidRPr="00587973">
        <w:rPr>
          <w:color w:val="000000" w:themeColor="text1"/>
        </w:rPr>
        <w:t xml:space="preserve"> </w:t>
      </w:r>
      <w:r w:rsidR="004A140B" w:rsidRPr="00587973">
        <w:rPr>
          <w:color w:val="000000" w:themeColor="text1"/>
        </w:rPr>
        <w:t>t</w:t>
      </w:r>
      <w:r w:rsidR="00394FB6" w:rsidRPr="00587973">
        <w:rPr>
          <w:color w:val="000000" w:themeColor="text1"/>
        </w:rPr>
        <w:t xml:space="preserve">he comparison between </w:t>
      </w:r>
      <w:r w:rsidR="009601AF" w:rsidRPr="00587973">
        <w:rPr>
          <w:color w:val="000000" w:themeColor="text1"/>
        </w:rPr>
        <w:t>different evils and stating all</w:t>
      </w:r>
      <w:r w:rsidR="004E6055" w:rsidRPr="00587973">
        <w:rPr>
          <w:color w:val="000000" w:themeColor="text1"/>
        </w:rPr>
        <w:t xml:space="preserve"> </w:t>
      </w:r>
      <w:r w:rsidR="009601AF" w:rsidRPr="00587973">
        <w:rPr>
          <w:color w:val="000000" w:themeColor="text1"/>
        </w:rPr>
        <w:t>these</w:t>
      </w:r>
      <w:r w:rsidR="004A140B" w:rsidRPr="00587973">
        <w:rPr>
          <w:color w:val="000000" w:themeColor="text1"/>
        </w:rPr>
        <w:t xml:space="preserve"> evils</w:t>
      </w:r>
      <w:r w:rsidR="004E6055" w:rsidRPr="00587973">
        <w:rPr>
          <w:color w:val="000000" w:themeColor="text1"/>
        </w:rPr>
        <w:t xml:space="preserve"> </w:t>
      </w:r>
      <w:r w:rsidR="009601AF" w:rsidRPr="00587973">
        <w:rPr>
          <w:color w:val="000000" w:themeColor="text1"/>
        </w:rPr>
        <w:t xml:space="preserve">have the same ‘evilness’. The difference in ‘evilness’ between evolution and the Holocaust is that one is </w:t>
      </w:r>
      <w:r w:rsidR="009601AF" w:rsidRPr="00587973">
        <w:rPr>
          <w:i/>
          <w:iCs/>
          <w:color w:val="000000" w:themeColor="text1"/>
        </w:rPr>
        <w:t>necessary</w:t>
      </w:r>
      <w:r w:rsidR="009601AF" w:rsidRPr="00587973">
        <w:rPr>
          <w:color w:val="000000" w:themeColor="text1"/>
        </w:rPr>
        <w:t xml:space="preserve"> for the </w:t>
      </w:r>
      <w:r w:rsidR="00F87CC9" w:rsidRPr="00587973">
        <w:rPr>
          <w:color w:val="000000" w:themeColor="text1"/>
        </w:rPr>
        <w:t xml:space="preserve">establishment of humankind </w:t>
      </w:r>
      <w:r w:rsidR="004A140B" w:rsidRPr="00587973">
        <w:rPr>
          <w:color w:val="000000" w:themeColor="text1"/>
        </w:rPr>
        <w:t xml:space="preserve">whilst </w:t>
      </w:r>
      <w:r w:rsidR="00E9099E" w:rsidRPr="00587973">
        <w:rPr>
          <w:color w:val="000000" w:themeColor="text1"/>
        </w:rPr>
        <w:t xml:space="preserve">the other </w:t>
      </w:r>
      <w:r w:rsidR="00F516B3" w:rsidRPr="00587973">
        <w:rPr>
          <w:color w:val="000000" w:themeColor="text1"/>
        </w:rPr>
        <w:t xml:space="preserve">was </w:t>
      </w:r>
      <w:r w:rsidR="00F87CC9" w:rsidRPr="00587973">
        <w:rPr>
          <w:color w:val="000000" w:themeColor="text1"/>
        </w:rPr>
        <w:t>entir</w:t>
      </w:r>
      <w:r w:rsidR="00E9099E" w:rsidRPr="00587973">
        <w:rPr>
          <w:color w:val="000000" w:themeColor="text1"/>
        </w:rPr>
        <w:t xml:space="preserve">ely unnecessary. One of the reasons why the Holocaust </w:t>
      </w:r>
      <w:r w:rsidR="00F516B3" w:rsidRPr="00587973">
        <w:rPr>
          <w:color w:val="000000" w:themeColor="text1"/>
        </w:rPr>
        <w:t xml:space="preserve">was </w:t>
      </w:r>
      <w:r w:rsidR="00E9099E" w:rsidRPr="00587973">
        <w:rPr>
          <w:color w:val="000000" w:themeColor="text1"/>
        </w:rPr>
        <w:t xml:space="preserve">so evil is that it was </w:t>
      </w:r>
      <w:r w:rsidR="00F87CC9" w:rsidRPr="00587973">
        <w:rPr>
          <w:color w:val="000000" w:themeColor="text1"/>
        </w:rPr>
        <w:t>completely needless</w:t>
      </w:r>
      <w:r w:rsidR="00E9099E" w:rsidRPr="00587973">
        <w:rPr>
          <w:color w:val="000000" w:themeColor="text1"/>
        </w:rPr>
        <w:t xml:space="preserve"> for </w:t>
      </w:r>
      <w:r w:rsidR="00F87CC9" w:rsidRPr="00587973">
        <w:rPr>
          <w:color w:val="000000" w:themeColor="text1"/>
        </w:rPr>
        <w:t xml:space="preserve">5.4 to 5.8 </w:t>
      </w:r>
      <w:r w:rsidR="004E6055" w:rsidRPr="00587973">
        <w:rPr>
          <w:color w:val="000000" w:themeColor="text1"/>
        </w:rPr>
        <w:t xml:space="preserve">million </w:t>
      </w:r>
      <w:r w:rsidR="00F87CC9" w:rsidRPr="00587973">
        <w:rPr>
          <w:color w:val="000000" w:themeColor="text1"/>
        </w:rPr>
        <w:t>Jew</w:t>
      </w:r>
      <w:r w:rsidR="004A140B" w:rsidRPr="00587973">
        <w:rPr>
          <w:color w:val="000000" w:themeColor="text1"/>
        </w:rPr>
        <w:t>ish</w:t>
      </w:r>
      <w:r w:rsidR="004E6055" w:rsidRPr="00587973">
        <w:rPr>
          <w:color w:val="000000" w:themeColor="text1"/>
        </w:rPr>
        <w:t xml:space="preserve"> </w:t>
      </w:r>
      <w:r w:rsidR="00F87CC9" w:rsidRPr="00587973">
        <w:rPr>
          <w:color w:val="000000" w:themeColor="text1"/>
        </w:rPr>
        <w:t>deaths between 1941-1945</w:t>
      </w:r>
      <w:r w:rsidR="00F87CC9" w:rsidRPr="00587973">
        <w:rPr>
          <w:rStyle w:val="FootnoteReference"/>
          <w:color w:val="000000" w:themeColor="text1"/>
        </w:rPr>
        <w:footnoteReference w:id="37"/>
      </w:r>
      <w:r w:rsidR="00E9099E" w:rsidRPr="00587973">
        <w:rPr>
          <w:color w:val="000000" w:themeColor="text1"/>
        </w:rPr>
        <w:t xml:space="preserve">. Evolution </w:t>
      </w:r>
      <w:r w:rsidR="00F516B3" w:rsidRPr="00587973">
        <w:rPr>
          <w:color w:val="000000" w:themeColor="text1"/>
        </w:rPr>
        <w:t>can be said to be</w:t>
      </w:r>
      <w:r w:rsidR="00E9099E" w:rsidRPr="00587973">
        <w:rPr>
          <w:color w:val="000000" w:themeColor="text1"/>
        </w:rPr>
        <w:t xml:space="preserve"> evil as millions (if not billions) of organism</w:t>
      </w:r>
      <w:r w:rsidR="000207F8" w:rsidRPr="00587973">
        <w:rPr>
          <w:color w:val="000000" w:themeColor="text1"/>
        </w:rPr>
        <w:t>s</w:t>
      </w:r>
      <w:r w:rsidR="00E9099E" w:rsidRPr="00587973">
        <w:rPr>
          <w:color w:val="000000" w:themeColor="text1"/>
        </w:rPr>
        <w:t xml:space="preserve"> </w:t>
      </w:r>
      <w:r w:rsidR="000207F8" w:rsidRPr="00587973">
        <w:rPr>
          <w:color w:val="000000" w:themeColor="text1"/>
        </w:rPr>
        <w:t xml:space="preserve">suffer and </w:t>
      </w:r>
      <w:r w:rsidR="00E23A97" w:rsidRPr="00587973">
        <w:rPr>
          <w:color w:val="000000" w:themeColor="text1"/>
        </w:rPr>
        <w:t>die</w:t>
      </w:r>
      <w:r w:rsidR="00F87CC9" w:rsidRPr="00587973">
        <w:rPr>
          <w:color w:val="000000" w:themeColor="text1"/>
        </w:rPr>
        <w:t>.</w:t>
      </w:r>
      <w:r w:rsidR="00E23A97" w:rsidRPr="00587973">
        <w:rPr>
          <w:color w:val="000000" w:themeColor="text1"/>
        </w:rPr>
        <w:t xml:space="preserve"> </w:t>
      </w:r>
      <w:r w:rsidR="00F87CC9" w:rsidRPr="00587973">
        <w:rPr>
          <w:color w:val="000000" w:themeColor="text1"/>
        </w:rPr>
        <w:t xml:space="preserve">This </w:t>
      </w:r>
      <w:r w:rsidR="00E23A97" w:rsidRPr="00587973">
        <w:rPr>
          <w:color w:val="000000" w:themeColor="text1"/>
        </w:rPr>
        <w:t>was</w:t>
      </w:r>
      <w:r w:rsidR="00697CAE" w:rsidRPr="00587973">
        <w:rPr>
          <w:color w:val="000000" w:themeColor="text1"/>
        </w:rPr>
        <w:t xml:space="preserve"> and is</w:t>
      </w:r>
      <w:r w:rsidR="00E23A97" w:rsidRPr="00587973">
        <w:rPr>
          <w:color w:val="000000" w:themeColor="text1"/>
        </w:rPr>
        <w:t xml:space="preserve"> </w:t>
      </w:r>
      <w:r w:rsidR="00E23A97" w:rsidRPr="00587973">
        <w:rPr>
          <w:i/>
          <w:iCs/>
          <w:color w:val="000000" w:themeColor="text1"/>
        </w:rPr>
        <w:t>necessary</w:t>
      </w:r>
      <w:r w:rsidR="00E23A97" w:rsidRPr="00587973">
        <w:rPr>
          <w:color w:val="000000" w:themeColor="text1"/>
        </w:rPr>
        <w:t xml:space="preserve"> for the creation of the world. It seems inappropriate to compare evolution</w:t>
      </w:r>
      <w:r w:rsidR="000207F8" w:rsidRPr="00587973">
        <w:rPr>
          <w:color w:val="000000" w:themeColor="text1"/>
        </w:rPr>
        <w:t xml:space="preserve"> (a natural evil</w:t>
      </w:r>
      <w:r w:rsidR="000A319C" w:rsidRPr="00587973">
        <w:rPr>
          <w:color w:val="000000" w:themeColor="text1"/>
        </w:rPr>
        <w:t xml:space="preserve"> – Systemic Evil for Nagasawa</w:t>
      </w:r>
      <w:r w:rsidR="000207F8" w:rsidRPr="00587973">
        <w:rPr>
          <w:color w:val="000000" w:themeColor="text1"/>
        </w:rPr>
        <w:t>)</w:t>
      </w:r>
      <w:r w:rsidR="00E23A97" w:rsidRPr="00587973">
        <w:rPr>
          <w:color w:val="000000" w:themeColor="text1"/>
        </w:rPr>
        <w:t xml:space="preserve"> to moral evil</w:t>
      </w:r>
      <w:r w:rsidR="000A319C" w:rsidRPr="00587973">
        <w:rPr>
          <w:color w:val="000000" w:themeColor="text1"/>
        </w:rPr>
        <w:t>. His article</w:t>
      </w:r>
      <w:r w:rsidR="00284BF1" w:rsidRPr="00587973">
        <w:rPr>
          <w:color w:val="000000" w:themeColor="text1"/>
        </w:rPr>
        <w:t xml:space="preserve"> </w:t>
      </w:r>
      <w:r w:rsidR="004A140B" w:rsidRPr="00587973">
        <w:rPr>
          <w:color w:val="000000" w:themeColor="text1"/>
        </w:rPr>
        <w:t xml:space="preserve">is </w:t>
      </w:r>
      <w:r w:rsidR="00284BF1" w:rsidRPr="00587973">
        <w:rPr>
          <w:color w:val="000000" w:themeColor="text1"/>
        </w:rPr>
        <w:t xml:space="preserve">nevertheless </w:t>
      </w:r>
      <w:r w:rsidR="000A319C" w:rsidRPr="00587973">
        <w:rPr>
          <w:color w:val="000000" w:themeColor="text1"/>
        </w:rPr>
        <w:t>good at demonstrating</w:t>
      </w:r>
      <w:r w:rsidR="00284BF1" w:rsidRPr="00587973">
        <w:rPr>
          <w:color w:val="000000" w:themeColor="text1"/>
        </w:rPr>
        <w:t xml:space="preserve"> that Existential Optimism and evolution (syst</w:t>
      </w:r>
      <w:r w:rsidR="004A140B" w:rsidRPr="00587973">
        <w:rPr>
          <w:color w:val="000000" w:themeColor="text1"/>
        </w:rPr>
        <w:t>emic</w:t>
      </w:r>
      <w:r w:rsidR="00284BF1" w:rsidRPr="00587973">
        <w:rPr>
          <w:color w:val="000000" w:themeColor="text1"/>
        </w:rPr>
        <w:t xml:space="preserve"> evil) </w:t>
      </w:r>
      <w:r w:rsidR="00D768E1" w:rsidRPr="00587973">
        <w:rPr>
          <w:color w:val="000000" w:themeColor="text1"/>
        </w:rPr>
        <w:t>are</w:t>
      </w:r>
      <w:r w:rsidR="00284BF1" w:rsidRPr="00587973">
        <w:rPr>
          <w:color w:val="000000" w:themeColor="text1"/>
        </w:rPr>
        <w:t xml:space="preserve"> problem</w:t>
      </w:r>
      <w:r w:rsidR="00D768E1" w:rsidRPr="00587973">
        <w:rPr>
          <w:color w:val="000000" w:themeColor="text1"/>
        </w:rPr>
        <w:t>s</w:t>
      </w:r>
      <w:r w:rsidR="00284BF1" w:rsidRPr="00587973">
        <w:rPr>
          <w:color w:val="000000" w:themeColor="text1"/>
        </w:rPr>
        <w:t xml:space="preserve"> for both Theists and Atheists</w:t>
      </w:r>
      <w:r w:rsidR="00A623FD" w:rsidRPr="004A140B">
        <w:t xml:space="preserve">. </w:t>
      </w:r>
    </w:p>
    <w:p w14:paraId="0891F019" w14:textId="2A2F58C4" w:rsidR="003E5449" w:rsidRPr="00613B52" w:rsidRDefault="00DE4B61" w:rsidP="003E5449">
      <w:r w:rsidRPr="004A140B">
        <w:t xml:space="preserve">To </w:t>
      </w:r>
      <w:r w:rsidRPr="00D768E1">
        <w:rPr>
          <w:color w:val="000000" w:themeColor="text1"/>
        </w:rPr>
        <w:t xml:space="preserve">conclude, the </w:t>
      </w:r>
      <w:r w:rsidR="008F65FD" w:rsidRPr="00D768E1">
        <w:rPr>
          <w:color w:val="000000" w:themeColor="text1"/>
        </w:rPr>
        <w:t>P</w:t>
      </w:r>
      <w:r w:rsidRPr="00D768E1">
        <w:rPr>
          <w:color w:val="000000" w:themeColor="text1"/>
        </w:rPr>
        <w:t xml:space="preserve">roblem of </w:t>
      </w:r>
      <w:r w:rsidR="008F65FD" w:rsidRPr="00D768E1">
        <w:rPr>
          <w:color w:val="000000" w:themeColor="text1"/>
        </w:rPr>
        <w:t>E</w:t>
      </w:r>
      <w:r w:rsidRPr="00D768E1">
        <w:rPr>
          <w:color w:val="000000" w:themeColor="text1"/>
        </w:rPr>
        <w:t>vil is possibly the hardest facto</w:t>
      </w:r>
      <w:r w:rsidR="00043E2E" w:rsidRPr="00D768E1">
        <w:rPr>
          <w:color w:val="000000" w:themeColor="text1"/>
        </w:rPr>
        <w:t xml:space="preserve">r facing Theists. </w:t>
      </w:r>
      <w:r w:rsidR="005C5D11" w:rsidRPr="00D768E1">
        <w:rPr>
          <w:color w:val="000000" w:themeColor="text1"/>
        </w:rPr>
        <w:t>T</w:t>
      </w:r>
      <w:r w:rsidR="00043E2E" w:rsidRPr="00D768E1">
        <w:rPr>
          <w:color w:val="000000" w:themeColor="text1"/>
        </w:rPr>
        <w:t xml:space="preserve">he Augustinian argument </w:t>
      </w:r>
      <w:r w:rsidR="005C5D11" w:rsidRPr="00D768E1">
        <w:rPr>
          <w:color w:val="000000" w:themeColor="text1"/>
        </w:rPr>
        <w:t xml:space="preserve">fails because it </w:t>
      </w:r>
      <w:r w:rsidR="00E774C3" w:rsidRPr="00D768E1">
        <w:rPr>
          <w:color w:val="000000" w:themeColor="text1"/>
        </w:rPr>
        <w:t>relies</w:t>
      </w:r>
      <w:r w:rsidR="00043E2E" w:rsidRPr="00D768E1">
        <w:rPr>
          <w:color w:val="000000" w:themeColor="text1"/>
        </w:rPr>
        <w:t xml:space="preserve"> too heavenly on Biblical interpretation</w:t>
      </w:r>
      <w:r w:rsidR="00D768E1" w:rsidRPr="00D768E1">
        <w:rPr>
          <w:color w:val="000000" w:themeColor="text1"/>
        </w:rPr>
        <w:t>,</w:t>
      </w:r>
      <w:r w:rsidR="00043E2E" w:rsidRPr="00D768E1">
        <w:rPr>
          <w:color w:val="000000" w:themeColor="text1"/>
        </w:rPr>
        <w:t xml:space="preserve"> which science has</w:t>
      </w:r>
      <w:r w:rsidR="00D768E1" w:rsidRPr="00D768E1">
        <w:rPr>
          <w:color w:val="000000" w:themeColor="text1"/>
        </w:rPr>
        <w:t xml:space="preserve"> thrown into serious doub</w:t>
      </w:r>
      <w:r w:rsidR="00D768E1" w:rsidRPr="004F765A">
        <w:rPr>
          <w:color w:val="000000" w:themeColor="text1"/>
        </w:rPr>
        <w:t>t</w:t>
      </w:r>
      <w:r w:rsidR="00756995" w:rsidRPr="004F765A">
        <w:rPr>
          <w:color w:val="000000" w:themeColor="text1"/>
        </w:rPr>
        <w:t>. The Irenaeus Theo</w:t>
      </w:r>
      <w:bookmarkStart w:id="9" w:name="_GoBack"/>
      <w:bookmarkEnd w:id="9"/>
      <w:r w:rsidR="00756995" w:rsidRPr="004F765A">
        <w:rPr>
          <w:color w:val="000000" w:themeColor="text1"/>
        </w:rPr>
        <w:t xml:space="preserve">dicy fails because </w:t>
      </w:r>
      <w:r w:rsidR="004A140B" w:rsidRPr="004F765A">
        <w:rPr>
          <w:color w:val="000000" w:themeColor="text1"/>
        </w:rPr>
        <w:t>‘</w:t>
      </w:r>
      <w:r w:rsidR="00756995" w:rsidRPr="004F765A">
        <w:rPr>
          <w:color w:val="000000" w:themeColor="text1"/>
        </w:rPr>
        <w:t>Soul-making</w:t>
      </w:r>
      <w:r w:rsidR="004A140B" w:rsidRPr="004F765A">
        <w:rPr>
          <w:color w:val="000000" w:themeColor="text1"/>
        </w:rPr>
        <w:t>’</w:t>
      </w:r>
      <w:r w:rsidR="00756995" w:rsidRPr="004F765A">
        <w:rPr>
          <w:color w:val="000000" w:themeColor="text1"/>
        </w:rPr>
        <w:t xml:space="preserve"> is too high a price for</w:t>
      </w:r>
      <w:r w:rsidR="00342C9A" w:rsidRPr="004F765A">
        <w:rPr>
          <w:color w:val="000000" w:themeColor="text1"/>
        </w:rPr>
        <w:t xml:space="preserve"> our souls to be perfected. </w:t>
      </w:r>
      <w:r w:rsidR="00834B46" w:rsidRPr="00587973">
        <w:rPr>
          <w:color w:val="000000" w:themeColor="text1"/>
        </w:rPr>
        <w:t>T</w:t>
      </w:r>
      <w:r w:rsidR="00E774C3" w:rsidRPr="00587973">
        <w:rPr>
          <w:color w:val="000000" w:themeColor="text1"/>
        </w:rPr>
        <w:t>he</w:t>
      </w:r>
      <w:r w:rsidR="00D768E1" w:rsidRPr="00587973">
        <w:rPr>
          <w:color w:val="000000" w:themeColor="text1"/>
        </w:rPr>
        <w:t>refore, the</w:t>
      </w:r>
      <w:r w:rsidR="00E774C3" w:rsidRPr="00587973">
        <w:rPr>
          <w:color w:val="000000" w:themeColor="text1"/>
        </w:rPr>
        <w:t xml:space="preserve"> two Theodicies ultimately fail in successfully overcoming the </w:t>
      </w:r>
      <w:r w:rsidR="00D768E1" w:rsidRPr="00587973">
        <w:rPr>
          <w:color w:val="000000" w:themeColor="text1"/>
        </w:rPr>
        <w:lastRenderedPageBreak/>
        <w:t>p</w:t>
      </w:r>
      <w:r w:rsidR="00E774C3" w:rsidRPr="00587973">
        <w:rPr>
          <w:color w:val="000000" w:themeColor="text1"/>
        </w:rPr>
        <w:t>roblem</w:t>
      </w:r>
      <w:r w:rsidR="00D768E1" w:rsidRPr="00587973">
        <w:rPr>
          <w:color w:val="000000" w:themeColor="text1"/>
        </w:rPr>
        <w:t xml:space="preserve"> at hand</w:t>
      </w:r>
      <w:r w:rsidR="00A47035" w:rsidRPr="00587973">
        <w:rPr>
          <w:color w:val="000000" w:themeColor="text1"/>
        </w:rPr>
        <w:t>. Until a philosophically sound</w:t>
      </w:r>
      <w:r w:rsidR="000908A9" w:rsidRPr="00587973">
        <w:rPr>
          <w:color w:val="000000" w:themeColor="text1"/>
        </w:rPr>
        <w:t xml:space="preserve"> argument</w:t>
      </w:r>
      <w:r w:rsidR="00D768E1" w:rsidRPr="00587973">
        <w:rPr>
          <w:color w:val="000000" w:themeColor="text1"/>
        </w:rPr>
        <w:t>,</w:t>
      </w:r>
      <w:r w:rsidR="000908A9" w:rsidRPr="00587973">
        <w:rPr>
          <w:color w:val="000000" w:themeColor="text1"/>
        </w:rPr>
        <w:t xml:space="preserve"> (which understand</w:t>
      </w:r>
      <w:r w:rsidR="00834B46" w:rsidRPr="00587973">
        <w:rPr>
          <w:color w:val="000000" w:themeColor="text1"/>
        </w:rPr>
        <w:t>s</w:t>
      </w:r>
      <w:r w:rsidR="000908A9" w:rsidRPr="00587973">
        <w:rPr>
          <w:color w:val="000000" w:themeColor="text1"/>
        </w:rPr>
        <w:t xml:space="preserve"> the complexity</w:t>
      </w:r>
      <w:r w:rsidR="00A47035" w:rsidRPr="00587973">
        <w:rPr>
          <w:color w:val="000000" w:themeColor="text1"/>
        </w:rPr>
        <w:t xml:space="preserve"> </w:t>
      </w:r>
      <w:r w:rsidR="004A140B" w:rsidRPr="00587973">
        <w:rPr>
          <w:color w:val="000000" w:themeColor="text1"/>
        </w:rPr>
        <w:t xml:space="preserve">of </w:t>
      </w:r>
      <w:r w:rsidR="00834B46" w:rsidRPr="00587973">
        <w:rPr>
          <w:color w:val="000000" w:themeColor="text1"/>
        </w:rPr>
        <w:t>suffering) is found</w:t>
      </w:r>
      <w:r w:rsidR="00613B52" w:rsidRPr="00587973">
        <w:rPr>
          <w:color w:val="000000" w:themeColor="text1"/>
        </w:rPr>
        <w:t>,</w:t>
      </w:r>
      <w:r w:rsidR="00834B46" w:rsidRPr="00587973">
        <w:rPr>
          <w:color w:val="000000" w:themeColor="text1"/>
        </w:rPr>
        <w:t xml:space="preserve"> the </w:t>
      </w:r>
      <w:r w:rsidR="008F65FD" w:rsidRPr="00587973">
        <w:rPr>
          <w:color w:val="000000" w:themeColor="text1"/>
        </w:rPr>
        <w:t>P</w:t>
      </w:r>
      <w:r w:rsidR="00834B46" w:rsidRPr="00587973">
        <w:rPr>
          <w:color w:val="000000" w:themeColor="text1"/>
        </w:rPr>
        <w:t xml:space="preserve">roblem of </w:t>
      </w:r>
      <w:r w:rsidR="008F65FD" w:rsidRPr="00587973">
        <w:rPr>
          <w:color w:val="000000" w:themeColor="text1"/>
        </w:rPr>
        <w:t>E</w:t>
      </w:r>
      <w:r w:rsidR="00834B46" w:rsidRPr="00587973">
        <w:rPr>
          <w:color w:val="000000" w:themeColor="text1"/>
        </w:rPr>
        <w:t xml:space="preserve">vil will remain the </w:t>
      </w:r>
      <w:r w:rsidR="008F65FD" w:rsidRPr="00587973">
        <w:rPr>
          <w:color w:val="000000" w:themeColor="text1"/>
        </w:rPr>
        <w:t>most challenging</w:t>
      </w:r>
      <w:r w:rsidR="00834B46" w:rsidRPr="00587973">
        <w:rPr>
          <w:color w:val="000000" w:themeColor="text1"/>
        </w:rPr>
        <w:t xml:space="preserve"> factor facing Theists</w:t>
      </w:r>
      <w:r w:rsidR="008F65FD" w:rsidRPr="00587973">
        <w:rPr>
          <w:color w:val="000000" w:themeColor="text1"/>
        </w:rPr>
        <w:t>’ faith</w:t>
      </w:r>
      <w:r w:rsidR="00834B46" w:rsidRPr="00587973">
        <w:rPr>
          <w:color w:val="000000" w:themeColor="text1"/>
        </w:rPr>
        <w:t xml:space="preserve">. </w:t>
      </w:r>
      <w:r w:rsidR="00834B46" w:rsidRPr="00613B52">
        <w:t xml:space="preserve"> </w:t>
      </w:r>
      <w:r w:rsidR="000908A9" w:rsidRPr="00613B52">
        <w:t xml:space="preserve"> </w:t>
      </w:r>
      <w:r w:rsidR="00A47035" w:rsidRPr="00613B52">
        <w:t xml:space="preserve">   </w:t>
      </w:r>
      <w:r w:rsidR="00E774C3" w:rsidRPr="00613B52">
        <w:t xml:space="preserve">  </w:t>
      </w:r>
      <w:r w:rsidR="00043E2E" w:rsidRPr="00613B52">
        <w:t xml:space="preserve">    </w:t>
      </w:r>
    </w:p>
    <w:p w14:paraId="0F930A3F" w14:textId="77777777" w:rsidR="00731207" w:rsidRPr="00613B52" w:rsidRDefault="00731207" w:rsidP="003E5449"/>
    <w:p w14:paraId="7E0744C7" w14:textId="77777777" w:rsidR="00731207" w:rsidRPr="00613B52" w:rsidRDefault="00731207" w:rsidP="003E5449"/>
    <w:p w14:paraId="5F1C2667" w14:textId="77777777" w:rsidR="00731207" w:rsidRPr="00613B52" w:rsidRDefault="00731207" w:rsidP="003E5449"/>
    <w:p w14:paraId="321580FE" w14:textId="77777777" w:rsidR="00D474DD" w:rsidRPr="00613B52" w:rsidRDefault="00D474DD" w:rsidP="003E5449"/>
    <w:p w14:paraId="3E54715E" w14:textId="77777777" w:rsidR="000F3F8F" w:rsidRPr="00613B52" w:rsidRDefault="000F3F8F" w:rsidP="003E5449"/>
    <w:p w14:paraId="7628993C" w14:textId="77777777" w:rsidR="000F3F8F" w:rsidRPr="00613B52" w:rsidRDefault="000F3F8F" w:rsidP="003E5449"/>
    <w:p w14:paraId="1890DB69" w14:textId="77777777" w:rsidR="000F3F8F" w:rsidRPr="00613B52" w:rsidRDefault="000F3F8F" w:rsidP="003E5449"/>
    <w:p w14:paraId="4D218E26" w14:textId="77777777" w:rsidR="000F3F8F" w:rsidRPr="00613B52" w:rsidRDefault="000F3F8F" w:rsidP="003E5449"/>
    <w:p w14:paraId="7A19D872" w14:textId="77777777" w:rsidR="000F3F8F" w:rsidRPr="00613B52" w:rsidRDefault="000F3F8F" w:rsidP="003E5449"/>
    <w:p w14:paraId="046BF553" w14:textId="77777777" w:rsidR="000F3F8F" w:rsidRPr="00613B52" w:rsidRDefault="000F3F8F" w:rsidP="003E5449"/>
    <w:p w14:paraId="235CC5D9" w14:textId="77777777" w:rsidR="000F3F8F" w:rsidRPr="00613B52" w:rsidRDefault="000F3F8F" w:rsidP="003E5449"/>
    <w:p w14:paraId="6EE0F910" w14:textId="77777777" w:rsidR="000F3F8F" w:rsidRPr="00613B52" w:rsidRDefault="000F3F8F" w:rsidP="003E5449"/>
    <w:p w14:paraId="26F71221" w14:textId="77777777" w:rsidR="000F3F8F" w:rsidRPr="00613B52" w:rsidRDefault="000F3F8F" w:rsidP="003E5449"/>
    <w:p w14:paraId="00A8333D" w14:textId="77777777" w:rsidR="000F3F8F" w:rsidRPr="00613B52" w:rsidRDefault="000F3F8F" w:rsidP="003E5449"/>
    <w:p w14:paraId="6DF7AD6C" w14:textId="77777777" w:rsidR="000F3F8F" w:rsidRPr="00613B52" w:rsidRDefault="000F3F8F" w:rsidP="003E5449"/>
    <w:p w14:paraId="781F4075" w14:textId="77777777" w:rsidR="00472EF9" w:rsidRPr="00613B52" w:rsidRDefault="00472EF9" w:rsidP="003E5449"/>
    <w:p w14:paraId="1E2D710A" w14:textId="77777777" w:rsidR="00472EF9" w:rsidRPr="00613B52" w:rsidRDefault="00472EF9" w:rsidP="003E5449"/>
    <w:p w14:paraId="1C0AF420" w14:textId="77777777" w:rsidR="00472EF9" w:rsidRPr="00613B52" w:rsidRDefault="00472EF9" w:rsidP="003E5449"/>
    <w:p w14:paraId="3205F6F8" w14:textId="77777777" w:rsidR="00472EF9" w:rsidRPr="00613B52" w:rsidRDefault="00472EF9" w:rsidP="003E5449"/>
    <w:p w14:paraId="1EBB2F47" w14:textId="77777777" w:rsidR="00472EF9" w:rsidRPr="00613B52" w:rsidRDefault="00472EF9" w:rsidP="003E5449"/>
    <w:p w14:paraId="4DB0A488" w14:textId="77777777" w:rsidR="00472EF9" w:rsidRPr="00613B52" w:rsidRDefault="00472EF9" w:rsidP="003E5449"/>
    <w:p w14:paraId="14FDC5CD" w14:textId="77777777" w:rsidR="00613B52" w:rsidRDefault="00613B52" w:rsidP="003E5449"/>
    <w:p w14:paraId="401EBEB2" w14:textId="77777777" w:rsidR="00613B52" w:rsidRDefault="00613B52" w:rsidP="003E5449"/>
    <w:p w14:paraId="212DF508" w14:textId="77777777" w:rsidR="00613B52" w:rsidRDefault="00613B52" w:rsidP="003E5449"/>
    <w:p w14:paraId="4747D4FF" w14:textId="77777777" w:rsidR="00613B52" w:rsidRDefault="00613B52" w:rsidP="003E5449"/>
    <w:p w14:paraId="39FB74C1" w14:textId="77777777" w:rsidR="00613B52" w:rsidRDefault="00613B52" w:rsidP="003E5449"/>
    <w:p w14:paraId="6312CE4B" w14:textId="77777777" w:rsidR="00613B52" w:rsidRDefault="00613B52" w:rsidP="003E5449"/>
    <w:p w14:paraId="689D826A" w14:textId="77777777" w:rsidR="00613B52" w:rsidRDefault="00613B52" w:rsidP="003E5449"/>
    <w:p w14:paraId="267B9EF3" w14:textId="77777777" w:rsidR="00613B52" w:rsidRDefault="00613B52" w:rsidP="003E5449"/>
    <w:p w14:paraId="40B2B4FE" w14:textId="7DA10CF9" w:rsidR="002A76DF" w:rsidRPr="00613B52" w:rsidRDefault="002A76DF" w:rsidP="003E5449">
      <w:r w:rsidRPr="00613B52">
        <w:lastRenderedPageBreak/>
        <w:t>Bib</w:t>
      </w:r>
      <w:r w:rsidR="00731207" w:rsidRPr="00613B52">
        <w:t>liography:</w:t>
      </w:r>
    </w:p>
    <w:p w14:paraId="55B06740" w14:textId="77777777" w:rsidR="00E30A93" w:rsidRDefault="00E30A93" w:rsidP="00E30A93">
      <w:r w:rsidRPr="00AF735C">
        <w:t>Augustine</w:t>
      </w:r>
      <w:r>
        <w:t>,</w:t>
      </w:r>
      <w:r w:rsidRPr="00AF735C">
        <w:t xml:space="preserve"> St., ‘</w:t>
      </w:r>
      <w:r w:rsidRPr="00472EF9">
        <w:rPr>
          <w:i/>
          <w:iCs/>
        </w:rPr>
        <w:t>Confessions’</w:t>
      </w:r>
      <w:r w:rsidRPr="00AF735C">
        <w:t>, trans by E.B. Pusey (London: J. M. Dent &amp; Sons Ltd, 1946)</w:t>
      </w:r>
    </w:p>
    <w:p w14:paraId="3616AB8F" w14:textId="4C7FD13F" w:rsidR="00FC3C7D" w:rsidRDefault="00FC3C7D" w:rsidP="00E30A93">
      <w:bookmarkStart w:id="10" w:name="_Hlk48074150"/>
      <w:r w:rsidRPr="000A518C">
        <w:t>Augustine, St., ‘</w:t>
      </w:r>
      <w:r w:rsidRPr="000A518C">
        <w:rPr>
          <w:i/>
          <w:iCs/>
        </w:rPr>
        <w:t>The City of God’</w:t>
      </w:r>
      <w:r w:rsidRPr="000A518C">
        <w:t xml:space="preserve"> (426). This book is available through a </w:t>
      </w:r>
      <w:proofErr w:type="spellStart"/>
      <w:r w:rsidRPr="000A518C">
        <w:t>LibriVox</w:t>
      </w:r>
      <w:proofErr w:type="spellEnd"/>
      <w:r w:rsidRPr="000A518C">
        <w:t xml:space="preserve"> recording. </w:t>
      </w:r>
      <w:proofErr w:type="spellStart"/>
      <w:r w:rsidRPr="000A518C">
        <w:t>LibriVox</w:t>
      </w:r>
      <w:proofErr w:type="spellEnd"/>
      <w:r w:rsidRPr="000A518C">
        <w:t xml:space="preserve"> recordings can be accessed via https://librivox.org/the-city-of-god-by-st-augustine-of-hippo/ (Accessed: 20th August 2020</w:t>
      </w:r>
      <w:r w:rsidRPr="00FC3C7D">
        <w:t>)</w:t>
      </w:r>
    </w:p>
    <w:p w14:paraId="18C5393E" w14:textId="7EEDC2FC" w:rsidR="00572E3A" w:rsidRDefault="00572E3A" w:rsidP="00E30A93">
      <w:r w:rsidRPr="00572E3A">
        <w:t>Beebe</w:t>
      </w:r>
      <w:r>
        <w:t>,</w:t>
      </w:r>
      <w:r w:rsidRPr="00572E3A">
        <w:t xml:space="preserve"> James R, Internet Encyclopaedia </w:t>
      </w:r>
      <w:proofErr w:type="gramStart"/>
      <w:r w:rsidRPr="00572E3A">
        <w:t>Of</w:t>
      </w:r>
      <w:proofErr w:type="gramEnd"/>
      <w:r w:rsidRPr="00572E3A">
        <w:t xml:space="preserve"> Philosophy, </w:t>
      </w:r>
      <w:r w:rsidRPr="00572E3A">
        <w:rPr>
          <w:i/>
          <w:iCs/>
        </w:rPr>
        <w:t>Logical Problem of Evil</w:t>
      </w:r>
      <w:r w:rsidRPr="00572E3A">
        <w:t>, Unknown Publication Date &lt; https://iep.utm.edu/evil-log/ &gt; Accessed 5th August 2020</w:t>
      </w:r>
    </w:p>
    <w:p w14:paraId="7109D74E" w14:textId="585A3C39" w:rsidR="00F8732D" w:rsidRDefault="00F8732D" w:rsidP="00E30A93">
      <w:r w:rsidRPr="00F8732D">
        <w:t>Bowden</w:t>
      </w:r>
      <w:r>
        <w:t>,</w:t>
      </w:r>
      <w:r w:rsidRPr="00F8732D">
        <w:t xml:space="preserve"> John, ‘</w:t>
      </w:r>
      <w:r w:rsidRPr="00472EF9">
        <w:rPr>
          <w:i/>
          <w:iCs/>
        </w:rPr>
        <w:t>Who’s Who in Theology’</w:t>
      </w:r>
      <w:r w:rsidRPr="00F8732D">
        <w:t xml:space="preserve"> (London: SCM Press, 1990</w:t>
      </w:r>
      <w:r w:rsidR="00472EF9">
        <w:t>)</w:t>
      </w:r>
    </w:p>
    <w:p w14:paraId="7C4BDAFC" w14:textId="4B84E61F" w:rsidR="00472EF9" w:rsidRDefault="00472EF9" w:rsidP="00E30A93">
      <w:r w:rsidRPr="00472EF9">
        <w:t>Brierley</w:t>
      </w:r>
      <w:r>
        <w:t>,</w:t>
      </w:r>
      <w:r w:rsidRPr="00472EF9">
        <w:t xml:space="preserve"> Justin, </w:t>
      </w:r>
      <w:proofErr w:type="spellStart"/>
      <w:r w:rsidRPr="00472EF9">
        <w:t>PremierChristianRadio</w:t>
      </w:r>
      <w:proofErr w:type="spellEnd"/>
      <w:r w:rsidRPr="00472EF9">
        <w:t>, ‘</w:t>
      </w:r>
      <w:r w:rsidRPr="00472EF9">
        <w:rPr>
          <w:i/>
          <w:iCs/>
        </w:rPr>
        <w:t xml:space="preserve">Unbelievable? Are there many paths to God? John Hick vs Chris </w:t>
      </w:r>
      <w:proofErr w:type="spellStart"/>
      <w:r w:rsidRPr="00472EF9">
        <w:rPr>
          <w:i/>
          <w:iCs/>
        </w:rPr>
        <w:t>Sinkinson</w:t>
      </w:r>
      <w:proofErr w:type="spellEnd"/>
      <w:r w:rsidRPr="00472EF9">
        <w:rPr>
          <w:i/>
          <w:iCs/>
        </w:rPr>
        <w:t xml:space="preserve"> – Classic Replay’</w:t>
      </w:r>
      <w:r w:rsidRPr="00472EF9">
        <w:t xml:space="preserve">, Originally uploaded 2011 (Reuploaded: 8th August 2020) &lt; https://www.premierchristianradio.com/Shows/Saturday/Unbelievable/Episodes/Unbelievable-Are-there-many-paths-to-God-John-Hick-vs-Chris-Sinkinson-Classic-Replay &gt; Accessed 24th August 2020  </w:t>
      </w:r>
    </w:p>
    <w:p w14:paraId="14163646" w14:textId="021EC21F" w:rsidR="00E30A93" w:rsidRDefault="00E30A93" w:rsidP="00E30A93">
      <w:r w:rsidRPr="000F3F8F">
        <w:t>Cole</w:t>
      </w:r>
      <w:r>
        <w:t>,</w:t>
      </w:r>
      <w:r w:rsidRPr="000F3F8F">
        <w:t xml:space="preserve"> Peter, ‘</w:t>
      </w:r>
      <w:r w:rsidRPr="00472EF9">
        <w:rPr>
          <w:i/>
          <w:iCs/>
        </w:rPr>
        <w:t>Philosophy of Religion’</w:t>
      </w:r>
      <w:r w:rsidRPr="000F3F8F">
        <w:t xml:space="preserve"> (Oxon: Hodder Education, 1999)</w:t>
      </w:r>
      <w:bookmarkEnd w:id="10"/>
    </w:p>
    <w:p w14:paraId="5F7E7D4C" w14:textId="77777777" w:rsidR="00E30A93" w:rsidRDefault="00E30A93" w:rsidP="00E30A93">
      <w:r w:rsidRPr="00AF735C">
        <w:t>Cramer</w:t>
      </w:r>
      <w:r>
        <w:t>,</w:t>
      </w:r>
      <w:r w:rsidRPr="00AF735C">
        <w:t xml:space="preserve"> C.</w:t>
      </w:r>
      <w:r>
        <w:t xml:space="preserve"> </w:t>
      </w:r>
      <w:r w:rsidRPr="00AF735C">
        <w:t xml:space="preserve">David, Internet Encyclopaedia </w:t>
      </w:r>
      <w:proofErr w:type="gramStart"/>
      <w:r w:rsidRPr="00AF735C">
        <w:t>Of</w:t>
      </w:r>
      <w:proofErr w:type="gramEnd"/>
      <w:r w:rsidRPr="00AF735C">
        <w:t xml:space="preserve"> Philosophy, ‘</w:t>
      </w:r>
      <w:r w:rsidRPr="00472EF9">
        <w:rPr>
          <w:i/>
          <w:iCs/>
        </w:rPr>
        <w:t>John Hick (1922-2012)</w:t>
      </w:r>
      <w:r w:rsidRPr="00AF735C">
        <w:t>’, Unknown Publication Date &lt; https://iep.utm.edu/hick/ &gt; Accessed 5th August 2020</w:t>
      </w:r>
    </w:p>
    <w:p w14:paraId="27BC0A36" w14:textId="77777777" w:rsidR="00E30A93" w:rsidRDefault="002A76DF" w:rsidP="00E30A93">
      <w:r w:rsidRPr="002A76DF">
        <w:t>Dostoevsky</w:t>
      </w:r>
      <w:r w:rsidR="004239DA">
        <w:t>,</w:t>
      </w:r>
      <w:r w:rsidR="004239DA" w:rsidRPr="004239DA">
        <w:t xml:space="preserve"> </w:t>
      </w:r>
      <w:r w:rsidR="004239DA" w:rsidRPr="002A76DF">
        <w:t>Fyodor</w:t>
      </w:r>
      <w:r w:rsidRPr="002A76DF">
        <w:t>, ‘</w:t>
      </w:r>
      <w:r w:rsidRPr="00472EF9">
        <w:rPr>
          <w:i/>
          <w:iCs/>
        </w:rPr>
        <w:t>The Brothers Karamazov’</w:t>
      </w:r>
      <w:r w:rsidRPr="002A76DF">
        <w:t xml:space="preserve"> (1923) in </w:t>
      </w:r>
      <w:bookmarkStart w:id="11" w:name="_Hlk47532927"/>
      <w:r w:rsidRPr="002A76DF">
        <w:rPr>
          <w:i/>
          <w:iCs/>
        </w:rPr>
        <w:t xml:space="preserve">Philosophy </w:t>
      </w:r>
      <w:proofErr w:type="gramStart"/>
      <w:r w:rsidRPr="002A76DF">
        <w:rPr>
          <w:i/>
          <w:iCs/>
        </w:rPr>
        <w:t>Of</w:t>
      </w:r>
      <w:proofErr w:type="gramEnd"/>
      <w:r w:rsidRPr="002A76DF">
        <w:rPr>
          <w:i/>
          <w:iCs/>
        </w:rPr>
        <w:t xml:space="preserve"> Religion Selected Readings</w:t>
      </w:r>
      <w:r w:rsidRPr="002A76DF">
        <w:t>, ed, William L. Rowe and William J. Wainwright, (San Diego: Harcourt Brace Jovanovich Publishers, 1973)</w:t>
      </w:r>
      <w:bookmarkEnd w:id="11"/>
      <w:r w:rsidR="00E30A93" w:rsidRPr="00E30A93">
        <w:t xml:space="preserve"> </w:t>
      </w:r>
    </w:p>
    <w:p w14:paraId="705912D0" w14:textId="77777777" w:rsidR="00E30A93" w:rsidRDefault="00E30A93" w:rsidP="00E30A93">
      <w:r w:rsidRPr="005D09E5">
        <w:t>Hick</w:t>
      </w:r>
      <w:r>
        <w:t>,</w:t>
      </w:r>
      <w:r w:rsidRPr="005D09E5">
        <w:t xml:space="preserve"> John, ‘</w:t>
      </w:r>
      <w:r w:rsidRPr="00472EF9">
        <w:rPr>
          <w:i/>
          <w:iCs/>
        </w:rPr>
        <w:t>Evil and the God of Love’</w:t>
      </w:r>
      <w:r w:rsidRPr="005D09E5">
        <w:t xml:space="preserve"> (London: Collins, 1968)</w:t>
      </w:r>
    </w:p>
    <w:p w14:paraId="4137B7B3" w14:textId="73E073AF" w:rsidR="002A76DF" w:rsidRDefault="00E30A93" w:rsidP="003E5449">
      <w:bookmarkStart w:id="12" w:name="_Hlk48508349"/>
      <w:r w:rsidRPr="002667D3">
        <w:t>Jackson, Roy, ‘</w:t>
      </w:r>
      <w:r w:rsidRPr="00472EF9">
        <w:rPr>
          <w:i/>
          <w:iCs/>
        </w:rPr>
        <w:t>The God of Philosophy an introduction to the philosophy of religion’</w:t>
      </w:r>
      <w:r w:rsidRPr="002667D3">
        <w:t xml:space="preserve"> (Surry: The Philosopher’s Magazine, 2001)</w:t>
      </w:r>
    </w:p>
    <w:p w14:paraId="212411DD" w14:textId="77777777" w:rsidR="00E30A93" w:rsidRDefault="00E30A93" w:rsidP="00E30A93">
      <w:bookmarkStart w:id="13" w:name="_Hlk49257340"/>
      <w:bookmarkEnd w:id="12"/>
      <w:r>
        <w:t>Leibniz,</w:t>
      </w:r>
      <w:r w:rsidRPr="004239DA">
        <w:t xml:space="preserve"> </w:t>
      </w:r>
      <w:r>
        <w:t>Gottfried</w:t>
      </w:r>
      <w:bookmarkEnd w:id="13"/>
      <w:r>
        <w:t>, ‘</w:t>
      </w:r>
      <w:r w:rsidRPr="00472EF9">
        <w:rPr>
          <w:i/>
          <w:iCs/>
        </w:rPr>
        <w:t>The Argument Reduced to Syllogistic Form’</w:t>
      </w:r>
      <w:r>
        <w:t xml:space="preserve"> in </w:t>
      </w:r>
      <w:r w:rsidRPr="00815FEB">
        <w:rPr>
          <w:i/>
          <w:iCs/>
        </w:rPr>
        <w:t xml:space="preserve">Philosophy </w:t>
      </w:r>
      <w:proofErr w:type="gramStart"/>
      <w:r w:rsidRPr="00815FEB">
        <w:rPr>
          <w:i/>
          <w:iCs/>
        </w:rPr>
        <w:t>Of</w:t>
      </w:r>
      <w:proofErr w:type="gramEnd"/>
      <w:r w:rsidRPr="00815FEB">
        <w:rPr>
          <w:i/>
          <w:iCs/>
        </w:rPr>
        <w:t xml:space="preserve"> Religion Selected Readings</w:t>
      </w:r>
      <w:r w:rsidRPr="00815FEB">
        <w:t>, ed, William L. Rowe and William J. Wainwright, (San Diego: Harcourt Brace Jovanovich Publishers, 1973)</w:t>
      </w:r>
    </w:p>
    <w:p w14:paraId="055C0D19" w14:textId="77777777" w:rsidR="00E30A93" w:rsidRDefault="00E30A93" w:rsidP="00E30A93">
      <w:r>
        <w:t>Mackie,</w:t>
      </w:r>
      <w:r w:rsidRPr="004239DA">
        <w:t xml:space="preserve"> </w:t>
      </w:r>
      <w:r>
        <w:t>J. L., ‘</w:t>
      </w:r>
      <w:r w:rsidRPr="00A07703">
        <w:rPr>
          <w:i/>
          <w:iCs/>
        </w:rPr>
        <w:t>Evil and Omnipotence’</w:t>
      </w:r>
      <w:r>
        <w:t xml:space="preserve"> (1955) </w:t>
      </w:r>
      <w:r w:rsidRPr="004423D5">
        <w:t xml:space="preserve">in </w:t>
      </w:r>
      <w:bookmarkStart w:id="14" w:name="_Hlk47534514"/>
      <w:r w:rsidRPr="004423D5">
        <w:rPr>
          <w:i/>
          <w:iCs/>
        </w:rPr>
        <w:t xml:space="preserve">Philosophy </w:t>
      </w:r>
      <w:proofErr w:type="gramStart"/>
      <w:r w:rsidRPr="004423D5">
        <w:rPr>
          <w:i/>
          <w:iCs/>
        </w:rPr>
        <w:t>Of</w:t>
      </w:r>
      <w:proofErr w:type="gramEnd"/>
      <w:r w:rsidRPr="004423D5">
        <w:rPr>
          <w:i/>
          <w:iCs/>
        </w:rPr>
        <w:t xml:space="preserve"> Religion Selected Readings</w:t>
      </w:r>
      <w:r w:rsidRPr="004423D5">
        <w:t>, ed, William L. Rowe and William J. Wainwright, (San Diego: Harcourt Brace Jovanovich Publishers, 1973)</w:t>
      </w:r>
      <w:r>
        <w:t xml:space="preserve"> </w:t>
      </w:r>
      <w:bookmarkEnd w:id="14"/>
    </w:p>
    <w:p w14:paraId="5192B621" w14:textId="37BA41DB" w:rsidR="00731207" w:rsidRDefault="00731207" w:rsidP="003E5449">
      <w:r w:rsidRPr="00731207">
        <w:t>Nagasawa</w:t>
      </w:r>
      <w:r w:rsidR="004239DA">
        <w:t>,</w:t>
      </w:r>
      <w:r w:rsidR="004239DA" w:rsidRPr="004239DA">
        <w:t xml:space="preserve"> </w:t>
      </w:r>
      <w:proofErr w:type="spellStart"/>
      <w:r w:rsidR="004239DA" w:rsidRPr="00731207">
        <w:t>Yujin</w:t>
      </w:r>
      <w:proofErr w:type="spellEnd"/>
      <w:r w:rsidRPr="00731207">
        <w:t>. (2018). ‘</w:t>
      </w:r>
      <w:r w:rsidRPr="00A07703">
        <w:rPr>
          <w:i/>
          <w:iCs/>
        </w:rPr>
        <w:t>The Problem of Evil for Atheists’</w:t>
      </w:r>
      <w:r w:rsidRPr="00731207">
        <w:t xml:space="preserve"> in </w:t>
      </w:r>
      <w:r w:rsidRPr="004423D5">
        <w:rPr>
          <w:i/>
          <w:iCs/>
        </w:rPr>
        <w:t>The Problem of Evil</w:t>
      </w:r>
      <w:r w:rsidRPr="00731207">
        <w:t xml:space="preserve"> (Oxford Scholarship Online)</w:t>
      </w:r>
    </w:p>
    <w:p w14:paraId="3B58D3A2" w14:textId="60D6B938" w:rsidR="004423D5" w:rsidRDefault="0073503B" w:rsidP="003E5449">
      <w:r>
        <w:t>Plantinga</w:t>
      </w:r>
      <w:r w:rsidR="004239DA">
        <w:t>,</w:t>
      </w:r>
      <w:r w:rsidR="004239DA" w:rsidRPr="004239DA">
        <w:t xml:space="preserve"> </w:t>
      </w:r>
      <w:r w:rsidR="004239DA">
        <w:t>Alvin</w:t>
      </w:r>
      <w:r>
        <w:t>, ‘</w:t>
      </w:r>
      <w:r w:rsidRPr="00A07703">
        <w:rPr>
          <w:i/>
          <w:iCs/>
        </w:rPr>
        <w:t>The Free Will Defence’</w:t>
      </w:r>
      <w:r w:rsidR="00124625">
        <w:t xml:space="preserve"> (1974) in </w:t>
      </w:r>
      <w:r w:rsidR="00124625" w:rsidRPr="004423D5">
        <w:rPr>
          <w:i/>
          <w:iCs/>
        </w:rPr>
        <w:t xml:space="preserve">Philosophy </w:t>
      </w:r>
      <w:proofErr w:type="gramStart"/>
      <w:r w:rsidR="00124625" w:rsidRPr="004423D5">
        <w:rPr>
          <w:i/>
          <w:iCs/>
        </w:rPr>
        <w:t>Of</w:t>
      </w:r>
      <w:proofErr w:type="gramEnd"/>
      <w:r w:rsidR="00124625" w:rsidRPr="004423D5">
        <w:rPr>
          <w:i/>
          <w:iCs/>
        </w:rPr>
        <w:t xml:space="preserve"> Religion Selected Readings</w:t>
      </w:r>
      <w:r w:rsidR="00124625" w:rsidRPr="004423D5">
        <w:t>, ed, William L. Rowe and William J. Wainwright, (San Diego: Harcourt Brace Jovanovich Publishers, 1973)</w:t>
      </w:r>
      <w:r w:rsidR="00124625">
        <w:t xml:space="preserve"> </w:t>
      </w:r>
    </w:p>
    <w:p w14:paraId="314F4AFD" w14:textId="4B7A7528" w:rsidR="00C20CBD" w:rsidRDefault="00C20CBD" w:rsidP="003E5449">
      <w:r w:rsidRPr="00C20CBD">
        <w:t>Stone</w:t>
      </w:r>
      <w:r>
        <w:t>,</w:t>
      </w:r>
      <w:r w:rsidRPr="00C20CBD">
        <w:t xml:space="preserve"> Lewi (2nd January 2019). ‘</w:t>
      </w:r>
      <w:r w:rsidRPr="00A07703">
        <w:rPr>
          <w:i/>
          <w:iCs/>
        </w:rPr>
        <w:t>Quantifying the Holocaust: Hyperintense kill rates during the Nazi genocide</w:t>
      </w:r>
      <w:r w:rsidRPr="00C20CBD">
        <w:t>’. Science Advances, Vol. 5, no. 1, eaau7292, Available at:  &lt;https://advances.sciencemag.org/content/5/1/eaau7292 &gt; Accessed: 6th August 2020</w:t>
      </w:r>
    </w:p>
    <w:p w14:paraId="33ED6E6D" w14:textId="5AC62E64" w:rsidR="004B2195" w:rsidRDefault="004B2195" w:rsidP="003E5449">
      <w:r w:rsidRPr="004B2195">
        <w:t>Stuart</w:t>
      </w:r>
      <w:r>
        <w:t>,</w:t>
      </w:r>
      <w:r w:rsidRPr="004B2195">
        <w:t xml:space="preserve"> </w:t>
      </w:r>
      <w:r w:rsidRPr="000A518C">
        <w:t>Mill John, ‘</w:t>
      </w:r>
      <w:r w:rsidRPr="000A518C">
        <w:rPr>
          <w:i/>
          <w:iCs/>
        </w:rPr>
        <w:t>Three Essay on Religion’</w:t>
      </w:r>
      <w:r w:rsidRPr="000A518C">
        <w:t xml:space="preserve"> (</w:t>
      </w:r>
      <w:r w:rsidR="005427D5" w:rsidRPr="000A518C">
        <w:t>John Stuart Mill, ‘Three Essay on Religion’ (A Timeless Wisdom Collection Book, 2016)</w:t>
      </w:r>
      <w:r w:rsidRPr="000A518C">
        <w:t xml:space="preserve">. This book is available through a </w:t>
      </w:r>
      <w:proofErr w:type="spellStart"/>
      <w:r w:rsidRPr="000A518C">
        <w:t>LibriVox</w:t>
      </w:r>
      <w:proofErr w:type="spellEnd"/>
      <w:r w:rsidRPr="000A518C">
        <w:t xml:space="preserve"> recording. </w:t>
      </w:r>
      <w:proofErr w:type="spellStart"/>
      <w:r w:rsidRPr="000A518C">
        <w:t>LibriVox</w:t>
      </w:r>
      <w:proofErr w:type="spellEnd"/>
      <w:r w:rsidRPr="000A518C">
        <w:t xml:space="preserve"> recordings can be accessed via https://librivox.org/three-essays-on-religion-by-john-stuart-mill/ (Accessed: 20th August 2020)     </w:t>
      </w:r>
    </w:p>
    <w:p w14:paraId="63E76933" w14:textId="2EC6E3B5" w:rsidR="002044CF" w:rsidRDefault="002044CF" w:rsidP="003E5449">
      <w:r w:rsidRPr="002044CF">
        <w:lastRenderedPageBreak/>
        <w:t>Swinburne, Richard, ‘</w:t>
      </w:r>
      <w:r w:rsidRPr="002044CF">
        <w:rPr>
          <w:i/>
          <w:iCs/>
        </w:rPr>
        <w:t>The existence of God’</w:t>
      </w:r>
      <w:r w:rsidRPr="002044CF">
        <w:t xml:space="preserve"> (Oxford, Clarendon Press, 1979)</w:t>
      </w:r>
    </w:p>
    <w:p w14:paraId="1EE995A6" w14:textId="09282385" w:rsidR="00F8732D" w:rsidRDefault="009937D1" w:rsidP="003E5449">
      <w:r w:rsidRPr="009937D1">
        <w:t>Zacharias, Ravi</w:t>
      </w:r>
      <w:r>
        <w:t>,</w:t>
      </w:r>
      <w:r w:rsidRPr="009937D1">
        <w:t xml:space="preserve"> </w:t>
      </w:r>
      <w:r w:rsidRPr="00142F87">
        <w:rPr>
          <w:i/>
          <w:iCs/>
        </w:rPr>
        <w:t xml:space="preserve">Cries </w:t>
      </w:r>
      <w:proofErr w:type="gramStart"/>
      <w:r w:rsidRPr="00142F87">
        <w:rPr>
          <w:i/>
          <w:iCs/>
        </w:rPr>
        <w:t>Of</w:t>
      </w:r>
      <w:proofErr w:type="gramEnd"/>
      <w:r w:rsidRPr="00142F87">
        <w:rPr>
          <w:i/>
          <w:iCs/>
        </w:rPr>
        <w:t xml:space="preserve"> The Heart: Bringing God Near When He Feels So Far</w:t>
      </w:r>
      <w:r w:rsidRPr="009937D1">
        <w:t xml:space="preserve"> (Nashville, Thomas Nelson, 1998)</w:t>
      </w:r>
    </w:p>
    <w:p w14:paraId="35299F8E" w14:textId="5B0B3E96" w:rsidR="009937D1" w:rsidRDefault="009937D1" w:rsidP="003E5449">
      <w:r w:rsidRPr="009937D1">
        <w:t>Zacharias, Ravi</w:t>
      </w:r>
      <w:r>
        <w:t>,</w:t>
      </w:r>
      <w:r w:rsidRPr="009937D1">
        <w:t xml:space="preserve"> </w:t>
      </w:r>
      <w:r w:rsidRPr="00142F87">
        <w:rPr>
          <w:i/>
          <w:iCs/>
        </w:rPr>
        <w:t xml:space="preserve">Why </w:t>
      </w:r>
      <w:proofErr w:type="gramStart"/>
      <w:r w:rsidRPr="00142F87">
        <w:rPr>
          <w:i/>
          <w:iCs/>
        </w:rPr>
        <w:t>Suffering?:</w:t>
      </w:r>
      <w:proofErr w:type="gramEnd"/>
      <w:r w:rsidRPr="00142F87">
        <w:rPr>
          <w:i/>
          <w:iCs/>
        </w:rPr>
        <w:t xml:space="preserve"> Finding Meaning and Comfort When Life Doesn't Make Sense</w:t>
      </w:r>
      <w:r w:rsidRPr="009937D1">
        <w:t xml:space="preserve"> (Nashville, </w:t>
      </w:r>
      <w:proofErr w:type="spellStart"/>
      <w:r w:rsidRPr="009937D1">
        <w:t>Faithwords</w:t>
      </w:r>
      <w:proofErr w:type="spellEnd"/>
      <w:r w:rsidRPr="009937D1">
        <w:t xml:space="preserve">, 2014) </w:t>
      </w:r>
    </w:p>
    <w:p w14:paraId="64A69807" w14:textId="0334DD34" w:rsidR="009937D1" w:rsidRDefault="009937D1" w:rsidP="003E5449">
      <w:r w:rsidRPr="009937D1">
        <w:t>Zacharias</w:t>
      </w:r>
      <w:r>
        <w:t>,</w:t>
      </w:r>
      <w:r w:rsidRPr="009937D1">
        <w:t xml:space="preserve"> Ravi</w:t>
      </w:r>
      <w:r>
        <w:t>,</w:t>
      </w:r>
      <w:r w:rsidRPr="009937D1">
        <w:t xml:space="preserve"> </w:t>
      </w:r>
      <w:r w:rsidRPr="00142F87">
        <w:rPr>
          <w:i/>
          <w:iCs/>
        </w:rPr>
        <w:t>Ravi Zacharias - Addressing the Problem of Evil</w:t>
      </w:r>
      <w:r w:rsidRPr="009937D1">
        <w:t xml:space="preserve"> [video]. 2007 &lt; https://www.youtube.com/watch?v=P9b0PJDDof4 &gt; </w:t>
      </w:r>
    </w:p>
    <w:p w14:paraId="0A334CDD" w14:textId="6FFEADCE" w:rsidR="009937D1" w:rsidRDefault="009937D1" w:rsidP="003E5449">
      <w:r w:rsidRPr="009937D1">
        <w:t>Zacharias, Ravi</w:t>
      </w:r>
      <w:r>
        <w:t>,</w:t>
      </w:r>
      <w:r w:rsidRPr="009937D1">
        <w:t xml:space="preserve"> </w:t>
      </w:r>
      <w:r w:rsidRPr="00142F87">
        <w:rPr>
          <w:i/>
          <w:iCs/>
        </w:rPr>
        <w:t>Ravi Zacharias and William Lane Craig answers questions about God &amp; Christianity</w:t>
      </w:r>
      <w:r w:rsidRPr="009937D1">
        <w:t xml:space="preserve"> [video]. 2014 &lt; https://www.youtube.com/watch?v=CcyY3xEzPWc &gt; [Accessed 24th August 2020]</w:t>
      </w:r>
    </w:p>
    <w:p w14:paraId="185EAEC0" w14:textId="26B51C5A" w:rsidR="005F571F" w:rsidRDefault="005F571F" w:rsidP="003E5449">
      <w:r w:rsidRPr="005F571F">
        <w:t>Tattersall</w:t>
      </w:r>
      <w:r>
        <w:t>,</w:t>
      </w:r>
      <w:r w:rsidRPr="005F571F">
        <w:t xml:space="preserve"> Nicholas, </w:t>
      </w:r>
      <w:proofErr w:type="spellStart"/>
      <w:r w:rsidRPr="005F571F">
        <w:t>TheSecularWeb</w:t>
      </w:r>
      <w:proofErr w:type="spellEnd"/>
      <w:r w:rsidRPr="005F571F">
        <w:t>, ‘</w:t>
      </w:r>
      <w:r w:rsidRPr="00F054B5">
        <w:rPr>
          <w:i/>
          <w:iCs/>
        </w:rPr>
        <w:t>The Evidential Argument from Evil (1998)</w:t>
      </w:r>
      <w:r w:rsidRPr="005F571F">
        <w:t xml:space="preserve">’, Unknown Publication Date &lt;  </w:t>
      </w:r>
      <w:hyperlink r:id="rId8" w:history="1">
        <w:r w:rsidR="00F054B5" w:rsidRPr="00280D6C">
          <w:rPr>
            <w:rStyle w:val="Hyperlink"/>
          </w:rPr>
          <w:t>https://infidels.org/library/modern/nicholas_tattersall/evil.html</w:t>
        </w:r>
      </w:hyperlink>
      <w:r w:rsidR="00F054B5">
        <w:t xml:space="preserve"> </w:t>
      </w:r>
      <w:r w:rsidRPr="005F571F">
        <w:t>&gt; (Accessed 25th August 2020)</w:t>
      </w:r>
    </w:p>
    <w:p w14:paraId="0D0D6611" w14:textId="52DA262D" w:rsidR="00FF7120" w:rsidRDefault="00FF7120" w:rsidP="003E5449">
      <w:proofErr w:type="spellStart"/>
      <w:r w:rsidRPr="00FF7120">
        <w:t>Frankenberry</w:t>
      </w:r>
      <w:proofErr w:type="spellEnd"/>
      <w:r>
        <w:t>,</w:t>
      </w:r>
      <w:r w:rsidRPr="00FF7120">
        <w:t xml:space="preserve"> Nancy (1981). ‘</w:t>
      </w:r>
      <w:r w:rsidRPr="00BD7088">
        <w:rPr>
          <w:i/>
          <w:iCs/>
        </w:rPr>
        <w:t xml:space="preserve">Some Problems </w:t>
      </w:r>
      <w:proofErr w:type="gramStart"/>
      <w:r w:rsidRPr="00BD7088">
        <w:rPr>
          <w:i/>
          <w:iCs/>
        </w:rPr>
        <w:t>In</w:t>
      </w:r>
      <w:proofErr w:type="gramEnd"/>
      <w:r w:rsidRPr="00BD7088">
        <w:rPr>
          <w:i/>
          <w:iCs/>
        </w:rPr>
        <w:t xml:space="preserve"> Process Theodicy</w:t>
      </w:r>
      <w:r w:rsidRPr="00FF7120">
        <w:t xml:space="preserve">’. Religious Studies, Vol. 17, No. 2, 179-197    </w:t>
      </w:r>
    </w:p>
    <w:p w14:paraId="1299B536" w14:textId="5A729905" w:rsidR="00E30A93" w:rsidRDefault="00BD7088">
      <w:proofErr w:type="spellStart"/>
      <w:r w:rsidRPr="00BD7088">
        <w:t>Ykema</w:t>
      </w:r>
      <w:proofErr w:type="spellEnd"/>
      <w:r w:rsidR="000A518C">
        <w:t>,</w:t>
      </w:r>
      <w:r w:rsidRPr="00BD7088">
        <w:t xml:space="preserve"> </w:t>
      </w:r>
      <w:r w:rsidR="000A518C" w:rsidRPr="00BD7088">
        <w:t xml:space="preserve">Justin </w:t>
      </w:r>
      <w:r w:rsidRPr="00BD7088">
        <w:t>(2013). ‘</w:t>
      </w:r>
      <w:r w:rsidRPr="00BD7088">
        <w:rPr>
          <w:i/>
          <w:iCs/>
        </w:rPr>
        <w:t xml:space="preserve">A Critique of the Free Will </w:t>
      </w:r>
      <w:proofErr w:type="spellStart"/>
      <w:r w:rsidRPr="00BD7088">
        <w:rPr>
          <w:i/>
          <w:iCs/>
        </w:rPr>
        <w:t>Defense</w:t>
      </w:r>
      <w:proofErr w:type="spellEnd"/>
      <w:r w:rsidRPr="00BD7088">
        <w:rPr>
          <w:i/>
          <w:iCs/>
        </w:rPr>
        <w:t xml:space="preserve"> A Comprehensive Look at Alvin Plantinga’s Solution </w:t>
      </w:r>
      <w:proofErr w:type="gramStart"/>
      <w:r w:rsidRPr="00BD7088">
        <w:rPr>
          <w:i/>
          <w:iCs/>
        </w:rPr>
        <w:t>To</w:t>
      </w:r>
      <w:proofErr w:type="gramEnd"/>
      <w:r w:rsidRPr="00BD7088">
        <w:rPr>
          <w:i/>
          <w:iCs/>
        </w:rPr>
        <w:t xml:space="preserve"> the Problem of Evil’</w:t>
      </w:r>
      <w:r w:rsidRPr="00BD7088">
        <w:t xml:space="preserve">. </w:t>
      </w:r>
      <w:proofErr w:type="spellStart"/>
      <w:r w:rsidRPr="00BD7088">
        <w:t>Honors</w:t>
      </w:r>
      <w:proofErr w:type="spellEnd"/>
      <w:r w:rsidRPr="00BD7088">
        <w:t xml:space="preserve"> Theses and Capstones, Available at: </w:t>
      </w:r>
      <w:r w:rsidR="00CB1985">
        <w:t xml:space="preserve">&lt; </w:t>
      </w:r>
      <w:hyperlink r:id="rId9" w:history="1">
        <w:r w:rsidR="00CB1985" w:rsidRPr="000A04F6">
          <w:rPr>
            <w:rStyle w:val="Hyperlink"/>
          </w:rPr>
          <w:t>https://scholars.unh.edu/cgi/viewcontent.cgi?article=1118&amp;context=honors</w:t>
        </w:r>
      </w:hyperlink>
      <w:r w:rsidR="00CB1985">
        <w:t xml:space="preserve"> &gt;</w:t>
      </w:r>
      <w:r w:rsidRPr="00BD7088">
        <w:t xml:space="preserve"> (Accessed: 25th August 2020)</w:t>
      </w:r>
    </w:p>
    <w:sectPr w:rsidR="00E30A9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8389E" w14:textId="77777777" w:rsidR="00ED4286" w:rsidRDefault="00ED4286" w:rsidP="00617A71">
      <w:pPr>
        <w:spacing w:after="0" w:line="240" w:lineRule="auto"/>
      </w:pPr>
      <w:r>
        <w:separator/>
      </w:r>
    </w:p>
  </w:endnote>
  <w:endnote w:type="continuationSeparator" w:id="0">
    <w:p w14:paraId="73E685E9" w14:textId="77777777" w:rsidR="00ED4286" w:rsidRDefault="00ED4286" w:rsidP="00617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189FE6" w14:textId="77777777" w:rsidR="00ED4286" w:rsidRDefault="00ED4286" w:rsidP="00617A71">
      <w:pPr>
        <w:spacing w:after="0" w:line="240" w:lineRule="auto"/>
      </w:pPr>
      <w:r>
        <w:separator/>
      </w:r>
    </w:p>
  </w:footnote>
  <w:footnote w:type="continuationSeparator" w:id="0">
    <w:p w14:paraId="7B18C339" w14:textId="77777777" w:rsidR="00ED4286" w:rsidRDefault="00ED4286" w:rsidP="00617A71">
      <w:pPr>
        <w:spacing w:after="0" w:line="240" w:lineRule="auto"/>
      </w:pPr>
      <w:r>
        <w:continuationSeparator/>
      </w:r>
    </w:p>
  </w:footnote>
  <w:footnote w:id="1">
    <w:p w14:paraId="05842ECB" w14:textId="6FB250F6" w:rsidR="000645F5" w:rsidRDefault="000645F5">
      <w:pPr>
        <w:pStyle w:val="FootnoteText"/>
      </w:pPr>
      <w:r>
        <w:rPr>
          <w:rStyle w:val="FootnoteReference"/>
        </w:rPr>
        <w:footnoteRef/>
      </w:r>
      <w:r>
        <w:t xml:space="preserve"> </w:t>
      </w:r>
      <w:bookmarkStart w:id="1" w:name="_Hlk48678243"/>
      <w:r w:rsidRPr="000C2F02">
        <w:t>Peter Cole, ‘</w:t>
      </w:r>
      <w:r w:rsidRPr="000C2F02">
        <w:rPr>
          <w:i/>
          <w:iCs/>
        </w:rPr>
        <w:t>Philosophy of Religion</w:t>
      </w:r>
      <w:r w:rsidRPr="000C2F02">
        <w:t xml:space="preserve">’ </w:t>
      </w:r>
      <w:bookmarkEnd w:id="1"/>
      <w:r w:rsidRPr="000C2F02">
        <w:t>(Oxon: Hodder Education, 1999)</w:t>
      </w:r>
      <w:r>
        <w:t>, p. 63</w:t>
      </w:r>
    </w:p>
  </w:footnote>
  <w:footnote w:id="2">
    <w:p w14:paraId="76832687" w14:textId="2A3C120F" w:rsidR="000645F5" w:rsidRDefault="000645F5">
      <w:pPr>
        <w:pStyle w:val="FootnoteText"/>
      </w:pPr>
      <w:r>
        <w:rPr>
          <w:rStyle w:val="FootnoteReference"/>
        </w:rPr>
        <w:footnoteRef/>
      </w:r>
      <w:r>
        <w:t xml:space="preserve"> Whitehead’s argument can be found in his work </w:t>
      </w:r>
      <w:r w:rsidRPr="003D100A">
        <w:rPr>
          <w:i/>
          <w:iCs/>
        </w:rPr>
        <w:t>Process and Reality</w:t>
      </w:r>
      <w:r>
        <w:t xml:space="preserve"> (1929) </w:t>
      </w:r>
    </w:p>
  </w:footnote>
  <w:footnote w:id="3">
    <w:p w14:paraId="27DCA7ED" w14:textId="4FE3BE7A" w:rsidR="000645F5" w:rsidRDefault="000645F5">
      <w:pPr>
        <w:pStyle w:val="FootnoteText"/>
      </w:pPr>
      <w:r>
        <w:rPr>
          <w:rStyle w:val="FootnoteReference"/>
        </w:rPr>
        <w:footnoteRef/>
      </w:r>
      <w:r>
        <w:t xml:space="preserve"> </w:t>
      </w:r>
      <w:r w:rsidRPr="00572E3A">
        <w:t>Ravi Zacharias</w:t>
      </w:r>
      <w:r>
        <w:t xml:space="preserve">’ argument can be found in many places including: </w:t>
      </w:r>
      <w:r w:rsidRPr="004C5A04">
        <w:rPr>
          <w:i/>
          <w:iCs/>
        </w:rPr>
        <w:t>Cries Of The Heart: Bringing God Near When He Feels So Far</w:t>
      </w:r>
      <w:r>
        <w:t xml:space="preserve"> (Nashville, </w:t>
      </w:r>
      <w:r w:rsidRPr="00E63FA4">
        <w:t>Thomas Nelson</w:t>
      </w:r>
      <w:r>
        <w:t xml:space="preserve">, 1998), </w:t>
      </w:r>
      <w:r w:rsidRPr="004C5A04">
        <w:rPr>
          <w:i/>
          <w:iCs/>
        </w:rPr>
        <w:t>Why Suffering?: Finding Meaning and Comfort When Life Doesn't Make Sense</w:t>
      </w:r>
      <w:r>
        <w:t xml:space="preserve"> (</w:t>
      </w:r>
      <w:r w:rsidRPr="00E63FA4">
        <w:t>Nashville</w:t>
      </w:r>
      <w:r>
        <w:t>,</w:t>
      </w:r>
      <w:r w:rsidRPr="00E63FA4">
        <w:t xml:space="preserve"> </w:t>
      </w:r>
      <w:proofErr w:type="spellStart"/>
      <w:r w:rsidRPr="00E63FA4">
        <w:t>Faithwords</w:t>
      </w:r>
      <w:proofErr w:type="spellEnd"/>
      <w:r>
        <w:t>, 2014),</w:t>
      </w:r>
      <w:r w:rsidRPr="004C5A04">
        <w:t xml:space="preserve"> </w:t>
      </w:r>
      <w:r w:rsidRPr="009937D1">
        <w:rPr>
          <w:i/>
          <w:iCs/>
        </w:rPr>
        <w:t>Ravi Zacharias - Addressing the Problem of Evil</w:t>
      </w:r>
      <w:r>
        <w:t xml:space="preserve"> [video]. 2007 &lt; </w:t>
      </w:r>
      <w:hyperlink r:id="rId1" w:history="1">
        <w:r w:rsidRPr="00196A29">
          <w:rPr>
            <w:rStyle w:val="Hyperlink"/>
          </w:rPr>
          <w:t>https://www.youtube.com/watch?v=P9b0PJDDof4</w:t>
        </w:r>
      </w:hyperlink>
      <w:r>
        <w:t xml:space="preserve"> &gt; and </w:t>
      </w:r>
      <w:r w:rsidRPr="009937D1">
        <w:rPr>
          <w:i/>
          <w:iCs/>
        </w:rPr>
        <w:t>Ravi Zacharias and William Lane Craig answers questions about God &amp; Christianity</w:t>
      </w:r>
      <w:r>
        <w:t xml:space="preserve"> [video]. 2014 &lt; </w:t>
      </w:r>
      <w:hyperlink r:id="rId2" w:history="1">
        <w:r w:rsidRPr="00196A29">
          <w:rPr>
            <w:rStyle w:val="Hyperlink"/>
          </w:rPr>
          <w:t>https://www.youtube.com/watch?v=CcyY3xEzPWc</w:t>
        </w:r>
      </w:hyperlink>
      <w:r>
        <w:t xml:space="preserve"> &gt; [Accessed 24</w:t>
      </w:r>
      <w:r w:rsidRPr="009937D1">
        <w:rPr>
          <w:vertAlign w:val="superscript"/>
        </w:rPr>
        <w:t>th</w:t>
      </w:r>
      <w:r>
        <w:t xml:space="preserve"> August 2020].</w:t>
      </w:r>
    </w:p>
  </w:footnote>
  <w:footnote w:id="4">
    <w:p w14:paraId="58625B43" w14:textId="4EF592A9" w:rsidR="000645F5" w:rsidRDefault="000645F5">
      <w:pPr>
        <w:pStyle w:val="FootnoteText"/>
      </w:pPr>
      <w:r>
        <w:rPr>
          <w:rStyle w:val="FootnoteReference"/>
        </w:rPr>
        <w:footnoteRef/>
      </w:r>
      <w:r>
        <w:t xml:space="preserve"> For a criticism of Process Theodicy see, Nancy </w:t>
      </w:r>
      <w:proofErr w:type="spellStart"/>
      <w:r>
        <w:t>Frankenberry</w:t>
      </w:r>
      <w:proofErr w:type="spellEnd"/>
      <w:r>
        <w:t xml:space="preserve"> (1981). ‘</w:t>
      </w:r>
      <w:r w:rsidRPr="00FF7120">
        <w:rPr>
          <w:i/>
          <w:iCs/>
        </w:rPr>
        <w:t xml:space="preserve">Some Problems </w:t>
      </w:r>
      <w:proofErr w:type="gramStart"/>
      <w:r w:rsidRPr="00FF7120">
        <w:rPr>
          <w:i/>
          <w:iCs/>
        </w:rPr>
        <w:t>In</w:t>
      </w:r>
      <w:proofErr w:type="gramEnd"/>
      <w:r w:rsidRPr="00FF7120">
        <w:rPr>
          <w:i/>
          <w:iCs/>
        </w:rPr>
        <w:t xml:space="preserve"> Process Theodicy’</w:t>
      </w:r>
      <w:r>
        <w:t xml:space="preserve">. </w:t>
      </w:r>
      <w:r w:rsidRPr="00F054B5">
        <w:t>Religious Studies</w:t>
      </w:r>
      <w:r>
        <w:t xml:space="preserve">, </w:t>
      </w:r>
      <w:r w:rsidRPr="00FF7120">
        <w:t>Vol. 17, No. 2</w:t>
      </w:r>
      <w:r>
        <w:t xml:space="preserve">, 179-197    </w:t>
      </w:r>
    </w:p>
  </w:footnote>
  <w:footnote w:id="5">
    <w:p w14:paraId="40A093A4" w14:textId="08845E4A" w:rsidR="000645F5" w:rsidRDefault="000645F5">
      <w:pPr>
        <w:pStyle w:val="FootnoteText"/>
      </w:pPr>
      <w:r>
        <w:rPr>
          <w:rStyle w:val="FootnoteReference"/>
        </w:rPr>
        <w:footnoteRef/>
      </w:r>
      <w:r>
        <w:t xml:space="preserve"> </w:t>
      </w:r>
      <w:r w:rsidRPr="00FC60BE">
        <w:t>Alvin Plantinga, ‘</w:t>
      </w:r>
      <w:r w:rsidRPr="00FC60BE">
        <w:rPr>
          <w:i/>
          <w:iCs/>
        </w:rPr>
        <w:t>The Free Will Defence</w:t>
      </w:r>
      <w:r w:rsidRPr="00FC60BE">
        <w:t xml:space="preserve">’ (1974) in Philosophy </w:t>
      </w:r>
      <w:proofErr w:type="gramStart"/>
      <w:r w:rsidRPr="00FC60BE">
        <w:t>Of</w:t>
      </w:r>
      <w:proofErr w:type="gramEnd"/>
      <w:r w:rsidRPr="00FC60BE">
        <w:t xml:space="preserve"> Religion Selected Readings, ed, William L. Rowe and William J. Wainwright, (San Diego: Harcourt Brace Jovanovich Publishers, 1973)</w:t>
      </w:r>
    </w:p>
  </w:footnote>
  <w:footnote w:id="6">
    <w:p w14:paraId="6690DC07" w14:textId="24EC52EF" w:rsidR="000645F5" w:rsidRDefault="000645F5">
      <w:pPr>
        <w:pStyle w:val="FootnoteText"/>
      </w:pPr>
      <w:r>
        <w:rPr>
          <w:rStyle w:val="FootnoteReference"/>
        </w:rPr>
        <w:footnoteRef/>
      </w:r>
      <w:r>
        <w:t xml:space="preserve"> It should be noted that some philosophers and theologian </w:t>
      </w:r>
      <w:r w:rsidRPr="00BB4C43">
        <w:rPr>
          <w:i/>
          <w:iCs/>
        </w:rPr>
        <w:t>do</w:t>
      </w:r>
      <w:r>
        <w:t xml:space="preserve"> think that God is omnipotent (in the literal sense). For example, Martin Luther and Descartes </w:t>
      </w:r>
    </w:p>
  </w:footnote>
  <w:footnote w:id="7">
    <w:p w14:paraId="466CC26F" w14:textId="37010521" w:rsidR="000645F5" w:rsidRDefault="000645F5">
      <w:pPr>
        <w:pStyle w:val="FootnoteText"/>
      </w:pPr>
      <w:r>
        <w:rPr>
          <w:rStyle w:val="FootnoteReference"/>
        </w:rPr>
        <w:footnoteRef/>
      </w:r>
      <w:r>
        <w:t xml:space="preserve"> </w:t>
      </w:r>
      <w:r w:rsidRPr="00820738">
        <w:t>Peter Cole, ‘</w:t>
      </w:r>
      <w:r w:rsidRPr="00820738">
        <w:rPr>
          <w:i/>
          <w:iCs/>
        </w:rPr>
        <w:t>Philosophy of Religion</w:t>
      </w:r>
      <w:r w:rsidRPr="00820738">
        <w:t>’</w:t>
      </w:r>
      <w:r>
        <w:t>, p. 66</w:t>
      </w:r>
    </w:p>
  </w:footnote>
  <w:footnote w:id="8">
    <w:p w14:paraId="633C2DE8" w14:textId="4F14FB27" w:rsidR="000645F5" w:rsidRDefault="000645F5">
      <w:pPr>
        <w:pStyle w:val="FootnoteText"/>
      </w:pPr>
      <w:r>
        <w:rPr>
          <w:rStyle w:val="FootnoteReference"/>
        </w:rPr>
        <w:footnoteRef/>
      </w:r>
      <w:r>
        <w:t xml:space="preserve"> For more examples regarding the Free Will argument see </w:t>
      </w:r>
      <w:r w:rsidRPr="00A07703">
        <w:t>James R. Beebe</w:t>
      </w:r>
      <w:r>
        <w:t xml:space="preserve">, </w:t>
      </w:r>
      <w:r w:rsidRPr="00A07703">
        <w:t>Internet Encyclopaedia Of Philosophy</w:t>
      </w:r>
      <w:r>
        <w:t>,</w:t>
      </w:r>
      <w:r w:rsidRPr="00A07703">
        <w:t xml:space="preserve"> </w:t>
      </w:r>
      <w:r>
        <w:t>‘</w:t>
      </w:r>
      <w:r w:rsidRPr="00A07703">
        <w:rPr>
          <w:i/>
          <w:iCs/>
        </w:rPr>
        <w:t>Logical Problem of Evil</w:t>
      </w:r>
      <w:r>
        <w:rPr>
          <w:i/>
          <w:iCs/>
        </w:rPr>
        <w:t>’</w:t>
      </w:r>
      <w:r>
        <w:t xml:space="preserve">, </w:t>
      </w:r>
      <w:r w:rsidRPr="00A07703">
        <w:t>Unknown Publication Date</w:t>
      </w:r>
      <w:r>
        <w:t xml:space="preserve"> &lt;</w:t>
      </w:r>
      <w:r w:rsidRPr="00A07703">
        <w:t xml:space="preserve"> </w:t>
      </w:r>
      <w:hyperlink r:id="rId3" w:history="1">
        <w:r w:rsidRPr="00196A29">
          <w:rPr>
            <w:rStyle w:val="Hyperlink"/>
          </w:rPr>
          <w:t>https://iep.utm.edu/evil-log/</w:t>
        </w:r>
      </w:hyperlink>
      <w:r>
        <w:t xml:space="preserve"> &gt; (</w:t>
      </w:r>
      <w:r w:rsidRPr="00A07703">
        <w:t>Accessed 5</w:t>
      </w:r>
      <w:r w:rsidRPr="00572E3A">
        <w:rPr>
          <w:vertAlign w:val="superscript"/>
        </w:rPr>
        <w:t>th</w:t>
      </w:r>
      <w:r w:rsidRPr="00A07703">
        <w:t xml:space="preserve"> August 2020</w:t>
      </w:r>
      <w:r>
        <w:t>)</w:t>
      </w:r>
      <w:r w:rsidR="004A140B">
        <w:t xml:space="preserve">. I am also including ‘Primary goods require secondary evils’ arguments as types of the Free Will argument  </w:t>
      </w:r>
    </w:p>
  </w:footnote>
  <w:footnote w:id="9">
    <w:p w14:paraId="520945B2" w14:textId="56CD6229" w:rsidR="000645F5" w:rsidRDefault="000645F5">
      <w:pPr>
        <w:pStyle w:val="FootnoteText"/>
      </w:pPr>
      <w:r>
        <w:rPr>
          <w:rStyle w:val="FootnoteReference"/>
        </w:rPr>
        <w:footnoteRef/>
      </w:r>
      <w:r>
        <w:t xml:space="preserve"> </w:t>
      </w:r>
      <w:r w:rsidRPr="004C4CD0">
        <w:t>Alvin Plantinga, ‘</w:t>
      </w:r>
      <w:r w:rsidRPr="004C4CD0">
        <w:rPr>
          <w:i/>
          <w:iCs/>
        </w:rPr>
        <w:t>The Free Will Defence</w:t>
      </w:r>
      <w:r w:rsidRPr="004C4CD0">
        <w:t xml:space="preserve">’ (1974) in Philosophy </w:t>
      </w:r>
      <w:proofErr w:type="gramStart"/>
      <w:r w:rsidRPr="004C4CD0">
        <w:t>Of</w:t>
      </w:r>
      <w:proofErr w:type="gramEnd"/>
      <w:r w:rsidRPr="004C4CD0">
        <w:t xml:space="preserve"> Religion Selected Readings, ed, William L. Rowe and William J. Wainwright, (San Diego: Harcourt Brace Jovanovich Publishers, 1973)</w:t>
      </w:r>
    </w:p>
  </w:footnote>
  <w:footnote w:id="10">
    <w:p w14:paraId="2744A9BE" w14:textId="258CC78A" w:rsidR="000645F5" w:rsidRDefault="000645F5">
      <w:pPr>
        <w:pStyle w:val="FootnoteText"/>
      </w:pPr>
      <w:r>
        <w:rPr>
          <w:rStyle w:val="FootnoteReference"/>
        </w:rPr>
        <w:footnoteRef/>
      </w:r>
      <w:r w:rsidRPr="00864963">
        <w:t xml:space="preserve"> J. L</w:t>
      </w:r>
      <w:r>
        <w:t>.</w:t>
      </w:r>
      <w:r w:rsidRPr="00864963">
        <w:t xml:space="preserve"> Mackie, ‘</w:t>
      </w:r>
      <w:r w:rsidRPr="00864963">
        <w:rPr>
          <w:i/>
          <w:iCs/>
        </w:rPr>
        <w:t>Evil and Omnipotence’</w:t>
      </w:r>
      <w:r w:rsidRPr="00864963">
        <w:t xml:space="preserve"> (1955) in Philosophy </w:t>
      </w:r>
      <w:proofErr w:type="gramStart"/>
      <w:r w:rsidRPr="00864963">
        <w:t>Of</w:t>
      </w:r>
      <w:proofErr w:type="gramEnd"/>
      <w:r w:rsidRPr="00864963">
        <w:t xml:space="preserve"> Religion Selected Readings, ed, William L. Rowe and William J. Wainwright, (San Diego: Harcourt Brace Jovanovich Publishers, 1973)</w:t>
      </w:r>
    </w:p>
  </w:footnote>
  <w:footnote w:id="11">
    <w:p w14:paraId="5DD3F81A" w14:textId="36213FA6" w:rsidR="000645F5" w:rsidRDefault="000645F5" w:rsidP="00BD7088">
      <w:pPr>
        <w:pStyle w:val="FootnoteText"/>
      </w:pPr>
      <w:r>
        <w:rPr>
          <w:rStyle w:val="FootnoteReference"/>
        </w:rPr>
        <w:footnoteRef/>
      </w:r>
      <w:r>
        <w:t xml:space="preserve"> For a criticism of Plantinga’s argument see. </w:t>
      </w:r>
      <w:bookmarkStart w:id="3" w:name="_Hlk49272291"/>
      <w:r w:rsidRPr="00BD7088">
        <w:t xml:space="preserve">Justin </w:t>
      </w:r>
      <w:proofErr w:type="spellStart"/>
      <w:r w:rsidRPr="00BD7088">
        <w:t>Ykema</w:t>
      </w:r>
      <w:proofErr w:type="spellEnd"/>
      <w:r>
        <w:t xml:space="preserve"> (2013). ‘</w:t>
      </w:r>
      <w:r w:rsidRPr="00BD7088">
        <w:rPr>
          <w:i/>
          <w:iCs/>
        </w:rPr>
        <w:t xml:space="preserve">A Critique of the Free Will </w:t>
      </w:r>
      <w:proofErr w:type="spellStart"/>
      <w:r w:rsidRPr="00BD7088">
        <w:rPr>
          <w:i/>
          <w:iCs/>
        </w:rPr>
        <w:t>Defense</w:t>
      </w:r>
      <w:proofErr w:type="spellEnd"/>
      <w:r w:rsidRPr="00BD7088">
        <w:rPr>
          <w:i/>
          <w:iCs/>
        </w:rPr>
        <w:t xml:space="preserve"> A Comprehensive Look at Alvin Plantinga’s Solution </w:t>
      </w:r>
      <w:proofErr w:type="gramStart"/>
      <w:r w:rsidRPr="00BD7088">
        <w:rPr>
          <w:i/>
          <w:iCs/>
        </w:rPr>
        <w:t>To</w:t>
      </w:r>
      <w:proofErr w:type="gramEnd"/>
      <w:r w:rsidRPr="00BD7088">
        <w:rPr>
          <w:i/>
          <w:iCs/>
        </w:rPr>
        <w:t xml:space="preserve"> the Problem of Evil’</w:t>
      </w:r>
      <w:r>
        <w:t xml:space="preserve">. </w:t>
      </w:r>
      <w:proofErr w:type="spellStart"/>
      <w:r>
        <w:t>Honors</w:t>
      </w:r>
      <w:proofErr w:type="spellEnd"/>
      <w:r>
        <w:t xml:space="preserve"> Theses and Capstones, Available at: </w:t>
      </w:r>
      <w:hyperlink r:id="rId4" w:history="1">
        <w:r w:rsidRPr="00280D6C">
          <w:rPr>
            <w:rStyle w:val="Hyperlink"/>
          </w:rPr>
          <w:t>https://scholars.unh.edu/cgi/viewcontent.cgi?article=1118&amp;context=honors</w:t>
        </w:r>
      </w:hyperlink>
      <w:r>
        <w:t xml:space="preserve"> (Accessed: 25</w:t>
      </w:r>
      <w:r w:rsidRPr="00BD7088">
        <w:rPr>
          <w:vertAlign w:val="superscript"/>
        </w:rPr>
        <w:t>th</w:t>
      </w:r>
      <w:r>
        <w:t xml:space="preserve"> August 2020) </w:t>
      </w:r>
      <w:bookmarkEnd w:id="3"/>
    </w:p>
  </w:footnote>
  <w:footnote w:id="12">
    <w:p w14:paraId="6E883CCC" w14:textId="499A0648" w:rsidR="000645F5" w:rsidRDefault="000645F5">
      <w:pPr>
        <w:pStyle w:val="FootnoteText"/>
      </w:pPr>
      <w:r>
        <w:rPr>
          <w:rStyle w:val="FootnoteReference"/>
        </w:rPr>
        <w:footnoteRef/>
      </w:r>
      <w:r>
        <w:t xml:space="preserve"> For a criticism of Ravi Zacharias’ argument see: </w:t>
      </w:r>
      <w:r w:rsidRPr="005E2499">
        <w:t>Nicholas Tattersall</w:t>
      </w:r>
      <w:r>
        <w:t xml:space="preserve">, </w:t>
      </w:r>
      <w:proofErr w:type="spellStart"/>
      <w:r>
        <w:t>TheSecularWeb</w:t>
      </w:r>
      <w:proofErr w:type="spellEnd"/>
      <w:r>
        <w:t xml:space="preserve">, </w:t>
      </w:r>
      <w:r w:rsidRPr="005F571F">
        <w:rPr>
          <w:i/>
          <w:iCs/>
        </w:rPr>
        <w:t>‘The Evidential Argument from Evil (1998)</w:t>
      </w:r>
      <w:r>
        <w:t xml:space="preserve">’, Unknown Publication Date &lt; </w:t>
      </w:r>
      <w:r w:rsidRPr="005E2499">
        <w:t xml:space="preserve"> </w:t>
      </w:r>
      <w:hyperlink r:id="rId5" w:history="1">
        <w:r w:rsidRPr="00280D6C">
          <w:rPr>
            <w:rStyle w:val="Hyperlink"/>
          </w:rPr>
          <w:t>https://infidels.org/library/modern/nicholas_tattersall/evil.html</w:t>
        </w:r>
      </w:hyperlink>
      <w:r>
        <w:t xml:space="preserve"> &gt; (Accessed 25</w:t>
      </w:r>
      <w:r w:rsidRPr="005F571F">
        <w:rPr>
          <w:vertAlign w:val="superscript"/>
        </w:rPr>
        <w:t>th</w:t>
      </w:r>
      <w:r>
        <w:t xml:space="preserve"> August 2020) </w:t>
      </w:r>
    </w:p>
  </w:footnote>
  <w:footnote w:id="13">
    <w:p w14:paraId="175AF433" w14:textId="5591CA10" w:rsidR="000645F5" w:rsidRDefault="000645F5">
      <w:pPr>
        <w:pStyle w:val="FootnoteText"/>
      </w:pPr>
      <w:r>
        <w:rPr>
          <w:rStyle w:val="FootnoteReference"/>
        </w:rPr>
        <w:footnoteRef/>
      </w:r>
      <w:r>
        <w:t xml:space="preserve"> </w:t>
      </w:r>
      <w:r w:rsidRPr="00D47218">
        <w:t>For an evaluation into Natural evil see chapter two of John Stuart Mill, ‘</w:t>
      </w:r>
      <w:r w:rsidRPr="00D47218">
        <w:rPr>
          <w:i/>
          <w:iCs/>
        </w:rPr>
        <w:t>Three Essay on Religion’</w:t>
      </w:r>
      <w:r w:rsidRPr="00D47218">
        <w:t xml:space="preserve"> (A Timeless Wisdom Collection Book,2016). This book is available through a </w:t>
      </w:r>
      <w:proofErr w:type="spellStart"/>
      <w:r w:rsidRPr="00D47218">
        <w:t>LibriVox</w:t>
      </w:r>
      <w:proofErr w:type="spellEnd"/>
      <w:r w:rsidRPr="00D47218">
        <w:t xml:space="preserve"> recording. </w:t>
      </w:r>
      <w:proofErr w:type="spellStart"/>
      <w:r w:rsidRPr="00D47218">
        <w:t>LibriVox</w:t>
      </w:r>
      <w:proofErr w:type="spellEnd"/>
      <w:r w:rsidRPr="00D47218">
        <w:t xml:space="preserve"> recordings can be accessed </w:t>
      </w:r>
      <w:r>
        <w:t xml:space="preserve">via </w:t>
      </w:r>
      <w:hyperlink r:id="rId6" w:history="1">
        <w:r w:rsidRPr="00BA7554">
          <w:rPr>
            <w:rStyle w:val="Hyperlink"/>
          </w:rPr>
          <w:t>https://librivox.org/three-essays-on-religion-by-john-stuart-mill/</w:t>
        </w:r>
      </w:hyperlink>
      <w:r>
        <w:t xml:space="preserve"> (Accessed: 20</w:t>
      </w:r>
      <w:r w:rsidRPr="00696EDE">
        <w:rPr>
          <w:vertAlign w:val="superscript"/>
        </w:rPr>
        <w:t>th</w:t>
      </w:r>
      <w:r>
        <w:t xml:space="preserve"> August 2020)     </w:t>
      </w:r>
    </w:p>
  </w:footnote>
  <w:footnote w:id="14">
    <w:p w14:paraId="4DF44F7D" w14:textId="149883C4" w:rsidR="000645F5" w:rsidRDefault="000645F5">
      <w:pPr>
        <w:pStyle w:val="FootnoteText"/>
      </w:pPr>
      <w:r>
        <w:rPr>
          <w:rStyle w:val="FootnoteReference"/>
        </w:rPr>
        <w:footnoteRef/>
      </w:r>
      <w:r>
        <w:t xml:space="preserve"> One philosopher who has adopted the St. Augustine argument is </w:t>
      </w:r>
      <w:r w:rsidRPr="006C20B6">
        <w:t>Gottfried Leibniz</w:t>
      </w:r>
      <w:r>
        <w:t xml:space="preserve">: </w:t>
      </w:r>
      <w:r w:rsidRPr="006C20B6">
        <w:t xml:space="preserve">Gottfried Leibniz, </w:t>
      </w:r>
      <w:r w:rsidRPr="006C20B6">
        <w:rPr>
          <w:i/>
          <w:iCs/>
        </w:rPr>
        <w:t>‘The Argument Reduced to Syllogistic Form</w:t>
      </w:r>
      <w:r w:rsidRPr="006C20B6">
        <w:t xml:space="preserve">’ in Philosophy </w:t>
      </w:r>
      <w:proofErr w:type="gramStart"/>
      <w:r w:rsidRPr="006C20B6">
        <w:t>Of</w:t>
      </w:r>
      <w:proofErr w:type="gramEnd"/>
      <w:r w:rsidRPr="006C20B6">
        <w:t xml:space="preserve"> Religion Selected Readings, ed, William L. Rowe and William J. Wainwright, (San Diego: Harcourt Brace Jovanovich Publishers, 1973)</w:t>
      </w:r>
    </w:p>
  </w:footnote>
  <w:footnote w:id="15">
    <w:p w14:paraId="3893DF72" w14:textId="113A85F6" w:rsidR="000645F5" w:rsidRDefault="000645F5">
      <w:pPr>
        <w:pStyle w:val="FootnoteText"/>
      </w:pPr>
      <w:r>
        <w:rPr>
          <w:rStyle w:val="FootnoteReference"/>
        </w:rPr>
        <w:footnoteRef/>
      </w:r>
      <w:r>
        <w:t xml:space="preserve"> </w:t>
      </w:r>
      <w:bookmarkStart w:id="5" w:name="_Hlk48677086"/>
      <w:r>
        <w:t>St. Augustine</w:t>
      </w:r>
      <w:bookmarkEnd w:id="5"/>
      <w:r>
        <w:t>, ‘</w:t>
      </w:r>
      <w:r w:rsidRPr="0030288D">
        <w:rPr>
          <w:i/>
          <w:iCs/>
        </w:rPr>
        <w:t>Confessions</w:t>
      </w:r>
      <w:r>
        <w:t xml:space="preserve">’, trans by E.B. Pusey (London: J. M. Dent &amp; Sons Ltd, 1946) </w:t>
      </w:r>
    </w:p>
  </w:footnote>
  <w:footnote w:id="16">
    <w:p w14:paraId="301631F4" w14:textId="6BE03AED" w:rsidR="000645F5" w:rsidRDefault="000645F5">
      <w:pPr>
        <w:pStyle w:val="FootnoteText"/>
      </w:pPr>
      <w:r>
        <w:rPr>
          <w:rStyle w:val="FootnoteReference"/>
        </w:rPr>
        <w:footnoteRef/>
      </w:r>
      <w:r>
        <w:t xml:space="preserve"> </w:t>
      </w:r>
      <w:r w:rsidRPr="002C5A1F">
        <w:t>St. Augustine</w:t>
      </w:r>
      <w:r w:rsidRPr="00D47218">
        <w:t>, ‘</w:t>
      </w:r>
      <w:r w:rsidRPr="00D47218">
        <w:rPr>
          <w:i/>
          <w:iCs/>
        </w:rPr>
        <w:t>The City of God’</w:t>
      </w:r>
      <w:r w:rsidRPr="00D47218">
        <w:t xml:space="preserve"> (426). This book is available through a </w:t>
      </w:r>
      <w:proofErr w:type="spellStart"/>
      <w:r w:rsidRPr="00D47218">
        <w:t>LibriVox</w:t>
      </w:r>
      <w:proofErr w:type="spellEnd"/>
      <w:r w:rsidRPr="00D47218">
        <w:t xml:space="preserve"> recording. </w:t>
      </w:r>
      <w:proofErr w:type="spellStart"/>
      <w:r w:rsidRPr="00D47218">
        <w:t>LibriVox</w:t>
      </w:r>
      <w:proofErr w:type="spellEnd"/>
      <w:r w:rsidRPr="00D47218">
        <w:t xml:space="preserve"> recordings </w:t>
      </w:r>
      <w:r w:rsidRPr="00F6198D">
        <w:t>can be accessed via</w:t>
      </w:r>
      <w:r w:rsidRPr="00FC3C7D">
        <w:t xml:space="preserve"> </w:t>
      </w:r>
      <w:hyperlink r:id="rId7" w:history="1">
        <w:r w:rsidRPr="00BA7554">
          <w:rPr>
            <w:rStyle w:val="Hyperlink"/>
          </w:rPr>
          <w:t>https://librivox.org/the-city-of-god-by-st-augustine-of-hippo/</w:t>
        </w:r>
      </w:hyperlink>
      <w:r>
        <w:t xml:space="preserve"> (Accessed: 20</w:t>
      </w:r>
      <w:r w:rsidRPr="00FC3C7D">
        <w:rPr>
          <w:vertAlign w:val="superscript"/>
        </w:rPr>
        <w:t>th</w:t>
      </w:r>
      <w:r>
        <w:t xml:space="preserve"> August 2020)</w:t>
      </w:r>
    </w:p>
  </w:footnote>
  <w:footnote w:id="17">
    <w:p w14:paraId="4173D16E" w14:textId="52F322AC" w:rsidR="000645F5" w:rsidRDefault="000645F5">
      <w:pPr>
        <w:pStyle w:val="FootnoteText"/>
      </w:pPr>
      <w:r>
        <w:rPr>
          <w:rStyle w:val="FootnoteReference"/>
        </w:rPr>
        <w:footnoteRef/>
      </w:r>
      <w:r>
        <w:t xml:space="preserve"> For more information regarding </w:t>
      </w:r>
      <w:r w:rsidRPr="00F8732D">
        <w:t>Manicheism</w:t>
      </w:r>
      <w:r>
        <w:t xml:space="preserve"> see </w:t>
      </w:r>
      <w:r w:rsidRPr="00F8732D">
        <w:t>Roy Jackson, ‘</w:t>
      </w:r>
      <w:r w:rsidRPr="00F8732D">
        <w:rPr>
          <w:i/>
          <w:iCs/>
        </w:rPr>
        <w:t>The God of Philosophy an introduction to the philosophy of religion’</w:t>
      </w:r>
      <w:r w:rsidRPr="00F8732D">
        <w:t xml:space="preserve"> (Surry: The Philosopher’s Magazine, 2001)</w:t>
      </w:r>
      <w:r>
        <w:t>, p. 142 and John Bowden, ‘</w:t>
      </w:r>
      <w:r w:rsidRPr="00F8732D">
        <w:rPr>
          <w:i/>
          <w:iCs/>
        </w:rPr>
        <w:t>Who’s Who in Theology’</w:t>
      </w:r>
      <w:r>
        <w:t xml:space="preserve"> (London: SCM Press, 1990), p. 129</w:t>
      </w:r>
    </w:p>
  </w:footnote>
  <w:footnote w:id="18">
    <w:p w14:paraId="4E441AE8" w14:textId="30FE3B4B" w:rsidR="000645F5" w:rsidRDefault="000645F5">
      <w:pPr>
        <w:pStyle w:val="FootnoteText"/>
      </w:pPr>
      <w:r>
        <w:rPr>
          <w:rStyle w:val="FootnoteReference"/>
        </w:rPr>
        <w:footnoteRef/>
      </w:r>
      <w:r>
        <w:t xml:space="preserve"> This example is not my own and can be found: </w:t>
      </w:r>
      <w:r w:rsidRPr="00E30B1E">
        <w:t>Peter Cole, ‘</w:t>
      </w:r>
      <w:r w:rsidRPr="0030288D">
        <w:rPr>
          <w:i/>
          <w:iCs/>
        </w:rPr>
        <w:t>Philosophy of Religion</w:t>
      </w:r>
      <w:r w:rsidRPr="00E30B1E">
        <w:t>’ (Oxon: Hodder Education, 1999)</w:t>
      </w:r>
      <w:r>
        <w:t>, p.68</w:t>
      </w:r>
    </w:p>
  </w:footnote>
  <w:footnote w:id="19">
    <w:p w14:paraId="09C79D05" w14:textId="14C7A702" w:rsidR="000645F5" w:rsidRDefault="000645F5">
      <w:pPr>
        <w:pStyle w:val="FootnoteText"/>
      </w:pPr>
      <w:r>
        <w:rPr>
          <w:rStyle w:val="FootnoteReference"/>
        </w:rPr>
        <w:footnoteRef/>
      </w:r>
      <w:r>
        <w:t xml:space="preserve"> </w:t>
      </w:r>
      <w:r w:rsidRPr="00AF735C">
        <w:t>Peter Cole, ‘</w:t>
      </w:r>
      <w:r w:rsidRPr="006C20B6">
        <w:rPr>
          <w:i/>
          <w:iCs/>
        </w:rPr>
        <w:t>Philosophy of Religion’</w:t>
      </w:r>
      <w:r>
        <w:t xml:space="preserve">, p.70 </w:t>
      </w:r>
    </w:p>
  </w:footnote>
  <w:footnote w:id="20">
    <w:p w14:paraId="57C66D1D" w14:textId="4694F09D" w:rsidR="000645F5" w:rsidRDefault="000645F5">
      <w:pPr>
        <w:pStyle w:val="FootnoteText"/>
      </w:pPr>
      <w:r>
        <w:rPr>
          <w:rStyle w:val="FootnoteReference"/>
        </w:rPr>
        <w:footnoteRef/>
      </w:r>
      <w:r>
        <w:t xml:space="preserve"> </w:t>
      </w:r>
      <w:r w:rsidRPr="00CF3576">
        <w:t>Schleiermacher</w:t>
      </w:r>
      <w:r>
        <w:t xml:space="preserve"> significant works include: </w:t>
      </w:r>
      <w:r w:rsidRPr="00CF3576">
        <w:rPr>
          <w:i/>
          <w:iCs/>
        </w:rPr>
        <w:t>On Religion: Speeches to Its Cultured Despisers</w:t>
      </w:r>
      <w:r>
        <w:t xml:space="preserve"> (1799) and </w:t>
      </w:r>
      <w:r w:rsidRPr="00CF3576">
        <w:rPr>
          <w:i/>
          <w:iCs/>
        </w:rPr>
        <w:t>The Christian Faith</w:t>
      </w:r>
      <w:r>
        <w:t xml:space="preserve"> (1821-22) </w:t>
      </w:r>
    </w:p>
  </w:footnote>
  <w:footnote w:id="21">
    <w:p w14:paraId="2ED73226" w14:textId="7F0C9D13" w:rsidR="000645F5" w:rsidRPr="002044CF" w:rsidRDefault="000645F5">
      <w:pPr>
        <w:pStyle w:val="FootnoteText"/>
      </w:pPr>
      <w:r>
        <w:rPr>
          <w:rStyle w:val="FootnoteReference"/>
        </w:rPr>
        <w:footnoteRef/>
      </w:r>
      <w:r>
        <w:rPr>
          <w:color w:val="FF0000"/>
        </w:rPr>
        <w:t xml:space="preserve"> </w:t>
      </w:r>
      <w:r w:rsidRPr="002044CF">
        <w:t xml:space="preserve">Hick’s argument can be found at: </w:t>
      </w:r>
      <w:bookmarkStart w:id="7" w:name="_Hlk47637674"/>
      <w:r w:rsidRPr="002044CF">
        <w:t>John Hick, ‘</w:t>
      </w:r>
      <w:r w:rsidRPr="002044CF">
        <w:rPr>
          <w:i/>
          <w:iCs/>
        </w:rPr>
        <w:t>Evil and the God of Love’</w:t>
      </w:r>
      <w:r w:rsidRPr="002044CF">
        <w:t xml:space="preserve"> (London: Collins, 1968)</w:t>
      </w:r>
      <w:bookmarkEnd w:id="7"/>
      <w:r w:rsidRPr="002044CF">
        <w:t>. A similar argument can be found, Richard Swinburne, ‘</w:t>
      </w:r>
      <w:r w:rsidRPr="002044CF">
        <w:rPr>
          <w:i/>
          <w:iCs/>
        </w:rPr>
        <w:t>The existence of God’</w:t>
      </w:r>
      <w:r w:rsidRPr="002044CF">
        <w:t xml:space="preserve"> (Oxford, Clarendon Press, 1979)</w:t>
      </w:r>
    </w:p>
  </w:footnote>
  <w:footnote w:id="22">
    <w:p w14:paraId="07B7EACE" w14:textId="6A12C20A" w:rsidR="000645F5" w:rsidRDefault="000645F5">
      <w:pPr>
        <w:pStyle w:val="FootnoteText"/>
      </w:pPr>
      <w:r>
        <w:rPr>
          <w:rStyle w:val="FootnoteReference"/>
        </w:rPr>
        <w:footnoteRef/>
      </w:r>
      <w:r>
        <w:t xml:space="preserve"> </w:t>
      </w:r>
      <w:r w:rsidRPr="00820738">
        <w:t>Jackson, Roy, ‘</w:t>
      </w:r>
      <w:r w:rsidRPr="00A07703">
        <w:rPr>
          <w:i/>
          <w:iCs/>
        </w:rPr>
        <w:t>The God of Philosophy an introduction to the philosophy of religion’</w:t>
      </w:r>
      <w:r w:rsidRPr="00820738">
        <w:t xml:space="preserve"> (Surry: The Philosopher’s Magazine, 2001, p.133</w:t>
      </w:r>
    </w:p>
  </w:footnote>
  <w:footnote w:id="23">
    <w:p w14:paraId="2D0354F3" w14:textId="0A528966" w:rsidR="000645F5" w:rsidRDefault="000645F5">
      <w:pPr>
        <w:pStyle w:val="FootnoteText"/>
      </w:pPr>
      <w:r>
        <w:rPr>
          <w:rStyle w:val="FootnoteReference"/>
        </w:rPr>
        <w:footnoteRef/>
      </w:r>
      <w:r>
        <w:t xml:space="preserve"> </w:t>
      </w:r>
      <w:r w:rsidRPr="00927524">
        <w:t>John Hick, ‘</w:t>
      </w:r>
      <w:r w:rsidRPr="002C5140">
        <w:rPr>
          <w:i/>
          <w:iCs/>
        </w:rPr>
        <w:t>Evil and the God of Love</w:t>
      </w:r>
      <w:r w:rsidRPr="00927524">
        <w:t>’</w:t>
      </w:r>
      <w:r>
        <w:t>, p.295</w:t>
      </w:r>
    </w:p>
  </w:footnote>
  <w:footnote w:id="24">
    <w:p w14:paraId="5322C48B" w14:textId="0EBE3C00" w:rsidR="000645F5" w:rsidRDefault="000645F5">
      <w:pPr>
        <w:pStyle w:val="FootnoteText"/>
      </w:pPr>
      <w:r>
        <w:rPr>
          <w:rStyle w:val="FootnoteReference"/>
        </w:rPr>
        <w:footnoteRef/>
      </w:r>
      <w:r>
        <w:t xml:space="preserve"> Ibid, p.317</w:t>
      </w:r>
    </w:p>
  </w:footnote>
  <w:footnote w:id="25">
    <w:p w14:paraId="69ABABB6" w14:textId="473705F5" w:rsidR="000645F5" w:rsidRDefault="000645F5" w:rsidP="00063CEC">
      <w:pPr>
        <w:pStyle w:val="FootnoteText"/>
      </w:pPr>
      <w:r>
        <w:rPr>
          <w:rStyle w:val="FootnoteReference"/>
        </w:rPr>
        <w:footnoteRef/>
      </w:r>
      <w:r>
        <w:t xml:space="preserve"> </w:t>
      </w:r>
      <w:r w:rsidRPr="004239DA">
        <w:t>See David C. Cramer, Internet Encyclopaedia Of Philosophy, ‘</w:t>
      </w:r>
      <w:r w:rsidRPr="00F544FF">
        <w:rPr>
          <w:i/>
          <w:iCs/>
        </w:rPr>
        <w:t>John Hick (1922-2012)</w:t>
      </w:r>
      <w:r w:rsidRPr="004239DA">
        <w:t xml:space="preserve">’, Unknown Publication Date &lt; </w:t>
      </w:r>
      <w:hyperlink r:id="rId8" w:history="1">
        <w:r w:rsidRPr="00DC1A52">
          <w:rPr>
            <w:rStyle w:val="Hyperlink"/>
          </w:rPr>
          <w:t>https://iep.utm.edu/hick/</w:t>
        </w:r>
      </w:hyperlink>
      <w:r>
        <w:rPr>
          <w:color w:val="FF0000"/>
        </w:rPr>
        <w:t xml:space="preserve"> </w:t>
      </w:r>
      <w:r w:rsidRPr="004239DA">
        <w:t>&gt; Accessed 5</w:t>
      </w:r>
      <w:r w:rsidRPr="004239DA">
        <w:rPr>
          <w:vertAlign w:val="superscript"/>
        </w:rPr>
        <w:t>th</w:t>
      </w:r>
      <w:r w:rsidRPr="004239DA">
        <w:t xml:space="preserve"> August 2020</w:t>
      </w:r>
      <w:r>
        <w:t xml:space="preserve"> and Justin Brierley, </w:t>
      </w:r>
      <w:proofErr w:type="spellStart"/>
      <w:r>
        <w:t>PremierChristianRadio</w:t>
      </w:r>
      <w:proofErr w:type="spellEnd"/>
      <w:r>
        <w:t>, ‘</w:t>
      </w:r>
      <w:r w:rsidRPr="00472EF9">
        <w:rPr>
          <w:i/>
          <w:iCs/>
        </w:rPr>
        <w:t xml:space="preserve">Unbelievable? Are there many paths to God? John Hick vs Chris </w:t>
      </w:r>
      <w:proofErr w:type="spellStart"/>
      <w:r w:rsidRPr="00472EF9">
        <w:rPr>
          <w:i/>
          <w:iCs/>
        </w:rPr>
        <w:t>Sinkinson</w:t>
      </w:r>
      <w:proofErr w:type="spellEnd"/>
      <w:r w:rsidRPr="00472EF9">
        <w:rPr>
          <w:i/>
          <w:iCs/>
        </w:rPr>
        <w:t xml:space="preserve"> – Classic Replay’</w:t>
      </w:r>
      <w:r>
        <w:t xml:space="preserve">, Originally uploaded 2011 (Reuploaded </w:t>
      </w:r>
      <w:r w:rsidRPr="00472EF9">
        <w:t>8th August 2020</w:t>
      </w:r>
      <w:r>
        <w:t xml:space="preserve">) &lt; </w:t>
      </w:r>
      <w:hyperlink r:id="rId9" w:history="1">
        <w:r w:rsidRPr="00196A29">
          <w:rPr>
            <w:rStyle w:val="Hyperlink"/>
          </w:rPr>
          <w:t>https://www.premierchristianradio.com/Shows/Saturday/Unbelievable/Episodes/Unbelievable-Are-there-many-paths-to-God-John-Hick-vs-Chris-Sinkinson-Classic-Replay</w:t>
        </w:r>
      </w:hyperlink>
      <w:r>
        <w:t xml:space="preserve"> &gt; Accessed 24</w:t>
      </w:r>
      <w:r w:rsidRPr="00472EF9">
        <w:rPr>
          <w:vertAlign w:val="superscript"/>
        </w:rPr>
        <w:t>th</w:t>
      </w:r>
      <w:r>
        <w:t xml:space="preserve"> August 2020  </w:t>
      </w:r>
    </w:p>
  </w:footnote>
  <w:footnote w:id="26">
    <w:p w14:paraId="05337F53" w14:textId="1BF4278E" w:rsidR="000645F5" w:rsidRDefault="000645F5">
      <w:pPr>
        <w:pStyle w:val="FootnoteText"/>
      </w:pPr>
      <w:r>
        <w:rPr>
          <w:rStyle w:val="FootnoteReference"/>
        </w:rPr>
        <w:footnoteRef/>
      </w:r>
      <w:r>
        <w:t xml:space="preserve"> Fyodor Dostoevsky, ‘</w:t>
      </w:r>
      <w:r w:rsidRPr="006C20B6">
        <w:rPr>
          <w:i/>
          <w:iCs/>
        </w:rPr>
        <w:t>The Brothers Karamazov’</w:t>
      </w:r>
      <w:r>
        <w:t xml:space="preserve"> (1923) in </w:t>
      </w:r>
      <w:r w:rsidRPr="002A76DF">
        <w:rPr>
          <w:i/>
          <w:iCs/>
        </w:rPr>
        <w:t xml:space="preserve">Philosophy </w:t>
      </w:r>
      <w:proofErr w:type="gramStart"/>
      <w:r w:rsidRPr="002A76DF">
        <w:rPr>
          <w:i/>
          <w:iCs/>
        </w:rPr>
        <w:t>Of</w:t>
      </w:r>
      <w:proofErr w:type="gramEnd"/>
      <w:r w:rsidRPr="002A76DF">
        <w:rPr>
          <w:i/>
          <w:iCs/>
        </w:rPr>
        <w:t xml:space="preserve"> Religion Selected Readings</w:t>
      </w:r>
      <w:r>
        <w:t xml:space="preserve">, ed, William L. Rowe and William J. Wainwright, (San Diego: Harcourt Brace Jovanovich Publishers, 1973)  </w:t>
      </w:r>
    </w:p>
  </w:footnote>
  <w:footnote w:id="27">
    <w:p w14:paraId="504041CC" w14:textId="794DF31E" w:rsidR="000645F5" w:rsidRDefault="000645F5">
      <w:pPr>
        <w:pStyle w:val="FootnoteText"/>
      </w:pPr>
      <w:r>
        <w:rPr>
          <w:rStyle w:val="FootnoteReference"/>
        </w:rPr>
        <w:footnoteRef/>
      </w:r>
      <w:r>
        <w:t xml:space="preserve"> Ibid, p.216</w:t>
      </w:r>
    </w:p>
  </w:footnote>
  <w:footnote w:id="28">
    <w:p w14:paraId="5198D3D8" w14:textId="6E6D23D3" w:rsidR="000645F5" w:rsidRDefault="000645F5">
      <w:pPr>
        <w:pStyle w:val="FootnoteText"/>
      </w:pPr>
      <w:r>
        <w:rPr>
          <w:rStyle w:val="FootnoteReference"/>
        </w:rPr>
        <w:footnoteRef/>
      </w:r>
      <w:r>
        <w:t xml:space="preserve"> Ibid, p.219</w:t>
      </w:r>
    </w:p>
  </w:footnote>
  <w:footnote w:id="29">
    <w:p w14:paraId="5AD4F8BE" w14:textId="1390E6BA" w:rsidR="000645F5" w:rsidRDefault="000645F5">
      <w:pPr>
        <w:pStyle w:val="FootnoteText"/>
      </w:pPr>
      <w:r>
        <w:rPr>
          <w:rStyle w:val="FootnoteReference"/>
        </w:rPr>
        <w:footnoteRef/>
      </w:r>
      <w:r>
        <w:t xml:space="preserve"> Ibid, p.220</w:t>
      </w:r>
    </w:p>
  </w:footnote>
  <w:footnote w:id="30">
    <w:p w14:paraId="6E8053A4" w14:textId="7E864852" w:rsidR="000645F5" w:rsidRDefault="000645F5">
      <w:pPr>
        <w:pStyle w:val="FootnoteText"/>
      </w:pPr>
      <w:r>
        <w:rPr>
          <w:rStyle w:val="FootnoteReference"/>
        </w:rPr>
        <w:footnoteRef/>
      </w:r>
      <w:r>
        <w:t xml:space="preserve"> Ibid, p.219</w:t>
      </w:r>
    </w:p>
  </w:footnote>
  <w:footnote w:id="31">
    <w:p w14:paraId="34AA97A0" w14:textId="3CCD7FA5" w:rsidR="000645F5" w:rsidRDefault="000645F5">
      <w:pPr>
        <w:pStyle w:val="FootnoteText"/>
      </w:pPr>
      <w:r>
        <w:rPr>
          <w:rStyle w:val="FootnoteReference"/>
        </w:rPr>
        <w:footnoteRef/>
      </w:r>
      <w:r>
        <w:t xml:space="preserve"> Ibid, p.222</w:t>
      </w:r>
    </w:p>
  </w:footnote>
  <w:footnote w:id="32">
    <w:p w14:paraId="5763A0F3" w14:textId="6AF1BCCF" w:rsidR="000645F5" w:rsidRDefault="000645F5">
      <w:pPr>
        <w:pStyle w:val="FootnoteText"/>
      </w:pPr>
      <w:r>
        <w:rPr>
          <w:rStyle w:val="FootnoteReference"/>
        </w:rPr>
        <w:footnoteRef/>
      </w:r>
      <w:r>
        <w:t xml:space="preserve"> Ibid., p.219</w:t>
      </w:r>
    </w:p>
  </w:footnote>
  <w:footnote w:id="33">
    <w:p w14:paraId="1CECCD63" w14:textId="19D1D8BC" w:rsidR="000645F5" w:rsidRDefault="000645F5">
      <w:pPr>
        <w:pStyle w:val="FootnoteText"/>
      </w:pPr>
      <w:r>
        <w:rPr>
          <w:rStyle w:val="FootnoteReference"/>
        </w:rPr>
        <w:footnoteRef/>
      </w:r>
      <w:r>
        <w:t xml:space="preserve"> This example is not my own but can be found: </w:t>
      </w:r>
      <w:bookmarkStart w:id="8" w:name="_Hlk47471858"/>
      <w:proofErr w:type="spellStart"/>
      <w:r w:rsidRPr="00A13894">
        <w:t>Yujin</w:t>
      </w:r>
      <w:proofErr w:type="spellEnd"/>
      <w:r w:rsidRPr="00A13894">
        <w:t xml:space="preserve"> Nagasawa. (2018). ‘</w:t>
      </w:r>
      <w:r w:rsidRPr="006C20B6">
        <w:rPr>
          <w:i/>
          <w:iCs/>
        </w:rPr>
        <w:t>The Problem of Evil for Atheists’</w:t>
      </w:r>
      <w:r w:rsidRPr="00A13894">
        <w:t>, in The Problem of Evil (Oxford Scholarship Online)</w:t>
      </w:r>
      <w:bookmarkEnd w:id="8"/>
    </w:p>
  </w:footnote>
  <w:footnote w:id="34">
    <w:p w14:paraId="21CA5633" w14:textId="59E9AAB2" w:rsidR="000645F5" w:rsidRDefault="000645F5">
      <w:pPr>
        <w:pStyle w:val="FootnoteText"/>
      </w:pPr>
      <w:r>
        <w:rPr>
          <w:rStyle w:val="FootnoteReference"/>
        </w:rPr>
        <w:footnoteRef/>
      </w:r>
      <w:r>
        <w:t xml:space="preserve"> Ibid., p.3</w:t>
      </w:r>
    </w:p>
  </w:footnote>
  <w:footnote w:id="35">
    <w:p w14:paraId="0BA8AC0D" w14:textId="6727E762" w:rsidR="000645F5" w:rsidRDefault="000645F5">
      <w:pPr>
        <w:pStyle w:val="FootnoteText"/>
      </w:pPr>
      <w:r>
        <w:rPr>
          <w:rStyle w:val="FootnoteReference"/>
        </w:rPr>
        <w:footnoteRef/>
      </w:r>
      <w:r>
        <w:t xml:space="preserve"> Ibid., p.5</w:t>
      </w:r>
    </w:p>
  </w:footnote>
  <w:footnote w:id="36">
    <w:p w14:paraId="5322BED1" w14:textId="6125AB65" w:rsidR="000645F5" w:rsidRDefault="000645F5">
      <w:pPr>
        <w:pStyle w:val="FootnoteText"/>
      </w:pPr>
      <w:r>
        <w:rPr>
          <w:rStyle w:val="FootnoteReference"/>
        </w:rPr>
        <w:footnoteRef/>
      </w:r>
      <w:r>
        <w:t xml:space="preserve"> Ibid., p.6</w:t>
      </w:r>
    </w:p>
  </w:footnote>
  <w:footnote w:id="37">
    <w:p w14:paraId="509E8F1F" w14:textId="577F3B51" w:rsidR="000645F5" w:rsidRDefault="000645F5">
      <w:pPr>
        <w:pStyle w:val="FootnoteText"/>
      </w:pPr>
      <w:r w:rsidRPr="00C20CBD">
        <w:rPr>
          <w:rStyle w:val="FootnoteReference"/>
        </w:rPr>
        <w:footnoteRef/>
      </w:r>
      <w:r w:rsidRPr="00C20CBD">
        <w:t xml:space="preserve"> Lewi Stone (2</w:t>
      </w:r>
      <w:r w:rsidRPr="00C20CBD">
        <w:rPr>
          <w:vertAlign w:val="superscript"/>
        </w:rPr>
        <w:t>nd</w:t>
      </w:r>
      <w:r w:rsidRPr="00C20CBD">
        <w:t xml:space="preserve"> January 2019). ‘</w:t>
      </w:r>
      <w:r w:rsidRPr="00C20CBD">
        <w:rPr>
          <w:i/>
          <w:iCs/>
        </w:rPr>
        <w:t>Quantifying the Holocaust: Hyperintense kill rates during the Nazi genocide’</w:t>
      </w:r>
      <w:r w:rsidRPr="00C20CBD">
        <w:t>. Science Advances, Vol. 5, no. 1, eaau7292, Available at:  &lt;</w:t>
      </w:r>
      <w:hyperlink r:id="rId10" w:history="1">
        <w:r w:rsidRPr="00C20CBD">
          <w:rPr>
            <w:rStyle w:val="Hyperlink"/>
            <w:color w:val="auto"/>
          </w:rPr>
          <w:t>https://advances.sciencemag.org/content/5/1/eaau7292</w:t>
        </w:r>
      </w:hyperlink>
      <w:r w:rsidRPr="00C20CBD">
        <w:t xml:space="preserve"> &gt; Accessed: 6</w:t>
      </w:r>
      <w:r w:rsidRPr="00C20CBD">
        <w:rPr>
          <w:vertAlign w:val="superscript"/>
        </w:rPr>
        <w:t>th</w:t>
      </w:r>
      <w:r w:rsidRPr="00C20CBD">
        <w:t xml:space="preserve"> August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20359" w14:textId="2A534B83" w:rsidR="000645F5" w:rsidRDefault="000645F5">
    <w:pPr>
      <w:pStyle w:val="Header"/>
    </w:pPr>
    <w:r>
      <w:t xml:space="preserve">Whole essay (title, bibliography, footnotes and essay): </w:t>
    </w:r>
    <w:r w:rsidR="00CE3DF6">
      <w:t>38</w:t>
    </w:r>
    <w:r w:rsidR="00613B52">
      <w:t>4</w:t>
    </w:r>
    <w:r w:rsidR="00CE3DF6">
      <w:t>3</w:t>
    </w:r>
  </w:p>
  <w:p w14:paraId="4179135D" w14:textId="6235F6CA" w:rsidR="000645F5" w:rsidRDefault="000645F5">
    <w:pPr>
      <w:pStyle w:val="Header"/>
    </w:pPr>
    <w:r>
      <w:t xml:space="preserve">Essay (title, bibliography and essay):  </w:t>
    </w:r>
    <w:r w:rsidR="00CE3DF6">
      <w:t>30</w:t>
    </w:r>
    <w:r w:rsidR="00613B52">
      <w:t>6</w:t>
    </w:r>
    <w:r w:rsidR="006C5743">
      <w:t>8</w:t>
    </w:r>
  </w:p>
  <w:p w14:paraId="47F5F0C2" w14:textId="50E21770" w:rsidR="000645F5" w:rsidRDefault="000645F5">
    <w:pPr>
      <w:pStyle w:val="Header"/>
    </w:pPr>
    <w:r>
      <w:t xml:space="preserve">Just the essay (no title, Bibliography or footnotes): </w:t>
    </w:r>
    <w:r w:rsidR="00CE3DF6">
      <w:t>254</w:t>
    </w:r>
    <w:r w:rsidR="006C5743">
      <w:t>4</w:t>
    </w:r>
  </w:p>
  <w:p w14:paraId="7E276487" w14:textId="77777777" w:rsidR="000645F5" w:rsidRDefault="000645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56E89"/>
    <w:multiLevelType w:val="hybridMultilevel"/>
    <w:tmpl w:val="BC9C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449"/>
    <w:rsid w:val="000207F8"/>
    <w:rsid w:val="00020A1E"/>
    <w:rsid w:val="000216E7"/>
    <w:rsid w:val="00043E2E"/>
    <w:rsid w:val="00063CEC"/>
    <w:rsid w:val="000645F5"/>
    <w:rsid w:val="00064EC7"/>
    <w:rsid w:val="00073A62"/>
    <w:rsid w:val="00082F28"/>
    <w:rsid w:val="000904E1"/>
    <w:rsid w:val="000908A9"/>
    <w:rsid w:val="000A319C"/>
    <w:rsid w:val="000A518C"/>
    <w:rsid w:val="000B2B86"/>
    <w:rsid w:val="000C0931"/>
    <w:rsid w:val="000C2F02"/>
    <w:rsid w:val="000E15CC"/>
    <w:rsid w:val="000F3F8F"/>
    <w:rsid w:val="000F571B"/>
    <w:rsid w:val="00123E83"/>
    <w:rsid w:val="00124625"/>
    <w:rsid w:val="00142F87"/>
    <w:rsid w:val="001445E7"/>
    <w:rsid w:val="00150931"/>
    <w:rsid w:val="0017310A"/>
    <w:rsid w:val="00183D7B"/>
    <w:rsid w:val="00195CEC"/>
    <w:rsid w:val="001C28F3"/>
    <w:rsid w:val="001C5CA1"/>
    <w:rsid w:val="001D3CC8"/>
    <w:rsid w:val="001D4094"/>
    <w:rsid w:val="001E477B"/>
    <w:rsid w:val="002044CF"/>
    <w:rsid w:val="00225112"/>
    <w:rsid w:val="00225651"/>
    <w:rsid w:val="00230CA7"/>
    <w:rsid w:val="002405D0"/>
    <w:rsid w:val="0024497B"/>
    <w:rsid w:val="00251D18"/>
    <w:rsid w:val="002667D3"/>
    <w:rsid w:val="00284BF1"/>
    <w:rsid w:val="002A76DF"/>
    <w:rsid w:val="002B2D49"/>
    <w:rsid w:val="002B4A06"/>
    <w:rsid w:val="002B622D"/>
    <w:rsid w:val="002C5140"/>
    <w:rsid w:val="002C5A1F"/>
    <w:rsid w:val="002D5D70"/>
    <w:rsid w:val="002E57A4"/>
    <w:rsid w:val="002E71F0"/>
    <w:rsid w:val="002F5010"/>
    <w:rsid w:val="002F7536"/>
    <w:rsid w:val="0030136E"/>
    <w:rsid w:val="0030288D"/>
    <w:rsid w:val="00303BF5"/>
    <w:rsid w:val="003107A6"/>
    <w:rsid w:val="003162EF"/>
    <w:rsid w:val="00342BDD"/>
    <w:rsid w:val="00342C9A"/>
    <w:rsid w:val="003432A7"/>
    <w:rsid w:val="0035040E"/>
    <w:rsid w:val="003570DA"/>
    <w:rsid w:val="0036115E"/>
    <w:rsid w:val="00373D4E"/>
    <w:rsid w:val="00383470"/>
    <w:rsid w:val="00394FB6"/>
    <w:rsid w:val="00395DED"/>
    <w:rsid w:val="003B27DE"/>
    <w:rsid w:val="003C7F59"/>
    <w:rsid w:val="003D100A"/>
    <w:rsid w:val="003E35A5"/>
    <w:rsid w:val="003E5449"/>
    <w:rsid w:val="003F1761"/>
    <w:rsid w:val="0041532C"/>
    <w:rsid w:val="004239DA"/>
    <w:rsid w:val="00436FF2"/>
    <w:rsid w:val="004412D8"/>
    <w:rsid w:val="004423D5"/>
    <w:rsid w:val="0046516B"/>
    <w:rsid w:val="00465D3E"/>
    <w:rsid w:val="004671B0"/>
    <w:rsid w:val="004709D0"/>
    <w:rsid w:val="00472EF9"/>
    <w:rsid w:val="004822C9"/>
    <w:rsid w:val="00492DCB"/>
    <w:rsid w:val="004A140B"/>
    <w:rsid w:val="004A4434"/>
    <w:rsid w:val="004A5B80"/>
    <w:rsid w:val="004B2195"/>
    <w:rsid w:val="004C4CD0"/>
    <w:rsid w:val="004C5A04"/>
    <w:rsid w:val="004E0196"/>
    <w:rsid w:val="004E6055"/>
    <w:rsid w:val="004F180D"/>
    <w:rsid w:val="004F765A"/>
    <w:rsid w:val="004F782E"/>
    <w:rsid w:val="004F7E3A"/>
    <w:rsid w:val="00500AAD"/>
    <w:rsid w:val="00512E4B"/>
    <w:rsid w:val="005427D5"/>
    <w:rsid w:val="00572E3A"/>
    <w:rsid w:val="00577577"/>
    <w:rsid w:val="00586161"/>
    <w:rsid w:val="00587973"/>
    <w:rsid w:val="005A17AE"/>
    <w:rsid w:val="005B05CD"/>
    <w:rsid w:val="005B1D6D"/>
    <w:rsid w:val="005C5D11"/>
    <w:rsid w:val="005D09E5"/>
    <w:rsid w:val="005D1A66"/>
    <w:rsid w:val="005E1E7E"/>
    <w:rsid w:val="005E2499"/>
    <w:rsid w:val="005F25EB"/>
    <w:rsid w:val="005F571F"/>
    <w:rsid w:val="00606F3C"/>
    <w:rsid w:val="006127F0"/>
    <w:rsid w:val="00613B52"/>
    <w:rsid w:val="00617A71"/>
    <w:rsid w:val="00660D1B"/>
    <w:rsid w:val="0066278C"/>
    <w:rsid w:val="00696EDE"/>
    <w:rsid w:val="00697CAE"/>
    <w:rsid w:val="006A304E"/>
    <w:rsid w:val="006B609D"/>
    <w:rsid w:val="006C20B6"/>
    <w:rsid w:val="006C5743"/>
    <w:rsid w:val="006C7D1F"/>
    <w:rsid w:val="006D3FEA"/>
    <w:rsid w:val="007260A0"/>
    <w:rsid w:val="00731207"/>
    <w:rsid w:val="007324A5"/>
    <w:rsid w:val="0073503B"/>
    <w:rsid w:val="00746F4F"/>
    <w:rsid w:val="007567F0"/>
    <w:rsid w:val="00756995"/>
    <w:rsid w:val="0078645A"/>
    <w:rsid w:val="00792115"/>
    <w:rsid w:val="00792FFD"/>
    <w:rsid w:val="0079693B"/>
    <w:rsid w:val="007A1F6E"/>
    <w:rsid w:val="007A4852"/>
    <w:rsid w:val="007C1D6D"/>
    <w:rsid w:val="007C5ABA"/>
    <w:rsid w:val="007D04B6"/>
    <w:rsid w:val="007F3280"/>
    <w:rsid w:val="00802936"/>
    <w:rsid w:val="00806927"/>
    <w:rsid w:val="00815FEB"/>
    <w:rsid w:val="00820738"/>
    <w:rsid w:val="00824198"/>
    <w:rsid w:val="0083049C"/>
    <w:rsid w:val="00834B46"/>
    <w:rsid w:val="008414E6"/>
    <w:rsid w:val="008536FA"/>
    <w:rsid w:val="00864963"/>
    <w:rsid w:val="0088759E"/>
    <w:rsid w:val="00895C30"/>
    <w:rsid w:val="008F131E"/>
    <w:rsid w:val="008F65FD"/>
    <w:rsid w:val="008F7CBE"/>
    <w:rsid w:val="0090007C"/>
    <w:rsid w:val="00913CBD"/>
    <w:rsid w:val="00922A5B"/>
    <w:rsid w:val="00927524"/>
    <w:rsid w:val="0093103A"/>
    <w:rsid w:val="009601AF"/>
    <w:rsid w:val="00960FED"/>
    <w:rsid w:val="00962FF8"/>
    <w:rsid w:val="00984819"/>
    <w:rsid w:val="00987FFB"/>
    <w:rsid w:val="009937D1"/>
    <w:rsid w:val="009A75C3"/>
    <w:rsid w:val="009B3F9D"/>
    <w:rsid w:val="009C77DF"/>
    <w:rsid w:val="009E3F23"/>
    <w:rsid w:val="009E5A55"/>
    <w:rsid w:val="00A029D8"/>
    <w:rsid w:val="00A07703"/>
    <w:rsid w:val="00A13894"/>
    <w:rsid w:val="00A30B59"/>
    <w:rsid w:val="00A31013"/>
    <w:rsid w:val="00A34F8E"/>
    <w:rsid w:val="00A41129"/>
    <w:rsid w:val="00A47035"/>
    <w:rsid w:val="00A47081"/>
    <w:rsid w:val="00A61C1E"/>
    <w:rsid w:val="00A623FD"/>
    <w:rsid w:val="00A778E9"/>
    <w:rsid w:val="00AB510F"/>
    <w:rsid w:val="00AC1969"/>
    <w:rsid w:val="00AD4B96"/>
    <w:rsid w:val="00AE4E48"/>
    <w:rsid w:val="00AF735C"/>
    <w:rsid w:val="00B00E0F"/>
    <w:rsid w:val="00B2465B"/>
    <w:rsid w:val="00B360FB"/>
    <w:rsid w:val="00B456A1"/>
    <w:rsid w:val="00B46A87"/>
    <w:rsid w:val="00B62D0F"/>
    <w:rsid w:val="00BA72F1"/>
    <w:rsid w:val="00BB35D0"/>
    <w:rsid w:val="00BB4C43"/>
    <w:rsid w:val="00BB5389"/>
    <w:rsid w:val="00BB7981"/>
    <w:rsid w:val="00BD41B3"/>
    <w:rsid w:val="00BD6E92"/>
    <w:rsid w:val="00BD7088"/>
    <w:rsid w:val="00C11C7B"/>
    <w:rsid w:val="00C20CBD"/>
    <w:rsid w:val="00C4620C"/>
    <w:rsid w:val="00C75E03"/>
    <w:rsid w:val="00C872D1"/>
    <w:rsid w:val="00CA239E"/>
    <w:rsid w:val="00CB1985"/>
    <w:rsid w:val="00CB4C92"/>
    <w:rsid w:val="00CE3DF6"/>
    <w:rsid w:val="00CF0F9C"/>
    <w:rsid w:val="00CF3576"/>
    <w:rsid w:val="00D04580"/>
    <w:rsid w:val="00D33CC9"/>
    <w:rsid w:val="00D47218"/>
    <w:rsid w:val="00D474DD"/>
    <w:rsid w:val="00D768E1"/>
    <w:rsid w:val="00D940A4"/>
    <w:rsid w:val="00D9722C"/>
    <w:rsid w:val="00DB457E"/>
    <w:rsid w:val="00DC1DB3"/>
    <w:rsid w:val="00DC578D"/>
    <w:rsid w:val="00DE4B61"/>
    <w:rsid w:val="00E13C2D"/>
    <w:rsid w:val="00E17C4A"/>
    <w:rsid w:val="00E23A97"/>
    <w:rsid w:val="00E30A93"/>
    <w:rsid w:val="00E30B1E"/>
    <w:rsid w:val="00E52043"/>
    <w:rsid w:val="00E5538A"/>
    <w:rsid w:val="00E63FA4"/>
    <w:rsid w:val="00E66CB8"/>
    <w:rsid w:val="00E774C3"/>
    <w:rsid w:val="00E82E92"/>
    <w:rsid w:val="00E9099E"/>
    <w:rsid w:val="00EB3476"/>
    <w:rsid w:val="00ED1201"/>
    <w:rsid w:val="00ED4286"/>
    <w:rsid w:val="00EE52B3"/>
    <w:rsid w:val="00F03A0F"/>
    <w:rsid w:val="00F054B5"/>
    <w:rsid w:val="00F13134"/>
    <w:rsid w:val="00F3399D"/>
    <w:rsid w:val="00F34AF3"/>
    <w:rsid w:val="00F516B3"/>
    <w:rsid w:val="00F544FF"/>
    <w:rsid w:val="00F6198D"/>
    <w:rsid w:val="00F6558F"/>
    <w:rsid w:val="00F8732D"/>
    <w:rsid w:val="00F87CC9"/>
    <w:rsid w:val="00F950E8"/>
    <w:rsid w:val="00FA11A8"/>
    <w:rsid w:val="00FA17FA"/>
    <w:rsid w:val="00FC3C7D"/>
    <w:rsid w:val="00FC60BE"/>
    <w:rsid w:val="00FD3E19"/>
    <w:rsid w:val="00FE0316"/>
    <w:rsid w:val="00FF437F"/>
    <w:rsid w:val="00FF7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9C6754"/>
  <w15:chartTrackingRefBased/>
  <w15:docId w15:val="{744B59DE-4E3B-4071-8794-763BA57A0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7A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7A71"/>
    <w:rPr>
      <w:sz w:val="20"/>
      <w:szCs w:val="20"/>
    </w:rPr>
  </w:style>
  <w:style w:type="character" w:styleId="FootnoteReference">
    <w:name w:val="footnote reference"/>
    <w:basedOn w:val="DefaultParagraphFont"/>
    <w:uiPriority w:val="99"/>
    <w:semiHidden/>
    <w:unhideWhenUsed/>
    <w:rsid w:val="00617A71"/>
    <w:rPr>
      <w:vertAlign w:val="superscript"/>
    </w:rPr>
  </w:style>
  <w:style w:type="character" w:styleId="Hyperlink">
    <w:name w:val="Hyperlink"/>
    <w:basedOn w:val="DefaultParagraphFont"/>
    <w:uiPriority w:val="99"/>
    <w:unhideWhenUsed/>
    <w:rsid w:val="004239DA"/>
    <w:rPr>
      <w:color w:val="0563C1" w:themeColor="hyperlink"/>
      <w:u w:val="single"/>
    </w:rPr>
  </w:style>
  <w:style w:type="character" w:styleId="UnresolvedMention">
    <w:name w:val="Unresolved Mention"/>
    <w:basedOn w:val="DefaultParagraphFont"/>
    <w:uiPriority w:val="99"/>
    <w:semiHidden/>
    <w:unhideWhenUsed/>
    <w:rsid w:val="004239DA"/>
    <w:rPr>
      <w:color w:val="605E5C"/>
      <w:shd w:val="clear" w:color="auto" w:fill="E1DFDD"/>
    </w:rPr>
  </w:style>
  <w:style w:type="paragraph" w:styleId="Header">
    <w:name w:val="header"/>
    <w:basedOn w:val="Normal"/>
    <w:link w:val="HeaderChar"/>
    <w:uiPriority w:val="99"/>
    <w:unhideWhenUsed/>
    <w:rsid w:val="001D4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094"/>
  </w:style>
  <w:style w:type="paragraph" w:styleId="Footer">
    <w:name w:val="footer"/>
    <w:basedOn w:val="Normal"/>
    <w:link w:val="FooterChar"/>
    <w:uiPriority w:val="99"/>
    <w:unhideWhenUsed/>
    <w:rsid w:val="001D4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094"/>
  </w:style>
  <w:style w:type="paragraph" w:styleId="ListParagraph">
    <w:name w:val="List Paragraph"/>
    <w:basedOn w:val="Normal"/>
    <w:uiPriority w:val="34"/>
    <w:qFormat/>
    <w:rsid w:val="004E60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idels.org/library/modern/nicholas_tattersall/evil.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cholars.unh.edu/cgi/viewcontent.cgi?article=1118&amp;context=honor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iep.utm.edu/hick/" TargetMode="External"/><Relationship Id="rId3" Type="http://schemas.openxmlformats.org/officeDocument/2006/relationships/hyperlink" Target="https://iep.utm.edu/evil-log/" TargetMode="External"/><Relationship Id="rId7" Type="http://schemas.openxmlformats.org/officeDocument/2006/relationships/hyperlink" Target="https://librivox.org/the-city-of-god-by-st-augustine-of-hippo/" TargetMode="External"/><Relationship Id="rId2" Type="http://schemas.openxmlformats.org/officeDocument/2006/relationships/hyperlink" Target="https://www.youtube.com/watch?v=CcyY3xEzPWc" TargetMode="External"/><Relationship Id="rId1" Type="http://schemas.openxmlformats.org/officeDocument/2006/relationships/hyperlink" Target="https://www.youtube.com/watch?v=P9b0PJDDof4" TargetMode="External"/><Relationship Id="rId6" Type="http://schemas.openxmlformats.org/officeDocument/2006/relationships/hyperlink" Target="https://librivox.org/three-essays-on-religion-by-john-stuart-mill/" TargetMode="External"/><Relationship Id="rId5" Type="http://schemas.openxmlformats.org/officeDocument/2006/relationships/hyperlink" Target="https://infidels.org/library/modern/nicholas_tattersall/evil.html" TargetMode="External"/><Relationship Id="rId10" Type="http://schemas.openxmlformats.org/officeDocument/2006/relationships/hyperlink" Target="https://advances.sciencemag.org/content/5/1/eaau7292" TargetMode="External"/><Relationship Id="rId4" Type="http://schemas.openxmlformats.org/officeDocument/2006/relationships/hyperlink" Target="https://scholars.unh.edu/cgi/viewcontent.cgi?article=1118&amp;context=honors" TargetMode="External"/><Relationship Id="rId9" Type="http://schemas.openxmlformats.org/officeDocument/2006/relationships/hyperlink" Target="https://www.premierchristianradio.com/Shows/Saturday/Unbelievable/Episodes/Unbelievable-Are-there-many-paths-to-God-John-Hick-vs-Chris-Sinkinson-Classic-R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B11B3-3F83-46E6-95C5-6070CB9B8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7211</TotalTime>
  <Pages>8</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(Alumni)</dc:creator>
  <cp:keywords/>
  <dc:description/>
  <cp:lastModifiedBy>Timothy Salt (Alumni)</cp:lastModifiedBy>
  <cp:revision>70</cp:revision>
  <dcterms:created xsi:type="dcterms:W3CDTF">2020-07-30T20:10:00Z</dcterms:created>
  <dcterms:modified xsi:type="dcterms:W3CDTF">2020-08-27T11:00:00Z</dcterms:modified>
</cp:coreProperties>
</file>