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rPr>
      </w:pPr>
      <w:r>
        <w:rPr>
          <w:b/>
          <w:bCs/>
        </w:rPr>
        <w:t>Strategic Management Examination Questions and Answer Template</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pPr>
              <w:spacing w:after="0" w:line="240" w:lineRule="auto"/>
            </w:pPr>
            <w:r>
              <w:t>Student Name</w:t>
            </w:r>
          </w:p>
        </w:tc>
        <w:tc>
          <w:tcPr>
            <w:tcW w:w="4508" w:type="dxa"/>
          </w:tcPr>
          <w:p>
            <w:pPr>
              <w:spacing w:after="0" w:line="240" w:lineRule="auto"/>
              <w:rPr>
                <w:rFonts w:hint="default" w:eastAsia="宋体"/>
                <w:lang w:val="en-US" w:eastAsia="zh-CN"/>
              </w:rPr>
            </w:pPr>
            <w:r>
              <w:rPr>
                <w:rFonts w:hint="eastAsia" w:eastAsia="宋体"/>
                <w:lang w:val="en-US" w:eastAsia="zh-CN"/>
              </w:rPr>
              <w:t>Songtao Fang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pPr>
              <w:spacing w:after="0" w:line="240" w:lineRule="auto"/>
            </w:pPr>
            <w:r>
              <w:t>Student Number</w:t>
            </w:r>
          </w:p>
        </w:tc>
        <w:tc>
          <w:tcPr>
            <w:tcW w:w="4508" w:type="dxa"/>
          </w:tcPr>
          <w:p>
            <w:pPr>
              <w:spacing w:after="0" w:line="240" w:lineRule="auto"/>
              <w:rPr>
                <w:rFonts w:hint="default" w:eastAsia="宋体"/>
                <w:lang w:val="en-US" w:eastAsia="zh-CN"/>
              </w:rPr>
            </w:pPr>
            <w:r>
              <w:rPr>
                <w:rFonts w:hint="eastAsia" w:eastAsia="宋体"/>
                <w:lang w:val="en-US" w:eastAsia="zh-CN"/>
              </w:rPr>
              <w:t>2304106</w:t>
            </w:r>
          </w:p>
        </w:tc>
      </w:tr>
    </w:tbl>
    <w:p>
      <w:pPr>
        <w:spacing w:before="100" w:beforeAutospacing="1"/>
      </w:pPr>
      <w:r>
        <w:t>Students must answer all four questions in the template below:</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76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Question</w:t>
            </w:r>
          </w:p>
        </w:tc>
        <w:tc>
          <w:tcPr>
            <w:tcW w:w="7603" w:type="dxa"/>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1 (40%)</w:t>
            </w:r>
          </w:p>
        </w:tc>
        <w:tc>
          <w:tcPr>
            <w:tcW w:w="7603" w:type="dxa"/>
          </w:tcPr>
          <w:p>
            <w:pPr>
              <w:spacing w:after="0" w:line="240" w:lineRule="auto"/>
              <w:rPr>
                <w:sz w:val="22"/>
              </w:rPr>
            </w:pPr>
            <w:r>
              <w:rPr>
                <w:sz w:val="22"/>
              </w:rPr>
              <w:t xml:space="preserve">Igor Ansoff identified salient features and key questions of strategic management which need to be explored as organisations steer their path into the future. He said, </w:t>
            </w:r>
          </w:p>
          <w:p>
            <w:pPr>
              <w:spacing w:after="0" w:line="240" w:lineRule="auto"/>
              <w:rPr>
                <w:sz w:val="22"/>
              </w:rPr>
            </w:pPr>
            <w:r>
              <w:rPr>
                <w:sz w:val="22"/>
              </w:rPr>
              <w:t>“A basic hypothesis of the book is that an organisation will be successful if environment, response, culture and capability match each other” (Ansoff 1979: 11).</w:t>
            </w:r>
          </w:p>
          <w:p>
            <w:pPr>
              <w:spacing w:after="160" w:line="259" w:lineRule="auto"/>
              <w:rPr>
                <w:sz w:val="22"/>
              </w:rPr>
            </w:pPr>
            <w:r>
              <w:rPr>
                <w:sz w:val="22"/>
              </w:rPr>
              <w:t>Based on your understanding of key concepts associated with this important discipline (strategy, strategic management, strategic planning etc.) and models like McKinsey’s 7-S Framework, what advice would you give to your case study organisation about how they might navigate their way to a more successful future?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rPr>
                <w:rFonts w:hint="eastAsia"/>
              </w:rPr>
            </w:pPr>
            <w:r>
              <w:t>Write your answer here:</w:t>
            </w:r>
            <w:r>
              <w:rPr>
                <w:rFonts w:hint="eastAsia"/>
              </w:rPr>
              <w:t>The famous management scientist Igor Ansoff mentioned that "A basic hypothesis of the book is that an organization will be successful if environment, response, culture and capability match each other" (Ansoff 1979: 11). Tell us that the success of an organization is not determined by a single factor, but by the mutual matching of multiple factors. Environmental factors include external factors such as market competition and regulatory environment; response refers to the organization's ability to respond to these environmental changes; culture refers to the values, beliefs and behavioral norms within the organization; and capabilities refer to the organization's resources and skills. and knowledge.</w:t>
            </w:r>
          </w:p>
          <w:p>
            <w:pPr>
              <w:spacing w:after="0" w:line="240" w:lineRule="auto"/>
              <w:rPr>
                <w:rFonts w:hint="eastAsia"/>
              </w:rPr>
            </w:pPr>
          </w:p>
          <w:p>
            <w:pPr>
              <w:spacing w:after="0" w:line="240" w:lineRule="auto"/>
              <w:rPr>
                <w:rFonts w:hint="eastAsia"/>
              </w:rPr>
            </w:pPr>
            <w:r>
              <w:rPr>
                <w:rFonts w:hint="eastAsia"/>
              </w:rPr>
              <w:t>If there is a good match between these factors, the organization has a greater chance of success. This match not only means the ability to adapt to the environment, but also includes the reasonable use of culture and internal capabilities. This sentence reminds organizational managers that they need to comprehensively consider various factors when conducting strategic planning and decision-making.</w:t>
            </w:r>
            <w:bookmarkStart w:id="0" w:name="_GoBack"/>
            <w:bookmarkEnd w:id="0"/>
          </w:p>
          <w:p>
            <w:pPr>
              <w:spacing w:after="0" w:line="240" w:lineRule="auto"/>
              <w:rPr>
                <w:rFonts w:hint="eastAsia"/>
              </w:rPr>
            </w:pPr>
          </w:p>
          <w:p>
            <w:pPr>
              <w:spacing w:after="0" w:line="240" w:lineRule="auto"/>
              <w:rPr>
                <w:rFonts w:hint="eastAsia"/>
              </w:rPr>
            </w:pPr>
            <w:r>
              <w:rPr>
                <w:rFonts w:hint="eastAsia"/>
              </w:rPr>
              <w:t>Based on the McKinsey 7S framework model, and through an understanding of strategy, strategic management, and strategic planning, I will provide the following recommendations to my case study organization, Tesla.</w:t>
            </w:r>
          </w:p>
          <w:p>
            <w:pPr>
              <w:spacing w:after="0" w:line="240" w:lineRule="auto"/>
              <w:rPr>
                <w:rFonts w:hint="eastAsia"/>
              </w:rPr>
            </w:pPr>
          </w:p>
          <w:p>
            <w:pPr>
              <w:spacing w:after="0" w:line="240" w:lineRule="auto"/>
              <w:rPr>
                <w:rFonts w:hint="eastAsia"/>
              </w:rPr>
            </w:pPr>
            <w:r>
              <w:rPr>
                <w:rFonts w:hint="eastAsia"/>
              </w:rPr>
              <w:t>First, clarify the strategic direction. Tesla should continue to consolidate its leadership in electric vehicles and renewable energy and further expand into other clean energy and smart transportation areas. This includes driving innovation in electric vehicle technology, building more charging infrastructure, and developing smart transportation solutions.</w:t>
            </w:r>
          </w:p>
          <w:p>
            <w:pPr>
              <w:spacing w:after="0" w:line="240" w:lineRule="auto"/>
              <w:rPr>
                <w:rFonts w:hint="eastAsia"/>
              </w:rPr>
            </w:pPr>
          </w:p>
          <w:p>
            <w:pPr>
              <w:spacing w:after="0" w:line="240" w:lineRule="auto"/>
              <w:rPr>
                <w:rFonts w:hint="eastAsia"/>
              </w:rPr>
            </w:pPr>
            <w:r>
              <w:rPr>
                <w:rFonts w:hint="eastAsia"/>
              </w:rPr>
              <w:t>Second, integrate internal and external resources. Tesla needs to fully integrate internal resources, including technology research and development, manufacturing, marketing and sales, to ensure the continuous improvement of product quality and service levels. At the same time, we will establish close cooperative relationships with external stakeholders such as suppliers, partners, and governments to jointly promote the development of clean energy and smart transportation.</w:t>
            </w:r>
          </w:p>
          <w:p>
            <w:pPr>
              <w:spacing w:after="0" w:line="240" w:lineRule="auto"/>
              <w:rPr>
                <w:rFonts w:hint="eastAsia"/>
              </w:rPr>
            </w:pPr>
          </w:p>
          <w:p>
            <w:pPr>
              <w:spacing w:after="0" w:line="240" w:lineRule="auto"/>
              <w:rPr>
                <w:rFonts w:hint="eastAsia"/>
              </w:rPr>
            </w:pPr>
            <w:r>
              <w:rPr>
                <w:rFonts w:hint="eastAsia"/>
              </w:rPr>
              <w:t>Third, shared values. Tesla’s core values include innovation, sustainability and environmental protection. Companies can further reinforce these values and embed them throughout the organization's culture and business practices. Tesla can establish a good corporate image and win the trust and support of consumers and investors by promoting green production and sustainable development initiatives.</w:t>
            </w:r>
          </w:p>
          <w:p>
            <w:pPr>
              <w:spacing w:after="0" w:line="240" w:lineRule="auto"/>
              <w:rPr>
                <w:rFonts w:hint="eastAsia"/>
              </w:rPr>
            </w:pPr>
          </w:p>
          <w:p>
            <w:pPr>
              <w:spacing w:after="0" w:line="240" w:lineRule="auto"/>
              <w:rPr>
                <w:rFonts w:hint="eastAsia"/>
              </w:rPr>
            </w:pPr>
            <w:r>
              <w:rPr>
                <w:rFonts w:hint="eastAsia"/>
              </w:rPr>
              <w:t>Fourth, training and skills. Tesla’s employees need to constantly update and upgrade their skills to adapt to the rapidly changing market and technological environment. Companies can encourage employees to continue learning and development by providing regular training and education programs to improve their expertise in new technologies and processes.</w:t>
            </w:r>
          </w:p>
          <w:p>
            <w:pPr>
              <w:spacing w:after="0" w:line="240" w:lineRule="auto"/>
              <w:rPr>
                <w:rFonts w:hint="eastAsia"/>
              </w:rPr>
            </w:pPr>
          </w:p>
          <w:p>
            <w:pPr>
              <w:spacing w:after="0" w:line="240" w:lineRule="auto"/>
              <w:rPr>
                <w:rFonts w:hint="eastAsia"/>
              </w:rPr>
            </w:pPr>
            <w:r>
              <w:rPr>
                <w:rFonts w:hint="eastAsia"/>
              </w:rPr>
              <w:t>Fifth, structure. Tesla can consider adopting a flatter and more flexible organizational structure to improve the efficiency of decision-making and the speed of execution. Companies can further promote cross-department collaboration and information sharing to break down barriers between departments and promote closer teamwork.</w:t>
            </w:r>
          </w:p>
          <w:p>
            <w:pPr>
              <w:spacing w:after="0" w:line="240" w:lineRule="auto"/>
              <w:rPr>
                <w:rFonts w:hint="eastAsia"/>
              </w:rPr>
            </w:pPr>
          </w:p>
          <w:p>
            <w:pPr>
              <w:spacing w:after="0" w:line="240" w:lineRule="auto"/>
            </w:pPr>
            <w:r>
              <w:rPr>
                <w:rFonts w:hint="eastAsia"/>
              </w:rPr>
              <w:t>Through the above measures, Tesla can more comprehensively optimize its strategy, organizational structure and operating mechanism, lay a solid foundation for future success, and maintain a leading position in a highly competitive market.</w:t>
            </w:r>
          </w:p>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2 (20%)</w:t>
            </w:r>
          </w:p>
        </w:tc>
        <w:tc>
          <w:tcPr>
            <w:tcW w:w="7603" w:type="dxa"/>
          </w:tcPr>
          <w:p>
            <w:pPr>
              <w:spacing w:after="0" w:line="240" w:lineRule="auto"/>
              <w:rPr>
                <w:sz w:val="22"/>
              </w:rPr>
            </w:pPr>
            <w:r>
              <w:rPr>
                <w:sz w:val="22"/>
              </w:rPr>
              <w:t xml:space="preserve">In 2001, Kent Beck and colleagues produced their Manifesto for Agile Software Development. Over twenty years later, the roots of Agile thinking have grown in ways they could not have imagined. </w:t>
            </w:r>
          </w:p>
          <w:p>
            <w:pPr>
              <w:spacing w:after="160" w:line="259" w:lineRule="auto"/>
              <w:rPr>
                <w:sz w:val="22"/>
              </w:rPr>
            </w:pPr>
            <w:r>
              <w:rPr>
                <w:sz w:val="22"/>
              </w:rPr>
              <w:t>Please clarify your understanding of how Agile values and principles can help organisations shape their strategic approach.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rPr>
                <w:rFonts w:hint="eastAsia"/>
              </w:rPr>
            </w:pPr>
            <w:r>
              <w:t xml:space="preserve">Write your answer here: </w:t>
            </w:r>
            <w:r>
              <w:rPr>
                <w:rFonts w:hint="eastAsia"/>
              </w:rPr>
              <w:t>The Agile Software Development Manifesto establishes a set of values and principles that provide the foundation for the development and practice of agile methodologies. Agile thinking is not only applicable to the world of software development, but is widely used in various organizations and industries.</w:t>
            </w:r>
          </w:p>
          <w:p>
            <w:pPr>
              <w:spacing w:after="0" w:line="240" w:lineRule="auto"/>
              <w:rPr>
                <w:rFonts w:hint="eastAsia"/>
              </w:rPr>
            </w:pPr>
          </w:p>
          <w:p>
            <w:pPr>
              <w:spacing w:after="0" w:line="240" w:lineRule="auto"/>
              <w:rPr>
                <w:rFonts w:hint="eastAsia"/>
              </w:rPr>
            </w:pPr>
            <w:r>
              <w:rPr>
                <w:rFonts w:hint="eastAsia"/>
              </w:rPr>
              <w:t>First, agile values emphasize flexible responses to changes rather than overreliance on fixed plans. When formulating strategic approaches, organizations should be aware of the changing external environment and adjust strategic direction and execution plans to adapt to changes.</w:t>
            </w:r>
          </w:p>
          <w:p>
            <w:pPr>
              <w:spacing w:after="0" w:line="240" w:lineRule="auto"/>
              <w:rPr>
                <w:rFonts w:hint="eastAsia"/>
              </w:rPr>
            </w:pPr>
          </w:p>
          <w:p>
            <w:pPr>
              <w:spacing w:after="0" w:line="240" w:lineRule="auto"/>
              <w:rPr>
                <w:rFonts w:hint="eastAsia"/>
              </w:rPr>
            </w:pPr>
            <w:r>
              <w:rPr>
                <w:rFonts w:hint="eastAsia"/>
              </w:rPr>
              <w:t>Second, agile methods encourage the continuous delivery of valuable results rather than waiting for the perfect product release. When developing a strategic approach, organizations should break down strategic goals into small, executable tasks and continuously deliver meaningful results to obtain timely feedback and accelerate the learning and improvement process.</w:t>
            </w:r>
          </w:p>
          <w:p>
            <w:pPr>
              <w:spacing w:after="0" w:line="240" w:lineRule="auto"/>
              <w:rPr>
                <w:rFonts w:hint="eastAsia"/>
              </w:rPr>
            </w:pPr>
          </w:p>
          <w:p>
            <w:pPr>
              <w:spacing w:after="0" w:line="240" w:lineRule="auto"/>
              <w:rPr>
                <w:rFonts w:hint="eastAsia"/>
              </w:rPr>
            </w:pPr>
            <w:r>
              <w:rPr>
                <w:rFonts w:hint="eastAsia"/>
              </w:rPr>
              <w:t>Third, agile methods encourage team self-organization and self-management, stimulating members’ initiative and creativity. When formulating a strategic approach, organizations should establish a flat organizational structure and open communication channels to provide team members with sufficient autonomy and responsibility to promote innovation and rapid decision-making.</w:t>
            </w:r>
          </w:p>
          <w:p>
            <w:pPr>
              <w:spacing w:after="0" w:line="240" w:lineRule="auto"/>
              <w:rPr>
                <w:rFonts w:hint="eastAsia"/>
              </w:rPr>
            </w:pPr>
          </w:p>
          <w:p>
            <w:pPr>
              <w:spacing w:after="0" w:line="240" w:lineRule="auto"/>
              <w:rPr>
                <w:rFonts w:hint="eastAsia"/>
              </w:rPr>
            </w:pPr>
            <w:r>
              <w:rPr>
                <w:rFonts w:hint="eastAsia"/>
              </w:rPr>
              <w:t>Fourth, agile methods emphasize continuous reflection and improvement, and continuously optimize work processes and results through regular review meetings and iteration cycles. When developing a strategic approach, organizations should establish a learning culture that encourages team members to share experiences and lessons learned and learn from failures to continuously improve performance and adaptability.</w:t>
            </w:r>
          </w:p>
          <w:p>
            <w:pPr>
              <w:spacing w:after="0" w:line="240" w:lineRule="auto"/>
              <w:rPr>
                <w:rFonts w:hint="eastAsia"/>
              </w:rPr>
            </w:pPr>
          </w:p>
          <w:p>
            <w:pPr>
              <w:spacing w:after="0" w:line="240" w:lineRule="auto"/>
              <w:rPr>
                <w:rFonts w:hint="eastAsia"/>
              </w:rPr>
            </w:pPr>
            <w:r>
              <w:rPr>
                <w:rFonts w:hint="eastAsia"/>
              </w:rPr>
              <w:t>Fifth, agile methods encourage rapid response to market feedback and timely adjustment of products and services to meet customer needs. When formulating a strategic approach, organizations should establish an agile market monitoring mechanism, collect and analyze customer feedback and competitive dynamics, and adjust strategic direction and execution plans in a timely manner to maintain competitive advantage.</w:t>
            </w:r>
          </w:p>
          <w:p>
            <w:pPr>
              <w:spacing w:after="0" w:line="240" w:lineRule="auto"/>
              <w:rPr>
                <w:rFonts w:hint="eastAsia"/>
              </w:rPr>
            </w:pPr>
          </w:p>
          <w:p>
            <w:pPr>
              <w:spacing w:after="0" w:line="240" w:lineRule="auto"/>
            </w:pPr>
            <w:r>
              <w:rPr>
                <w:rFonts w:hint="eastAsia"/>
              </w:rPr>
              <w:t>Taken together, agile values and principles can help organizations develop strategic approaches that are more adaptable to change and innovation. These values and principles can help organizations better cope with uncertainty and challenges and achieve continued growth and success.</w:t>
            </w:r>
          </w:p>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3 (20%)</w:t>
            </w:r>
          </w:p>
        </w:tc>
        <w:tc>
          <w:tcPr>
            <w:tcW w:w="7603" w:type="dxa"/>
          </w:tcPr>
          <w:p>
            <w:pPr>
              <w:spacing w:after="0" w:line="240" w:lineRule="auto"/>
              <w:rPr>
                <w:sz w:val="22"/>
              </w:rPr>
            </w:pPr>
            <w:r>
              <w:rPr>
                <w:sz w:val="22"/>
              </w:rPr>
              <w:t>The history of management theory is peppered with great thinkers who shaped the dynamic business environments of their time. In the twenty-first century strategic management is a fast-changing environment with disruptive thinkers suggesting that the old ways should be placed firmly in the past.</w:t>
            </w:r>
          </w:p>
          <w:p>
            <w:pPr>
              <w:spacing w:after="0" w:line="240" w:lineRule="auto"/>
              <w:rPr>
                <w:sz w:val="22"/>
              </w:rPr>
            </w:pPr>
          </w:p>
          <w:p>
            <w:pPr>
              <w:spacing w:after="0" w:line="240" w:lineRule="auto"/>
              <w:rPr>
                <w:sz w:val="22"/>
              </w:rPr>
            </w:pPr>
            <w:r>
              <w:rPr>
                <w:sz w:val="22"/>
              </w:rPr>
              <w:t>Thinking of Jimmy Wales’s contention, “At the end of the day management is inspiring people to do the things that need to be done,” do you agree that ‘command and control’ should be replaced by the drive to ‘inspire and coach’ and why?</w:t>
            </w:r>
          </w:p>
          <w:p>
            <w:pPr>
              <w:spacing w:after="0" w:line="240" w:lineRule="auto"/>
              <w:rPr>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rPr>
                <w:rFonts w:hint="eastAsia"/>
              </w:rPr>
            </w:pPr>
            <w:r>
              <w:t>Write your answer here:</w:t>
            </w:r>
            <w:r>
              <w:rPr>
                <w:rFonts w:hint="eastAsia"/>
              </w:rPr>
              <w:t>I agree with Jimmy Wales' argument that management's primary responsibility is to motivate people to do what needs to be done. In modern organizational management, the traditional "command and control" model is gradually no longer applicable because it often results in employees lacking initiative, creativity and responsibility. On the contrary, using the motivation of "motivation and guidance" can better stimulate the enthusiasm and creativity of employees, prompting them to do the right things spontaneously.</w:t>
            </w:r>
          </w:p>
          <w:p>
            <w:pPr>
              <w:spacing w:after="0" w:line="240" w:lineRule="auto"/>
              <w:rPr>
                <w:rFonts w:hint="eastAsia"/>
              </w:rPr>
            </w:pPr>
          </w:p>
          <w:p>
            <w:pPr>
              <w:spacing w:after="0" w:line="240" w:lineRule="auto"/>
              <w:rPr>
                <w:rFonts w:hint="eastAsia"/>
              </w:rPr>
            </w:pPr>
            <w:r>
              <w:rPr>
                <w:rFonts w:hint="eastAsia"/>
              </w:rPr>
              <w:t>Here are my reasons.</w:t>
            </w:r>
          </w:p>
          <w:p>
            <w:pPr>
              <w:spacing w:after="0" w:line="240" w:lineRule="auto"/>
              <w:rPr>
                <w:rFonts w:hint="eastAsia"/>
              </w:rPr>
            </w:pPr>
            <w:r>
              <w:rPr>
                <w:rFonts w:hint="eastAsia"/>
              </w:rPr>
              <w:t>First, encourage and create motivation. By motivating employees, they recognize the goals and values of the organization and closely link their personal goals with the goals of the organization. This incentive can be achieved through reward systems, providing development opportunities, recognition and praise, etc., thereby stimulating employee enthusiasm and motivation.</w:t>
            </w:r>
          </w:p>
          <w:p>
            <w:pPr>
              <w:spacing w:after="0" w:line="240" w:lineRule="auto"/>
              <w:rPr>
                <w:rFonts w:hint="eastAsia"/>
              </w:rPr>
            </w:pPr>
          </w:p>
          <w:p>
            <w:pPr>
              <w:spacing w:after="0" w:line="240" w:lineRule="auto"/>
              <w:rPr>
                <w:rFonts w:hint="eastAsia"/>
              </w:rPr>
            </w:pPr>
            <w:r>
              <w:rPr>
                <w:rFonts w:hint="eastAsia"/>
              </w:rPr>
              <w:t>Second, establish cooperative relationships. A management style of motivation and guidance helps to establish cooperative relationships, rather than unilateral command and control. By communicating with employees, understanding their needs and expectations, and providing them with support and guidance, management can build more positive working relationships that promote teamwork and mutual growth.</w:t>
            </w:r>
          </w:p>
          <w:p>
            <w:pPr>
              <w:spacing w:after="0" w:line="240" w:lineRule="auto"/>
              <w:rPr>
                <w:rFonts w:hint="eastAsia"/>
              </w:rPr>
            </w:pPr>
          </w:p>
          <w:p>
            <w:pPr>
              <w:spacing w:after="0" w:line="240" w:lineRule="auto"/>
              <w:rPr>
                <w:rFonts w:hint="eastAsia"/>
              </w:rPr>
            </w:pPr>
            <w:r>
              <w:rPr>
                <w:rFonts w:hint="eastAsia"/>
              </w:rPr>
              <w:t>Third, cultivate a sense of responsibility. Through motivation and guidance, management can cultivate employees' sense of responsibility and autonomy, so that they can spontaneously take responsibility and contribute to the success of the organization. This sense of responsibility can help employees focus more on goal achievement and improve work efficiency and performance levels.</w:t>
            </w:r>
          </w:p>
          <w:p>
            <w:pPr>
              <w:spacing w:after="0" w:line="240" w:lineRule="auto"/>
              <w:rPr>
                <w:rFonts w:hint="eastAsia"/>
              </w:rPr>
            </w:pPr>
          </w:p>
          <w:p>
            <w:pPr>
              <w:spacing w:after="0" w:line="240" w:lineRule="auto"/>
              <w:rPr>
                <w:rFonts w:hint="eastAsia"/>
              </w:rPr>
            </w:pPr>
            <w:r>
              <w:rPr>
                <w:rFonts w:hint="eastAsia"/>
              </w:rPr>
              <w:t>Fourth, release potential. Incentive and guidance management methods can release the potential of employees and encourage them to display their creativity and innovation capabilities, thereby bringing more value and competitive advantages to the organization. By encouraging employees to participate in decision-making, making suggestions and solving problems, management can stimulate the energy and creativity of the team.</w:t>
            </w:r>
          </w:p>
          <w:p>
            <w:pPr>
              <w:spacing w:after="0" w:line="240" w:lineRule="auto"/>
              <w:rPr>
                <w:rFonts w:hint="eastAsia"/>
              </w:rPr>
            </w:pPr>
          </w:p>
          <w:p>
            <w:pPr>
              <w:spacing w:after="0" w:line="240" w:lineRule="auto"/>
            </w:pPr>
            <w:r>
              <w:rPr>
                <w:rFonts w:hint="eastAsia"/>
              </w:rPr>
              <w:t>To sum up, the power of "incentive and guidance" should replace the traditional "command and control" because it is more in line with the needs of modern organizational management, can better stimulate employees' enthusiasm and creativity, and promote team cooperation and cooperation. growing up.</w:t>
            </w:r>
          </w:p>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4 (20%)</w:t>
            </w:r>
          </w:p>
        </w:tc>
        <w:tc>
          <w:tcPr>
            <w:tcW w:w="7603" w:type="dxa"/>
          </w:tcPr>
          <w:p>
            <w:pPr>
              <w:spacing w:after="0" w:line="240" w:lineRule="auto"/>
              <w:rPr>
                <w:sz w:val="22"/>
              </w:rPr>
            </w:pPr>
            <w:r>
              <w:rPr>
                <w:sz w:val="22"/>
              </w:rPr>
              <w:t xml:space="preserve">Are people like Michael Porter and John Elliott (EBAC) correct, should businesses be concerned about changing the world for the better, or simply focus on making money for shareholders? </w:t>
            </w:r>
          </w:p>
          <w:p>
            <w:pPr>
              <w:spacing w:after="160" w:line="259" w:lineRule="auto"/>
              <w:rPr>
                <w:sz w:val="22"/>
              </w:rPr>
            </w:pPr>
            <w:r>
              <w:rPr>
                <w:sz w:val="22"/>
              </w:rPr>
              <w:t>Consideration of Corporate Social Responsibility (CSR), of shareholder and stakeholder theory, and of the importance of culture in a global context is important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rPr>
                <w:rFonts w:hint="eastAsia"/>
              </w:rPr>
            </w:pPr>
            <w:r>
              <w:t>Write your answer here:</w:t>
            </w:r>
            <w:r>
              <w:rPr>
                <w:rFonts w:hint="eastAsia"/>
              </w:rPr>
              <w:t>I think people like Michael Porter and John Elliott are right that business should care about making the world a better place, but also balancing the interests of shareholders.</w:t>
            </w:r>
          </w:p>
          <w:p>
            <w:pPr>
              <w:spacing w:after="0" w:line="240" w:lineRule="auto"/>
              <w:rPr>
                <w:rFonts w:hint="eastAsia"/>
              </w:rPr>
            </w:pPr>
          </w:p>
          <w:p>
            <w:pPr>
              <w:spacing w:after="0" w:line="240" w:lineRule="auto"/>
              <w:rPr>
                <w:rFonts w:hint="eastAsia"/>
              </w:rPr>
            </w:pPr>
            <w:r>
              <w:rPr>
                <w:rFonts w:hint="eastAsia"/>
              </w:rPr>
              <w:t>First, making the world a better place and focusing on making money for shareholders are not mutually exclusive. In fact, many successful companies have proven this by practicing social responsibility and creating shareholder value to achieve long-term sustainable development. Corporate social responsibility (CSR) is the core concept of enterprises being responsible for society and the environment. It includes paying attention to the environment, community and employee welfare. In today's society, more and more consumers, investors and employees are interested in corporate social responsibility, and they are more willing to support companies that actively assume social responsibility.</w:t>
            </w:r>
          </w:p>
          <w:p>
            <w:pPr>
              <w:spacing w:after="0" w:line="240" w:lineRule="auto"/>
              <w:rPr>
                <w:rFonts w:hint="eastAsia"/>
              </w:rPr>
            </w:pPr>
          </w:p>
          <w:p>
            <w:pPr>
              <w:spacing w:after="0" w:line="240" w:lineRule="auto"/>
              <w:rPr>
                <w:rFonts w:hint="eastAsia"/>
              </w:rPr>
            </w:pPr>
            <w:r>
              <w:rPr>
                <w:rFonts w:hint="eastAsia"/>
              </w:rPr>
              <w:t>Second, shareholder interests and stakeholder interests are not necessarily antagonistic. Shareholders are the owners of a business and they expect the business to generate profits and increase shareholder value. However, businesses have other stakeholders, including employees, customers, suppliers, communities, etc. If a company can balance the interests of shareholders and stakeholders and achieve a win-win situation for all parties, it will be able to achieve long-term success.</w:t>
            </w:r>
          </w:p>
          <w:p>
            <w:pPr>
              <w:spacing w:after="0" w:line="240" w:lineRule="auto"/>
              <w:rPr>
                <w:rFonts w:hint="eastAsia"/>
              </w:rPr>
            </w:pPr>
          </w:p>
          <w:p>
            <w:pPr>
              <w:spacing w:after="0" w:line="240" w:lineRule="auto"/>
              <w:rPr>
                <w:rFonts w:hint="eastAsia"/>
              </w:rPr>
            </w:pPr>
            <w:r>
              <w:rPr>
                <w:rFonts w:hint="eastAsia"/>
              </w:rPr>
              <w:t>Finally, corporate culture also plays an important role in the global context. Corporate culture is the core values and code of conduct of an enterprise, which affects the behavior of employees within the enterprise and the interaction with external stakeholders. A positive corporate culture helps attract and retain outstanding talents, improve employee morale and productivity, and promote corporate innovation and development.</w:t>
            </w:r>
          </w:p>
          <w:p>
            <w:pPr>
              <w:spacing w:after="0" w:line="240" w:lineRule="auto"/>
              <w:rPr>
                <w:rFonts w:hint="eastAsia"/>
              </w:rPr>
            </w:pPr>
          </w:p>
          <w:p>
            <w:pPr>
              <w:spacing w:after="0" w:line="240" w:lineRule="auto"/>
            </w:pPr>
            <w:r>
              <w:rPr>
                <w:rFonts w:hint="eastAsia"/>
              </w:rPr>
              <w:t>Therefore, companies should not only pay attention to the interests of shareholders, but also consider aspects such as social responsibility, the interests of stakeholders, and corporate culture. Only by balancing these factors can enterprises achieve long-term sustainable development and succeed in global competition.</w:t>
            </w:r>
          </w:p>
          <w:p>
            <w:pPr>
              <w:spacing w:after="0" w:line="240" w:lineRule="auto"/>
            </w:pPr>
          </w:p>
        </w:tc>
      </w:tr>
    </w:tbl>
    <w:p/>
    <w:sectPr>
      <w:headerReference r:id="rId5" w:type="default"/>
      <w:pgSz w:w="11906" w:h="16838"/>
      <w:pgMar w:top="1134" w:right="1440" w:bottom="1134"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t>BMBM6015 Strategic Management and Sustainability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k2MzBjZDFmNDc3OTkxNDJiMDg2MGRmNjk0YzE3MWEifQ=="/>
  </w:docVars>
  <w:rsids>
    <w:rsidRoot w:val="008C6A6A"/>
    <w:rsid w:val="0001453D"/>
    <w:rsid w:val="00064F6C"/>
    <w:rsid w:val="000D32DD"/>
    <w:rsid w:val="00193B0C"/>
    <w:rsid w:val="00224DA6"/>
    <w:rsid w:val="002C087A"/>
    <w:rsid w:val="002E5C88"/>
    <w:rsid w:val="00674F40"/>
    <w:rsid w:val="006E1E9A"/>
    <w:rsid w:val="0076032A"/>
    <w:rsid w:val="007A25E5"/>
    <w:rsid w:val="008A78F5"/>
    <w:rsid w:val="008C6A6A"/>
    <w:rsid w:val="0097226F"/>
    <w:rsid w:val="009A04BC"/>
    <w:rsid w:val="00A26855"/>
    <w:rsid w:val="00B16D36"/>
    <w:rsid w:val="00B259AE"/>
    <w:rsid w:val="00B34035"/>
    <w:rsid w:val="00D52585"/>
    <w:rsid w:val="00D72A9D"/>
    <w:rsid w:val="00F93D61"/>
    <w:rsid w:val="00FC315B"/>
    <w:rsid w:val="02C09C05"/>
    <w:rsid w:val="0C211872"/>
    <w:rsid w:val="2CB01929"/>
    <w:rsid w:val="319B05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Arial" w:hAnsi="Arial" w:eastAsiaTheme="minorHAnsi" w:cstheme="minorBidi"/>
      <w:kern w:val="2"/>
      <w:sz w:val="24"/>
      <w:szCs w:val="22"/>
      <w:lang w:val="en-GB" w:eastAsia="en-US" w:bidi="ar-SA"/>
      <w14:ligatures w14:val="standardContextual"/>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513"/>
        <w:tab w:val="right" w:pos="9026"/>
      </w:tabs>
      <w:spacing w:after="0" w:line="240" w:lineRule="auto"/>
    </w:pPr>
  </w:style>
  <w:style w:type="paragraph" w:styleId="3">
    <w:name w:val="header"/>
    <w:basedOn w:val="1"/>
    <w:link w:val="7"/>
    <w:unhideWhenUsed/>
    <w:qFormat/>
    <w:uiPriority w:val="99"/>
    <w:pPr>
      <w:tabs>
        <w:tab w:val="center" w:pos="4513"/>
        <w:tab w:val="right" w:pos="9026"/>
      </w:tabs>
      <w:spacing w:after="0" w:line="240" w:lineRule="auto"/>
    </w:pPr>
  </w:style>
  <w:style w:type="table" w:styleId="5">
    <w:name w:val="Table Grid"/>
    <w:basedOn w:val="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Header Char"/>
    <w:basedOn w:val="6"/>
    <w:link w:val="3"/>
    <w:qFormat/>
    <w:uiPriority w:val="99"/>
  </w:style>
  <w:style w:type="character" w:customStyle="1" w:styleId="8">
    <w:name w:val="Footer Char"/>
    <w:basedOn w:val="6"/>
    <w:link w:val="2"/>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322</Words>
  <Characters>1839</Characters>
  <Lines>15</Lines>
  <Paragraphs>4</Paragraphs>
  <TotalTime>98</TotalTime>
  <ScaleCrop>false</ScaleCrop>
  <LinksUpToDate>false</LinksUpToDate>
  <CharactersWithSpaces>2157</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2024-04-12T10:56:00Z</dcterms:created>
  <dc:creator>Mike Durke</dc:creator>
  <cp:lastModifiedBy>梁上</cp:lastModifiedBy>
  <dcterms:modified xsi:type="dcterms:W3CDTF">2024-05-13T09:24:11Z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E6432B460E5F42DD8F797AC0B1DBC4D4_13</vt:lpwstr>
  </property>
</Properties>
</file>