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F45" w:rsidRDefault="00DE1F45"/>
    <w:p w:rsidR="007A1999" w:rsidRDefault="007A1999"/>
    <w:p w:rsidR="007A1999" w:rsidRDefault="007A1999"/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505782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Module Code-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 xml:space="preserve"> BMIH6007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505782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Module Name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-International Meetings Management for the Hotel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Industry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505782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Assignment Title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- Feasibility Plan for an International Meeting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Presentation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505782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Student ID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:2210661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505782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Student Name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: Yanka Stancheva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Module Lead: Kathryn Flynn</w:t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7A1999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001CB911" wp14:editId="0743D44D">
            <wp:extent cx="5731510" cy="4045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7A1999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lastRenderedPageBreak/>
        <w:drawing>
          <wp:inline distT="0" distB="0" distL="0" distR="0" wp14:anchorId="52889E26" wp14:editId="3D799819">
            <wp:extent cx="5700254" cy="37798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0254" cy="377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7A1999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228AE263" wp14:editId="495F7C25">
            <wp:extent cx="5731510" cy="30861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7A1999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lastRenderedPageBreak/>
        <w:drawing>
          <wp:inline distT="0" distB="0" distL="0" distR="0" wp14:anchorId="40057FC2" wp14:editId="59DDE53B">
            <wp:extent cx="5731510" cy="34143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99" w:rsidRDefault="007A1999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7A1999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64B4949B" wp14:editId="1AD46F84">
            <wp:extent cx="5731510" cy="38334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176" w:rsidRDefault="00C60176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C60176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lastRenderedPageBreak/>
        <w:drawing>
          <wp:inline distT="0" distB="0" distL="0" distR="0" wp14:anchorId="149DB625" wp14:editId="3C96B22E">
            <wp:extent cx="5731510" cy="3460115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176" w:rsidRDefault="00C60176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C60176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5BBC1EFB" wp14:editId="2E97E42F">
            <wp:extent cx="5731510" cy="247015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176" w:rsidRDefault="00C60176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C60176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lastRenderedPageBreak/>
        <w:drawing>
          <wp:inline distT="0" distB="0" distL="0" distR="0" wp14:anchorId="6AFEC476" wp14:editId="1A7F4F36">
            <wp:extent cx="5731510" cy="36899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176" w:rsidRDefault="00C60176" w:rsidP="007A199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 w:rsidRPr="00C60176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05A9DB79" wp14:editId="17CD13F2">
            <wp:extent cx="5731510" cy="226250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7B3" w:rsidRDefault="00AE7B33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 xml:space="preserve">                           </w:t>
      </w:r>
      <w:r w:rsidRPr="00AE7B33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drawing>
          <wp:inline distT="0" distB="0" distL="0" distR="0" wp14:anchorId="0435AA6D" wp14:editId="043504FF">
            <wp:extent cx="2027096" cy="342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27096" cy="34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D10" w:rsidRDefault="00EC2D10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ALLEN, J., HARRIS, R. AND JAGO, L., 2022. FESTIVAL &amp; SPECIAL EVENT MANAGEMENT. JOHN WILEY &amp; SONS </w:t>
      </w:r>
      <w:r w:rsidR="00F9017D">
        <w:t xml:space="preserve">  </w:t>
      </w:r>
      <w:bookmarkStart w:id="0" w:name="_GoBack"/>
      <w:bookmarkEnd w:id="0"/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 </w:t>
      </w:r>
      <w:r>
        <w:t>BLADEN, C., KENNELL, J., ABSON, E. AND WILDE, N., 2022. EVENTS MANAGEMENT: AN INTRODUCTION. ROUTLEDGE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CUSKELLY, G., FREDLINE, L., KIM, E., BARRY, S. AND KAPPELIDES, P., 2021. VOLUNTEER SELECTION AT A MAJOR SPORT EVENT: A STRATEGIC HUMAN </w:t>
      </w:r>
      <w:r>
        <w:lastRenderedPageBreak/>
        <w:t>RESOURCE MANAGEMENT APPROACH. SPORT MANAGEMENT REVIEW, 24(1), PP.116-133.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ROGERS, T. AND WYNN-MOYLAN, P., 2022. CONFERENCES AND CONVENTIONS: A GLOBAL INDUSTRY. ROUTLEDGE.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LAI, I.K.W. AND WONG, J.W.C., 2020. COMPARING CRISIS MANAGEMENT PRACTICES IN THE HOTEL INDUSTRY BETWEEN INITIAL AND PANDEMIC STAGES OF COVID-19. INTERNATIONAL JOURNAL OF CONTEMPORARY HOSPITALITY MANAGEMENT, 32(10), PP.3135-3156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RAHIMIAN, S., SHAMIZANJANI, M., MANIAN, A. AND ESFIDANI, M.R., 2021. A FRAMEWORK OF CUSTOMER EXPERIENCE MANAGEMENT FOR HOTEL INDUSTRY. INTERNATIONAL JOURNAL OF CONTEMPORARY HOSPITALITY MANAGEMENT, 33(5), PP.1413-1436.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SANN, R. AND LAI, P.C., 2020. UNDERSTANDING HOMOPHILY OF SERVICE FAILURE WITHIN THE HOTEL GUEST CYCLE: APPLYING NLP-ASPECT-BASED SENTIMENT ANALYSIS TO THE HOSPITALITY INDUSTRY. INTERNATIONAL JOURNAL OF HOSPITALITY MANAGEMENT, 91, P.102678</w:t>
      </w:r>
      <w:r>
        <w:t>.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ROMERO, I. AND TEJADA, P., 2020. TOURISM INTERMEDIARIES AND INNOVATION IN THE HOTEL INDUSTRY. CURRENT ISSUES IN TOURISM, 23(5), PP.641-653</w:t>
      </w:r>
      <w:r>
        <w:t>.</w:t>
      </w:r>
    </w:p>
    <w:p w:rsidR="00F9017D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</w:pPr>
      <w:r>
        <w:t>•</w:t>
      </w:r>
      <w:r>
        <w:t xml:space="preserve">  </w:t>
      </w:r>
      <w:r>
        <w:t xml:space="preserve"> AWAN, M.I., SHAMIM, A. AND AHN, J., 2021. IMPLEMENTING ‘CLEANLINESS IS HALF OF FAITH’IN RE-DESIGNING TOURISTS, EXPERIENCES AND SALVAGING THE HOTEL INDUSTRY IN MALAYSIA DURING COVID-19 PANDEMIC. JOURNAL OF ISLAMIC MARKETING, 12(3), PP.543-557</w:t>
      </w:r>
      <w:r>
        <w:t>.</w:t>
      </w:r>
    </w:p>
    <w:p w:rsidR="00F9017D" w:rsidRPr="00505782" w:rsidRDefault="00F9017D" w:rsidP="00AE7B3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rPr>
          <w:rFonts w:ascii="Times New Roman" w:eastAsia="Times New Roman" w:hAnsi="Times New Roman" w:cs="Times New Roman"/>
          <w:b/>
          <w:sz w:val="32"/>
          <w:szCs w:val="32"/>
          <w:lang w:val="en-GB"/>
        </w:rPr>
      </w:pPr>
    </w:p>
    <w:p w:rsidR="007A1999" w:rsidRDefault="007A1999"/>
    <w:sectPr w:rsidR="007A1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999"/>
    <w:rsid w:val="007A1999"/>
    <w:rsid w:val="008207B3"/>
    <w:rsid w:val="00AE7B33"/>
    <w:rsid w:val="00C60176"/>
    <w:rsid w:val="00DE1F45"/>
    <w:rsid w:val="00EC2D10"/>
    <w:rsid w:val="00F9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43B26"/>
  <w15:chartTrackingRefBased/>
  <w15:docId w15:val="{479BBF00-8CE4-4B78-8CA0-ECE0DA1B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999"/>
    <w:pPr>
      <w:spacing w:after="0" w:line="276" w:lineRule="auto"/>
    </w:pPr>
    <w:rPr>
      <w:rFonts w:ascii="Arial" w:eastAsia="Arial" w:hAnsi="Arial" w:cs="Arial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Yanka Stancheva (2210661)</dc:creator>
  <cp:keywords/>
  <dc:description/>
  <cp:lastModifiedBy>Yanka Stancheva (2210661)</cp:lastModifiedBy>
  <cp:revision>1</cp:revision>
  <dcterms:created xsi:type="dcterms:W3CDTF">2024-10-18T20:13:00Z</dcterms:created>
  <dcterms:modified xsi:type="dcterms:W3CDTF">2024-10-18T21:11:00Z</dcterms:modified>
</cp:coreProperties>
</file>