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78F516E" w14:textId="2DB092E8" w:rsidR="00C86B6C" w:rsidRDefault="004F6CB9" w:rsidP="00456E0A">
      <w:pPr>
        <w:spacing w:line="480" w:lineRule="auto"/>
      </w:pPr>
      <w:r>
        <w:t>In psychology, to take a narrative approach is to understand a person’s perspectives and understanding of their own worldview through their “stories”; How a person derives a sense of self and meaning from the</w:t>
      </w:r>
      <w:r w:rsidR="006C0071">
        <w:t xml:space="preserve"> feelings and emotions associated with</w:t>
      </w:r>
      <w:r>
        <w:t xml:space="preserve"> interactions with other living things and objects around them.</w:t>
      </w:r>
      <w:r w:rsidR="00C86B6C">
        <w:t xml:space="preserve"> Narrative approaches focus on the function, content and structure of these stories</w:t>
      </w:r>
      <w:r w:rsidR="001A745F">
        <w:t xml:space="preserve">, and is based around the assumption that human experiences and behaviours are meaningful and that the understanding of this meaning to the individual is what curates a sense of self. Because of this, narrative approaches are often used to explore the concept of personal identity within different settings. </w:t>
      </w:r>
      <w:r>
        <w:t>However, narrative methods of psychology come under much scrutiny</w:t>
      </w:r>
      <w:r w:rsidR="001A745F">
        <w:t xml:space="preserve"> in the psychological community</w:t>
      </w:r>
      <w:r>
        <w:t xml:space="preserve">, </w:t>
      </w:r>
      <w:r w:rsidR="001A745F">
        <w:t xml:space="preserve">largely due to the difficulty in pinning down what exactly </w:t>
      </w:r>
      <w:r w:rsidR="00C36D27">
        <w:t>determines</w:t>
      </w:r>
      <w:r w:rsidR="001A745F">
        <w:t xml:space="preserve"> a unique sense of identity. T</w:t>
      </w:r>
      <w:r>
        <w:t>his essay will attempt to further evaluate the efficacy of narrative methods in the study of</w:t>
      </w:r>
      <w:r w:rsidR="00164042">
        <w:t xml:space="preserve"> identity within</w:t>
      </w:r>
      <w:r>
        <w:t xml:space="preserve"> psychology</w:t>
      </w:r>
      <w:r w:rsidR="006C0071">
        <w:t>, and will consider identity along the American Psychological Association’s (</w:t>
      </w:r>
      <w:r w:rsidR="00AF7E93">
        <w:t xml:space="preserve">APA Dictionary of Psychology, </w:t>
      </w:r>
      <w:r w:rsidR="006C0071">
        <w:t>2020) definition of identity as an individual’s sense of self as defined by a set of characteristics not wholly shared with another person as well as affiliations and social roles</w:t>
      </w:r>
      <w:r>
        <w:t>.</w:t>
      </w:r>
      <w:r w:rsidR="00DD5730" w:rsidRPr="00DD5730">
        <w:t xml:space="preserve"> </w:t>
      </w:r>
    </w:p>
    <w:p w14:paraId="5C606EB1" w14:textId="7598DD6C" w:rsidR="00DD5730" w:rsidRDefault="00DD5730" w:rsidP="00456E0A">
      <w:pPr>
        <w:spacing w:line="480" w:lineRule="auto"/>
      </w:pPr>
      <w:r>
        <w:t xml:space="preserve">In Floersch, Longhofer, Kranke and Townsend (2010) the authors directly compare the use of a narrative approach with other qualitative approaches (Thematic analysis and Grounded Theory) and demonstrate the way in which the storied nature of adolescent’s lived experiences with taking medication opened up understanding of the social world and expectations surrounding them, more so than just looking at the family and caregivers around them. Instead, taking a narrative approach found a common connection to linear plotlines, with the participant’s meanings and perceptions of life previous, present and in the future to taking medication. The comparison between life before and after medication gave a forward direction for the narrative, and identified a hope for the future that was tied to a better social standing, through improved relationships and better grades, however the narrative did seem to be directed away from the participants themselves and directed towards the feelings of those around them, rather than reflection on their own feelings or behaviours. This was in contrast with the thematic analysis and grounded theory approaches which largely focused </w:t>
      </w:r>
      <w:r>
        <w:lastRenderedPageBreak/>
        <w:t xml:space="preserve">on the effects of the medication or basic themes such as emotions and diagnosis. Though no one approach would be considered more effective than the others in this scenario, this demonstrates the intentions of a narrative approach to qualitative research. </w:t>
      </w:r>
    </w:p>
    <w:p w14:paraId="259C8C04" w14:textId="092EAAF7" w:rsidR="009674C2" w:rsidRDefault="007E386B" w:rsidP="00456E0A">
      <w:pPr>
        <w:spacing w:line="480" w:lineRule="auto"/>
      </w:pPr>
      <w:r>
        <w:t xml:space="preserve"> </w:t>
      </w:r>
      <w:r w:rsidR="00C56742">
        <w:t xml:space="preserve">Crossley (2000) puts forward that there are several different approaches to narrative psychology, the first is in experimental social psychology. </w:t>
      </w:r>
      <w:r w:rsidR="00A67532">
        <w:t xml:space="preserve">In this approach, the participant is seen as having a unique knowledge of the world around them. Beginning with a sense of self in babies by testing whether or not they can recognise their own reflections, to asking older children and adults to answer the question, “who am I?” (Montemayor and Eisen, 1977), in this case, the researchers found that as the age of the participant increased, they relied less on physical characteristics to distinguish themselves, and instead discussed more abstract concepts, such as morality and emotions. Narrative methods in experimental social psychology rely mainly on introspection and observation of the participant’s own behaviour, this was considered to give a more rounded view of a person, with introspection focusing on thoughts, emotions and motives, and </w:t>
      </w:r>
      <w:r w:rsidR="009674C2">
        <w:t>observing own behaviour (or self-perception theory) focusing on how a person sees themselves through other’s eyes. However, this approach has been criticised for lacking a more fluid approach to something as personal and intangible as individual identity, instead making a fundamental error of  looking to quantify feelings and actions to define groups.</w:t>
      </w:r>
      <w:r w:rsidR="00164042">
        <w:t xml:space="preserve"> </w:t>
      </w:r>
      <w:r w:rsidR="00F47AF9">
        <w:t xml:space="preserve">The humanistic approach to narrative psychology may offer a counter to this more rigid method, focusing far more on recognising </w:t>
      </w:r>
      <w:r w:rsidR="000119FF">
        <w:t>t</w:t>
      </w:r>
      <w:r w:rsidR="00F47AF9">
        <w:t>he individual as just that – an individual. The humanistic approach looks into the meanings attributed to experienced events by the person, and how these relate to a sense of self in the conte</w:t>
      </w:r>
      <w:r w:rsidR="009511BF">
        <w:t xml:space="preserve">xt of the world around them. The complexity of the stories and uniqueness of each experience lend themselves to more qualitative analysis, as opposed to the structured quantitative approach seen in experimental social psychology. </w:t>
      </w:r>
    </w:p>
    <w:p w14:paraId="0C916265" w14:textId="49FB2650" w:rsidR="00164042" w:rsidRDefault="00BD1E07" w:rsidP="00456E0A">
      <w:pPr>
        <w:spacing w:line="480" w:lineRule="auto"/>
      </w:pPr>
      <w:r>
        <w:t xml:space="preserve">Both of these approaches may be criticised for trying to define the “self” as an entity of its own that merely needs to be discovered and described in order to understand it. But the issue with conducting a narrative in this way is that a person’s experiences and feelings may only be described in pre-existing ways, again limiting the opportunity to understand someone’s unique lived experiences. </w:t>
      </w:r>
      <w:r w:rsidR="009B19CF">
        <w:t xml:space="preserve"> Language, for example, </w:t>
      </w:r>
      <w:r w:rsidR="00DD5730">
        <w:t xml:space="preserve">can hugely impact the way in which a narrative is constructed, not only by the researcher presenting their results, but also during the interview sessions themselves. Cultural differences between the researcher and participant may result in </w:t>
      </w:r>
      <w:r w:rsidR="00A57015">
        <w:t>certain words or phrases being misinterpreted</w:t>
      </w:r>
      <w:r w:rsidR="009465CC">
        <w:t>.</w:t>
      </w:r>
      <w:r w:rsidR="00A57015">
        <w:t xml:space="preserve"> Additionally, it could be argued that the construction of a true narrative relies heavily on the participant holding the language skills and vocabulary necessary to allow this. This could explain the differences in speakers</w:t>
      </w:r>
      <w:r w:rsidR="00AF7E93">
        <w:t xml:space="preserve"> </w:t>
      </w:r>
      <w:r w:rsidR="00A57015">
        <w:t>observed between younger and older participants</w:t>
      </w:r>
      <w:r w:rsidR="00AF7E93">
        <w:t>, where older people were more prone to explicit autobiographical reasoning (connecting events to a sense of self for personal continuity)</w:t>
      </w:r>
      <w:r w:rsidR="00A57015">
        <w:t>(Pasupathi &amp; Mansour, 2006).</w:t>
      </w:r>
      <w:r w:rsidR="00011018">
        <w:t xml:space="preserve"> </w:t>
      </w:r>
    </w:p>
    <w:p w14:paraId="4F73CCDE" w14:textId="77777777" w:rsidR="00011018" w:rsidRDefault="00011018" w:rsidP="00456E0A">
      <w:pPr>
        <w:spacing w:line="480" w:lineRule="auto"/>
      </w:pPr>
      <w:r>
        <w:t xml:space="preserve">The relational constructivism method of narrative psychology focuses heavily on the sense of meaning that individuals make of the people and objects around them, rather than the people or the objects themselves. For example, socialisation involves meaning and sense-making of life events in ways that usually avoid isolation, or alternatively to be antisocial involves sustained patterns of meaning-making from previous social interaction in order to utilise socially undesirable behaviours (Botella &amp; Herrero, 2000).  Botella and Herrero also argue that identity can only be tied to one particular instance in time, and that interviewing people with the goal of finally defining personality may be futile. The researchers state that identity is not simply a product of a person’s self-narrative construction, but also the process of it as well, and as a result may be ever-changing. Relational constructivism assumes that individual identity is formed in the processes of interacting with others. </w:t>
      </w:r>
    </w:p>
    <w:p w14:paraId="28874FC5" w14:textId="69A582A6" w:rsidR="00011018" w:rsidRDefault="00011018" w:rsidP="00456E0A">
      <w:pPr>
        <w:spacing w:line="480" w:lineRule="auto"/>
      </w:pPr>
      <w:r>
        <w:t>Ma</w:t>
      </w:r>
      <w:r w:rsidR="00AF7E93">
        <w:t>r</w:t>
      </w:r>
      <w:r>
        <w:t>raffa and Paternos</w:t>
      </w:r>
      <w:r w:rsidR="00DD25A5">
        <w:t>t</w:t>
      </w:r>
      <w:bookmarkStart w:id="0" w:name="_GoBack"/>
      <w:bookmarkEnd w:id="0"/>
      <w:r>
        <w:t>er (201</w:t>
      </w:r>
      <w:r w:rsidR="00AF7E93">
        <w:t>6</w:t>
      </w:r>
      <w:r>
        <w:t>) seem to disagree with the constructivist idea of an outside-in approach to identity formation, instead, they propose that the basis narrative identity is formed from body awareness. They argue that psychological self-description first requires physical self-description, a person’s consciousness of their own body is necessary to constructing psychological self-awareness, thus moving towards narrative identity by gradually tying together external physical behaviours with internal psychological processes. This method would offer a different perspective, one that includes a development of identity from pre-verbal ages and that could also help to explain the differences in age observed my Pasupathi and Mansour (2006). In Mar</w:t>
      </w:r>
      <w:r w:rsidR="00DD25A5">
        <w:t>r</w:t>
      </w:r>
      <w:r>
        <w:t>affa and Paternos</w:t>
      </w:r>
      <w:r w:rsidR="00DD25A5">
        <w:t>t</w:t>
      </w:r>
      <w:r>
        <w:t xml:space="preserve">er’s naturalistic approach, participant’s narratives </w:t>
      </w:r>
    </w:p>
    <w:p w14:paraId="0671B03B" w14:textId="49DE01CE" w:rsidR="00DD5730" w:rsidRDefault="00DD5730" w:rsidP="00456E0A">
      <w:pPr>
        <w:spacing w:line="480" w:lineRule="auto"/>
      </w:pPr>
      <w:r>
        <w:t xml:space="preserve">It is </w:t>
      </w:r>
      <w:r w:rsidR="00246DD8">
        <w:t>of additional importance</w:t>
      </w:r>
      <w:r>
        <w:t xml:space="preserve">, to have an expectation of the type of identity that researchers are looking to </w:t>
      </w:r>
      <w:r w:rsidR="00702AA8">
        <w:t>explore</w:t>
      </w:r>
      <w:r>
        <w:t xml:space="preserve">. This may seem </w:t>
      </w:r>
      <w:r w:rsidR="00246DD8">
        <w:t>counterproductive and rigid to what seems to be a very open and free method, which may</w:t>
      </w:r>
      <w:r>
        <w:t xml:space="preserve"> potentially lead to a biased account of research, however how people identify their own narratives may depend on the context of what the</w:t>
      </w:r>
      <w:r w:rsidR="009F0B88">
        <w:t>y</w:t>
      </w:r>
      <w:r>
        <w:t xml:space="preserve"> are being asked. For example, a narrative study of gender identity would require different questioning to a study of athletic identity, that being said, if these two identities are linked for a person, the question then must also allow the freedom for the person to tell their story of both. </w:t>
      </w:r>
      <w:r w:rsidR="009F0B88">
        <w:t xml:space="preserve">This is one of the reasons that narrative approaches are so widely criticised. </w:t>
      </w:r>
      <w:r w:rsidR="00164042">
        <w:t xml:space="preserve"> </w:t>
      </w:r>
      <w:r w:rsidR="001E6483">
        <w:t>Other M</w:t>
      </w:r>
      <w:r w:rsidR="00011018">
        <w:t>ajor criticisms of narrative psychology in the exploration of iden</w:t>
      </w:r>
      <w:r w:rsidR="001E6483">
        <w:t xml:space="preserve">tity come from acknowledging cultural differences. Social desirability bias, for example, may be a factor not only in the way that the participant may speak to the interviewer and the events that they discuss, but also in their personal narrative of the recalled events themselves. Depending on the societal expectations and cultures surrounding the event, a person may consider actions or feeling to be more positive or negative. Another issue raised is </w:t>
      </w:r>
      <w:r w:rsidR="00011018">
        <w:t xml:space="preserve">that </w:t>
      </w:r>
      <w:r w:rsidR="001E6483">
        <w:t xml:space="preserve">a personal narrative </w:t>
      </w:r>
      <w:r w:rsidR="00011018">
        <w:t>ties an individual’s identity to the society and/or culture in which the person lives:</w:t>
      </w:r>
    </w:p>
    <w:p w14:paraId="52826FD2" w14:textId="44E9CB5B" w:rsidR="00DD5730" w:rsidRDefault="00DD5730" w:rsidP="00456E0A">
      <w:pPr>
        <w:spacing w:line="480" w:lineRule="auto"/>
      </w:pPr>
      <w:r>
        <w:t>“</w:t>
      </w:r>
      <w:r w:rsidRPr="00011018">
        <w:rPr>
          <w:i/>
          <w:iCs/>
        </w:rPr>
        <w:t xml:space="preserve">The paradox of narrative is that it is a universally human mechanism of communication and cognition, but at the same time, the form of knowledge created by this mechanism is validated and maintained in time and space as a part of the particular society’s beliefs.” </w:t>
      </w:r>
      <w:r w:rsidR="00011018">
        <w:t>(</w:t>
      </w:r>
      <w:r>
        <w:t>Liu &amp; Las</w:t>
      </w:r>
      <w:r w:rsidR="00AF7E93">
        <w:t>z</w:t>
      </w:r>
      <w:r>
        <w:t>lo, 200</w:t>
      </w:r>
      <w:r w:rsidR="004B5660">
        <w:t>7</w:t>
      </w:r>
      <w:r w:rsidR="00011018">
        <w:t>)</w:t>
      </w:r>
    </w:p>
    <w:p w14:paraId="50F4C341" w14:textId="18593BC8" w:rsidR="00DD5730" w:rsidRDefault="00011018" w:rsidP="00456E0A">
      <w:pPr>
        <w:spacing w:line="480" w:lineRule="auto"/>
      </w:pPr>
      <w:r>
        <w:t>Liu and Las</w:t>
      </w:r>
      <w:r w:rsidR="004B5660">
        <w:t>z</w:t>
      </w:r>
      <w:r>
        <w:t xml:space="preserve">lo’s position may seem contrarian and unavoidably obvious at first look, of course </w:t>
      </w:r>
      <w:r w:rsidR="00495D45">
        <w:t>there are theories</w:t>
      </w:r>
      <w:r>
        <w:t xml:space="preserve"> that </w:t>
      </w:r>
      <w:r w:rsidR="00495D45">
        <w:t>the culture in which a person lives pla</w:t>
      </w:r>
      <w:r w:rsidR="000119FF">
        <w:t>y</w:t>
      </w:r>
      <w:r w:rsidR="00495D45">
        <w:t>s a role in their sense of identity (Burke &amp; Stets, 2009; Hogg, 2016). However Liu and Las</w:t>
      </w:r>
      <w:r w:rsidR="004B5660">
        <w:t>z</w:t>
      </w:r>
      <w:r w:rsidR="00495D45">
        <w:t>lo’s statement could be interpreted to suggest that the temporal nature of identity in narrative psychology means that a person’s narrative of lived experiences may be influenced not just by the culture of where the recalled events took place, but also by the culture of where they are at the time of recalling. This would be something of high importance for qualitative researchers to keep in mind when interviewing participants</w:t>
      </w:r>
      <w:r w:rsidR="001E6483">
        <w:t xml:space="preserve"> as this idea goes beyond that of a social desirability bias, and instead looks at someone’s experience of events from completely different perspective</w:t>
      </w:r>
      <w:r w:rsidR="004F677F">
        <w:t>.</w:t>
      </w:r>
    </w:p>
    <w:p w14:paraId="4833F620" w14:textId="31D14956" w:rsidR="004F677F" w:rsidRDefault="00F8164D" w:rsidP="00456E0A">
      <w:pPr>
        <w:spacing w:line="480" w:lineRule="auto"/>
      </w:pPr>
      <w:r>
        <w:t>T</w:t>
      </w:r>
      <w:r w:rsidR="004F677F">
        <w:t xml:space="preserve">hough other qualitative methods may offer a more “scientific” approach to exploration of identity, the ideas of many are mainly restricted to the identification of pre-existing themes that can be applied to many groups of people, this would seem to defeat the purpose of identifying an individual identity. Narrative psychological approaches can be unique in allowing a person to speak freely of lived experiences and offer an insight into the formation of identity through meanings connected to anything. However, this unique view is also considered to be what prevents narrative methods from being widely accepted into mainstream qualitative psychology. If identity </w:t>
      </w:r>
      <w:r>
        <w:t>is an entity that is unique and personal to each individual, then questions are raised of how useful it can be the application of theories across a population, especially at a time when many psychological theories and approaches are being questioned. There also appears to be discord amongst researchers on the correct methods in which to conduct narrative studies, with many different methods and approaches put forward. In conclusion, it would appear that a narrative psychological approach to identity is founded on good intentions, to allow an open interpretation of a person’s lived experience and acknowledging the unique individual at every stage.</w:t>
      </w:r>
      <w:r w:rsidR="003962A6">
        <w:t xml:space="preserve"> However, a</w:t>
      </w:r>
      <w:r>
        <w:t xml:space="preserve">dditional arguments about the temporal nature of identity itself and the influence of sociocultural factors </w:t>
      </w:r>
      <w:r w:rsidR="003962A6">
        <w:t xml:space="preserve">would suggest that the best way to study identity in a narrative sense (that is of the meanings and perceptions people hold of lived experiences) would be to acknowledge that it can only be recorded at that moment in time, and that more longitudinal studies would be most effective at capturing a more rounded view of a person’s personal narrative. </w:t>
      </w:r>
    </w:p>
    <w:p w14:paraId="33DD5271" w14:textId="6A008A12" w:rsidR="00AF7E93" w:rsidRDefault="00AF7E93">
      <w:r>
        <w:br w:type="page"/>
      </w:r>
    </w:p>
    <w:p w14:paraId="31BDD2CB" w14:textId="1B040A91" w:rsidR="009465CC" w:rsidRDefault="00AF7E93">
      <w:pPr>
        <w:rPr>
          <w:b/>
          <w:bCs/>
        </w:rPr>
      </w:pPr>
      <w:r w:rsidRPr="00AF7E93">
        <w:rPr>
          <w:b/>
          <w:bCs/>
        </w:rPr>
        <w:t>References</w:t>
      </w:r>
    </w:p>
    <w:p w14:paraId="61995466" w14:textId="77777777" w:rsidR="004B5660" w:rsidRDefault="004B5660" w:rsidP="004B5660">
      <w:pPr>
        <w:ind w:left="284" w:hanging="284"/>
        <w:rPr>
          <w:rStyle w:val="selectable"/>
          <w:color w:val="000000"/>
        </w:rPr>
      </w:pPr>
      <w:r>
        <w:rPr>
          <w:rStyle w:val="selectable"/>
          <w:color w:val="000000"/>
        </w:rPr>
        <w:t xml:space="preserve">APA Dictionary of Psychology. (2020). Retrieved 1 March 2020, from </w:t>
      </w:r>
      <w:r w:rsidRPr="00AF7E93">
        <w:rPr>
          <w:rStyle w:val="selectable"/>
          <w:color w:val="000000"/>
        </w:rPr>
        <w:t>https://dictionary.apa.org/identity</w:t>
      </w:r>
    </w:p>
    <w:p w14:paraId="5247C1B8" w14:textId="77777777" w:rsidR="004B5660" w:rsidRDefault="004B5660" w:rsidP="004B5660">
      <w:pPr>
        <w:ind w:left="284" w:hanging="284"/>
      </w:pPr>
      <w:r>
        <w:t xml:space="preserve">Botella, L., &amp; Herrero, O. (2000). A relational constructivist approach to narrative therapy. </w:t>
      </w:r>
      <w:r>
        <w:rPr>
          <w:i/>
          <w:iCs/>
        </w:rPr>
        <w:t>European Journal of Psychotherapy, Counselling &amp; Health</w:t>
      </w:r>
      <w:r>
        <w:t xml:space="preserve">, </w:t>
      </w:r>
      <w:r>
        <w:rPr>
          <w:i/>
          <w:iCs/>
        </w:rPr>
        <w:t>3</w:t>
      </w:r>
      <w:r>
        <w:t>(3), 407-418.</w:t>
      </w:r>
    </w:p>
    <w:p w14:paraId="25DF8291" w14:textId="77777777" w:rsidR="004B5660" w:rsidRDefault="004B5660" w:rsidP="004B5660">
      <w:pPr>
        <w:ind w:left="284" w:hanging="284"/>
      </w:pPr>
      <w:r>
        <w:t xml:space="preserve">Burke, P. J., &amp; Stets, J. E. (2009). </w:t>
      </w:r>
      <w:r>
        <w:rPr>
          <w:i/>
          <w:iCs/>
        </w:rPr>
        <w:t>Identity theory</w:t>
      </w:r>
      <w:r>
        <w:t>. Oxford University Press.</w:t>
      </w:r>
    </w:p>
    <w:p w14:paraId="0AA0BC89" w14:textId="77777777" w:rsidR="004B5660" w:rsidRDefault="004B5660" w:rsidP="004B5660">
      <w:pPr>
        <w:ind w:left="284" w:hanging="284"/>
      </w:pPr>
      <w:r>
        <w:t xml:space="preserve">Crossley, M. (2000). </w:t>
      </w:r>
      <w:r>
        <w:rPr>
          <w:i/>
          <w:iCs/>
        </w:rPr>
        <w:t>Introducing narrative psychology</w:t>
      </w:r>
      <w:r>
        <w:t>. McGraw-Hill Education (UK).</w:t>
      </w:r>
    </w:p>
    <w:p w14:paraId="536D8EAA" w14:textId="77777777" w:rsidR="004B5660" w:rsidRDefault="004B5660" w:rsidP="004B5660">
      <w:pPr>
        <w:ind w:left="284" w:hanging="284"/>
      </w:pPr>
      <w:r>
        <w:t xml:space="preserve">Floersch, J., Longhofer, J. L., Kranke, D., &amp; Townsend, L. (2010). Integrating thematic, grounded theory and narrative analysis: A case study of adolescent psychotropic treatment. </w:t>
      </w:r>
      <w:r>
        <w:rPr>
          <w:i/>
          <w:iCs/>
        </w:rPr>
        <w:t>Qualitative Social Work</w:t>
      </w:r>
      <w:r>
        <w:t xml:space="preserve">, </w:t>
      </w:r>
      <w:r>
        <w:rPr>
          <w:i/>
          <w:iCs/>
        </w:rPr>
        <w:t>9</w:t>
      </w:r>
      <w:r>
        <w:t>(3), 407-425.</w:t>
      </w:r>
    </w:p>
    <w:p w14:paraId="2D06E0C2" w14:textId="77777777" w:rsidR="004B5660" w:rsidRPr="00AF7E93" w:rsidRDefault="004B5660" w:rsidP="004B5660">
      <w:pPr>
        <w:ind w:left="284" w:hanging="284"/>
        <w:rPr>
          <w:b/>
          <w:bCs/>
        </w:rPr>
      </w:pPr>
      <w:r>
        <w:t xml:space="preserve">Hogg, M. A. (2016). Social identity theory. In </w:t>
      </w:r>
      <w:r>
        <w:rPr>
          <w:i/>
          <w:iCs/>
        </w:rPr>
        <w:t>Understanding peace and conflict through social identity theory</w:t>
      </w:r>
      <w:r>
        <w:t xml:space="preserve"> (pp. 3-17). Springer, Cham.</w:t>
      </w:r>
    </w:p>
    <w:p w14:paraId="7BE93383" w14:textId="77777777" w:rsidR="004B5660" w:rsidRDefault="004B5660" w:rsidP="004B5660">
      <w:pPr>
        <w:ind w:left="284" w:hanging="284"/>
      </w:pPr>
      <w:r>
        <w:t xml:space="preserve">Liu, J. H., &amp; László, J. (2007). A narrative theory of history and identity. In </w:t>
      </w:r>
      <w:r>
        <w:rPr>
          <w:i/>
          <w:iCs/>
        </w:rPr>
        <w:t>Social representations and identity</w:t>
      </w:r>
      <w:r>
        <w:t xml:space="preserve"> (pp. 85-107). Palgrave Macmillan, New York.</w:t>
      </w:r>
    </w:p>
    <w:p w14:paraId="3C6A1BE8" w14:textId="77777777" w:rsidR="004B5660" w:rsidRDefault="004B5660" w:rsidP="004B5660">
      <w:pPr>
        <w:ind w:left="284" w:hanging="284"/>
      </w:pPr>
      <w:r>
        <w:t xml:space="preserve">Marraffa, M., &amp; Paternoster, A. (2016). Disentangling the self. A naturalistic approach to narrative self-construction. </w:t>
      </w:r>
      <w:r>
        <w:rPr>
          <w:i/>
          <w:iCs/>
        </w:rPr>
        <w:t>New Ideas in Psychology</w:t>
      </w:r>
      <w:r>
        <w:t xml:space="preserve">, </w:t>
      </w:r>
      <w:r>
        <w:rPr>
          <w:i/>
          <w:iCs/>
        </w:rPr>
        <w:t>40</w:t>
      </w:r>
      <w:r>
        <w:t>, 115-122.</w:t>
      </w:r>
    </w:p>
    <w:p w14:paraId="4DBD5BBD" w14:textId="77777777" w:rsidR="004B5660" w:rsidRDefault="004B5660" w:rsidP="004B5660">
      <w:pPr>
        <w:ind w:left="284" w:hanging="284"/>
      </w:pPr>
      <w:r>
        <w:t xml:space="preserve">Montemayor, R., &amp; Eisen, M. (1977). The development of self-conceptions from childhood to adolescence. </w:t>
      </w:r>
      <w:r>
        <w:rPr>
          <w:i/>
          <w:iCs/>
        </w:rPr>
        <w:t>Developmental psychology</w:t>
      </w:r>
      <w:r>
        <w:t xml:space="preserve">, </w:t>
      </w:r>
      <w:r>
        <w:rPr>
          <w:i/>
          <w:iCs/>
        </w:rPr>
        <w:t>13</w:t>
      </w:r>
      <w:r>
        <w:t>(4), 314.</w:t>
      </w:r>
    </w:p>
    <w:p w14:paraId="74752DEF" w14:textId="77777777" w:rsidR="004B5660" w:rsidRDefault="004B5660" w:rsidP="004B5660">
      <w:pPr>
        <w:ind w:left="284" w:hanging="284"/>
      </w:pPr>
      <w:r>
        <w:t xml:space="preserve">Pasupathi, M., &amp; Mansour, E. (2006). Adult age differences in autobiographical reasoning in narratives. </w:t>
      </w:r>
      <w:r>
        <w:rPr>
          <w:i/>
          <w:iCs/>
        </w:rPr>
        <w:t>Developmental Psychology</w:t>
      </w:r>
      <w:r>
        <w:t xml:space="preserve">, </w:t>
      </w:r>
      <w:r>
        <w:rPr>
          <w:i/>
          <w:iCs/>
        </w:rPr>
        <w:t>42</w:t>
      </w:r>
      <w:r>
        <w:t>(5), 798.</w:t>
      </w:r>
    </w:p>
    <w:sectPr w:rsidR="004B566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0C5359" w14:textId="77777777" w:rsidR="00C4387D" w:rsidRDefault="00C4387D" w:rsidP="004F6CB9">
      <w:pPr>
        <w:spacing w:after="0" w:line="240" w:lineRule="auto"/>
      </w:pPr>
      <w:r>
        <w:separator/>
      </w:r>
    </w:p>
  </w:endnote>
  <w:endnote w:type="continuationSeparator" w:id="0">
    <w:p w14:paraId="3738E361" w14:textId="77777777" w:rsidR="00C4387D" w:rsidRDefault="00C4387D" w:rsidP="004F6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0B7833" w14:textId="77777777" w:rsidR="00C4387D" w:rsidRDefault="00C4387D" w:rsidP="004F6CB9">
      <w:pPr>
        <w:spacing w:after="0" w:line="240" w:lineRule="auto"/>
      </w:pPr>
      <w:r>
        <w:separator/>
      </w:r>
    </w:p>
  </w:footnote>
  <w:footnote w:type="continuationSeparator" w:id="0">
    <w:p w14:paraId="1C4A00C7" w14:textId="77777777" w:rsidR="00C4387D" w:rsidRDefault="00C4387D" w:rsidP="004F6C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13952773"/>
      <w:docPartObj>
        <w:docPartGallery w:val="Page Numbers (Top of Page)"/>
        <w:docPartUnique/>
      </w:docPartObj>
    </w:sdtPr>
    <w:sdtEndPr>
      <w:rPr>
        <w:noProof/>
      </w:rPr>
    </w:sdtEndPr>
    <w:sdtContent>
      <w:p w14:paraId="5A964E70" w14:textId="276A039C" w:rsidR="00DD25A5" w:rsidRDefault="00DD25A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C39BC78" w14:textId="77777777" w:rsidR="00DD25A5" w:rsidRDefault="00DD25A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CB9"/>
    <w:rsid w:val="00011018"/>
    <w:rsid w:val="00011728"/>
    <w:rsid w:val="000119FF"/>
    <w:rsid w:val="00046D70"/>
    <w:rsid w:val="0012321D"/>
    <w:rsid w:val="00164042"/>
    <w:rsid w:val="00174774"/>
    <w:rsid w:val="00175F6F"/>
    <w:rsid w:val="001A745F"/>
    <w:rsid w:val="001E6483"/>
    <w:rsid w:val="00246DD8"/>
    <w:rsid w:val="003962A6"/>
    <w:rsid w:val="003B1D7C"/>
    <w:rsid w:val="0040380D"/>
    <w:rsid w:val="00456E0A"/>
    <w:rsid w:val="00492DC8"/>
    <w:rsid w:val="00495D45"/>
    <w:rsid w:val="004B5660"/>
    <w:rsid w:val="004F677F"/>
    <w:rsid w:val="004F6CB9"/>
    <w:rsid w:val="0053580D"/>
    <w:rsid w:val="006C0071"/>
    <w:rsid w:val="006F5E28"/>
    <w:rsid w:val="00702AA8"/>
    <w:rsid w:val="007E386B"/>
    <w:rsid w:val="00943612"/>
    <w:rsid w:val="009465CC"/>
    <w:rsid w:val="009511BF"/>
    <w:rsid w:val="009674C2"/>
    <w:rsid w:val="009B19CF"/>
    <w:rsid w:val="009F0B88"/>
    <w:rsid w:val="00A403F3"/>
    <w:rsid w:val="00A57015"/>
    <w:rsid w:val="00A67532"/>
    <w:rsid w:val="00A76DD8"/>
    <w:rsid w:val="00A96420"/>
    <w:rsid w:val="00AF7E93"/>
    <w:rsid w:val="00BA5C59"/>
    <w:rsid w:val="00BB397B"/>
    <w:rsid w:val="00BD1E07"/>
    <w:rsid w:val="00C36D27"/>
    <w:rsid w:val="00C4387D"/>
    <w:rsid w:val="00C56742"/>
    <w:rsid w:val="00C86B6C"/>
    <w:rsid w:val="00CA3A23"/>
    <w:rsid w:val="00D75632"/>
    <w:rsid w:val="00DD25A5"/>
    <w:rsid w:val="00DD5730"/>
    <w:rsid w:val="00F05725"/>
    <w:rsid w:val="00F43C7A"/>
    <w:rsid w:val="00F47AF9"/>
    <w:rsid w:val="00F8164D"/>
    <w:rsid w:val="00FD08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2005C"/>
  <w15:chartTrackingRefBased/>
  <w15:docId w15:val="{80EF25B3-A24E-4F68-984D-137514DCBC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C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CB9"/>
  </w:style>
  <w:style w:type="paragraph" w:styleId="Footer">
    <w:name w:val="footer"/>
    <w:basedOn w:val="Normal"/>
    <w:link w:val="FooterChar"/>
    <w:uiPriority w:val="99"/>
    <w:unhideWhenUsed/>
    <w:rsid w:val="004F6C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CB9"/>
  </w:style>
  <w:style w:type="character" w:customStyle="1" w:styleId="selectable">
    <w:name w:val="selectable"/>
    <w:basedOn w:val="DefaultParagraphFont"/>
    <w:rsid w:val="00AF7E93"/>
  </w:style>
  <w:style w:type="character" w:styleId="Hyperlink">
    <w:name w:val="Hyperlink"/>
    <w:basedOn w:val="DefaultParagraphFont"/>
    <w:uiPriority w:val="99"/>
    <w:unhideWhenUsed/>
    <w:rsid w:val="00AF7E93"/>
    <w:rPr>
      <w:color w:val="0563C1" w:themeColor="hyperlink"/>
      <w:u w:val="single"/>
    </w:rPr>
  </w:style>
  <w:style w:type="character" w:styleId="UnresolvedMention">
    <w:name w:val="Unresolved Mention"/>
    <w:basedOn w:val="DefaultParagraphFont"/>
    <w:uiPriority w:val="99"/>
    <w:semiHidden/>
    <w:unhideWhenUsed/>
    <w:rsid w:val="00AF7E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7055</TotalTime>
  <Pages>6</Pages>
  <Words>1978</Words>
  <Characters>11276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Smith</dc:creator>
  <cp:keywords/>
  <dc:description/>
  <cp:lastModifiedBy>Louisa Smith</cp:lastModifiedBy>
  <cp:revision>13</cp:revision>
  <dcterms:created xsi:type="dcterms:W3CDTF">2020-03-07T12:05:00Z</dcterms:created>
  <dcterms:modified xsi:type="dcterms:W3CDTF">2020-03-13T12:28:00Z</dcterms:modified>
</cp:coreProperties>
</file>