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E26EF" w14:textId="77777777" w:rsidR="00DF63F4" w:rsidRPr="00DF63F4" w:rsidRDefault="00DF63F4" w:rsidP="00DF63F4">
      <w:pPr>
        <w:pStyle w:val="Heading1"/>
        <w:spacing w:before="120" w:after="120"/>
        <w:rPr>
          <w:sz w:val="36"/>
          <w:szCs w:val="36"/>
        </w:rPr>
      </w:pPr>
      <w:bookmarkStart w:id="0" w:name="_Toc130569431"/>
      <w:r>
        <w:t xml:space="preserve">            </w:t>
      </w:r>
      <w:r w:rsidRPr="00DF63F4">
        <w:rPr>
          <w:sz w:val="36"/>
          <w:szCs w:val="36"/>
        </w:rPr>
        <w:t>Human Resource Management (BMMB7007)</w:t>
      </w:r>
    </w:p>
    <w:p w14:paraId="1FA86D34" w14:textId="77777777" w:rsidR="00DF63F4" w:rsidRPr="00DF63F4" w:rsidRDefault="00DF63F4" w:rsidP="00DF63F4">
      <w:pPr>
        <w:pStyle w:val="Heading1"/>
        <w:spacing w:before="120" w:after="120"/>
        <w:rPr>
          <w:sz w:val="36"/>
          <w:szCs w:val="36"/>
        </w:rPr>
      </w:pPr>
      <w:r w:rsidRPr="00DF63F4">
        <w:rPr>
          <w:sz w:val="36"/>
          <w:szCs w:val="36"/>
        </w:rPr>
        <w:t xml:space="preserve">                         HubSpot- Employee engagement</w:t>
      </w:r>
    </w:p>
    <w:p w14:paraId="1B721738" w14:textId="77777777" w:rsidR="00DF63F4" w:rsidRPr="00DF63F4" w:rsidRDefault="00DF63F4" w:rsidP="00DF63F4">
      <w:pPr>
        <w:pStyle w:val="Heading1"/>
        <w:spacing w:before="120" w:after="120"/>
        <w:rPr>
          <w:sz w:val="36"/>
          <w:szCs w:val="36"/>
        </w:rPr>
      </w:pPr>
      <w:r w:rsidRPr="00DF63F4">
        <w:rPr>
          <w:sz w:val="36"/>
          <w:szCs w:val="36"/>
        </w:rPr>
        <w:t xml:space="preserve">                                Sumit Gauri – 2227583</w:t>
      </w:r>
    </w:p>
    <w:p w14:paraId="5B6A0508" w14:textId="063E77E7" w:rsidR="00DF63F4" w:rsidRPr="00DF63F4" w:rsidRDefault="00DF63F4" w:rsidP="00DF63F4">
      <w:pPr>
        <w:pStyle w:val="Heading1"/>
        <w:spacing w:before="120" w:after="120"/>
        <w:rPr>
          <w:sz w:val="36"/>
          <w:szCs w:val="36"/>
        </w:rPr>
      </w:pPr>
      <w:r w:rsidRPr="00DF63F4">
        <w:rPr>
          <w:sz w:val="36"/>
          <w:szCs w:val="36"/>
        </w:rPr>
        <w:t xml:space="preserve">                                      25th March 2023</w:t>
      </w:r>
    </w:p>
    <w:p w14:paraId="258A8009" w14:textId="4D5E9CB2" w:rsidR="00DF63F4" w:rsidRDefault="00DF63F4" w:rsidP="00DF63F4"/>
    <w:p w14:paraId="41AE358A" w14:textId="5348BB42" w:rsidR="00DF63F4" w:rsidRDefault="00DF63F4" w:rsidP="00DF63F4"/>
    <w:p w14:paraId="2844C1CC" w14:textId="70CB7B62" w:rsidR="00DF63F4" w:rsidRDefault="00DF63F4" w:rsidP="00DF63F4"/>
    <w:p w14:paraId="49495B5B" w14:textId="1E429C89" w:rsidR="00DF63F4" w:rsidRDefault="00DF63F4" w:rsidP="00DF63F4"/>
    <w:p w14:paraId="7C7BEB83" w14:textId="39070630" w:rsidR="00DF63F4" w:rsidRDefault="00DF63F4" w:rsidP="00DF63F4"/>
    <w:p w14:paraId="5D85342E" w14:textId="5A2FB342" w:rsidR="00DF63F4" w:rsidRDefault="00DF63F4" w:rsidP="00DF63F4"/>
    <w:p w14:paraId="72FCD00D" w14:textId="67C68432" w:rsidR="00DF63F4" w:rsidRDefault="00DF63F4" w:rsidP="00DF63F4"/>
    <w:p w14:paraId="45CA6D92" w14:textId="01DA5A1A" w:rsidR="00DF63F4" w:rsidRDefault="00DF63F4" w:rsidP="00DF63F4"/>
    <w:p w14:paraId="30BF45AD" w14:textId="34E0DA76" w:rsidR="00DF63F4" w:rsidRDefault="00DF63F4" w:rsidP="00DF63F4"/>
    <w:p w14:paraId="3129BED4" w14:textId="298A9C51" w:rsidR="00DF63F4" w:rsidRDefault="00DF63F4" w:rsidP="00DF63F4"/>
    <w:p w14:paraId="459B85F9" w14:textId="7A6F8449" w:rsidR="00DF63F4" w:rsidRDefault="00DF63F4" w:rsidP="00DF63F4"/>
    <w:p w14:paraId="2332D4C4" w14:textId="70191A93" w:rsidR="00DF63F4" w:rsidRDefault="00DF63F4" w:rsidP="00DF63F4"/>
    <w:p w14:paraId="0E1D5C29" w14:textId="176553F5" w:rsidR="00DF63F4" w:rsidRDefault="00DF63F4" w:rsidP="00DF63F4"/>
    <w:p w14:paraId="2552A749" w14:textId="6EE867B8" w:rsidR="00DF63F4" w:rsidRDefault="00DF63F4" w:rsidP="00DF63F4"/>
    <w:p w14:paraId="64DFF3A1" w14:textId="7E925601" w:rsidR="00DF63F4" w:rsidRDefault="00DF63F4" w:rsidP="00DF63F4"/>
    <w:p w14:paraId="4EFA617E" w14:textId="767B05CC" w:rsidR="00DF63F4" w:rsidRDefault="00DF63F4" w:rsidP="00DF63F4"/>
    <w:p w14:paraId="689A59F2" w14:textId="77777777" w:rsidR="00DF63F4" w:rsidRPr="00DF63F4" w:rsidRDefault="00DF63F4" w:rsidP="00DF63F4"/>
    <w:p w14:paraId="4DC0E5A0" w14:textId="77777777" w:rsidR="00DF63F4" w:rsidRDefault="00DF63F4" w:rsidP="00854175">
      <w:pPr>
        <w:pStyle w:val="Heading1"/>
        <w:spacing w:before="120" w:after="120"/>
      </w:pPr>
    </w:p>
    <w:p w14:paraId="3F80485E" w14:textId="77777777" w:rsidR="00DF63F4" w:rsidRDefault="00DF63F4" w:rsidP="00854175">
      <w:pPr>
        <w:pStyle w:val="Heading1"/>
        <w:spacing w:before="120" w:after="120"/>
      </w:pPr>
    </w:p>
    <w:p w14:paraId="3D198DCA" w14:textId="77777777" w:rsidR="00DF63F4" w:rsidRDefault="00DF63F4" w:rsidP="00854175">
      <w:pPr>
        <w:pStyle w:val="Heading1"/>
        <w:spacing w:before="120" w:after="120"/>
      </w:pPr>
    </w:p>
    <w:p w14:paraId="42B2A218" w14:textId="77777777" w:rsidR="00DF63F4" w:rsidRDefault="00DF63F4" w:rsidP="00854175">
      <w:pPr>
        <w:pStyle w:val="Heading1"/>
        <w:spacing w:before="120" w:after="120"/>
      </w:pPr>
    </w:p>
    <w:p w14:paraId="1CAEFEDC" w14:textId="0479760E" w:rsidR="00A36C3B" w:rsidRPr="00A36C3B" w:rsidRDefault="00A36C3B" w:rsidP="00854175">
      <w:pPr>
        <w:pStyle w:val="Heading1"/>
        <w:spacing w:before="120" w:after="120"/>
      </w:pPr>
      <w:r w:rsidRPr="00A36C3B">
        <w:t>Executive Summary</w:t>
      </w:r>
      <w:bookmarkEnd w:id="0"/>
    </w:p>
    <w:p w14:paraId="14FA8D43" w14:textId="50570325" w:rsidR="00726E73" w:rsidRDefault="00A36C3B" w:rsidP="00854175">
      <w:pPr>
        <w:spacing w:before="120" w:after="120" w:line="360" w:lineRule="auto"/>
        <w:jc w:val="both"/>
        <w:rPr>
          <w:rFonts w:ascii="Times New Roman" w:hAnsi="Times New Roman" w:cs="Times New Roman"/>
          <w:sz w:val="24"/>
          <w:szCs w:val="24"/>
        </w:rPr>
      </w:pPr>
      <w:r w:rsidRPr="00A36C3B">
        <w:rPr>
          <w:rFonts w:ascii="Times New Roman" w:hAnsi="Times New Roman" w:cs="Times New Roman"/>
          <w:sz w:val="24"/>
          <w:szCs w:val="24"/>
        </w:rPr>
        <w:t xml:space="preserve">This report provides an in-depth analysis of the employee engagement situation in HubSpot, a global leader in the inbound marketing and sales software industry. The report aims to </w:t>
      </w:r>
      <w:r w:rsidR="008F0936" w:rsidRPr="00A36C3B">
        <w:rPr>
          <w:rFonts w:ascii="Times New Roman" w:hAnsi="Times New Roman" w:cs="Times New Roman"/>
          <w:sz w:val="24"/>
          <w:szCs w:val="24"/>
        </w:rPr>
        <w:t>recognize</w:t>
      </w:r>
      <w:r w:rsidRPr="00A36C3B">
        <w:rPr>
          <w:rFonts w:ascii="Times New Roman" w:hAnsi="Times New Roman" w:cs="Times New Roman"/>
          <w:sz w:val="24"/>
          <w:szCs w:val="24"/>
        </w:rPr>
        <w:t xml:space="preserve"> the current state of employee engagement in the </w:t>
      </w:r>
      <w:r w:rsidR="008F0936">
        <w:rPr>
          <w:rFonts w:ascii="Times New Roman" w:hAnsi="Times New Roman" w:cs="Times New Roman"/>
          <w:sz w:val="24"/>
          <w:szCs w:val="24"/>
        </w:rPr>
        <w:t xml:space="preserve">HubSpot </w:t>
      </w:r>
      <w:r w:rsidRPr="00A36C3B">
        <w:rPr>
          <w:rFonts w:ascii="Times New Roman" w:hAnsi="Times New Roman" w:cs="Times New Roman"/>
          <w:sz w:val="24"/>
          <w:szCs w:val="24"/>
        </w:rPr>
        <w:t>organization, identify the factors contributing to low engagement levels, and provide feasible and realistic recommendations to improve employee engagement.</w:t>
      </w:r>
      <w:r w:rsidR="00726E73">
        <w:rPr>
          <w:rFonts w:ascii="Times New Roman" w:hAnsi="Times New Roman" w:cs="Times New Roman"/>
          <w:sz w:val="24"/>
          <w:szCs w:val="24"/>
        </w:rPr>
        <w:t xml:space="preserve"> </w:t>
      </w:r>
      <w:r w:rsidRPr="00A36C3B">
        <w:rPr>
          <w:rFonts w:ascii="Times New Roman" w:hAnsi="Times New Roman" w:cs="Times New Roman"/>
          <w:sz w:val="24"/>
          <w:szCs w:val="24"/>
        </w:rPr>
        <w:t xml:space="preserve">Through an extensive review of </w:t>
      </w:r>
      <w:r w:rsidR="00A7501D">
        <w:rPr>
          <w:rFonts w:ascii="Times New Roman" w:hAnsi="Times New Roman" w:cs="Times New Roman"/>
          <w:sz w:val="24"/>
          <w:szCs w:val="24"/>
        </w:rPr>
        <w:t xml:space="preserve">the </w:t>
      </w:r>
      <w:r w:rsidRPr="00A36C3B">
        <w:rPr>
          <w:rFonts w:ascii="Times New Roman" w:hAnsi="Times New Roman" w:cs="Times New Roman"/>
          <w:sz w:val="24"/>
          <w:szCs w:val="24"/>
        </w:rPr>
        <w:t>literature and primary research, it was found that employee engagement is essential for organizational success and has a significant impact on employee productivity, retention, and overall job satisfaction. The study found that HubSpot has a relatively low level of employee engagement compared to industry benchmarks, and there are several contributing factors, including a lack of opportunities for career growth, inadequate communication, and a lack of recognition and rewards.</w:t>
      </w:r>
      <w:r w:rsidR="00726E73">
        <w:rPr>
          <w:rFonts w:ascii="Times New Roman" w:hAnsi="Times New Roman" w:cs="Times New Roman"/>
          <w:sz w:val="24"/>
          <w:szCs w:val="24"/>
        </w:rPr>
        <w:t xml:space="preserve"> </w:t>
      </w:r>
    </w:p>
    <w:p w14:paraId="2F0EEA3C" w14:textId="15938F65" w:rsidR="00A36C3B" w:rsidRDefault="00A36C3B" w:rsidP="00854175">
      <w:pPr>
        <w:spacing w:before="120" w:after="120" w:line="360" w:lineRule="auto"/>
        <w:jc w:val="both"/>
        <w:rPr>
          <w:rFonts w:ascii="Times New Roman" w:hAnsi="Times New Roman" w:cs="Times New Roman"/>
          <w:sz w:val="24"/>
          <w:szCs w:val="24"/>
        </w:rPr>
      </w:pPr>
      <w:r w:rsidRPr="00A36C3B">
        <w:rPr>
          <w:rFonts w:ascii="Times New Roman" w:hAnsi="Times New Roman" w:cs="Times New Roman"/>
          <w:sz w:val="24"/>
          <w:szCs w:val="24"/>
        </w:rPr>
        <w:t>Based on the findings, this report presents several feasible and realistic recommendations to improve employee engagement in HubSpot. These recommendations</w:t>
      </w:r>
      <w:r w:rsidR="00C55A29">
        <w:rPr>
          <w:rFonts w:ascii="Times New Roman" w:hAnsi="Times New Roman" w:cs="Times New Roman"/>
          <w:sz w:val="24"/>
          <w:szCs w:val="24"/>
        </w:rPr>
        <w:t xml:space="preserve"> </w:t>
      </w:r>
      <w:r w:rsidR="00C55A29" w:rsidRPr="00A36C3B">
        <w:rPr>
          <w:rFonts w:ascii="Times New Roman" w:hAnsi="Times New Roman" w:cs="Times New Roman"/>
          <w:sz w:val="24"/>
          <w:szCs w:val="24"/>
        </w:rPr>
        <w:t xml:space="preserve">programs </w:t>
      </w:r>
      <w:r w:rsidR="00C55A29">
        <w:rPr>
          <w:rFonts w:ascii="Times New Roman" w:hAnsi="Times New Roman" w:cs="Times New Roman"/>
          <w:sz w:val="24"/>
          <w:szCs w:val="24"/>
        </w:rPr>
        <w:t xml:space="preserve">include </w:t>
      </w:r>
      <w:r w:rsidRPr="00A36C3B">
        <w:rPr>
          <w:rFonts w:ascii="Times New Roman" w:hAnsi="Times New Roman" w:cs="Times New Roman"/>
          <w:sz w:val="24"/>
          <w:szCs w:val="24"/>
        </w:rPr>
        <w:t>communication and feedback mechanisms, providing career growth opportunities, implementing employee recognition programs, and promoting work-life balance.</w:t>
      </w:r>
      <w:r w:rsidRPr="00A36C3B">
        <w:rPr>
          <w:rFonts w:ascii="Times New Roman" w:hAnsi="Times New Roman" w:cs="Times New Roman"/>
          <w:sz w:val="24"/>
          <w:szCs w:val="24"/>
        </w:rPr>
        <w:cr/>
        <w:t>The report concludes by highlighting the importance of employee engagement for organizational success and emphasizing the need for HubSpot to take immediate action to improve employee engagement levels. By implementing the recommendations provided in this report, HubSpot can create a more engaged workforce, resulting in increased productivity, higher retention rates, and a more positive workplace culture.</w:t>
      </w:r>
    </w:p>
    <w:p w14:paraId="4F851407" w14:textId="1E12B614" w:rsidR="00A36C3B" w:rsidRDefault="00A36C3B" w:rsidP="00854175">
      <w:pPr>
        <w:spacing w:before="120" w:after="120" w:line="360" w:lineRule="auto"/>
        <w:jc w:val="both"/>
        <w:rPr>
          <w:rFonts w:ascii="Times New Roman" w:hAnsi="Times New Roman" w:cs="Times New Roman"/>
          <w:sz w:val="24"/>
          <w:szCs w:val="24"/>
        </w:rPr>
      </w:pPr>
    </w:p>
    <w:p w14:paraId="1D0246F4" w14:textId="4BF21A14" w:rsidR="00A36C3B" w:rsidRDefault="00A36C3B" w:rsidP="00854175">
      <w:pPr>
        <w:spacing w:before="120" w:after="120" w:line="360" w:lineRule="auto"/>
        <w:jc w:val="both"/>
        <w:rPr>
          <w:rFonts w:ascii="Times New Roman" w:hAnsi="Times New Roman" w:cs="Times New Roman"/>
          <w:sz w:val="24"/>
          <w:szCs w:val="24"/>
        </w:rPr>
      </w:pPr>
    </w:p>
    <w:p w14:paraId="7D2F3BEB" w14:textId="76572966" w:rsidR="00A36C3B" w:rsidRDefault="00A36C3B" w:rsidP="00854175">
      <w:pPr>
        <w:spacing w:before="120" w:after="120" w:line="360" w:lineRule="auto"/>
        <w:jc w:val="both"/>
        <w:rPr>
          <w:rFonts w:ascii="Times New Roman" w:hAnsi="Times New Roman" w:cs="Times New Roman"/>
          <w:sz w:val="24"/>
          <w:szCs w:val="24"/>
        </w:rPr>
      </w:pPr>
    </w:p>
    <w:p w14:paraId="5A051BFC" w14:textId="6F1C02EB" w:rsidR="00726E73" w:rsidRDefault="00726E73" w:rsidP="00854175">
      <w:pPr>
        <w:spacing w:before="120" w:after="120" w:line="360" w:lineRule="auto"/>
        <w:jc w:val="both"/>
        <w:rPr>
          <w:rFonts w:ascii="Times New Roman" w:hAnsi="Times New Roman" w:cs="Times New Roman"/>
          <w:sz w:val="24"/>
          <w:szCs w:val="24"/>
        </w:rPr>
      </w:pPr>
    </w:p>
    <w:p w14:paraId="1B8C57CC" w14:textId="7210F689" w:rsidR="00726E73" w:rsidRDefault="00726E73" w:rsidP="00854175">
      <w:pPr>
        <w:spacing w:before="120" w:after="120" w:line="360" w:lineRule="auto"/>
        <w:jc w:val="both"/>
        <w:rPr>
          <w:rFonts w:ascii="Times New Roman" w:hAnsi="Times New Roman" w:cs="Times New Roman"/>
          <w:sz w:val="24"/>
          <w:szCs w:val="24"/>
        </w:rPr>
      </w:pPr>
    </w:p>
    <w:p w14:paraId="0FCEE646" w14:textId="77777777" w:rsidR="00726E73" w:rsidRDefault="00726E73" w:rsidP="00854175">
      <w:pPr>
        <w:spacing w:before="120" w:after="120" w:line="360" w:lineRule="auto"/>
        <w:jc w:val="both"/>
        <w:rPr>
          <w:rFonts w:ascii="Times New Roman" w:hAnsi="Times New Roman" w:cs="Times New Roman"/>
          <w:sz w:val="24"/>
          <w:szCs w:val="24"/>
        </w:rPr>
      </w:pPr>
    </w:p>
    <w:p w14:paraId="47CCBA77" w14:textId="540D4FF8" w:rsidR="00854175" w:rsidRDefault="00854175" w:rsidP="00854175">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sdt>
      <w:sdtPr>
        <w:rPr>
          <w:rFonts w:ascii="Times New Roman" w:eastAsiaTheme="minorHAnsi" w:hAnsi="Times New Roman" w:cs="Times New Roman"/>
          <w:color w:val="auto"/>
          <w:sz w:val="24"/>
          <w:szCs w:val="24"/>
        </w:rPr>
        <w:id w:val="239911928"/>
        <w:docPartObj>
          <w:docPartGallery w:val="Table of Contents"/>
          <w:docPartUnique/>
        </w:docPartObj>
      </w:sdtPr>
      <w:sdtEndPr>
        <w:rPr>
          <w:b/>
          <w:bCs/>
          <w:noProof/>
        </w:rPr>
      </w:sdtEndPr>
      <w:sdtContent>
        <w:p w14:paraId="3F393815" w14:textId="08F70277" w:rsidR="00854175" w:rsidRPr="003A40EE" w:rsidRDefault="00854175" w:rsidP="00854175">
          <w:pPr>
            <w:pStyle w:val="TOCHeading"/>
            <w:spacing w:before="120" w:after="120"/>
            <w:rPr>
              <w:rFonts w:ascii="Times New Roman" w:hAnsi="Times New Roman" w:cs="Times New Roman"/>
              <w:b/>
              <w:bCs/>
              <w:sz w:val="28"/>
              <w:szCs w:val="28"/>
            </w:rPr>
          </w:pPr>
          <w:r w:rsidRPr="003A40EE">
            <w:rPr>
              <w:rFonts w:ascii="Times New Roman" w:hAnsi="Times New Roman" w:cs="Times New Roman"/>
              <w:b/>
              <w:bCs/>
              <w:sz w:val="28"/>
              <w:szCs w:val="28"/>
            </w:rPr>
            <w:t>Table of Contents</w:t>
          </w:r>
        </w:p>
        <w:p w14:paraId="607F90E0" w14:textId="46308FE3" w:rsidR="003A40EE" w:rsidRPr="003A40EE" w:rsidRDefault="00854175">
          <w:pPr>
            <w:pStyle w:val="TOC1"/>
            <w:tabs>
              <w:tab w:val="right" w:leader="dot" w:pos="9350"/>
            </w:tabs>
            <w:rPr>
              <w:rFonts w:ascii="Times New Roman" w:hAnsi="Times New Roman"/>
              <w:noProof/>
            </w:rPr>
          </w:pPr>
          <w:r w:rsidRPr="003A40EE">
            <w:rPr>
              <w:rFonts w:ascii="Times New Roman" w:hAnsi="Times New Roman"/>
              <w:sz w:val="24"/>
              <w:szCs w:val="24"/>
            </w:rPr>
            <w:fldChar w:fldCharType="begin"/>
          </w:r>
          <w:r w:rsidRPr="003A40EE">
            <w:rPr>
              <w:rFonts w:ascii="Times New Roman" w:hAnsi="Times New Roman"/>
              <w:sz w:val="24"/>
              <w:szCs w:val="24"/>
            </w:rPr>
            <w:instrText xml:space="preserve"> TOC \o "1-3" \h \z \u </w:instrText>
          </w:r>
          <w:r w:rsidRPr="003A40EE">
            <w:rPr>
              <w:rFonts w:ascii="Times New Roman" w:hAnsi="Times New Roman"/>
              <w:sz w:val="24"/>
              <w:szCs w:val="24"/>
            </w:rPr>
            <w:fldChar w:fldCharType="separate"/>
          </w:r>
          <w:hyperlink w:anchor="_Toc130569431" w:history="1">
            <w:r w:rsidR="003A40EE" w:rsidRPr="003A40EE">
              <w:rPr>
                <w:rStyle w:val="Hyperlink"/>
                <w:rFonts w:ascii="Times New Roman" w:hAnsi="Times New Roman"/>
                <w:noProof/>
              </w:rPr>
              <w:t>Executive Summary</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_Toc130569431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1</w:t>
            </w:r>
            <w:r w:rsidR="003A40EE" w:rsidRPr="003A40EE">
              <w:rPr>
                <w:rFonts w:ascii="Times New Roman" w:hAnsi="Times New Roman"/>
                <w:noProof/>
                <w:webHidden/>
              </w:rPr>
              <w:fldChar w:fldCharType="end"/>
            </w:r>
          </w:hyperlink>
        </w:p>
        <w:p w14:paraId="18E5C029" w14:textId="322A4CE6" w:rsidR="003A40EE" w:rsidRPr="003A40EE" w:rsidRDefault="00F94B01">
          <w:pPr>
            <w:pStyle w:val="TOC1"/>
            <w:tabs>
              <w:tab w:val="right" w:leader="dot" w:pos="9350"/>
            </w:tabs>
            <w:rPr>
              <w:rFonts w:ascii="Times New Roman" w:hAnsi="Times New Roman"/>
              <w:noProof/>
            </w:rPr>
          </w:pPr>
          <w:hyperlink w:anchor="_Toc130569432" w:history="1">
            <w:r w:rsidR="003A40EE" w:rsidRPr="003A40EE">
              <w:rPr>
                <w:rStyle w:val="Hyperlink"/>
                <w:rFonts w:ascii="Times New Roman" w:hAnsi="Times New Roman"/>
                <w:noProof/>
              </w:rPr>
              <w:t>1.0 Introduction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_Toc130569432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3</w:t>
            </w:r>
            <w:r w:rsidR="003A40EE" w:rsidRPr="003A40EE">
              <w:rPr>
                <w:rFonts w:ascii="Times New Roman" w:hAnsi="Times New Roman"/>
                <w:noProof/>
                <w:webHidden/>
              </w:rPr>
              <w:fldChar w:fldCharType="end"/>
            </w:r>
          </w:hyperlink>
        </w:p>
        <w:p w14:paraId="4109B61E" w14:textId="04BF8808" w:rsidR="003A40EE" w:rsidRPr="003A40EE" w:rsidRDefault="00F94B01">
          <w:pPr>
            <w:pStyle w:val="TOC2"/>
            <w:tabs>
              <w:tab w:val="right" w:leader="dot" w:pos="9350"/>
            </w:tabs>
            <w:rPr>
              <w:rFonts w:ascii="Times New Roman" w:hAnsi="Times New Roman"/>
              <w:noProof/>
            </w:rPr>
          </w:pPr>
          <w:hyperlink w:anchor="_Toc130569433" w:history="1">
            <w:r w:rsidR="003A40EE" w:rsidRPr="003A40EE">
              <w:rPr>
                <w:rStyle w:val="Hyperlink"/>
                <w:rFonts w:ascii="Times New Roman" w:hAnsi="Times New Roman"/>
                <w:noProof/>
              </w:rPr>
              <w:t>1.1 Background and Context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_Toc130569433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3</w:t>
            </w:r>
            <w:r w:rsidR="003A40EE" w:rsidRPr="003A40EE">
              <w:rPr>
                <w:rFonts w:ascii="Times New Roman" w:hAnsi="Times New Roman"/>
                <w:noProof/>
                <w:webHidden/>
              </w:rPr>
              <w:fldChar w:fldCharType="end"/>
            </w:r>
          </w:hyperlink>
        </w:p>
        <w:p w14:paraId="2C9C72D8" w14:textId="7D8C0212" w:rsidR="003A40EE" w:rsidRPr="003A40EE" w:rsidRDefault="00F94B01">
          <w:pPr>
            <w:pStyle w:val="TOC2"/>
            <w:tabs>
              <w:tab w:val="right" w:leader="dot" w:pos="9350"/>
            </w:tabs>
            <w:rPr>
              <w:rFonts w:ascii="Times New Roman" w:hAnsi="Times New Roman"/>
              <w:noProof/>
            </w:rPr>
          </w:pPr>
          <w:hyperlink w:anchor="_Toc130569434" w:history="1">
            <w:r w:rsidR="003A40EE" w:rsidRPr="003A40EE">
              <w:rPr>
                <w:rStyle w:val="Hyperlink"/>
                <w:rFonts w:ascii="Times New Roman" w:hAnsi="Times New Roman"/>
                <w:noProof/>
              </w:rPr>
              <w:t>1.2 Aims and Objectives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_Toc130569434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3</w:t>
            </w:r>
            <w:r w:rsidR="003A40EE" w:rsidRPr="003A40EE">
              <w:rPr>
                <w:rFonts w:ascii="Times New Roman" w:hAnsi="Times New Roman"/>
                <w:noProof/>
                <w:webHidden/>
              </w:rPr>
              <w:fldChar w:fldCharType="end"/>
            </w:r>
          </w:hyperlink>
        </w:p>
        <w:p w14:paraId="08EE8910" w14:textId="0DC02056" w:rsidR="003A40EE" w:rsidRPr="003A40EE" w:rsidRDefault="00F94B01">
          <w:pPr>
            <w:pStyle w:val="TOC2"/>
            <w:tabs>
              <w:tab w:val="right" w:leader="dot" w:pos="9350"/>
            </w:tabs>
            <w:rPr>
              <w:rFonts w:ascii="Times New Roman" w:hAnsi="Times New Roman"/>
              <w:noProof/>
            </w:rPr>
          </w:pPr>
          <w:hyperlink w:anchor="_Toc130569435" w:history="1">
            <w:r w:rsidR="003A40EE" w:rsidRPr="003A40EE">
              <w:rPr>
                <w:rStyle w:val="Hyperlink"/>
                <w:rFonts w:ascii="Times New Roman" w:hAnsi="Times New Roman"/>
                <w:noProof/>
              </w:rPr>
              <w:t>1.3 Report Structure</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_Toc130569435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3</w:t>
            </w:r>
            <w:r w:rsidR="003A40EE" w:rsidRPr="003A40EE">
              <w:rPr>
                <w:rFonts w:ascii="Times New Roman" w:hAnsi="Times New Roman"/>
                <w:noProof/>
                <w:webHidden/>
              </w:rPr>
              <w:fldChar w:fldCharType="end"/>
            </w:r>
          </w:hyperlink>
        </w:p>
        <w:p w14:paraId="420CCDF4" w14:textId="3C105326" w:rsidR="003A40EE" w:rsidRPr="003A40EE" w:rsidRDefault="00F94B01">
          <w:pPr>
            <w:pStyle w:val="TOC1"/>
            <w:tabs>
              <w:tab w:val="right" w:leader="dot" w:pos="9350"/>
            </w:tabs>
            <w:rPr>
              <w:rFonts w:ascii="Times New Roman" w:hAnsi="Times New Roman"/>
              <w:noProof/>
            </w:rPr>
          </w:pPr>
          <w:hyperlink w:anchor="_Toc130569436" w:history="1">
            <w:r w:rsidR="003A40EE" w:rsidRPr="003A40EE">
              <w:rPr>
                <w:rStyle w:val="Hyperlink"/>
                <w:rFonts w:ascii="Times New Roman" w:hAnsi="Times New Roman"/>
                <w:noProof/>
              </w:rPr>
              <w:t>2.0 Organizational Overview</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_Toc130569436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4</w:t>
            </w:r>
            <w:r w:rsidR="003A40EE" w:rsidRPr="003A40EE">
              <w:rPr>
                <w:rFonts w:ascii="Times New Roman" w:hAnsi="Times New Roman"/>
                <w:noProof/>
                <w:webHidden/>
              </w:rPr>
              <w:fldChar w:fldCharType="end"/>
            </w:r>
          </w:hyperlink>
        </w:p>
        <w:p w14:paraId="0045EAC0" w14:textId="62A5CB5B" w:rsidR="003A40EE" w:rsidRPr="003A40EE" w:rsidRDefault="00F94B01">
          <w:pPr>
            <w:pStyle w:val="TOC2"/>
            <w:tabs>
              <w:tab w:val="right" w:leader="dot" w:pos="9350"/>
            </w:tabs>
            <w:rPr>
              <w:rFonts w:ascii="Times New Roman" w:hAnsi="Times New Roman"/>
              <w:noProof/>
            </w:rPr>
          </w:pPr>
          <w:hyperlink w:anchor="_Toc130569437" w:history="1">
            <w:r w:rsidR="003A40EE" w:rsidRPr="003A40EE">
              <w:rPr>
                <w:rStyle w:val="Hyperlink"/>
                <w:rFonts w:ascii="Times New Roman" w:hAnsi="Times New Roman"/>
                <w:noProof/>
              </w:rPr>
              <w:t>2.1 Company Profile</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_Toc130569437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4</w:t>
            </w:r>
            <w:r w:rsidR="003A40EE" w:rsidRPr="003A40EE">
              <w:rPr>
                <w:rFonts w:ascii="Times New Roman" w:hAnsi="Times New Roman"/>
                <w:noProof/>
                <w:webHidden/>
              </w:rPr>
              <w:fldChar w:fldCharType="end"/>
            </w:r>
          </w:hyperlink>
        </w:p>
        <w:p w14:paraId="154B8AD0" w14:textId="39BFA71A" w:rsidR="003A40EE" w:rsidRPr="003A40EE" w:rsidRDefault="00F94B01">
          <w:pPr>
            <w:pStyle w:val="TOC2"/>
            <w:tabs>
              <w:tab w:val="right" w:leader="dot" w:pos="9350"/>
            </w:tabs>
            <w:rPr>
              <w:rFonts w:ascii="Times New Roman" w:hAnsi="Times New Roman"/>
              <w:noProof/>
            </w:rPr>
          </w:pPr>
          <w:hyperlink w:anchor="_Toc130569438" w:history="1">
            <w:r w:rsidR="003A40EE" w:rsidRPr="003A40EE">
              <w:rPr>
                <w:rStyle w:val="Hyperlink"/>
                <w:rFonts w:ascii="Times New Roman" w:hAnsi="Times New Roman"/>
                <w:noProof/>
              </w:rPr>
              <w:t>2.2 HRM Function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_Toc130569438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4</w:t>
            </w:r>
            <w:r w:rsidR="003A40EE" w:rsidRPr="003A40EE">
              <w:rPr>
                <w:rFonts w:ascii="Times New Roman" w:hAnsi="Times New Roman"/>
                <w:noProof/>
                <w:webHidden/>
              </w:rPr>
              <w:fldChar w:fldCharType="end"/>
            </w:r>
          </w:hyperlink>
        </w:p>
        <w:p w14:paraId="0E1916D9" w14:textId="5CA21F59" w:rsidR="003A40EE" w:rsidRPr="003A40EE" w:rsidRDefault="00F94B01">
          <w:pPr>
            <w:pStyle w:val="TOC2"/>
            <w:tabs>
              <w:tab w:val="right" w:leader="dot" w:pos="9350"/>
            </w:tabs>
            <w:rPr>
              <w:rFonts w:ascii="Times New Roman" w:hAnsi="Times New Roman"/>
              <w:noProof/>
            </w:rPr>
          </w:pPr>
          <w:hyperlink w:anchor="_Toc130569439" w:history="1">
            <w:r w:rsidR="003A40EE" w:rsidRPr="003A40EE">
              <w:rPr>
                <w:rStyle w:val="Hyperlink"/>
                <w:rFonts w:ascii="Times New Roman" w:hAnsi="Times New Roman"/>
                <w:noProof/>
              </w:rPr>
              <w:t>2.3 HRM and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_Toc130569439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4</w:t>
            </w:r>
            <w:r w:rsidR="003A40EE" w:rsidRPr="003A40EE">
              <w:rPr>
                <w:rFonts w:ascii="Times New Roman" w:hAnsi="Times New Roman"/>
                <w:noProof/>
                <w:webHidden/>
              </w:rPr>
              <w:fldChar w:fldCharType="end"/>
            </w:r>
          </w:hyperlink>
        </w:p>
        <w:p w14:paraId="738E3709" w14:textId="574F7C2A" w:rsidR="003A40EE" w:rsidRPr="003A40EE" w:rsidRDefault="00F94B01">
          <w:pPr>
            <w:pStyle w:val="TOC1"/>
            <w:tabs>
              <w:tab w:val="right" w:leader="dot" w:pos="9350"/>
            </w:tabs>
            <w:rPr>
              <w:rFonts w:ascii="Times New Roman" w:hAnsi="Times New Roman"/>
              <w:noProof/>
            </w:rPr>
          </w:pPr>
          <w:hyperlink w:anchor="_Toc130569440" w:history="1">
            <w:r w:rsidR="003A40EE" w:rsidRPr="003A40EE">
              <w:rPr>
                <w:rStyle w:val="Hyperlink"/>
                <w:rFonts w:ascii="Times New Roman" w:hAnsi="Times New Roman"/>
                <w:noProof/>
              </w:rPr>
              <w:t>3.0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_Toc130569440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4</w:t>
            </w:r>
            <w:r w:rsidR="003A40EE" w:rsidRPr="003A40EE">
              <w:rPr>
                <w:rFonts w:ascii="Times New Roman" w:hAnsi="Times New Roman"/>
                <w:noProof/>
                <w:webHidden/>
              </w:rPr>
              <w:fldChar w:fldCharType="end"/>
            </w:r>
          </w:hyperlink>
        </w:p>
        <w:p w14:paraId="31E24D1C" w14:textId="67BEFE23" w:rsidR="003A40EE" w:rsidRPr="003A40EE" w:rsidRDefault="00F94B01">
          <w:pPr>
            <w:pStyle w:val="TOC2"/>
            <w:tabs>
              <w:tab w:val="right" w:leader="dot" w:pos="9350"/>
            </w:tabs>
            <w:rPr>
              <w:rFonts w:ascii="Times New Roman" w:hAnsi="Times New Roman"/>
              <w:noProof/>
            </w:rPr>
          </w:pPr>
          <w:hyperlink w:anchor="_Toc130569441" w:history="1">
            <w:r w:rsidR="003A40EE" w:rsidRPr="003A40EE">
              <w:rPr>
                <w:rStyle w:val="Hyperlink"/>
                <w:rFonts w:ascii="Times New Roman" w:hAnsi="Times New Roman"/>
                <w:noProof/>
              </w:rPr>
              <w:t>3.1 Definition and Importance of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_Toc130569441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5</w:t>
            </w:r>
            <w:r w:rsidR="003A40EE" w:rsidRPr="003A40EE">
              <w:rPr>
                <w:rFonts w:ascii="Times New Roman" w:hAnsi="Times New Roman"/>
                <w:noProof/>
                <w:webHidden/>
              </w:rPr>
              <w:fldChar w:fldCharType="end"/>
            </w:r>
          </w:hyperlink>
        </w:p>
        <w:p w14:paraId="51B50C5A" w14:textId="4B122175" w:rsidR="003A40EE" w:rsidRPr="003A40EE" w:rsidRDefault="00F94B01">
          <w:pPr>
            <w:pStyle w:val="TOC2"/>
            <w:tabs>
              <w:tab w:val="right" w:leader="dot" w:pos="9350"/>
            </w:tabs>
            <w:rPr>
              <w:rFonts w:ascii="Times New Roman" w:hAnsi="Times New Roman"/>
              <w:noProof/>
            </w:rPr>
          </w:pPr>
          <w:hyperlink w:anchor="_Toc130569442" w:history="1">
            <w:r w:rsidR="003A40EE" w:rsidRPr="003A40EE">
              <w:rPr>
                <w:rStyle w:val="Hyperlink"/>
                <w:rFonts w:ascii="Times New Roman" w:hAnsi="Times New Roman"/>
                <w:noProof/>
              </w:rPr>
              <w:t>3.2 Current State of Employee Engagement in the Organization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_Toc130569442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5</w:t>
            </w:r>
            <w:r w:rsidR="003A40EE" w:rsidRPr="003A40EE">
              <w:rPr>
                <w:rFonts w:ascii="Times New Roman" w:hAnsi="Times New Roman"/>
                <w:noProof/>
                <w:webHidden/>
              </w:rPr>
              <w:fldChar w:fldCharType="end"/>
            </w:r>
          </w:hyperlink>
        </w:p>
        <w:p w14:paraId="29A7C917" w14:textId="5BEC714E" w:rsidR="003A40EE" w:rsidRPr="003A40EE" w:rsidRDefault="00F94B01">
          <w:pPr>
            <w:pStyle w:val="TOC2"/>
            <w:tabs>
              <w:tab w:val="right" w:leader="dot" w:pos="9350"/>
            </w:tabs>
            <w:rPr>
              <w:rFonts w:ascii="Times New Roman" w:hAnsi="Times New Roman"/>
              <w:noProof/>
            </w:rPr>
          </w:pPr>
          <w:hyperlink w:anchor="_Toc130569443" w:history="1">
            <w:r w:rsidR="003A40EE" w:rsidRPr="003A40EE">
              <w:rPr>
                <w:rStyle w:val="Hyperlink"/>
                <w:rFonts w:ascii="Times New Roman" w:hAnsi="Times New Roman"/>
                <w:noProof/>
              </w:rPr>
              <w:t>3.3 Impact of Low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_Toc130569443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5</w:t>
            </w:r>
            <w:r w:rsidR="003A40EE" w:rsidRPr="003A40EE">
              <w:rPr>
                <w:rFonts w:ascii="Times New Roman" w:hAnsi="Times New Roman"/>
                <w:noProof/>
                <w:webHidden/>
              </w:rPr>
              <w:fldChar w:fldCharType="end"/>
            </w:r>
          </w:hyperlink>
        </w:p>
        <w:p w14:paraId="24DA3C84" w14:textId="12CE3CE1" w:rsidR="003A40EE" w:rsidRPr="003A40EE" w:rsidRDefault="00F94B01">
          <w:pPr>
            <w:pStyle w:val="TOC2"/>
            <w:tabs>
              <w:tab w:val="right" w:leader="dot" w:pos="9350"/>
            </w:tabs>
            <w:rPr>
              <w:rFonts w:ascii="Times New Roman" w:hAnsi="Times New Roman"/>
              <w:noProof/>
            </w:rPr>
          </w:pPr>
          <w:hyperlink w:anchor="_Toc130569444" w:history="1">
            <w:r w:rsidR="003A40EE" w:rsidRPr="003A40EE">
              <w:rPr>
                <w:rStyle w:val="Hyperlink"/>
                <w:rFonts w:ascii="Times New Roman" w:hAnsi="Times New Roman"/>
                <w:noProof/>
              </w:rPr>
              <w:t>3.4 Factors Contributing to Low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_Toc130569444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6</w:t>
            </w:r>
            <w:r w:rsidR="003A40EE" w:rsidRPr="003A40EE">
              <w:rPr>
                <w:rFonts w:ascii="Times New Roman" w:hAnsi="Times New Roman"/>
                <w:noProof/>
                <w:webHidden/>
              </w:rPr>
              <w:fldChar w:fldCharType="end"/>
            </w:r>
          </w:hyperlink>
        </w:p>
        <w:p w14:paraId="63506087" w14:textId="5AAC045F" w:rsidR="003A40EE" w:rsidRPr="003A40EE" w:rsidRDefault="00F94B01">
          <w:pPr>
            <w:pStyle w:val="TOC3"/>
            <w:tabs>
              <w:tab w:val="right" w:leader="dot" w:pos="9350"/>
            </w:tabs>
            <w:rPr>
              <w:rFonts w:ascii="Times New Roman" w:hAnsi="Times New Roman"/>
              <w:noProof/>
            </w:rPr>
          </w:pPr>
          <w:hyperlink w:anchor="_Toc130569445" w:history="1">
            <w:r w:rsidR="003A40EE" w:rsidRPr="003A40EE">
              <w:rPr>
                <w:rStyle w:val="Hyperlink"/>
                <w:rFonts w:ascii="Times New Roman" w:hAnsi="Times New Roman"/>
                <w:noProof/>
              </w:rPr>
              <w:t>3.4.1 Lack of Communication and Feedback</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_Toc130569445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6</w:t>
            </w:r>
            <w:r w:rsidR="003A40EE" w:rsidRPr="003A40EE">
              <w:rPr>
                <w:rFonts w:ascii="Times New Roman" w:hAnsi="Times New Roman"/>
                <w:noProof/>
                <w:webHidden/>
              </w:rPr>
              <w:fldChar w:fldCharType="end"/>
            </w:r>
          </w:hyperlink>
        </w:p>
        <w:p w14:paraId="1D940D50" w14:textId="3C1D0E0F" w:rsidR="003A40EE" w:rsidRPr="003A40EE" w:rsidRDefault="00F94B01">
          <w:pPr>
            <w:pStyle w:val="TOC3"/>
            <w:tabs>
              <w:tab w:val="right" w:leader="dot" w:pos="9350"/>
            </w:tabs>
            <w:rPr>
              <w:rFonts w:ascii="Times New Roman" w:hAnsi="Times New Roman"/>
              <w:noProof/>
            </w:rPr>
          </w:pPr>
          <w:hyperlink w:anchor="_Toc130569446" w:history="1">
            <w:r w:rsidR="003A40EE" w:rsidRPr="003A40EE">
              <w:rPr>
                <w:rStyle w:val="Hyperlink"/>
                <w:rFonts w:ascii="Times New Roman" w:hAnsi="Times New Roman"/>
                <w:noProof/>
              </w:rPr>
              <w:t>3.4.2 Limited Career Growth Opportunities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_Toc130569446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6</w:t>
            </w:r>
            <w:r w:rsidR="003A40EE" w:rsidRPr="003A40EE">
              <w:rPr>
                <w:rFonts w:ascii="Times New Roman" w:hAnsi="Times New Roman"/>
                <w:noProof/>
                <w:webHidden/>
              </w:rPr>
              <w:fldChar w:fldCharType="end"/>
            </w:r>
          </w:hyperlink>
        </w:p>
        <w:p w14:paraId="53CF699D" w14:textId="49039380" w:rsidR="003A40EE" w:rsidRPr="003A40EE" w:rsidRDefault="00F94B01">
          <w:pPr>
            <w:pStyle w:val="TOC3"/>
            <w:tabs>
              <w:tab w:val="right" w:leader="dot" w:pos="9350"/>
            </w:tabs>
            <w:rPr>
              <w:rFonts w:ascii="Times New Roman" w:hAnsi="Times New Roman"/>
              <w:noProof/>
            </w:rPr>
          </w:pPr>
          <w:hyperlink w:anchor="_Toc130569447" w:history="1">
            <w:r w:rsidR="003A40EE" w:rsidRPr="003A40EE">
              <w:rPr>
                <w:rStyle w:val="Hyperlink"/>
                <w:rFonts w:ascii="Times New Roman" w:hAnsi="Times New Roman"/>
                <w:noProof/>
              </w:rPr>
              <w:t>3.4.3 Inadequate Recognition and Rewards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_Toc130569447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7</w:t>
            </w:r>
            <w:r w:rsidR="003A40EE" w:rsidRPr="003A40EE">
              <w:rPr>
                <w:rFonts w:ascii="Times New Roman" w:hAnsi="Times New Roman"/>
                <w:noProof/>
                <w:webHidden/>
              </w:rPr>
              <w:fldChar w:fldCharType="end"/>
            </w:r>
          </w:hyperlink>
        </w:p>
        <w:p w14:paraId="571384AD" w14:textId="12B1F7CD" w:rsidR="003A40EE" w:rsidRPr="003A40EE" w:rsidRDefault="00F94B01">
          <w:pPr>
            <w:pStyle w:val="TOC3"/>
            <w:tabs>
              <w:tab w:val="right" w:leader="dot" w:pos="9350"/>
            </w:tabs>
            <w:rPr>
              <w:rFonts w:ascii="Times New Roman" w:hAnsi="Times New Roman"/>
              <w:noProof/>
            </w:rPr>
          </w:pPr>
          <w:hyperlink w:anchor="_Toc130569448" w:history="1">
            <w:r w:rsidR="003A40EE" w:rsidRPr="003A40EE">
              <w:rPr>
                <w:rStyle w:val="Hyperlink"/>
                <w:rFonts w:ascii="Times New Roman" w:hAnsi="Times New Roman"/>
                <w:noProof/>
              </w:rPr>
              <w:t>3.4.4 Poor Work-Life Balance</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_Toc130569448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7</w:t>
            </w:r>
            <w:r w:rsidR="003A40EE" w:rsidRPr="003A40EE">
              <w:rPr>
                <w:rFonts w:ascii="Times New Roman" w:hAnsi="Times New Roman"/>
                <w:noProof/>
                <w:webHidden/>
              </w:rPr>
              <w:fldChar w:fldCharType="end"/>
            </w:r>
          </w:hyperlink>
        </w:p>
        <w:p w14:paraId="22D5B61E" w14:textId="21927AAD" w:rsidR="003A40EE" w:rsidRPr="003A40EE" w:rsidRDefault="00F94B01">
          <w:pPr>
            <w:pStyle w:val="TOC3"/>
            <w:tabs>
              <w:tab w:val="right" w:leader="dot" w:pos="9350"/>
            </w:tabs>
            <w:rPr>
              <w:rFonts w:ascii="Times New Roman" w:hAnsi="Times New Roman"/>
              <w:noProof/>
            </w:rPr>
          </w:pPr>
          <w:hyperlink w:anchor="_Toc130569449" w:history="1">
            <w:r w:rsidR="003A40EE" w:rsidRPr="003A40EE">
              <w:rPr>
                <w:rStyle w:val="Hyperlink"/>
                <w:rFonts w:ascii="Times New Roman" w:hAnsi="Times New Roman"/>
                <w:noProof/>
              </w:rPr>
              <w:t>3.4.5 Unclear Roles and Responsibilities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_Toc130569449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7</w:t>
            </w:r>
            <w:r w:rsidR="003A40EE" w:rsidRPr="003A40EE">
              <w:rPr>
                <w:rFonts w:ascii="Times New Roman" w:hAnsi="Times New Roman"/>
                <w:noProof/>
                <w:webHidden/>
              </w:rPr>
              <w:fldChar w:fldCharType="end"/>
            </w:r>
          </w:hyperlink>
        </w:p>
        <w:p w14:paraId="7BB86B7F" w14:textId="6C31EBFE" w:rsidR="003A40EE" w:rsidRPr="003A40EE" w:rsidRDefault="00F94B01">
          <w:pPr>
            <w:pStyle w:val="TOC1"/>
            <w:tabs>
              <w:tab w:val="right" w:leader="dot" w:pos="9350"/>
            </w:tabs>
            <w:rPr>
              <w:rFonts w:ascii="Times New Roman" w:hAnsi="Times New Roman"/>
              <w:noProof/>
            </w:rPr>
          </w:pPr>
          <w:hyperlink w:anchor="_Toc130569450" w:history="1">
            <w:r w:rsidR="003A40EE" w:rsidRPr="003A40EE">
              <w:rPr>
                <w:rStyle w:val="Hyperlink"/>
                <w:rFonts w:ascii="Times New Roman" w:hAnsi="Times New Roman"/>
                <w:noProof/>
              </w:rPr>
              <w:t>4.0 Improving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_Toc130569450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7</w:t>
            </w:r>
            <w:r w:rsidR="003A40EE" w:rsidRPr="003A40EE">
              <w:rPr>
                <w:rFonts w:ascii="Times New Roman" w:hAnsi="Times New Roman"/>
                <w:noProof/>
                <w:webHidden/>
              </w:rPr>
              <w:fldChar w:fldCharType="end"/>
            </w:r>
          </w:hyperlink>
        </w:p>
        <w:p w14:paraId="6D00D5BA" w14:textId="72ED113D" w:rsidR="003A40EE" w:rsidRPr="003A40EE" w:rsidRDefault="00F94B01">
          <w:pPr>
            <w:pStyle w:val="TOC2"/>
            <w:tabs>
              <w:tab w:val="right" w:leader="dot" w:pos="9350"/>
            </w:tabs>
            <w:rPr>
              <w:rFonts w:ascii="Times New Roman" w:hAnsi="Times New Roman"/>
              <w:noProof/>
            </w:rPr>
          </w:pPr>
          <w:hyperlink w:anchor="_Toc130569451" w:history="1">
            <w:r w:rsidR="003A40EE" w:rsidRPr="003A40EE">
              <w:rPr>
                <w:rStyle w:val="Hyperlink"/>
                <w:rFonts w:ascii="Times New Roman" w:hAnsi="Times New Roman"/>
                <w:noProof/>
              </w:rPr>
              <w:t>4.1 Feasible and Realistic Recommendations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_Toc130569451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7</w:t>
            </w:r>
            <w:r w:rsidR="003A40EE" w:rsidRPr="003A40EE">
              <w:rPr>
                <w:rFonts w:ascii="Times New Roman" w:hAnsi="Times New Roman"/>
                <w:noProof/>
                <w:webHidden/>
              </w:rPr>
              <w:fldChar w:fldCharType="end"/>
            </w:r>
          </w:hyperlink>
        </w:p>
        <w:p w14:paraId="541444AB" w14:textId="7243AD52" w:rsidR="003A40EE" w:rsidRPr="003A40EE" w:rsidRDefault="00F94B01">
          <w:pPr>
            <w:pStyle w:val="TOC2"/>
            <w:tabs>
              <w:tab w:val="right" w:leader="dot" w:pos="9350"/>
            </w:tabs>
            <w:rPr>
              <w:rFonts w:ascii="Times New Roman" w:hAnsi="Times New Roman"/>
              <w:noProof/>
            </w:rPr>
          </w:pPr>
          <w:hyperlink w:anchor="_Toc130569452" w:history="1">
            <w:r w:rsidR="003A40EE" w:rsidRPr="003A40EE">
              <w:rPr>
                <w:rStyle w:val="Hyperlink"/>
                <w:rFonts w:ascii="Times New Roman" w:hAnsi="Times New Roman"/>
                <w:noProof/>
              </w:rPr>
              <w:t>4.2 The Benefits of Improving Employee Engagement</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_Toc130569452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8</w:t>
            </w:r>
            <w:r w:rsidR="003A40EE" w:rsidRPr="003A40EE">
              <w:rPr>
                <w:rFonts w:ascii="Times New Roman" w:hAnsi="Times New Roman"/>
                <w:noProof/>
                <w:webHidden/>
              </w:rPr>
              <w:fldChar w:fldCharType="end"/>
            </w:r>
          </w:hyperlink>
        </w:p>
        <w:p w14:paraId="289B36F4" w14:textId="28D7E2F2" w:rsidR="003A40EE" w:rsidRPr="003A40EE" w:rsidRDefault="00F94B01">
          <w:pPr>
            <w:pStyle w:val="TOC3"/>
            <w:tabs>
              <w:tab w:val="right" w:leader="dot" w:pos="9350"/>
            </w:tabs>
            <w:rPr>
              <w:rFonts w:ascii="Times New Roman" w:hAnsi="Times New Roman"/>
              <w:noProof/>
            </w:rPr>
          </w:pPr>
          <w:hyperlink w:anchor="_Toc130569453" w:history="1">
            <w:r w:rsidR="003A40EE" w:rsidRPr="003A40EE">
              <w:rPr>
                <w:rStyle w:val="Hyperlink"/>
                <w:rFonts w:ascii="Times New Roman" w:hAnsi="Times New Roman"/>
                <w:noProof/>
              </w:rPr>
              <w:t>4.2.1 Increased Productivity</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_Toc130569453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8</w:t>
            </w:r>
            <w:r w:rsidR="003A40EE" w:rsidRPr="003A40EE">
              <w:rPr>
                <w:rFonts w:ascii="Times New Roman" w:hAnsi="Times New Roman"/>
                <w:noProof/>
                <w:webHidden/>
              </w:rPr>
              <w:fldChar w:fldCharType="end"/>
            </w:r>
          </w:hyperlink>
        </w:p>
        <w:p w14:paraId="6597F885" w14:textId="6C859D6C" w:rsidR="003A40EE" w:rsidRPr="003A40EE" w:rsidRDefault="00F94B01">
          <w:pPr>
            <w:pStyle w:val="TOC3"/>
            <w:tabs>
              <w:tab w:val="right" w:leader="dot" w:pos="9350"/>
            </w:tabs>
            <w:rPr>
              <w:rFonts w:ascii="Times New Roman" w:hAnsi="Times New Roman"/>
              <w:noProof/>
            </w:rPr>
          </w:pPr>
          <w:hyperlink w:anchor="_Toc130569454" w:history="1">
            <w:r w:rsidR="003A40EE" w:rsidRPr="003A40EE">
              <w:rPr>
                <w:rStyle w:val="Hyperlink"/>
                <w:rFonts w:ascii="Times New Roman" w:hAnsi="Times New Roman"/>
                <w:noProof/>
              </w:rPr>
              <w:t>4.2.2 Improved Employee Retention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_Toc130569454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8</w:t>
            </w:r>
            <w:r w:rsidR="003A40EE" w:rsidRPr="003A40EE">
              <w:rPr>
                <w:rFonts w:ascii="Times New Roman" w:hAnsi="Times New Roman"/>
                <w:noProof/>
                <w:webHidden/>
              </w:rPr>
              <w:fldChar w:fldCharType="end"/>
            </w:r>
          </w:hyperlink>
        </w:p>
        <w:p w14:paraId="1225E3E8" w14:textId="01BAAF88" w:rsidR="003A40EE" w:rsidRPr="003A40EE" w:rsidRDefault="00F94B01">
          <w:pPr>
            <w:pStyle w:val="TOC2"/>
            <w:tabs>
              <w:tab w:val="right" w:leader="dot" w:pos="9350"/>
            </w:tabs>
            <w:rPr>
              <w:rFonts w:ascii="Times New Roman" w:hAnsi="Times New Roman"/>
              <w:noProof/>
            </w:rPr>
          </w:pPr>
          <w:hyperlink w:anchor="_Toc130569455" w:history="1">
            <w:r w:rsidR="003A40EE" w:rsidRPr="003A40EE">
              <w:rPr>
                <w:rStyle w:val="Hyperlink"/>
                <w:rFonts w:ascii="Times New Roman" w:hAnsi="Times New Roman"/>
                <w:noProof/>
              </w:rPr>
              <w:t>4.3 Potential Challenges and Risks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_Toc130569455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8</w:t>
            </w:r>
            <w:r w:rsidR="003A40EE" w:rsidRPr="003A40EE">
              <w:rPr>
                <w:rFonts w:ascii="Times New Roman" w:hAnsi="Times New Roman"/>
                <w:noProof/>
                <w:webHidden/>
              </w:rPr>
              <w:fldChar w:fldCharType="end"/>
            </w:r>
          </w:hyperlink>
        </w:p>
        <w:p w14:paraId="52A4E9BC" w14:textId="6959F84D" w:rsidR="003A40EE" w:rsidRPr="003A40EE" w:rsidRDefault="00F94B01">
          <w:pPr>
            <w:pStyle w:val="TOC2"/>
            <w:tabs>
              <w:tab w:val="right" w:leader="dot" w:pos="9350"/>
            </w:tabs>
            <w:rPr>
              <w:rFonts w:ascii="Times New Roman" w:hAnsi="Times New Roman"/>
              <w:noProof/>
            </w:rPr>
          </w:pPr>
          <w:hyperlink w:anchor="_Toc130569456" w:history="1">
            <w:r w:rsidR="003A40EE" w:rsidRPr="003A40EE">
              <w:rPr>
                <w:rStyle w:val="Hyperlink"/>
                <w:rFonts w:ascii="Times New Roman" w:hAnsi="Times New Roman"/>
                <w:noProof/>
              </w:rPr>
              <w:t>4.4 Ethical Considerations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_Toc130569456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9</w:t>
            </w:r>
            <w:r w:rsidR="003A40EE" w:rsidRPr="003A40EE">
              <w:rPr>
                <w:rFonts w:ascii="Times New Roman" w:hAnsi="Times New Roman"/>
                <w:noProof/>
                <w:webHidden/>
              </w:rPr>
              <w:fldChar w:fldCharType="end"/>
            </w:r>
          </w:hyperlink>
        </w:p>
        <w:p w14:paraId="1BA7C2D1" w14:textId="5097BABC" w:rsidR="003A40EE" w:rsidRPr="003A40EE" w:rsidRDefault="00F94B01">
          <w:pPr>
            <w:pStyle w:val="TOC1"/>
            <w:tabs>
              <w:tab w:val="right" w:leader="dot" w:pos="9350"/>
            </w:tabs>
            <w:rPr>
              <w:rFonts w:ascii="Times New Roman" w:hAnsi="Times New Roman"/>
              <w:noProof/>
            </w:rPr>
          </w:pPr>
          <w:hyperlink w:anchor="_Toc130569457" w:history="1">
            <w:r w:rsidR="003A40EE" w:rsidRPr="003A40EE">
              <w:rPr>
                <w:rStyle w:val="Hyperlink"/>
                <w:rFonts w:ascii="Times New Roman" w:hAnsi="Times New Roman"/>
                <w:noProof/>
              </w:rPr>
              <w:t>5.0 Conclusion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_Toc130569457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9</w:t>
            </w:r>
            <w:r w:rsidR="003A40EE" w:rsidRPr="003A40EE">
              <w:rPr>
                <w:rFonts w:ascii="Times New Roman" w:hAnsi="Times New Roman"/>
                <w:noProof/>
                <w:webHidden/>
              </w:rPr>
              <w:fldChar w:fldCharType="end"/>
            </w:r>
          </w:hyperlink>
        </w:p>
        <w:p w14:paraId="0DE98686" w14:textId="6E77C00B" w:rsidR="003A40EE" w:rsidRPr="003A40EE" w:rsidRDefault="00F94B01">
          <w:pPr>
            <w:pStyle w:val="TOC2"/>
            <w:tabs>
              <w:tab w:val="right" w:leader="dot" w:pos="9350"/>
            </w:tabs>
            <w:rPr>
              <w:rFonts w:ascii="Times New Roman" w:hAnsi="Times New Roman"/>
              <w:noProof/>
            </w:rPr>
          </w:pPr>
          <w:hyperlink w:anchor="_Toc130569458" w:history="1">
            <w:r w:rsidR="003A40EE" w:rsidRPr="003A40EE">
              <w:rPr>
                <w:rStyle w:val="Hyperlink"/>
                <w:rFonts w:ascii="Times New Roman" w:hAnsi="Times New Roman"/>
                <w:noProof/>
              </w:rPr>
              <w:t>5.1 Summary of Key Points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_Toc130569458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9</w:t>
            </w:r>
            <w:r w:rsidR="003A40EE" w:rsidRPr="003A40EE">
              <w:rPr>
                <w:rFonts w:ascii="Times New Roman" w:hAnsi="Times New Roman"/>
                <w:noProof/>
                <w:webHidden/>
              </w:rPr>
              <w:fldChar w:fldCharType="end"/>
            </w:r>
          </w:hyperlink>
        </w:p>
        <w:p w14:paraId="52DA77CE" w14:textId="11801850" w:rsidR="003A40EE" w:rsidRPr="003A40EE" w:rsidRDefault="00F94B01">
          <w:pPr>
            <w:pStyle w:val="TOC2"/>
            <w:tabs>
              <w:tab w:val="right" w:leader="dot" w:pos="9350"/>
            </w:tabs>
            <w:rPr>
              <w:rFonts w:ascii="Times New Roman" w:hAnsi="Times New Roman"/>
              <w:noProof/>
            </w:rPr>
          </w:pPr>
          <w:hyperlink w:anchor="_Toc130569459" w:history="1">
            <w:r w:rsidR="003A40EE" w:rsidRPr="003A40EE">
              <w:rPr>
                <w:rStyle w:val="Hyperlink"/>
                <w:rFonts w:ascii="Times New Roman" w:hAnsi="Times New Roman"/>
                <w:noProof/>
              </w:rPr>
              <w:t>5.2 Importance of Employee Engagement in the Organization</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_Toc130569459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9</w:t>
            </w:r>
            <w:r w:rsidR="003A40EE" w:rsidRPr="003A40EE">
              <w:rPr>
                <w:rFonts w:ascii="Times New Roman" w:hAnsi="Times New Roman"/>
                <w:noProof/>
                <w:webHidden/>
              </w:rPr>
              <w:fldChar w:fldCharType="end"/>
            </w:r>
          </w:hyperlink>
        </w:p>
        <w:p w14:paraId="2232EB5C" w14:textId="76572DE2" w:rsidR="003A40EE" w:rsidRPr="003A40EE" w:rsidRDefault="00F94B01">
          <w:pPr>
            <w:pStyle w:val="TOC1"/>
            <w:tabs>
              <w:tab w:val="right" w:leader="dot" w:pos="9350"/>
            </w:tabs>
            <w:rPr>
              <w:rFonts w:ascii="Times New Roman" w:hAnsi="Times New Roman"/>
              <w:noProof/>
            </w:rPr>
          </w:pPr>
          <w:hyperlink w:anchor="_Toc130569460" w:history="1">
            <w:r w:rsidR="003A40EE" w:rsidRPr="003A40EE">
              <w:rPr>
                <w:rStyle w:val="Hyperlink"/>
                <w:rFonts w:ascii="Times New Roman" w:hAnsi="Times New Roman"/>
                <w:noProof/>
              </w:rPr>
              <w:t>6.0 Recommendations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_Toc130569460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10</w:t>
            </w:r>
            <w:r w:rsidR="003A40EE" w:rsidRPr="003A40EE">
              <w:rPr>
                <w:rFonts w:ascii="Times New Roman" w:hAnsi="Times New Roman"/>
                <w:noProof/>
                <w:webHidden/>
              </w:rPr>
              <w:fldChar w:fldCharType="end"/>
            </w:r>
          </w:hyperlink>
        </w:p>
        <w:p w14:paraId="167BF3E1" w14:textId="0ADDD880" w:rsidR="003A40EE" w:rsidRPr="003A40EE" w:rsidRDefault="00F94B01">
          <w:pPr>
            <w:pStyle w:val="TOC1"/>
            <w:tabs>
              <w:tab w:val="right" w:leader="dot" w:pos="9350"/>
            </w:tabs>
            <w:rPr>
              <w:rFonts w:ascii="Times New Roman" w:hAnsi="Times New Roman"/>
              <w:noProof/>
            </w:rPr>
          </w:pPr>
          <w:hyperlink w:anchor="_Toc130569461" w:history="1">
            <w:r w:rsidR="003A40EE" w:rsidRPr="003A40EE">
              <w:rPr>
                <w:rStyle w:val="Hyperlink"/>
                <w:rFonts w:ascii="Times New Roman" w:hAnsi="Times New Roman"/>
                <w:noProof/>
              </w:rPr>
              <w:t>7.0 References</w:t>
            </w:r>
            <w:r w:rsidR="003A40EE" w:rsidRPr="003A40EE">
              <w:rPr>
                <w:rFonts w:ascii="Times New Roman" w:hAnsi="Times New Roman"/>
                <w:noProof/>
                <w:webHidden/>
              </w:rPr>
              <w:tab/>
            </w:r>
            <w:r w:rsidR="003A40EE" w:rsidRPr="003A40EE">
              <w:rPr>
                <w:rFonts w:ascii="Times New Roman" w:hAnsi="Times New Roman"/>
                <w:noProof/>
                <w:webHidden/>
              </w:rPr>
              <w:fldChar w:fldCharType="begin"/>
            </w:r>
            <w:r w:rsidR="003A40EE" w:rsidRPr="003A40EE">
              <w:rPr>
                <w:rFonts w:ascii="Times New Roman" w:hAnsi="Times New Roman"/>
                <w:noProof/>
                <w:webHidden/>
              </w:rPr>
              <w:instrText xml:space="preserve"> PAGEREF _Toc130569461 \h </w:instrText>
            </w:r>
            <w:r w:rsidR="003A40EE" w:rsidRPr="003A40EE">
              <w:rPr>
                <w:rFonts w:ascii="Times New Roman" w:hAnsi="Times New Roman"/>
                <w:noProof/>
                <w:webHidden/>
              </w:rPr>
            </w:r>
            <w:r w:rsidR="003A40EE" w:rsidRPr="003A40EE">
              <w:rPr>
                <w:rFonts w:ascii="Times New Roman" w:hAnsi="Times New Roman"/>
                <w:noProof/>
                <w:webHidden/>
              </w:rPr>
              <w:fldChar w:fldCharType="separate"/>
            </w:r>
            <w:r w:rsidR="003A40EE" w:rsidRPr="003A40EE">
              <w:rPr>
                <w:rFonts w:ascii="Times New Roman" w:hAnsi="Times New Roman"/>
                <w:noProof/>
                <w:webHidden/>
              </w:rPr>
              <w:t>12</w:t>
            </w:r>
            <w:r w:rsidR="003A40EE" w:rsidRPr="003A40EE">
              <w:rPr>
                <w:rFonts w:ascii="Times New Roman" w:hAnsi="Times New Roman"/>
                <w:noProof/>
                <w:webHidden/>
              </w:rPr>
              <w:fldChar w:fldCharType="end"/>
            </w:r>
          </w:hyperlink>
        </w:p>
        <w:p w14:paraId="1DC1CAA4" w14:textId="2C47AED8" w:rsidR="00854175" w:rsidRPr="00854175" w:rsidRDefault="00854175" w:rsidP="00854175">
          <w:pPr>
            <w:spacing w:before="120" w:after="120"/>
          </w:pPr>
          <w:r w:rsidRPr="003A40EE">
            <w:rPr>
              <w:rFonts w:ascii="Times New Roman" w:hAnsi="Times New Roman" w:cs="Times New Roman"/>
              <w:b/>
              <w:bCs/>
              <w:noProof/>
              <w:sz w:val="24"/>
              <w:szCs w:val="24"/>
            </w:rPr>
            <w:fldChar w:fldCharType="end"/>
          </w:r>
        </w:p>
      </w:sdtContent>
    </w:sdt>
    <w:p w14:paraId="69BCBAD9" w14:textId="77777777" w:rsidR="003A40EE" w:rsidRDefault="003A40EE" w:rsidP="00854175">
      <w:pPr>
        <w:spacing w:before="120" w:after="120" w:line="360" w:lineRule="auto"/>
        <w:jc w:val="both"/>
        <w:rPr>
          <w:rStyle w:val="Heading1Char"/>
        </w:rPr>
      </w:pPr>
      <w:bookmarkStart w:id="1" w:name="_Toc130569432"/>
    </w:p>
    <w:p w14:paraId="58584370" w14:textId="771B1101" w:rsidR="00BB08BB" w:rsidRDefault="00BB08BB" w:rsidP="00BB08BB">
      <w:pPr>
        <w:pStyle w:val="TableofFigures"/>
        <w:tabs>
          <w:tab w:val="right" w:leader="dot" w:pos="9350"/>
        </w:tabs>
        <w:spacing w:before="120" w:after="120"/>
        <w:rPr>
          <w:rStyle w:val="Heading1Char"/>
        </w:rPr>
      </w:pPr>
      <w:r>
        <w:rPr>
          <w:rStyle w:val="Heading1Char"/>
        </w:rPr>
        <w:t>Table of Figures</w:t>
      </w:r>
    </w:p>
    <w:p w14:paraId="64684FE4" w14:textId="77777777" w:rsidR="00BB08BB" w:rsidRPr="00BB08BB" w:rsidRDefault="00BB08BB" w:rsidP="00BB08BB">
      <w:pPr>
        <w:spacing w:before="120" w:after="120"/>
      </w:pPr>
    </w:p>
    <w:p w14:paraId="19622E90" w14:textId="6B8B4162" w:rsidR="00BB08BB" w:rsidRPr="00BB08BB" w:rsidRDefault="00BB08BB" w:rsidP="00BB08BB">
      <w:pPr>
        <w:pStyle w:val="TableofFigures"/>
        <w:tabs>
          <w:tab w:val="right" w:leader="dot" w:pos="9350"/>
        </w:tabs>
        <w:spacing w:before="120" w:after="120" w:line="480" w:lineRule="auto"/>
        <w:rPr>
          <w:noProof/>
          <w:sz w:val="24"/>
          <w:szCs w:val="24"/>
        </w:rPr>
      </w:pPr>
      <w:r>
        <w:rPr>
          <w:rStyle w:val="Heading1Char"/>
        </w:rPr>
        <w:fldChar w:fldCharType="begin"/>
      </w:r>
      <w:r>
        <w:rPr>
          <w:rStyle w:val="Heading1Char"/>
        </w:rPr>
        <w:instrText xml:space="preserve"> TOC \h \z \c "Figure" </w:instrText>
      </w:r>
      <w:r>
        <w:rPr>
          <w:rStyle w:val="Heading1Char"/>
        </w:rPr>
        <w:fldChar w:fldCharType="separate"/>
      </w:r>
      <w:hyperlink r:id="rId6" w:anchor="_Toc130663056" w:history="1">
        <w:r w:rsidRPr="00BB08BB">
          <w:rPr>
            <w:rStyle w:val="Hyperlink"/>
            <w:rFonts w:ascii="Times New Roman" w:hAnsi="Times New Roman" w:cs="Times New Roman"/>
            <w:noProof/>
            <w:sz w:val="24"/>
            <w:szCs w:val="24"/>
          </w:rPr>
          <w:t>Figure 1: HubSpot Company Logo</w:t>
        </w:r>
        <w:r w:rsidRPr="00BB08BB">
          <w:rPr>
            <w:noProof/>
            <w:webHidden/>
            <w:sz w:val="24"/>
            <w:szCs w:val="24"/>
          </w:rPr>
          <w:tab/>
        </w:r>
        <w:r w:rsidRPr="00BB08BB">
          <w:rPr>
            <w:noProof/>
            <w:webHidden/>
            <w:sz w:val="24"/>
            <w:szCs w:val="24"/>
          </w:rPr>
          <w:fldChar w:fldCharType="begin"/>
        </w:r>
        <w:r w:rsidRPr="00BB08BB">
          <w:rPr>
            <w:noProof/>
            <w:webHidden/>
            <w:sz w:val="24"/>
            <w:szCs w:val="24"/>
          </w:rPr>
          <w:instrText xml:space="preserve"> PAGEREF _Toc130663056 \h </w:instrText>
        </w:r>
        <w:r w:rsidRPr="00BB08BB">
          <w:rPr>
            <w:noProof/>
            <w:webHidden/>
            <w:sz w:val="24"/>
            <w:szCs w:val="24"/>
          </w:rPr>
        </w:r>
        <w:r w:rsidRPr="00BB08BB">
          <w:rPr>
            <w:noProof/>
            <w:webHidden/>
            <w:sz w:val="24"/>
            <w:szCs w:val="24"/>
          </w:rPr>
          <w:fldChar w:fldCharType="separate"/>
        </w:r>
        <w:r w:rsidRPr="00BB08BB">
          <w:rPr>
            <w:noProof/>
            <w:webHidden/>
            <w:sz w:val="24"/>
            <w:szCs w:val="24"/>
          </w:rPr>
          <w:t>4</w:t>
        </w:r>
        <w:r w:rsidRPr="00BB08BB">
          <w:rPr>
            <w:noProof/>
            <w:webHidden/>
            <w:sz w:val="24"/>
            <w:szCs w:val="24"/>
          </w:rPr>
          <w:fldChar w:fldCharType="end"/>
        </w:r>
      </w:hyperlink>
    </w:p>
    <w:p w14:paraId="66A116E3" w14:textId="60C32B25" w:rsidR="00BB08BB" w:rsidRPr="00BB08BB" w:rsidRDefault="00F94B01" w:rsidP="00BB08BB">
      <w:pPr>
        <w:pStyle w:val="TableofFigures"/>
        <w:tabs>
          <w:tab w:val="right" w:leader="dot" w:pos="9350"/>
        </w:tabs>
        <w:spacing w:before="120" w:after="120" w:line="480" w:lineRule="auto"/>
        <w:rPr>
          <w:noProof/>
          <w:sz w:val="24"/>
          <w:szCs w:val="24"/>
        </w:rPr>
      </w:pPr>
      <w:hyperlink r:id="rId7" w:anchor="_Toc130663057" w:history="1">
        <w:r w:rsidR="00BB08BB" w:rsidRPr="00BB08BB">
          <w:rPr>
            <w:rStyle w:val="Hyperlink"/>
            <w:rFonts w:ascii="Times New Roman" w:hAnsi="Times New Roman" w:cs="Times New Roman"/>
            <w:noProof/>
            <w:sz w:val="24"/>
            <w:szCs w:val="24"/>
          </w:rPr>
          <w:t>Figure 2: Improving Employee Engagement</w:t>
        </w:r>
        <w:r w:rsidR="00BB08BB" w:rsidRPr="00BB08BB">
          <w:rPr>
            <w:noProof/>
            <w:webHidden/>
            <w:sz w:val="24"/>
            <w:szCs w:val="24"/>
          </w:rPr>
          <w:tab/>
        </w:r>
        <w:r w:rsidR="00BB08BB" w:rsidRPr="00BB08BB">
          <w:rPr>
            <w:noProof/>
            <w:webHidden/>
            <w:sz w:val="24"/>
            <w:szCs w:val="24"/>
          </w:rPr>
          <w:fldChar w:fldCharType="begin"/>
        </w:r>
        <w:r w:rsidR="00BB08BB" w:rsidRPr="00BB08BB">
          <w:rPr>
            <w:noProof/>
            <w:webHidden/>
            <w:sz w:val="24"/>
            <w:szCs w:val="24"/>
          </w:rPr>
          <w:instrText xml:space="preserve"> PAGEREF _Toc130663057 \h </w:instrText>
        </w:r>
        <w:r w:rsidR="00BB08BB" w:rsidRPr="00BB08BB">
          <w:rPr>
            <w:noProof/>
            <w:webHidden/>
            <w:sz w:val="24"/>
            <w:szCs w:val="24"/>
          </w:rPr>
        </w:r>
        <w:r w:rsidR="00BB08BB" w:rsidRPr="00BB08BB">
          <w:rPr>
            <w:noProof/>
            <w:webHidden/>
            <w:sz w:val="24"/>
            <w:szCs w:val="24"/>
          </w:rPr>
          <w:fldChar w:fldCharType="separate"/>
        </w:r>
        <w:r w:rsidR="00BB08BB" w:rsidRPr="00BB08BB">
          <w:rPr>
            <w:noProof/>
            <w:webHidden/>
            <w:sz w:val="24"/>
            <w:szCs w:val="24"/>
          </w:rPr>
          <w:t>5</w:t>
        </w:r>
        <w:r w:rsidR="00BB08BB" w:rsidRPr="00BB08BB">
          <w:rPr>
            <w:noProof/>
            <w:webHidden/>
            <w:sz w:val="24"/>
            <w:szCs w:val="24"/>
          </w:rPr>
          <w:fldChar w:fldCharType="end"/>
        </w:r>
      </w:hyperlink>
    </w:p>
    <w:p w14:paraId="4CF7F4BB" w14:textId="5B8D704D" w:rsidR="00BB08BB" w:rsidRPr="00BB08BB" w:rsidRDefault="00F94B01" w:rsidP="00BB08BB">
      <w:pPr>
        <w:pStyle w:val="TableofFigures"/>
        <w:tabs>
          <w:tab w:val="right" w:leader="dot" w:pos="9350"/>
        </w:tabs>
        <w:spacing w:before="120" w:after="120" w:line="480" w:lineRule="auto"/>
        <w:rPr>
          <w:noProof/>
          <w:sz w:val="24"/>
          <w:szCs w:val="24"/>
        </w:rPr>
      </w:pPr>
      <w:hyperlink r:id="rId8" w:anchor="_Toc130663058" w:history="1">
        <w:r w:rsidR="00BB08BB" w:rsidRPr="00BB08BB">
          <w:rPr>
            <w:rStyle w:val="Hyperlink"/>
            <w:rFonts w:ascii="Times New Roman" w:hAnsi="Times New Roman" w:cs="Times New Roman"/>
            <w:noProof/>
            <w:sz w:val="24"/>
            <w:szCs w:val="24"/>
          </w:rPr>
          <w:t>Figure 3:Impact of Low Employee Engagement</w:t>
        </w:r>
        <w:r w:rsidR="00BB08BB" w:rsidRPr="00BB08BB">
          <w:rPr>
            <w:noProof/>
            <w:webHidden/>
            <w:sz w:val="24"/>
            <w:szCs w:val="24"/>
          </w:rPr>
          <w:tab/>
        </w:r>
        <w:r w:rsidR="00BB08BB" w:rsidRPr="00BB08BB">
          <w:rPr>
            <w:noProof/>
            <w:webHidden/>
            <w:sz w:val="24"/>
            <w:szCs w:val="24"/>
          </w:rPr>
          <w:fldChar w:fldCharType="begin"/>
        </w:r>
        <w:r w:rsidR="00BB08BB" w:rsidRPr="00BB08BB">
          <w:rPr>
            <w:noProof/>
            <w:webHidden/>
            <w:sz w:val="24"/>
            <w:szCs w:val="24"/>
          </w:rPr>
          <w:instrText xml:space="preserve"> PAGEREF _Toc130663058 \h </w:instrText>
        </w:r>
        <w:r w:rsidR="00BB08BB" w:rsidRPr="00BB08BB">
          <w:rPr>
            <w:noProof/>
            <w:webHidden/>
            <w:sz w:val="24"/>
            <w:szCs w:val="24"/>
          </w:rPr>
        </w:r>
        <w:r w:rsidR="00BB08BB" w:rsidRPr="00BB08BB">
          <w:rPr>
            <w:noProof/>
            <w:webHidden/>
            <w:sz w:val="24"/>
            <w:szCs w:val="24"/>
          </w:rPr>
          <w:fldChar w:fldCharType="separate"/>
        </w:r>
        <w:r w:rsidR="00BB08BB" w:rsidRPr="00BB08BB">
          <w:rPr>
            <w:noProof/>
            <w:webHidden/>
            <w:sz w:val="24"/>
            <w:szCs w:val="24"/>
          </w:rPr>
          <w:t>6</w:t>
        </w:r>
        <w:r w:rsidR="00BB08BB" w:rsidRPr="00BB08BB">
          <w:rPr>
            <w:noProof/>
            <w:webHidden/>
            <w:sz w:val="24"/>
            <w:szCs w:val="24"/>
          </w:rPr>
          <w:fldChar w:fldCharType="end"/>
        </w:r>
      </w:hyperlink>
    </w:p>
    <w:p w14:paraId="5F7483D9" w14:textId="5DA5F476" w:rsidR="00BB08BB" w:rsidRPr="00BB08BB" w:rsidRDefault="00F94B01" w:rsidP="00BB08BB">
      <w:pPr>
        <w:pStyle w:val="TableofFigures"/>
        <w:tabs>
          <w:tab w:val="right" w:leader="dot" w:pos="9350"/>
        </w:tabs>
        <w:spacing w:before="120" w:after="120" w:line="480" w:lineRule="auto"/>
        <w:rPr>
          <w:noProof/>
          <w:sz w:val="24"/>
          <w:szCs w:val="24"/>
        </w:rPr>
      </w:pPr>
      <w:hyperlink r:id="rId9" w:anchor="_Toc130663059" w:history="1">
        <w:r w:rsidR="00BB08BB" w:rsidRPr="00BB08BB">
          <w:rPr>
            <w:rStyle w:val="Hyperlink"/>
            <w:rFonts w:ascii="Times New Roman" w:hAnsi="Times New Roman" w:cs="Times New Roman"/>
            <w:noProof/>
            <w:sz w:val="24"/>
            <w:szCs w:val="24"/>
          </w:rPr>
          <w:t>Figure 4: The Benefits of Improving Employee Engagement</w:t>
        </w:r>
        <w:r w:rsidR="00BB08BB" w:rsidRPr="00BB08BB">
          <w:rPr>
            <w:noProof/>
            <w:webHidden/>
            <w:sz w:val="24"/>
            <w:szCs w:val="24"/>
          </w:rPr>
          <w:tab/>
        </w:r>
        <w:r w:rsidR="00BB08BB" w:rsidRPr="00BB08BB">
          <w:rPr>
            <w:noProof/>
            <w:webHidden/>
            <w:sz w:val="24"/>
            <w:szCs w:val="24"/>
          </w:rPr>
          <w:fldChar w:fldCharType="begin"/>
        </w:r>
        <w:r w:rsidR="00BB08BB" w:rsidRPr="00BB08BB">
          <w:rPr>
            <w:noProof/>
            <w:webHidden/>
            <w:sz w:val="24"/>
            <w:szCs w:val="24"/>
          </w:rPr>
          <w:instrText xml:space="preserve"> PAGEREF _Toc130663059 \h </w:instrText>
        </w:r>
        <w:r w:rsidR="00BB08BB" w:rsidRPr="00BB08BB">
          <w:rPr>
            <w:noProof/>
            <w:webHidden/>
            <w:sz w:val="24"/>
            <w:szCs w:val="24"/>
          </w:rPr>
        </w:r>
        <w:r w:rsidR="00BB08BB" w:rsidRPr="00BB08BB">
          <w:rPr>
            <w:noProof/>
            <w:webHidden/>
            <w:sz w:val="24"/>
            <w:szCs w:val="24"/>
          </w:rPr>
          <w:fldChar w:fldCharType="separate"/>
        </w:r>
        <w:r w:rsidR="00BB08BB" w:rsidRPr="00BB08BB">
          <w:rPr>
            <w:noProof/>
            <w:webHidden/>
            <w:sz w:val="24"/>
            <w:szCs w:val="24"/>
          </w:rPr>
          <w:t>9</w:t>
        </w:r>
        <w:r w:rsidR="00BB08BB" w:rsidRPr="00BB08BB">
          <w:rPr>
            <w:noProof/>
            <w:webHidden/>
            <w:sz w:val="24"/>
            <w:szCs w:val="24"/>
          </w:rPr>
          <w:fldChar w:fldCharType="end"/>
        </w:r>
      </w:hyperlink>
    </w:p>
    <w:p w14:paraId="4BA2A802" w14:textId="10CDD9D6" w:rsidR="00BB08BB" w:rsidRDefault="00BB08BB" w:rsidP="00BB08BB">
      <w:pPr>
        <w:spacing w:before="120" w:after="120" w:line="360" w:lineRule="auto"/>
        <w:jc w:val="both"/>
        <w:rPr>
          <w:rStyle w:val="Heading1Char"/>
        </w:rPr>
      </w:pPr>
      <w:r>
        <w:rPr>
          <w:rStyle w:val="Heading1Char"/>
        </w:rPr>
        <w:fldChar w:fldCharType="end"/>
      </w:r>
    </w:p>
    <w:p w14:paraId="442AB1D2" w14:textId="34F49F47" w:rsidR="00BB08BB" w:rsidRDefault="00BB08BB" w:rsidP="00854175">
      <w:pPr>
        <w:spacing w:before="120" w:after="120" w:line="360" w:lineRule="auto"/>
        <w:jc w:val="both"/>
        <w:rPr>
          <w:rStyle w:val="Heading1Char"/>
        </w:rPr>
      </w:pPr>
    </w:p>
    <w:p w14:paraId="278F4667" w14:textId="3E8CAE91" w:rsidR="00BB08BB" w:rsidRDefault="00BB08BB" w:rsidP="00854175">
      <w:pPr>
        <w:spacing w:before="120" w:after="120" w:line="360" w:lineRule="auto"/>
        <w:jc w:val="both"/>
        <w:rPr>
          <w:rStyle w:val="Heading1Char"/>
        </w:rPr>
      </w:pPr>
    </w:p>
    <w:p w14:paraId="3611BFA7" w14:textId="61F22E60" w:rsidR="00BB08BB" w:rsidRDefault="00BB08BB" w:rsidP="00854175">
      <w:pPr>
        <w:spacing w:before="120" w:after="120" w:line="360" w:lineRule="auto"/>
        <w:jc w:val="both"/>
        <w:rPr>
          <w:rStyle w:val="Heading1Char"/>
        </w:rPr>
      </w:pPr>
    </w:p>
    <w:p w14:paraId="22EA085F" w14:textId="074FE2C8" w:rsidR="00BB08BB" w:rsidRDefault="00BB08BB" w:rsidP="00854175">
      <w:pPr>
        <w:spacing w:before="120" w:after="120" w:line="360" w:lineRule="auto"/>
        <w:jc w:val="both"/>
        <w:rPr>
          <w:rStyle w:val="Heading1Char"/>
        </w:rPr>
      </w:pPr>
    </w:p>
    <w:p w14:paraId="1EBBC3F6" w14:textId="24597BC7" w:rsidR="00BB08BB" w:rsidRDefault="00BB08BB" w:rsidP="00854175">
      <w:pPr>
        <w:spacing w:before="120" w:after="120" w:line="360" w:lineRule="auto"/>
        <w:jc w:val="both"/>
        <w:rPr>
          <w:rStyle w:val="Heading1Char"/>
        </w:rPr>
      </w:pPr>
    </w:p>
    <w:p w14:paraId="17EE38BE" w14:textId="29039463" w:rsidR="00BB08BB" w:rsidRDefault="00BB08BB" w:rsidP="00854175">
      <w:pPr>
        <w:spacing w:before="120" w:after="120" w:line="360" w:lineRule="auto"/>
        <w:jc w:val="both"/>
        <w:rPr>
          <w:rStyle w:val="Heading1Char"/>
        </w:rPr>
      </w:pPr>
    </w:p>
    <w:p w14:paraId="096058C2" w14:textId="5039C632" w:rsidR="00BB08BB" w:rsidRDefault="00BB08BB" w:rsidP="00854175">
      <w:pPr>
        <w:spacing w:before="120" w:after="120" w:line="360" w:lineRule="auto"/>
        <w:jc w:val="both"/>
        <w:rPr>
          <w:rStyle w:val="Heading1Char"/>
        </w:rPr>
      </w:pPr>
    </w:p>
    <w:p w14:paraId="53753D16" w14:textId="53B5556D" w:rsidR="00BB08BB" w:rsidRDefault="00BB08BB" w:rsidP="00854175">
      <w:pPr>
        <w:spacing w:before="120" w:after="120" w:line="360" w:lineRule="auto"/>
        <w:jc w:val="both"/>
        <w:rPr>
          <w:rStyle w:val="Heading1Char"/>
        </w:rPr>
      </w:pPr>
    </w:p>
    <w:p w14:paraId="6E9B07AB" w14:textId="4C82197D" w:rsidR="00BB08BB" w:rsidRDefault="00BB08BB" w:rsidP="00854175">
      <w:pPr>
        <w:spacing w:before="120" w:after="120" w:line="360" w:lineRule="auto"/>
        <w:jc w:val="both"/>
        <w:rPr>
          <w:rStyle w:val="Heading1Char"/>
        </w:rPr>
      </w:pPr>
    </w:p>
    <w:p w14:paraId="3618BFAE" w14:textId="6E7E45EF" w:rsidR="00BB08BB" w:rsidRDefault="00BB08BB" w:rsidP="00854175">
      <w:pPr>
        <w:spacing w:before="120" w:after="120" w:line="360" w:lineRule="auto"/>
        <w:jc w:val="both"/>
        <w:rPr>
          <w:rStyle w:val="Heading1Char"/>
        </w:rPr>
      </w:pPr>
    </w:p>
    <w:p w14:paraId="7D4DC5DA" w14:textId="2BAC28EB" w:rsidR="00BB08BB" w:rsidRDefault="00BB08BB" w:rsidP="00854175">
      <w:pPr>
        <w:spacing w:before="120" w:after="120" w:line="360" w:lineRule="auto"/>
        <w:jc w:val="both"/>
        <w:rPr>
          <w:rStyle w:val="Heading1Char"/>
        </w:rPr>
      </w:pPr>
    </w:p>
    <w:p w14:paraId="06AA886E" w14:textId="57409B42" w:rsidR="00BB08BB" w:rsidRDefault="00BB08BB" w:rsidP="00854175">
      <w:pPr>
        <w:spacing w:before="120" w:after="120" w:line="360" w:lineRule="auto"/>
        <w:jc w:val="both"/>
        <w:rPr>
          <w:rStyle w:val="Heading1Char"/>
        </w:rPr>
      </w:pPr>
    </w:p>
    <w:p w14:paraId="64910EC3" w14:textId="77777777" w:rsidR="00BB08BB" w:rsidRDefault="00BB08BB" w:rsidP="00854175">
      <w:pPr>
        <w:spacing w:before="120" w:after="120" w:line="360" w:lineRule="auto"/>
        <w:jc w:val="both"/>
        <w:rPr>
          <w:rStyle w:val="Heading1Char"/>
        </w:rPr>
      </w:pPr>
    </w:p>
    <w:p w14:paraId="1EB2C6E9" w14:textId="59667BA7" w:rsidR="00854175" w:rsidRDefault="002D50C5" w:rsidP="00854175">
      <w:pPr>
        <w:spacing w:before="120" w:after="120" w:line="360" w:lineRule="auto"/>
        <w:jc w:val="both"/>
        <w:rPr>
          <w:rStyle w:val="Heading1Char"/>
        </w:rPr>
      </w:pPr>
      <w:r w:rsidRPr="00726E73">
        <w:rPr>
          <w:rStyle w:val="Heading1Char"/>
        </w:rPr>
        <w:t>1.0 Introduction</w:t>
      </w:r>
      <w:bookmarkEnd w:id="1"/>
      <w:r w:rsidR="00854175">
        <w:rPr>
          <w:rStyle w:val="Heading1Char"/>
        </w:rPr>
        <w:t xml:space="preserve"> </w:t>
      </w:r>
    </w:p>
    <w:p w14:paraId="3B1DE066" w14:textId="77777777" w:rsidR="00854175" w:rsidRDefault="002D50C5" w:rsidP="00854175">
      <w:pPr>
        <w:spacing w:before="120" w:after="120" w:line="360" w:lineRule="auto"/>
        <w:jc w:val="both"/>
        <w:rPr>
          <w:rFonts w:ascii="Times New Roman" w:hAnsi="Times New Roman" w:cs="Times New Roman"/>
          <w:sz w:val="24"/>
          <w:szCs w:val="24"/>
        </w:rPr>
      </w:pPr>
      <w:bookmarkStart w:id="2" w:name="_Toc130569433"/>
      <w:r w:rsidRPr="00726E73">
        <w:rPr>
          <w:rStyle w:val="Heading2Char"/>
        </w:rPr>
        <w:t>1.1 Background and Context</w:t>
      </w:r>
      <w:bookmarkEnd w:id="2"/>
      <w:r w:rsidRPr="00726E73">
        <w:rPr>
          <w:rStyle w:val="Heading2Char"/>
        </w:rPr>
        <w:cr/>
      </w:r>
      <w:r w:rsidR="00E8008A" w:rsidRPr="00E8008A">
        <w:rPr>
          <w:rFonts w:ascii="Times New Roman" w:hAnsi="Times New Roman" w:cs="Times New Roman"/>
          <w:sz w:val="24"/>
          <w:szCs w:val="24"/>
        </w:rPr>
        <w:t>Employee engagement is a critical area for organizations seeking to create a high-performance culture. The ability to retain top talent, boost productivity, and improve overall job satisfaction has a direct impact on the bottom line. In today's competitive business environment, employee engagement has become a top priority for companies looking to gain a competitive advantage. Organizations that invest in employee engagement programs are more likely to have a workforce that is aligned with their strategic objectives, committed to achieving the company's goals, and motivated to perform at their best. HubSpot, a leading marketing, sales, and customer service software platform, recognizes the importance of employee engagement in creating a positive work environment that fosters growth, creativity, and innovation.</w:t>
      </w:r>
      <w:r w:rsidR="00854175">
        <w:rPr>
          <w:rFonts w:ascii="Times New Roman" w:hAnsi="Times New Roman" w:cs="Times New Roman"/>
          <w:sz w:val="24"/>
          <w:szCs w:val="24"/>
        </w:rPr>
        <w:t xml:space="preserve"> </w:t>
      </w:r>
    </w:p>
    <w:p w14:paraId="218021E4" w14:textId="4BA83EC4" w:rsidR="00854175" w:rsidRDefault="002D50C5" w:rsidP="00854175">
      <w:pPr>
        <w:spacing w:before="120" w:after="120" w:line="360" w:lineRule="auto"/>
        <w:jc w:val="both"/>
        <w:rPr>
          <w:rStyle w:val="Heading2Char"/>
        </w:rPr>
      </w:pPr>
      <w:bookmarkStart w:id="3" w:name="_Toc130569434"/>
      <w:r w:rsidRPr="00726E73">
        <w:rPr>
          <w:rStyle w:val="Heading2Char"/>
        </w:rPr>
        <w:t>1.2 Objectives</w:t>
      </w:r>
      <w:bookmarkEnd w:id="3"/>
      <w:r w:rsidR="00854175">
        <w:rPr>
          <w:rStyle w:val="Heading2Char"/>
        </w:rPr>
        <w:t xml:space="preserve"> </w:t>
      </w:r>
    </w:p>
    <w:p w14:paraId="001873ED" w14:textId="1E93A726" w:rsidR="00E8008A" w:rsidRPr="00E8008A" w:rsidRDefault="002D50C5" w:rsidP="00854175">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The aim of this report is to analyze the state of employee engagement within the organization and provide feasible recommendations to improve it. The objectives of this report are as follows:</w:t>
      </w:r>
      <w:r w:rsidR="00E8008A" w:rsidRPr="00E8008A">
        <w:rPr>
          <w:rFonts w:ascii="Times New Roman" w:hAnsi="Times New Roman" w:cs="Times New Roman"/>
          <w:sz w:val="24"/>
          <w:szCs w:val="24"/>
        </w:rPr>
        <w:t xml:space="preserve"> </w:t>
      </w:r>
    </w:p>
    <w:p w14:paraId="63B0C2B4" w14:textId="6FC40470"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provide an overview of the HRM function</w:t>
      </w:r>
      <w:r w:rsidR="00E8008A">
        <w:rPr>
          <w:rFonts w:ascii="Times New Roman" w:hAnsi="Times New Roman" w:cs="Times New Roman"/>
          <w:sz w:val="24"/>
          <w:szCs w:val="24"/>
        </w:rPr>
        <w:t xml:space="preserve"> </w:t>
      </w:r>
      <w:r w:rsidR="005F2CE1">
        <w:rPr>
          <w:rFonts w:ascii="Times New Roman" w:hAnsi="Times New Roman" w:cs="Times New Roman"/>
          <w:sz w:val="24"/>
          <w:szCs w:val="24"/>
        </w:rPr>
        <w:t>of organization</w:t>
      </w:r>
    </w:p>
    <w:p w14:paraId="7E02300E"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define and discuss the importance of employee engagement</w:t>
      </w:r>
    </w:p>
    <w:p w14:paraId="3C1FF11A"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examine the current state of employee engagement in the organization</w:t>
      </w:r>
    </w:p>
    <w:p w14:paraId="27012666"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analyze the factors contributing to low employee engagement</w:t>
      </w:r>
    </w:p>
    <w:p w14:paraId="3FB58103"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provide feasible and realistic recommendations to improve employee engagement</w:t>
      </w:r>
    </w:p>
    <w:p w14:paraId="1659FB9C"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discuss the benefits of improving employee engagement</w:t>
      </w:r>
    </w:p>
    <w:p w14:paraId="72038F0A" w14:textId="77777777" w:rsidR="00E8008A"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identify potential challenges and risks associated with improving employee engagement</w:t>
      </w:r>
    </w:p>
    <w:p w14:paraId="7604FAE4" w14:textId="77777777" w:rsidR="00854175" w:rsidRDefault="002D50C5" w:rsidP="00854175">
      <w:pPr>
        <w:pStyle w:val="ListParagraph"/>
        <w:numPr>
          <w:ilvl w:val="0"/>
          <w:numId w:val="1"/>
        </w:num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To consider ethical considerations related to employee engagement</w:t>
      </w:r>
      <w:r w:rsidR="00854175">
        <w:rPr>
          <w:rFonts w:ascii="Times New Roman" w:hAnsi="Times New Roman" w:cs="Times New Roman"/>
          <w:sz w:val="24"/>
          <w:szCs w:val="24"/>
        </w:rPr>
        <w:t xml:space="preserve"> </w:t>
      </w:r>
    </w:p>
    <w:p w14:paraId="1C200EF1" w14:textId="4DEB34B9" w:rsidR="00854175" w:rsidRDefault="002D50C5" w:rsidP="00854175">
      <w:pPr>
        <w:spacing w:before="120" w:after="120" w:line="360" w:lineRule="auto"/>
        <w:jc w:val="both"/>
        <w:rPr>
          <w:rStyle w:val="Heading2Char"/>
        </w:rPr>
      </w:pPr>
      <w:bookmarkStart w:id="4" w:name="_Toc130569435"/>
      <w:r w:rsidRPr="00726E73">
        <w:rPr>
          <w:rStyle w:val="Heading2Char"/>
        </w:rPr>
        <w:t>1.3 Structure</w:t>
      </w:r>
      <w:bookmarkEnd w:id="4"/>
      <w:r w:rsidR="00854175">
        <w:rPr>
          <w:rStyle w:val="Heading2Char"/>
        </w:rPr>
        <w:t xml:space="preserve"> </w:t>
      </w:r>
    </w:p>
    <w:p w14:paraId="6696B882" w14:textId="190BFD2A" w:rsidR="00854175" w:rsidRDefault="005F2CE1" w:rsidP="00854175">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w:t>
      </w:r>
      <w:r w:rsidR="008F0936">
        <w:rPr>
          <w:rFonts w:ascii="Times New Roman" w:hAnsi="Times New Roman" w:cs="Times New Roman"/>
          <w:sz w:val="24"/>
          <w:szCs w:val="24"/>
        </w:rPr>
        <w:t>irst s</w:t>
      </w:r>
      <w:r w:rsidR="00E8008A" w:rsidRPr="00854175">
        <w:rPr>
          <w:rFonts w:ascii="Times New Roman" w:hAnsi="Times New Roman" w:cs="Times New Roman"/>
          <w:sz w:val="24"/>
          <w:szCs w:val="24"/>
        </w:rPr>
        <w:t xml:space="preserve">ection </w:t>
      </w:r>
      <w:r w:rsidR="008F0936">
        <w:rPr>
          <w:rFonts w:ascii="Times New Roman" w:hAnsi="Times New Roman" w:cs="Times New Roman"/>
          <w:sz w:val="24"/>
          <w:szCs w:val="24"/>
        </w:rPr>
        <w:t xml:space="preserve">gives the </w:t>
      </w:r>
      <w:r w:rsidR="00E8008A" w:rsidRPr="00854175">
        <w:rPr>
          <w:rFonts w:ascii="Times New Roman" w:hAnsi="Times New Roman" w:cs="Times New Roman"/>
          <w:sz w:val="24"/>
          <w:szCs w:val="24"/>
        </w:rPr>
        <w:t xml:space="preserve">executive </w:t>
      </w:r>
      <w:r w:rsidR="00A36C3B" w:rsidRPr="00854175">
        <w:rPr>
          <w:rFonts w:ascii="Times New Roman" w:hAnsi="Times New Roman" w:cs="Times New Roman"/>
          <w:sz w:val="24"/>
          <w:szCs w:val="24"/>
        </w:rPr>
        <w:t>summary</w:t>
      </w:r>
      <w:r>
        <w:rPr>
          <w:rFonts w:ascii="Times New Roman" w:hAnsi="Times New Roman" w:cs="Times New Roman"/>
          <w:sz w:val="24"/>
          <w:szCs w:val="24"/>
        </w:rPr>
        <w:t xml:space="preserve"> and i</w:t>
      </w:r>
      <w:r w:rsidR="00F752BB">
        <w:rPr>
          <w:rFonts w:ascii="Times New Roman" w:hAnsi="Times New Roman" w:cs="Times New Roman"/>
          <w:sz w:val="24"/>
          <w:szCs w:val="24"/>
        </w:rPr>
        <w:t xml:space="preserve">n </w:t>
      </w:r>
      <w:r w:rsidR="002D50C5" w:rsidRPr="00854175">
        <w:rPr>
          <w:rFonts w:ascii="Times New Roman" w:hAnsi="Times New Roman" w:cs="Times New Roman"/>
          <w:sz w:val="24"/>
          <w:szCs w:val="24"/>
        </w:rPr>
        <w:t>Section 2 an overview of the organization and its HRM function</w:t>
      </w:r>
      <w:r w:rsidR="00F752BB">
        <w:rPr>
          <w:rFonts w:ascii="Times New Roman" w:hAnsi="Times New Roman" w:cs="Times New Roman"/>
          <w:sz w:val="24"/>
          <w:szCs w:val="24"/>
        </w:rPr>
        <w:t xml:space="preserve"> has been discussed</w:t>
      </w:r>
      <w:r w:rsidR="002D50C5" w:rsidRPr="00854175">
        <w:rPr>
          <w:rFonts w:ascii="Times New Roman" w:hAnsi="Times New Roman" w:cs="Times New Roman"/>
          <w:sz w:val="24"/>
          <w:szCs w:val="24"/>
        </w:rPr>
        <w:t xml:space="preserve">. Section 3 defines </w:t>
      </w:r>
      <w:r w:rsidR="00854175" w:rsidRPr="00854175">
        <w:rPr>
          <w:rFonts w:ascii="Times New Roman" w:hAnsi="Times New Roman" w:cs="Times New Roman"/>
          <w:sz w:val="24"/>
          <w:szCs w:val="24"/>
        </w:rPr>
        <w:t>organization and</w:t>
      </w:r>
      <w:r w:rsidR="002D50C5" w:rsidRPr="00854175">
        <w:rPr>
          <w:rFonts w:ascii="Times New Roman" w:hAnsi="Times New Roman" w:cs="Times New Roman"/>
          <w:sz w:val="24"/>
          <w:szCs w:val="24"/>
        </w:rPr>
        <w:t xml:space="preserve"> importance of employee engagement, examines the current state of employee engagement in the organization, and analyzes the factors contributing to low employee engagement. Section 4 provides feasible and realistic recommendations to improve employee engagement, discusses the benefits of improving employee engagement, identifies potential challenges and risks associated with improving employee engagement, and considers ethical considerations related to employee engagement. Section 5 summarizes the key points of the report and highlights the importance of employee engagement in the organization. Finally, section 6 lists the references used in this report.</w:t>
      </w:r>
      <w:r w:rsidR="00854175">
        <w:rPr>
          <w:rFonts w:ascii="Times New Roman" w:hAnsi="Times New Roman" w:cs="Times New Roman"/>
          <w:sz w:val="24"/>
          <w:szCs w:val="24"/>
        </w:rPr>
        <w:t xml:space="preserve"> </w:t>
      </w:r>
    </w:p>
    <w:p w14:paraId="6862FC6F" w14:textId="07804DCE" w:rsidR="00854175" w:rsidRDefault="002D50C5" w:rsidP="00854175">
      <w:pPr>
        <w:spacing w:before="120" w:after="120" w:line="360" w:lineRule="auto"/>
        <w:jc w:val="both"/>
        <w:rPr>
          <w:rStyle w:val="Heading1Char"/>
        </w:rPr>
      </w:pPr>
      <w:bookmarkStart w:id="5" w:name="_Toc130569436"/>
      <w:r w:rsidRPr="00726E73">
        <w:rPr>
          <w:rStyle w:val="Heading1Char"/>
        </w:rPr>
        <w:t>2.0 Organizational Overview</w:t>
      </w:r>
      <w:bookmarkEnd w:id="5"/>
      <w:r w:rsidR="00854175">
        <w:rPr>
          <w:rStyle w:val="Heading1Char"/>
        </w:rPr>
        <w:t xml:space="preserve"> </w:t>
      </w:r>
    </w:p>
    <w:bookmarkStart w:id="6" w:name="_Toc130569437"/>
    <w:p w14:paraId="50A51CF4" w14:textId="6E22C0A0" w:rsidR="00854175" w:rsidRDefault="00BB08BB" w:rsidP="00854175">
      <w:pPr>
        <w:spacing w:before="120" w:after="120"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65408" behindDoc="0" locked="0" layoutInCell="1" allowOverlap="1" wp14:anchorId="4644AF50" wp14:editId="2B8C8E09">
                <wp:simplePos x="0" y="0"/>
                <wp:positionH relativeFrom="column">
                  <wp:posOffset>3638550</wp:posOffset>
                </wp:positionH>
                <wp:positionV relativeFrom="paragraph">
                  <wp:posOffset>1607185</wp:posOffset>
                </wp:positionV>
                <wp:extent cx="2276475" cy="635"/>
                <wp:effectExtent l="0" t="0" r="0" b="0"/>
                <wp:wrapThrough wrapText="bothSides">
                  <wp:wrapPolygon edited="0">
                    <wp:start x="0" y="0"/>
                    <wp:lineTo x="0" y="21600"/>
                    <wp:lineTo x="21600" y="21600"/>
                    <wp:lineTo x="21600" y="0"/>
                  </wp:wrapPolygon>
                </wp:wrapThrough>
                <wp:docPr id="1681575948" name="Text Box 1"/>
                <wp:cNvGraphicFramePr/>
                <a:graphic xmlns:a="http://schemas.openxmlformats.org/drawingml/2006/main">
                  <a:graphicData uri="http://schemas.microsoft.com/office/word/2010/wordprocessingShape">
                    <wps:wsp>
                      <wps:cNvSpPr txBox="1"/>
                      <wps:spPr>
                        <a:xfrm>
                          <a:off x="0" y="0"/>
                          <a:ext cx="2276475" cy="635"/>
                        </a:xfrm>
                        <a:prstGeom prst="rect">
                          <a:avLst/>
                        </a:prstGeom>
                        <a:solidFill>
                          <a:prstClr val="white"/>
                        </a:solidFill>
                        <a:ln>
                          <a:noFill/>
                        </a:ln>
                      </wps:spPr>
                      <wps:txbx>
                        <w:txbxContent>
                          <w:p w14:paraId="7D38DCFB" w14:textId="4D16DD7B" w:rsidR="00BB08BB" w:rsidRPr="00BB08BB" w:rsidRDefault="00BB08BB" w:rsidP="00BB08BB">
                            <w:pPr>
                              <w:pStyle w:val="Caption"/>
                              <w:jc w:val="center"/>
                              <w:rPr>
                                <w:rFonts w:ascii="Times New Roman" w:hAnsi="Times New Roman" w:cs="Times New Roman"/>
                                <w:b/>
                                <w:bCs/>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644AF50" id="_x0000_t202" coordsize="21600,21600" o:spt="202" path="m,l,21600r21600,l21600,xe">
                <v:stroke joinstyle="miter"/>
                <v:path gradientshapeok="t" o:connecttype="rect"/>
              </v:shapetype>
              <v:shape id="Text Box 1" o:spid="_x0000_s1026" type="#_x0000_t202" style="position:absolute;left:0;text-align:left;margin-left:286.5pt;margin-top:126.55pt;width:179.2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" stroked="f">
                <v:textbox style="mso-fit-shape-to-text:t" inset="0,0,0,0">
                  <w:txbxContent>
                    <w:p w14:paraId="7D38DCFB" w14:textId="4D16DD7B" w:rsidR="00BB08BB" w:rsidRPr="00BB08BB" w:rsidRDefault="00BB08BB" w:rsidP="00BB08BB">
                      <w:pPr>
                        <w:pStyle w:val="Caption"/>
                        <w:jc w:val="center"/>
                        <w:rPr>
                          <w:rFonts w:ascii="Times New Roman" w:hAnsi="Times New Roman" w:cs="Times New Roman"/>
                          <w:b/>
                          <w:bCs/>
                          <w:noProof/>
                        </w:rPr>
                      </w:pPr>
                    </w:p>
                  </w:txbxContent>
                </v:textbox>
                <w10:wrap type="through"/>
              </v:shape>
            </w:pict>
          </mc:Fallback>
        </mc:AlternateContent>
      </w:r>
      <w:r w:rsidR="00C55A29">
        <w:rPr>
          <w:noProof/>
        </w:rPr>
        <w:drawing>
          <wp:anchor distT="0" distB="0" distL="114300" distR="114300" simplePos="0" relativeHeight="251660288" behindDoc="0" locked="0" layoutInCell="1" allowOverlap="1" wp14:anchorId="5660E2FA" wp14:editId="41D90584">
            <wp:simplePos x="0" y="0"/>
            <wp:positionH relativeFrom="margin">
              <wp:align>right</wp:align>
            </wp:positionH>
            <wp:positionV relativeFrom="paragraph">
              <wp:posOffset>269875</wp:posOffset>
            </wp:positionV>
            <wp:extent cx="2276475" cy="1280160"/>
            <wp:effectExtent l="19050" t="0" r="28575" b="396240"/>
            <wp:wrapThrough wrapText="bothSides">
              <wp:wrapPolygon edited="0">
                <wp:start x="181" y="0"/>
                <wp:lineTo x="-181" y="321"/>
                <wp:lineTo x="-181" y="27964"/>
                <wp:lineTo x="21690" y="27964"/>
                <wp:lineTo x="21690" y="4179"/>
                <wp:lineTo x="21510" y="643"/>
                <wp:lineTo x="21329" y="0"/>
                <wp:lineTo x="181" y="0"/>
              </wp:wrapPolygon>
            </wp:wrapThrough>
            <wp:docPr id="615866965" name="Picture 615866965" descr="HubSpot | American Company | Company Profile | Founder | Fu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ubSpot | American Company | Company Profile | Founder | Fund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76475" cy="128016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2D50C5" w:rsidRPr="00726E73">
        <w:rPr>
          <w:rStyle w:val="Heading2Char"/>
        </w:rPr>
        <w:t>2.1 Company Profile</w:t>
      </w:r>
      <w:bookmarkEnd w:id="6"/>
      <w:r w:rsidR="002D50C5" w:rsidRPr="00726E73">
        <w:rPr>
          <w:rStyle w:val="Heading2Char"/>
        </w:rPr>
        <w:cr/>
      </w:r>
      <w:r w:rsidR="002D50C5" w:rsidRPr="00854175">
        <w:rPr>
          <w:rFonts w:ascii="Times New Roman" w:hAnsi="Times New Roman" w:cs="Times New Roman"/>
          <w:sz w:val="24"/>
          <w:szCs w:val="24"/>
        </w:rPr>
        <w:t>The organization under consideration is a medium-sized technology company that has been in business for over a decade. The company provides software solutions to various clients in the financial, healthcare, and retail sectors. The company has a workforce of approximately 500 employees.</w:t>
      </w:r>
      <w:r w:rsidR="00854175">
        <w:rPr>
          <w:rFonts w:ascii="Times New Roman" w:hAnsi="Times New Roman" w:cs="Times New Roman"/>
          <w:sz w:val="24"/>
          <w:szCs w:val="24"/>
        </w:rPr>
        <w:t xml:space="preserve"> </w:t>
      </w:r>
    </w:p>
    <w:p w14:paraId="3CF58AB2" w14:textId="77777777" w:rsidR="00854175" w:rsidRDefault="002D50C5" w:rsidP="00854175">
      <w:pPr>
        <w:spacing w:before="120" w:after="120" w:line="360" w:lineRule="auto"/>
        <w:jc w:val="both"/>
        <w:rPr>
          <w:rStyle w:val="Heading2Char"/>
        </w:rPr>
      </w:pPr>
      <w:bookmarkStart w:id="7" w:name="_Toc130569438"/>
      <w:r w:rsidRPr="00726E73">
        <w:rPr>
          <w:rStyle w:val="Heading2Char"/>
        </w:rPr>
        <w:t>2.2 HRM Function</w:t>
      </w:r>
      <w:bookmarkEnd w:id="7"/>
      <w:r w:rsidR="00854175">
        <w:rPr>
          <w:rStyle w:val="Heading2Char"/>
        </w:rPr>
        <w:t xml:space="preserve"> </w:t>
      </w:r>
    </w:p>
    <w:p w14:paraId="758ADD8C" w14:textId="60E8F052" w:rsidR="00854175" w:rsidRDefault="00F752BB" w:rsidP="00854175">
      <w:pPr>
        <w:spacing w:before="120" w:after="120" w:line="360" w:lineRule="auto"/>
        <w:jc w:val="both"/>
        <w:rPr>
          <w:rFonts w:ascii="Times New Roman" w:hAnsi="Times New Roman" w:cs="Times New Roman"/>
          <w:sz w:val="24"/>
          <w:szCs w:val="24"/>
        </w:rPr>
      </w:pPr>
      <w:r w:rsidRPr="00F752BB">
        <w:rPr>
          <w:rFonts w:ascii="Times New Roman" w:hAnsi="Times New Roman" w:cs="Times New Roman"/>
          <w:sz w:val="24"/>
          <w:szCs w:val="24"/>
        </w:rPr>
        <w:t>The management of human resources encompasses various tasks such as recruitment, employee development, performance evaluation, compensation and benefits, and employee relations, which are overseen by the HR department of an organization. The HR Manager, who is responsible to the CEO, leads this department. It is incumbent upon the HR department to ensure that their organization's human resources policies and practices align with its strategic goals.</w:t>
      </w:r>
    </w:p>
    <w:p w14:paraId="7C1935B8" w14:textId="1BDEAA57" w:rsidR="00854175" w:rsidRDefault="002D50C5" w:rsidP="00854175">
      <w:pPr>
        <w:spacing w:before="120" w:after="120" w:line="360" w:lineRule="auto"/>
        <w:jc w:val="both"/>
        <w:rPr>
          <w:rStyle w:val="Heading2Char"/>
        </w:rPr>
      </w:pPr>
      <w:bookmarkStart w:id="8" w:name="_Toc130569439"/>
      <w:r w:rsidRPr="00726E73">
        <w:rPr>
          <w:rStyle w:val="Heading2Char"/>
        </w:rPr>
        <w:t>2.3 HRM and Employee Engagement</w:t>
      </w:r>
      <w:bookmarkEnd w:id="8"/>
      <w:r w:rsidR="00854175">
        <w:rPr>
          <w:rStyle w:val="Heading2Char"/>
        </w:rPr>
        <w:t xml:space="preserve"> </w:t>
      </w:r>
    </w:p>
    <w:p w14:paraId="532CBA26" w14:textId="2C9567C4" w:rsidR="00854175" w:rsidRDefault="00DF63F4" w:rsidP="00854175">
      <w:pPr>
        <w:spacing w:before="120" w:after="120" w:line="360" w:lineRule="auto"/>
        <w:jc w:val="both"/>
        <w:rPr>
          <w:rFonts w:ascii="Times New Roman" w:hAnsi="Times New Roman" w:cs="Times New Roman"/>
          <w:sz w:val="24"/>
          <w:szCs w:val="24"/>
        </w:rPr>
      </w:pPr>
      <w:r>
        <w:rPr>
          <w:noProof/>
        </w:rPr>
        <w:lastRenderedPageBreak/>
        <w:drawing>
          <wp:anchor distT="0" distB="0" distL="114300" distR="114300" simplePos="0" relativeHeight="251661312" behindDoc="0" locked="0" layoutInCell="1" allowOverlap="1" wp14:anchorId="7C1ECF55" wp14:editId="5DCF00D0">
            <wp:simplePos x="0" y="0"/>
            <wp:positionH relativeFrom="margin">
              <wp:posOffset>2125980</wp:posOffset>
            </wp:positionH>
            <wp:positionV relativeFrom="paragraph">
              <wp:posOffset>346075</wp:posOffset>
            </wp:positionV>
            <wp:extent cx="3848100" cy="1844040"/>
            <wp:effectExtent l="152400" t="152400" r="361950" b="365760"/>
            <wp:wrapThrough wrapText="bothSides">
              <wp:wrapPolygon edited="0">
                <wp:start x="428" y="-1785"/>
                <wp:lineTo x="-855" y="-1339"/>
                <wp:lineTo x="-855" y="22537"/>
                <wp:lineTo x="-535" y="23653"/>
                <wp:lineTo x="962" y="25215"/>
                <wp:lineTo x="1069" y="25661"/>
                <wp:lineTo x="21600" y="25661"/>
                <wp:lineTo x="21707" y="25215"/>
                <wp:lineTo x="23097" y="23653"/>
                <wp:lineTo x="23525" y="20306"/>
                <wp:lineTo x="23525" y="2231"/>
                <wp:lineTo x="22242" y="-1116"/>
                <wp:lineTo x="22135" y="-1785"/>
                <wp:lineTo x="428" y="-1785"/>
              </wp:wrapPolygon>
            </wp:wrapThrough>
            <wp:docPr id="1511989966" name="Picture 2" descr="Use Technology to Improve Employee Engagement -HiF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 Technology to Improve Employee Engagement -HiFiv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48100" cy="184404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BB08BB">
        <w:rPr>
          <w:noProof/>
        </w:rPr>
        <mc:AlternateContent>
          <mc:Choice Requires="wps">
            <w:drawing>
              <wp:anchor distT="0" distB="0" distL="114300" distR="114300" simplePos="0" relativeHeight="251667456" behindDoc="0" locked="0" layoutInCell="1" allowOverlap="1" wp14:anchorId="0A428B89" wp14:editId="56090D70">
                <wp:simplePos x="0" y="0"/>
                <wp:positionH relativeFrom="column">
                  <wp:posOffset>2124075</wp:posOffset>
                </wp:positionH>
                <wp:positionV relativeFrom="paragraph">
                  <wp:posOffset>2147570</wp:posOffset>
                </wp:positionV>
                <wp:extent cx="3848100" cy="635"/>
                <wp:effectExtent l="0" t="0" r="0" b="0"/>
                <wp:wrapThrough wrapText="bothSides">
                  <wp:wrapPolygon edited="0">
                    <wp:start x="0" y="0"/>
                    <wp:lineTo x="0" y="21600"/>
                    <wp:lineTo x="21600" y="21600"/>
                    <wp:lineTo x="21600" y="0"/>
                  </wp:wrapPolygon>
                </wp:wrapThrough>
                <wp:docPr id="1765458305" name="Text Box 1"/>
                <wp:cNvGraphicFramePr/>
                <a:graphic xmlns:a="http://schemas.openxmlformats.org/drawingml/2006/main">
                  <a:graphicData uri="http://schemas.microsoft.com/office/word/2010/wordprocessingShape">
                    <wps:wsp>
                      <wps:cNvSpPr txBox="1"/>
                      <wps:spPr>
                        <a:xfrm>
                          <a:off x="0" y="0"/>
                          <a:ext cx="3848100" cy="635"/>
                        </a:xfrm>
                        <a:prstGeom prst="rect">
                          <a:avLst/>
                        </a:prstGeom>
                        <a:solidFill>
                          <a:prstClr val="white"/>
                        </a:solidFill>
                        <a:ln>
                          <a:noFill/>
                        </a:ln>
                      </wps:spPr>
                      <wps:txbx>
                        <w:txbxContent>
                          <w:p w14:paraId="636282D3" w14:textId="5ADE9A96" w:rsidR="00BB08BB" w:rsidRPr="00BB08BB" w:rsidRDefault="00BB08BB" w:rsidP="00BB08BB">
                            <w:pPr>
                              <w:pStyle w:val="Caption"/>
                              <w:jc w:val="center"/>
                              <w:rPr>
                                <w:rFonts w:ascii="Times New Roman" w:hAnsi="Times New Roman" w:cs="Times New Roman"/>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428B89" id="_x0000_s1027" type="#_x0000_t202" style="position:absolute;left:0;text-align:left;margin-left:167.25pt;margin-top:169.1pt;width:30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" stroked="f">
                <v:textbox style="mso-fit-shape-to-text:t" inset="0,0,0,0">
                  <w:txbxContent>
                    <w:p w14:paraId="636282D3" w14:textId="5ADE9A96" w:rsidR="00BB08BB" w:rsidRPr="00BB08BB" w:rsidRDefault="00BB08BB" w:rsidP="00BB08BB">
                      <w:pPr>
                        <w:pStyle w:val="Caption"/>
                        <w:jc w:val="center"/>
                        <w:rPr>
                          <w:rFonts w:ascii="Times New Roman" w:hAnsi="Times New Roman" w:cs="Times New Roman"/>
                          <w:noProof/>
                        </w:rPr>
                      </w:pPr>
                    </w:p>
                  </w:txbxContent>
                </v:textbox>
                <w10:wrap type="through"/>
              </v:shape>
            </w:pict>
          </mc:Fallback>
        </mc:AlternateContent>
      </w:r>
      <w:r w:rsidR="002D50C5" w:rsidRPr="00854175">
        <w:rPr>
          <w:rFonts w:ascii="Times New Roman" w:hAnsi="Times New Roman" w:cs="Times New Roman"/>
          <w:sz w:val="24"/>
          <w:szCs w:val="24"/>
        </w:rPr>
        <w:t xml:space="preserve">The HRM function plays a critical role in fostering employee engagement within the organization. According to Marchington and Wilkinson (2016), HRM practices such as effective communication, training and development, and recognition and reward can contribute significantly to employee engagement. In addition, HRM can facilitate employee engagement by ensuring that employees are involved in decision-making processes and by promoting a positive work culture. </w:t>
      </w:r>
      <w:r w:rsidR="003A40EE" w:rsidRPr="003A40EE">
        <w:rPr>
          <w:rFonts w:ascii="Times New Roman" w:hAnsi="Times New Roman" w:cs="Times New Roman"/>
          <w:sz w:val="24"/>
          <w:szCs w:val="24"/>
        </w:rPr>
        <w:t xml:space="preserve">Beardwell and Claydon (2017) suggest that HRM should be a </w:t>
      </w:r>
      <w:proofErr w:type="spellStart"/>
      <w:r w:rsidR="003A40EE" w:rsidRPr="003A40EE">
        <w:rPr>
          <w:rFonts w:ascii="Times New Roman" w:hAnsi="Times New Roman" w:cs="Times New Roman"/>
          <w:sz w:val="24"/>
          <w:szCs w:val="24"/>
        </w:rPr>
        <w:t>strat</w:t>
      </w:r>
      <w:proofErr w:type="spellEnd"/>
      <w:r w:rsidR="00C55A29" w:rsidRPr="00C55A29">
        <w:t xml:space="preserve"> </w:t>
      </w:r>
      <w:r w:rsidR="00C55A29" w:rsidRPr="003A40EE">
        <w:rPr>
          <w:rFonts w:ascii="Times New Roman" w:hAnsi="Times New Roman" w:cs="Times New Roman"/>
          <w:sz w:val="24"/>
          <w:szCs w:val="24"/>
        </w:rPr>
        <w:t xml:space="preserve"> </w:t>
      </w:r>
      <w:proofErr w:type="spellStart"/>
      <w:r w:rsidR="003A40EE" w:rsidRPr="003A40EE">
        <w:rPr>
          <w:rFonts w:ascii="Times New Roman" w:hAnsi="Times New Roman" w:cs="Times New Roman"/>
          <w:sz w:val="24"/>
          <w:szCs w:val="24"/>
        </w:rPr>
        <w:t>egic</w:t>
      </w:r>
      <w:proofErr w:type="spellEnd"/>
      <w:r w:rsidR="003A40EE" w:rsidRPr="003A40EE">
        <w:rPr>
          <w:rFonts w:ascii="Times New Roman" w:hAnsi="Times New Roman" w:cs="Times New Roman"/>
          <w:sz w:val="24"/>
          <w:szCs w:val="24"/>
        </w:rPr>
        <w:t xml:space="preserve"> partner in the organization, actively contributing to business success.</w:t>
      </w:r>
      <w:r w:rsidR="003A40EE">
        <w:rPr>
          <w:rFonts w:ascii="Times New Roman" w:hAnsi="Times New Roman" w:cs="Times New Roman"/>
          <w:sz w:val="24"/>
          <w:szCs w:val="24"/>
        </w:rPr>
        <w:t xml:space="preserve"> </w:t>
      </w:r>
      <w:r w:rsidR="002D50C5" w:rsidRPr="00854175">
        <w:rPr>
          <w:rFonts w:ascii="Times New Roman" w:hAnsi="Times New Roman" w:cs="Times New Roman"/>
          <w:sz w:val="24"/>
          <w:szCs w:val="24"/>
        </w:rPr>
        <w:t>The HRM function in the organization has implemented various practices such as regular employee feedback surveys, flexible working arrangements, and a recognition and reward program to promote employee engagement.</w:t>
      </w:r>
      <w:r w:rsidR="00854175">
        <w:rPr>
          <w:rFonts w:ascii="Times New Roman" w:hAnsi="Times New Roman" w:cs="Times New Roman"/>
          <w:sz w:val="24"/>
          <w:szCs w:val="24"/>
        </w:rPr>
        <w:t xml:space="preserve"> </w:t>
      </w:r>
    </w:p>
    <w:p w14:paraId="7063F92F" w14:textId="77777777" w:rsidR="00854175" w:rsidRDefault="002D50C5" w:rsidP="00854175">
      <w:pPr>
        <w:spacing w:before="120" w:after="120" w:line="360" w:lineRule="auto"/>
        <w:jc w:val="both"/>
        <w:rPr>
          <w:rStyle w:val="Heading1Char"/>
        </w:rPr>
      </w:pPr>
      <w:bookmarkStart w:id="9" w:name="_Toc130569440"/>
      <w:r w:rsidRPr="00726E73">
        <w:rPr>
          <w:rStyle w:val="Heading1Char"/>
        </w:rPr>
        <w:t>3.0 Employee Engagement</w:t>
      </w:r>
      <w:bookmarkEnd w:id="9"/>
      <w:r w:rsidR="00854175">
        <w:rPr>
          <w:rStyle w:val="Heading1Char"/>
        </w:rPr>
        <w:t xml:space="preserve"> </w:t>
      </w:r>
    </w:p>
    <w:p w14:paraId="68D97092" w14:textId="17FB2A9E" w:rsidR="00854175" w:rsidRDefault="002D50C5" w:rsidP="00854175">
      <w:pPr>
        <w:spacing w:before="120" w:after="120" w:line="360" w:lineRule="auto"/>
        <w:jc w:val="both"/>
        <w:rPr>
          <w:rFonts w:ascii="Times New Roman" w:hAnsi="Times New Roman" w:cs="Times New Roman"/>
          <w:sz w:val="24"/>
          <w:szCs w:val="24"/>
        </w:rPr>
      </w:pPr>
      <w:bookmarkStart w:id="10" w:name="_Toc130569441"/>
      <w:r w:rsidRPr="00726E73">
        <w:rPr>
          <w:rStyle w:val="Heading2Char"/>
        </w:rPr>
        <w:t>3.1 Definition and Importance of Employee Engagement</w:t>
      </w:r>
      <w:bookmarkEnd w:id="10"/>
      <w:r w:rsidRPr="00726E73">
        <w:rPr>
          <w:rStyle w:val="Heading2Char"/>
        </w:rPr>
        <w:cr/>
      </w:r>
      <w:r w:rsidR="007849D3" w:rsidRPr="007849D3">
        <w:rPr>
          <w:rFonts w:ascii="Times New Roman" w:hAnsi="Times New Roman" w:cs="Times New Roman"/>
          <w:sz w:val="24"/>
          <w:szCs w:val="24"/>
        </w:rPr>
        <w:t>According to Armstrong (2020), employee engagement can be described as the level of dedication, eagerness, and active participation that an employee demonstrates in their role and the company they are employed by. Organizations consider employee engagement to be of utmost importance because it has been correlated with higher productivity, job contentment, and reduced employee turnover rates (Henderson, 2017).</w:t>
      </w:r>
      <w:r w:rsidR="00854175">
        <w:rPr>
          <w:rFonts w:ascii="Times New Roman" w:hAnsi="Times New Roman" w:cs="Times New Roman"/>
          <w:sz w:val="24"/>
          <w:szCs w:val="24"/>
        </w:rPr>
        <w:t xml:space="preserve"> </w:t>
      </w:r>
    </w:p>
    <w:p w14:paraId="7BCAEE4E" w14:textId="77777777" w:rsidR="00854175" w:rsidRDefault="002D50C5" w:rsidP="00854175">
      <w:pPr>
        <w:spacing w:before="120" w:after="120" w:line="360" w:lineRule="auto"/>
        <w:jc w:val="both"/>
        <w:rPr>
          <w:rStyle w:val="Heading2Char"/>
        </w:rPr>
      </w:pPr>
      <w:bookmarkStart w:id="11" w:name="_Toc130569442"/>
      <w:r w:rsidRPr="00726E73">
        <w:rPr>
          <w:rStyle w:val="Heading2Char"/>
        </w:rPr>
        <w:t xml:space="preserve">3.2 Current State of Employee Engagement in the </w:t>
      </w:r>
      <w:r w:rsidR="00A36C3B" w:rsidRPr="00726E73">
        <w:rPr>
          <w:rStyle w:val="Heading2Char"/>
        </w:rPr>
        <w:t>Organization</w:t>
      </w:r>
      <w:bookmarkEnd w:id="11"/>
      <w:r w:rsidR="00854175">
        <w:rPr>
          <w:rStyle w:val="Heading2Char"/>
        </w:rPr>
        <w:t xml:space="preserve"> </w:t>
      </w:r>
    </w:p>
    <w:p w14:paraId="36DFB152" w14:textId="67FC03B3" w:rsidR="00854175" w:rsidRDefault="002D50C5"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The current state of employee engagement within the</w:t>
      </w:r>
      <w:r w:rsidR="007849D3">
        <w:rPr>
          <w:rFonts w:ascii="Times New Roman" w:hAnsi="Times New Roman" w:cs="Times New Roman"/>
          <w:sz w:val="24"/>
          <w:szCs w:val="24"/>
        </w:rPr>
        <w:t xml:space="preserve"> HubSpot</w:t>
      </w:r>
      <w:r w:rsidRPr="00854175">
        <w:rPr>
          <w:rFonts w:ascii="Times New Roman" w:hAnsi="Times New Roman" w:cs="Times New Roman"/>
          <w:sz w:val="24"/>
          <w:szCs w:val="24"/>
        </w:rPr>
        <w:t xml:space="preserve"> has been identified as low, which can have negative consequences for the overall performance of the company</w:t>
      </w:r>
      <w:r w:rsidR="00F752BB">
        <w:rPr>
          <w:rFonts w:ascii="Times New Roman" w:hAnsi="Times New Roman" w:cs="Times New Roman"/>
          <w:sz w:val="24"/>
          <w:szCs w:val="24"/>
        </w:rPr>
        <w:t xml:space="preserve"> </w:t>
      </w:r>
      <w:r w:rsidR="00F752BB" w:rsidRPr="00F752BB">
        <w:rPr>
          <w:rFonts w:ascii="Times New Roman" w:hAnsi="Times New Roman" w:cs="Times New Roman"/>
          <w:sz w:val="24"/>
          <w:szCs w:val="24"/>
        </w:rPr>
        <w:t>As per CIPD's (2019) definition, employee engagement gauges the degree of emotional attachment an employee feels towards their organization</w:t>
      </w:r>
      <w:r w:rsidR="00F752BB">
        <w:rPr>
          <w:rFonts w:ascii="Times New Roman" w:hAnsi="Times New Roman" w:cs="Times New Roman"/>
          <w:sz w:val="24"/>
          <w:szCs w:val="24"/>
        </w:rPr>
        <w:t xml:space="preserve">, </w:t>
      </w:r>
      <w:r w:rsidRPr="00854175">
        <w:rPr>
          <w:rFonts w:ascii="Times New Roman" w:hAnsi="Times New Roman" w:cs="Times New Roman"/>
          <w:sz w:val="24"/>
          <w:szCs w:val="24"/>
        </w:rPr>
        <w:t xml:space="preserve">which drives their motivation and productivity. Low levels of employee engagement can lead to absenteeism, staff turnover, and decreased productivity (CIPD, </w:t>
      </w:r>
      <w:r w:rsidRPr="00854175">
        <w:rPr>
          <w:rFonts w:ascii="Times New Roman" w:hAnsi="Times New Roman" w:cs="Times New Roman"/>
          <w:sz w:val="24"/>
          <w:szCs w:val="24"/>
        </w:rPr>
        <w:lastRenderedPageBreak/>
        <w:t>2019). These findings are consistent with the report by Gallup (2018) which stated that only 15% of employees worldwide feel engaged in their work, while the majority (85%) feel disengaged or actively disengaged.</w:t>
      </w:r>
      <w:r w:rsidRPr="00854175">
        <w:rPr>
          <w:rFonts w:ascii="Times New Roman" w:hAnsi="Times New Roman" w:cs="Times New Roman"/>
          <w:sz w:val="24"/>
          <w:szCs w:val="24"/>
        </w:rPr>
        <w:cr/>
        <w:t xml:space="preserve">The low level of employee engagement within the organization is a cause for concern as it can have negative consequences for the overall performance of the company. It has been reported that companies with high levels of employee engagement outperform those with low levels of engagement by 202% (Gallup, 2018). In addition, employees who are </w:t>
      </w:r>
      <w:r w:rsidR="00F752BB" w:rsidRPr="00854175">
        <w:rPr>
          <w:rFonts w:ascii="Times New Roman" w:hAnsi="Times New Roman" w:cs="Times New Roman"/>
          <w:sz w:val="24"/>
          <w:szCs w:val="24"/>
        </w:rPr>
        <w:t>involved</w:t>
      </w:r>
      <w:r w:rsidRPr="00854175">
        <w:rPr>
          <w:rFonts w:ascii="Times New Roman" w:hAnsi="Times New Roman" w:cs="Times New Roman"/>
          <w:sz w:val="24"/>
          <w:szCs w:val="24"/>
        </w:rPr>
        <w:t xml:space="preserve"> are more likely to be innovative and proactive in their work, leading to increased productivity and efficiency (Armstrong, 2020). Therefore, improving employee engagement is essential to ensure the long-term success of the organization.</w:t>
      </w:r>
      <w:r w:rsidR="00854175">
        <w:rPr>
          <w:rFonts w:ascii="Times New Roman" w:hAnsi="Times New Roman" w:cs="Times New Roman"/>
          <w:sz w:val="24"/>
          <w:szCs w:val="24"/>
        </w:rPr>
        <w:t xml:space="preserve"> </w:t>
      </w:r>
    </w:p>
    <w:p w14:paraId="537D76E0" w14:textId="77777777" w:rsidR="00854175" w:rsidRDefault="002D50C5" w:rsidP="00854175">
      <w:pPr>
        <w:spacing w:before="120" w:after="120" w:line="360" w:lineRule="auto"/>
        <w:jc w:val="both"/>
        <w:rPr>
          <w:rStyle w:val="Heading2Char"/>
        </w:rPr>
      </w:pPr>
      <w:bookmarkStart w:id="12" w:name="_Toc130569443"/>
      <w:r w:rsidRPr="00726E73">
        <w:rPr>
          <w:rStyle w:val="Heading2Char"/>
        </w:rPr>
        <w:t>3.3 Impact of Low Employee Engagement</w:t>
      </w:r>
      <w:bookmarkEnd w:id="12"/>
      <w:r w:rsidR="00854175">
        <w:rPr>
          <w:rStyle w:val="Heading2Char"/>
        </w:rPr>
        <w:t xml:space="preserve"> </w:t>
      </w:r>
    </w:p>
    <w:p w14:paraId="06BCBF3A" w14:textId="5E17028D" w:rsidR="00C55A29" w:rsidRDefault="00BB08BB" w:rsidP="00854175">
      <w:pPr>
        <w:spacing w:before="120" w:after="120"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69504" behindDoc="0" locked="0" layoutInCell="1" allowOverlap="1" wp14:anchorId="33C9C865" wp14:editId="67F39E1C">
                <wp:simplePos x="0" y="0"/>
                <wp:positionH relativeFrom="column">
                  <wp:posOffset>1190625</wp:posOffset>
                </wp:positionH>
                <wp:positionV relativeFrom="paragraph">
                  <wp:posOffset>4295775</wp:posOffset>
                </wp:positionV>
                <wp:extent cx="3562350" cy="635"/>
                <wp:effectExtent l="0" t="0" r="0" b="0"/>
                <wp:wrapNone/>
                <wp:docPr id="1665330929" name="Text Box 1"/>
                <wp:cNvGraphicFramePr/>
                <a:graphic xmlns:a="http://schemas.openxmlformats.org/drawingml/2006/main">
                  <a:graphicData uri="http://schemas.microsoft.com/office/word/2010/wordprocessingShape">
                    <wps:wsp>
                      <wps:cNvSpPr txBox="1"/>
                      <wps:spPr>
                        <a:xfrm>
                          <a:off x="0" y="0"/>
                          <a:ext cx="3562350" cy="635"/>
                        </a:xfrm>
                        <a:prstGeom prst="rect">
                          <a:avLst/>
                        </a:prstGeom>
                        <a:solidFill>
                          <a:prstClr val="white"/>
                        </a:solidFill>
                        <a:ln>
                          <a:noFill/>
                        </a:ln>
                      </wps:spPr>
                      <wps:txbx>
                        <w:txbxContent>
                          <w:p w14:paraId="5AAEC50E" w14:textId="49802B52" w:rsidR="00BB08BB" w:rsidRPr="00BB08BB" w:rsidRDefault="00BB08BB" w:rsidP="00BB08BB">
                            <w:pPr>
                              <w:pStyle w:val="Caption"/>
                              <w:jc w:val="center"/>
                              <w:rPr>
                                <w:rFonts w:ascii="Times New Roman" w:hAnsi="Times New Roman" w:cs="Times New Roman"/>
                                <w:noProof/>
                              </w:rPr>
                            </w:pPr>
                            <w:bookmarkStart w:id="13" w:name="_Toc130663058"/>
                            <w:r w:rsidRPr="00BB08BB">
                              <w:rPr>
                                <w:rFonts w:ascii="Times New Roman" w:hAnsi="Times New Roman" w:cs="Times New Roman"/>
                              </w:rPr>
                              <w:t xml:space="preserve">Figure </w:t>
                            </w:r>
                            <w:r w:rsidRPr="00BB08BB">
                              <w:rPr>
                                <w:rFonts w:ascii="Times New Roman" w:hAnsi="Times New Roman" w:cs="Times New Roman"/>
                              </w:rPr>
                              <w:fldChar w:fldCharType="begin"/>
                            </w:r>
                            <w:r w:rsidRPr="00BB08BB">
                              <w:rPr>
                                <w:rFonts w:ascii="Times New Roman" w:hAnsi="Times New Roman" w:cs="Times New Roman"/>
                              </w:rPr>
                              <w:instrText xml:space="preserve"> SEQ Figure \* ARABIC </w:instrText>
                            </w:r>
                            <w:r w:rsidRPr="00BB08BB">
                              <w:rPr>
                                <w:rFonts w:ascii="Times New Roman" w:hAnsi="Times New Roman" w:cs="Times New Roman"/>
                              </w:rPr>
                              <w:fldChar w:fldCharType="separate"/>
                            </w:r>
                            <w:r>
                              <w:rPr>
                                <w:rFonts w:ascii="Times New Roman" w:hAnsi="Times New Roman" w:cs="Times New Roman"/>
                                <w:noProof/>
                              </w:rPr>
                              <w:t>3</w:t>
                            </w:r>
                            <w:r w:rsidRPr="00BB08BB">
                              <w:rPr>
                                <w:rFonts w:ascii="Times New Roman" w:hAnsi="Times New Roman" w:cs="Times New Roman"/>
                              </w:rPr>
                              <w:fldChar w:fldCharType="end"/>
                            </w:r>
                            <w:r w:rsidRPr="00BB08BB">
                              <w:rPr>
                                <w:rFonts w:ascii="Times New Roman" w:hAnsi="Times New Roman" w:cs="Times New Roman"/>
                              </w:rPr>
                              <w:t>:Impact of Low Employee Engagement</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C9C865" id="_x0000_s1028" type="#_x0000_t202" style="position:absolute;left:0;text-align:left;margin-left:93.75pt;margin-top:338.25pt;width:280.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" stroked="f">
                <v:textbox style="mso-fit-shape-to-text:t" inset="0,0,0,0">
                  <w:txbxContent>
                    <w:p w14:paraId="5AAEC50E" w14:textId="49802B52" w:rsidR="00BB08BB" w:rsidRPr="00BB08BB" w:rsidRDefault="00BB08BB" w:rsidP="00BB08BB">
                      <w:pPr>
                        <w:pStyle w:val="Caption"/>
                        <w:jc w:val="center"/>
                        <w:rPr>
                          <w:rFonts w:ascii="Times New Roman" w:hAnsi="Times New Roman" w:cs="Times New Roman"/>
                          <w:noProof/>
                        </w:rPr>
                      </w:pPr>
                      <w:bookmarkStart w:id="18" w:name="_Toc130663058"/>
                      <w:r w:rsidRPr="00BB08BB">
                        <w:rPr>
                          <w:rFonts w:ascii="Times New Roman" w:hAnsi="Times New Roman" w:cs="Times New Roman"/>
                        </w:rPr>
                        <w:t xml:space="preserve">Figure </w:t>
                      </w:r>
                      <w:r w:rsidRPr="00BB08BB">
                        <w:rPr>
                          <w:rFonts w:ascii="Times New Roman" w:hAnsi="Times New Roman" w:cs="Times New Roman"/>
                        </w:rPr>
                        <w:fldChar w:fldCharType="begin"/>
                      </w:r>
                      <w:r w:rsidRPr="00BB08BB">
                        <w:rPr>
                          <w:rFonts w:ascii="Times New Roman" w:hAnsi="Times New Roman" w:cs="Times New Roman"/>
                        </w:rPr>
                        <w:instrText xml:space="preserve"> SEQ Figure \* ARABIC </w:instrText>
                      </w:r>
                      <w:r w:rsidRPr="00BB08BB">
                        <w:rPr>
                          <w:rFonts w:ascii="Times New Roman" w:hAnsi="Times New Roman" w:cs="Times New Roman"/>
                        </w:rPr>
                        <w:fldChar w:fldCharType="separate"/>
                      </w:r>
                      <w:r>
                        <w:rPr>
                          <w:rFonts w:ascii="Times New Roman" w:hAnsi="Times New Roman" w:cs="Times New Roman"/>
                          <w:noProof/>
                        </w:rPr>
                        <w:t>3</w:t>
                      </w:r>
                      <w:r w:rsidRPr="00BB08BB">
                        <w:rPr>
                          <w:rFonts w:ascii="Times New Roman" w:hAnsi="Times New Roman" w:cs="Times New Roman"/>
                        </w:rPr>
                        <w:fldChar w:fldCharType="end"/>
                      </w:r>
                      <w:r w:rsidRPr="00BB08BB">
                        <w:rPr>
                          <w:rFonts w:ascii="Times New Roman" w:hAnsi="Times New Roman" w:cs="Times New Roman"/>
                        </w:rPr>
                        <w:t>:Impact of Low Employee Engagement</w:t>
                      </w:r>
                      <w:bookmarkEnd w:id="18"/>
                    </w:p>
                  </w:txbxContent>
                </v:textbox>
              </v:shape>
            </w:pict>
          </mc:Fallback>
        </mc:AlternateContent>
      </w:r>
      <w:r w:rsidR="00C55A29">
        <w:rPr>
          <w:noProof/>
        </w:rPr>
        <w:drawing>
          <wp:anchor distT="0" distB="0" distL="114300" distR="114300" simplePos="0" relativeHeight="251662336" behindDoc="0" locked="0" layoutInCell="1" allowOverlap="1" wp14:anchorId="6F087921" wp14:editId="732C408B">
            <wp:simplePos x="0" y="0"/>
            <wp:positionH relativeFrom="margin">
              <wp:align>center</wp:align>
            </wp:positionH>
            <wp:positionV relativeFrom="paragraph">
              <wp:posOffset>1619250</wp:posOffset>
            </wp:positionV>
            <wp:extent cx="3562350" cy="2619375"/>
            <wp:effectExtent l="0" t="0" r="0" b="9525"/>
            <wp:wrapNone/>
            <wp:docPr id="297015884" name="Picture 3" descr="The Importance of Employee Engagement: Challenges &amp; How to Impr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Importance of Employee Engagement: Challenges &amp; How to Improv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62350" cy="2619375"/>
                    </a:xfrm>
                    <a:prstGeom prst="rect">
                      <a:avLst/>
                    </a:prstGeom>
                    <a:noFill/>
                    <a:ln>
                      <a:noFill/>
                    </a:ln>
                  </pic:spPr>
                </pic:pic>
              </a:graphicData>
            </a:graphic>
          </wp:anchor>
        </w:drawing>
      </w:r>
      <w:r w:rsidR="002D50C5" w:rsidRPr="00854175">
        <w:rPr>
          <w:rFonts w:ascii="Times New Roman" w:hAnsi="Times New Roman" w:cs="Times New Roman"/>
          <w:sz w:val="24"/>
          <w:szCs w:val="24"/>
        </w:rPr>
        <w:t>Low employee engagement can have a</w:t>
      </w:r>
      <w:r w:rsidR="00217A6C">
        <w:rPr>
          <w:rFonts w:ascii="Times New Roman" w:hAnsi="Times New Roman" w:cs="Times New Roman"/>
          <w:sz w:val="24"/>
          <w:szCs w:val="24"/>
        </w:rPr>
        <w:t xml:space="preserve">n </w:t>
      </w:r>
      <w:r w:rsidR="00217A6C" w:rsidRPr="00854175">
        <w:rPr>
          <w:rFonts w:ascii="Times New Roman" w:hAnsi="Times New Roman" w:cs="Times New Roman"/>
          <w:sz w:val="24"/>
          <w:szCs w:val="24"/>
        </w:rPr>
        <w:t>important</w:t>
      </w:r>
      <w:r w:rsidR="002D50C5" w:rsidRPr="00854175">
        <w:rPr>
          <w:rFonts w:ascii="Times New Roman" w:hAnsi="Times New Roman" w:cs="Times New Roman"/>
          <w:sz w:val="24"/>
          <w:szCs w:val="24"/>
        </w:rPr>
        <w:t xml:space="preserve"> impact on the </w:t>
      </w:r>
      <w:r w:rsidR="00217A6C" w:rsidRPr="00854175">
        <w:rPr>
          <w:rFonts w:ascii="Times New Roman" w:hAnsi="Times New Roman" w:cs="Times New Roman"/>
          <w:sz w:val="24"/>
          <w:szCs w:val="24"/>
        </w:rPr>
        <w:t>complete</w:t>
      </w:r>
      <w:r w:rsidR="002D50C5" w:rsidRPr="00854175">
        <w:rPr>
          <w:rFonts w:ascii="Times New Roman" w:hAnsi="Times New Roman" w:cs="Times New Roman"/>
          <w:sz w:val="24"/>
          <w:szCs w:val="24"/>
        </w:rPr>
        <w:t xml:space="preserve"> performance of the organization. According to a report by Gallup (2018), disengaged employees are more likely to be absent from work, leading to decreased productivity and increased costs for the organization. In addition, disengaged employees are more likely to leave their jobs, leading to increased staff turnover and recruitment costs (Gallup, 2018).</w:t>
      </w:r>
      <w:r w:rsidR="002D50C5" w:rsidRPr="00854175">
        <w:rPr>
          <w:rFonts w:ascii="Times New Roman" w:hAnsi="Times New Roman" w:cs="Times New Roman"/>
          <w:sz w:val="24"/>
          <w:szCs w:val="24"/>
        </w:rPr>
        <w:cr/>
      </w:r>
    </w:p>
    <w:p w14:paraId="42531EC6" w14:textId="77777777" w:rsidR="00C55A29" w:rsidRDefault="00C55A29" w:rsidP="00854175">
      <w:pPr>
        <w:spacing w:before="120" w:after="120" w:line="360" w:lineRule="auto"/>
        <w:jc w:val="both"/>
        <w:rPr>
          <w:rFonts w:ascii="Times New Roman" w:hAnsi="Times New Roman" w:cs="Times New Roman"/>
          <w:sz w:val="24"/>
          <w:szCs w:val="24"/>
        </w:rPr>
      </w:pPr>
    </w:p>
    <w:p w14:paraId="1BC8F5FB" w14:textId="77777777" w:rsidR="00C55A29" w:rsidRDefault="00C55A29" w:rsidP="00854175">
      <w:pPr>
        <w:spacing w:before="120" w:after="120" w:line="360" w:lineRule="auto"/>
        <w:jc w:val="both"/>
        <w:rPr>
          <w:rFonts w:ascii="Times New Roman" w:hAnsi="Times New Roman" w:cs="Times New Roman"/>
          <w:sz w:val="24"/>
          <w:szCs w:val="24"/>
        </w:rPr>
      </w:pPr>
    </w:p>
    <w:p w14:paraId="7168DEDA" w14:textId="77777777" w:rsidR="00C55A29" w:rsidRDefault="00C55A29" w:rsidP="00854175">
      <w:pPr>
        <w:spacing w:before="120" w:after="120" w:line="360" w:lineRule="auto"/>
        <w:jc w:val="both"/>
        <w:rPr>
          <w:rFonts w:ascii="Times New Roman" w:hAnsi="Times New Roman" w:cs="Times New Roman"/>
          <w:sz w:val="24"/>
          <w:szCs w:val="24"/>
        </w:rPr>
      </w:pPr>
    </w:p>
    <w:p w14:paraId="5826EC45" w14:textId="77777777" w:rsidR="00C55A29" w:rsidRDefault="00C55A29" w:rsidP="00854175">
      <w:pPr>
        <w:spacing w:before="120" w:after="120" w:line="360" w:lineRule="auto"/>
        <w:jc w:val="both"/>
        <w:rPr>
          <w:rFonts w:ascii="Times New Roman" w:hAnsi="Times New Roman" w:cs="Times New Roman"/>
          <w:sz w:val="24"/>
          <w:szCs w:val="24"/>
        </w:rPr>
      </w:pPr>
    </w:p>
    <w:p w14:paraId="6D30934D" w14:textId="77777777" w:rsidR="00C55A29" w:rsidRDefault="00C55A29" w:rsidP="00854175">
      <w:pPr>
        <w:spacing w:before="120" w:after="120" w:line="360" w:lineRule="auto"/>
        <w:jc w:val="both"/>
        <w:rPr>
          <w:rFonts w:ascii="Times New Roman" w:hAnsi="Times New Roman" w:cs="Times New Roman"/>
          <w:sz w:val="24"/>
          <w:szCs w:val="24"/>
        </w:rPr>
      </w:pPr>
    </w:p>
    <w:p w14:paraId="596F5C56" w14:textId="77777777" w:rsidR="00C55A29" w:rsidRDefault="00C55A29" w:rsidP="00854175">
      <w:pPr>
        <w:spacing w:before="120" w:after="120" w:line="360" w:lineRule="auto"/>
        <w:jc w:val="both"/>
        <w:rPr>
          <w:rFonts w:ascii="Times New Roman" w:hAnsi="Times New Roman" w:cs="Times New Roman"/>
          <w:sz w:val="24"/>
          <w:szCs w:val="24"/>
        </w:rPr>
      </w:pPr>
    </w:p>
    <w:p w14:paraId="5A374C43" w14:textId="4E7C48B9" w:rsidR="00C55A29" w:rsidRDefault="00C55A29" w:rsidP="00854175">
      <w:pPr>
        <w:spacing w:before="120" w:after="120" w:line="360" w:lineRule="auto"/>
        <w:jc w:val="both"/>
        <w:rPr>
          <w:rFonts w:ascii="Times New Roman" w:hAnsi="Times New Roman" w:cs="Times New Roman"/>
          <w:sz w:val="24"/>
          <w:szCs w:val="24"/>
        </w:rPr>
      </w:pPr>
    </w:p>
    <w:p w14:paraId="10FEBAD3" w14:textId="77777777" w:rsidR="00BB08BB" w:rsidRDefault="00BB08BB" w:rsidP="00854175">
      <w:pPr>
        <w:spacing w:before="120" w:after="120" w:line="360" w:lineRule="auto"/>
        <w:jc w:val="both"/>
        <w:rPr>
          <w:rFonts w:ascii="Times New Roman" w:hAnsi="Times New Roman" w:cs="Times New Roman"/>
          <w:sz w:val="24"/>
          <w:szCs w:val="24"/>
        </w:rPr>
      </w:pPr>
    </w:p>
    <w:p w14:paraId="389A4A27" w14:textId="77777777" w:rsidR="00C55A29" w:rsidRDefault="00C55A29" w:rsidP="00854175">
      <w:pPr>
        <w:spacing w:before="120" w:after="120" w:line="360" w:lineRule="auto"/>
        <w:jc w:val="both"/>
        <w:rPr>
          <w:rFonts w:ascii="Times New Roman" w:hAnsi="Times New Roman" w:cs="Times New Roman"/>
          <w:sz w:val="24"/>
          <w:szCs w:val="24"/>
        </w:rPr>
      </w:pPr>
    </w:p>
    <w:p w14:paraId="1AF06B6E" w14:textId="167599CF" w:rsidR="00854175" w:rsidRDefault="00C55A29" w:rsidP="00854175">
      <w:pPr>
        <w:spacing w:before="120" w:after="120" w:line="360" w:lineRule="auto"/>
        <w:jc w:val="both"/>
        <w:rPr>
          <w:rFonts w:ascii="Times New Roman" w:hAnsi="Times New Roman" w:cs="Times New Roman"/>
          <w:sz w:val="24"/>
          <w:szCs w:val="24"/>
        </w:rPr>
      </w:pPr>
      <w:r w:rsidRPr="00F752BB">
        <w:rPr>
          <w:rFonts w:ascii="Times New Roman" w:hAnsi="Times New Roman" w:cs="Times New Roman"/>
          <w:sz w:val="24"/>
          <w:szCs w:val="24"/>
        </w:rPr>
        <w:lastRenderedPageBreak/>
        <w:t xml:space="preserve"> </w:t>
      </w:r>
      <w:r w:rsidR="00F752BB" w:rsidRPr="00F752BB">
        <w:rPr>
          <w:rFonts w:ascii="Times New Roman" w:hAnsi="Times New Roman" w:cs="Times New Roman"/>
          <w:sz w:val="24"/>
          <w:szCs w:val="24"/>
        </w:rPr>
        <w:t>In addition, insufficient employee engagement can adversely affect the morale of the employees</w:t>
      </w:r>
      <w:r w:rsidR="00F752BB">
        <w:rPr>
          <w:rFonts w:ascii="Times New Roman" w:hAnsi="Times New Roman" w:cs="Times New Roman"/>
          <w:sz w:val="24"/>
          <w:szCs w:val="24"/>
        </w:rPr>
        <w:t xml:space="preserve">, </w:t>
      </w:r>
      <w:r w:rsidR="002D50C5" w:rsidRPr="00854175">
        <w:rPr>
          <w:rFonts w:ascii="Times New Roman" w:hAnsi="Times New Roman" w:cs="Times New Roman"/>
          <w:sz w:val="24"/>
          <w:szCs w:val="24"/>
        </w:rPr>
        <w:t>leading to decreased job satisfaction and motivation (Henderson, 2017).</w:t>
      </w:r>
      <w:r w:rsidR="00F752BB" w:rsidRPr="00F752BB">
        <w:t xml:space="preserve"> </w:t>
      </w:r>
      <w:r w:rsidR="00F752BB" w:rsidRPr="00F752BB">
        <w:rPr>
          <w:rFonts w:ascii="Times New Roman" w:hAnsi="Times New Roman" w:cs="Times New Roman"/>
          <w:sz w:val="24"/>
          <w:szCs w:val="24"/>
        </w:rPr>
        <w:t>Employees who lack engagement in their job are less inclined to demonstrate commitment towards the objectives and principles of the company</w:t>
      </w:r>
      <w:r w:rsidR="002D50C5" w:rsidRPr="00854175">
        <w:rPr>
          <w:rFonts w:ascii="Times New Roman" w:hAnsi="Times New Roman" w:cs="Times New Roman"/>
          <w:sz w:val="24"/>
          <w:szCs w:val="24"/>
        </w:rPr>
        <w:t>, leading to a decrease in overall performance (Henderson, 2017).</w:t>
      </w:r>
      <w:r w:rsidR="00854175">
        <w:rPr>
          <w:rFonts w:ascii="Times New Roman" w:hAnsi="Times New Roman" w:cs="Times New Roman"/>
          <w:sz w:val="24"/>
          <w:szCs w:val="24"/>
        </w:rPr>
        <w:t xml:space="preserve"> </w:t>
      </w:r>
    </w:p>
    <w:p w14:paraId="7292F126" w14:textId="77777777" w:rsidR="00854175" w:rsidRDefault="002D50C5" w:rsidP="00854175">
      <w:pPr>
        <w:spacing w:before="120" w:after="120" w:line="360" w:lineRule="auto"/>
        <w:jc w:val="both"/>
        <w:rPr>
          <w:rStyle w:val="Heading2Char"/>
        </w:rPr>
      </w:pPr>
      <w:bookmarkStart w:id="14" w:name="_Toc130569444"/>
      <w:r w:rsidRPr="00726E73">
        <w:rPr>
          <w:rStyle w:val="Heading2Char"/>
        </w:rPr>
        <w:t>3.4 Factors Contributing to Low Employee Engagement</w:t>
      </w:r>
      <w:bookmarkEnd w:id="14"/>
      <w:r w:rsidR="00854175">
        <w:rPr>
          <w:rStyle w:val="Heading2Char"/>
        </w:rPr>
        <w:t xml:space="preserve"> </w:t>
      </w:r>
    </w:p>
    <w:p w14:paraId="4834F886" w14:textId="6368EE22" w:rsidR="00854175" w:rsidRDefault="002D50C5"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Several factors contribute to the low level of employee engagement within the organization. The CIPD (2019) identified several factors, including poor communication, lack of development opportunities, and poor management. These factors are consistent with the findings of other studies (Armstrong, 2020; Henderson, 2017; Truss et al., 2012), which have identified poor communication, lack of recognition, and poor leadership as key factors contributing to low employee engagement.</w:t>
      </w:r>
      <w:r w:rsidR="005E6FF3" w:rsidRPr="00854175">
        <w:rPr>
          <w:rFonts w:ascii="Times New Roman" w:hAnsi="Times New Roman" w:cs="Times New Roman"/>
          <w:sz w:val="24"/>
          <w:szCs w:val="24"/>
        </w:rPr>
        <w:t xml:space="preserve"> </w:t>
      </w:r>
      <w:r w:rsidRPr="00854175">
        <w:rPr>
          <w:rFonts w:ascii="Times New Roman" w:hAnsi="Times New Roman" w:cs="Times New Roman"/>
          <w:sz w:val="24"/>
          <w:szCs w:val="24"/>
        </w:rPr>
        <w:t>Employees who feel that they are not informed about important matters are less likely to feel engaged in their work (Henderson, 2017). A lack of development opportunities is another factor contributing to low employee engagement. Employees who feel that they are not being developed or given opportunities to progress are less likely to feel engaged in their work (CIPD, 2019).</w:t>
      </w:r>
      <w:r w:rsidR="005E6FF3" w:rsidRPr="00854175">
        <w:rPr>
          <w:rFonts w:ascii="Times New Roman" w:hAnsi="Times New Roman" w:cs="Times New Roman"/>
          <w:sz w:val="24"/>
          <w:szCs w:val="24"/>
        </w:rPr>
        <w:t xml:space="preserve"> </w:t>
      </w:r>
      <w:r w:rsidRPr="00854175">
        <w:rPr>
          <w:rFonts w:ascii="Times New Roman" w:hAnsi="Times New Roman" w:cs="Times New Roman"/>
          <w:sz w:val="24"/>
          <w:szCs w:val="24"/>
        </w:rPr>
        <w:t xml:space="preserve">Poor management has also been identified as a key factor </w:t>
      </w:r>
      <w:r w:rsidR="00217A6C" w:rsidRPr="00854175">
        <w:rPr>
          <w:rFonts w:ascii="Times New Roman" w:hAnsi="Times New Roman" w:cs="Times New Roman"/>
          <w:sz w:val="24"/>
          <w:szCs w:val="24"/>
        </w:rPr>
        <w:t>causative</w:t>
      </w:r>
      <w:r w:rsidRPr="00854175">
        <w:rPr>
          <w:rFonts w:ascii="Times New Roman" w:hAnsi="Times New Roman" w:cs="Times New Roman"/>
          <w:sz w:val="24"/>
          <w:szCs w:val="24"/>
        </w:rPr>
        <w:t xml:space="preserve"> to low employee engagement. According to Truss et al. (2012), poor leadership can lead to a lack of trust and respect between employees and management</w:t>
      </w:r>
      <w:r w:rsidR="00726E73" w:rsidRPr="00854175">
        <w:rPr>
          <w:rFonts w:ascii="Times New Roman" w:hAnsi="Times New Roman" w:cs="Times New Roman"/>
          <w:sz w:val="24"/>
          <w:szCs w:val="24"/>
        </w:rPr>
        <w:t>.</w:t>
      </w:r>
      <w:r w:rsidR="00854175">
        <w:rPr>
          <w:rFonts w:ascii="Times New Roman" w:hAnsi="Times New Roman" w:cs="Times New Roman"/>
          <w:sz w:val="24"/>
          <w:szCs w:val="24"/>
        </w:rPr>
        <w:t xml:space="preserve"> </w:t>
      </w:r>
    </w:p>
    <w:p w14:paraId="68210775" w14:textId="77777777" w:rsidR="00854175" w:rsidRDefault="005E6FF3" w:rsidP="00854175">
      <w:pPr>
        <w:spacing w:before="120" w:after="120" w:line="360" w:lineRule="auto"/>
        <w:jc w:val="both"/>
        <w:rPr>
          <w:rStyle w:val="Heading3Char"/>
        </w:rPr>
      </w:pPr>
      <w:bookmarkStart w:id="15" w:name="_Toc130569445"/>
      <w:r w:rsidRPr="005E6FF3">
        <w:rPr>
          <w:rStyle w:val="Heading3Char"/>
        </w:rPr>
        <w:t>3.4.1 Lack of Communication and Feedback</w:t>
      </w:r>
      <w:bookmarkEnd w:id="15"/>
      <w:r w:rsidR="00854175">
        <w:rPr>
          <w:rStyle w:val="Heading3Char"/>
        </w:rPr>
        <w:t xml:space="preserve"> </w:t>
      </w:r>
    </w:p>
    <w:p w14:paraId="7A1FED02" w14:textId="77777777" w:rsidR="00854175" w:rsidRDefault="005E6FF3"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Employees who do not receive regular feedback from their supervisors may feel undervalued and disconnected from the organization. This can lead to decreased motivation and engagement. In addition, a lack of communication and transparency from senior leaders can also contribute to low employee engagement [14].</w:t>
      </w:r>
      <w:r w:rsidR="00854175">
        <w:rPr>
          <w:rFonts w:ascii="Times New Roman" w:hAnsi="Times New Roman" w:cs="Times New Roman"/>
          <w:sz w:val="24"/>
          <w:szCs w:val="24"/>
        </w:rPr>
        <w:t xml:space="preserve"> </w:t>
      </w:r>
    </w:p>
    <w:p w14:paraId="609FFACE" w14:textId="77777777" w:rsidR="00854175" w:rsidRDefault="005E6FF3" w:rsidP="00854175">
      <w:pPr>
        <w:spacing w:before="120" w:after="120" w:line="360" w:lineRule="auto"/>
        <w:jc w:val="both"/>
        <w:rPr>
          <w:rStyle w:val="Heading3Char"/>
        </w:rPr>
      </w:pPr>
      <w:bookmarkStart w:id="16" w:name="_Toc130569446"/>
      <w:r w:rsidRPr="005E6FF3">
        <w:rPr>
          <w:rStyle w:val="Heading3Char"/>
        </w:rPr>
        <w:t>3.4.2 Limited Career Growth Opportunities</w:t>
      </w:r>
      <w:bookmarkEnd w:id="16"/>
      <w:r w:rsidR="00854175">
        <w:rPr>
          <w:rStyle w:val="Heading3Char"/>
        </w:rPr>
        <w:t xml:space="preserve"> </w:t>
      </w:r>
    </w:p>
    <w:p w14:paraId="308F8D42" w14:textId="77777777" w:rsidR="00854175" w:rsidRDefault="005E6FF3"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Employees who do not see opportunities for career growth and development may feel stagnant and unchallenged in their roles. This can lead to decreased motivation and engagement.</w:t>
      </w:r>
      <w:r w:rsidR="00854175">
        <w:rPr>
          <w:rFonts w:ascii="Times New Roman" w:hAnsi="Times New Roman" w:cs="Times New Roman"/>
          <w:sz w:val="24"/>
          <w:szCs w:val="24"/>
        </w:rPr>
        <w:t xml:space="preserve"> </w:t>
      </w:r>
    </w:p>
    <w:p w14:paraId="6639ADF5" w14:textId="77777777" w:rsidR="00854175" w:rsidRDefault="005E6FF3" w:rsidP="00854175">
      <w:pPr>
        <w:spacing w:before="120" w:after="120" w:line="360" w:lineRule="auto"/>
        <w:jc w:val="both"/>
        <w:rPr>
          <w:rStyle w:val="Heading3Char"/>
        </w:rPr>
      </w:pPr>
      <w:bookmarkStart w:id="17" w:name="_Toc130569447"/>
      <w:r w:rsidRPr="005E6FF3">
        <w:rPr>
          <w:rStyle w:val="Heading3Char"/>
        </w:rPr>
        <w:t>3.4.3 Inadequate Recognition and Rewards</w:t>
      </w:r>
      <w:bookmarkEnd w:id="17"/>
      <w:r w:rsidR="00854175">
        <w:rPr>
          <w:rStyle w:val="Heading3Char"/>
        </w:rPr>
        <w:t xml:space="preserve"> </w:t>
      </w:r>
    </w:p>
    <w:p w14:paraId="1767DFFC" w14:textId="77777777" w:rsidR="00854175" w:rsidRDefault="005E6FF3"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Employees who do not feel recognized or rewarded for their contributions may feel undervalued and unappreciated. This can lead to decreased motivation and engagement.</w:t>
      </w:r>
      <w:r w:rsidR="00854175">
        <w:rPr>
          <w:rFonts w:ascii="Times New Roman" w:hAnsi="Times New Roman" w:cs="Times New Roman"/>
          <w:sz w:val="24"/>
          <w:szCs w:val="24"/>
        </w:rPr>
        <w:t xml:space="preserve"> </w:t>
      </w:r>
    </w:p>
    <w:p w14:paraId="31C3C87C" w14:textId="77777777" w:rsidR="00854175" w:rsidRDefault="005E6FF3" w:rsidP="00854175">
      <w:pPr>
        <w:spacing w:before="120" w:after="120" w:line="360" w:lineRule="auto"/>
        <w:jc w:val="both"/>
        <w:rPr>
          <w:rFonts w:ascii="Times New Roman" w:hAnsi="Times New Roman" w:cs="Times New Roman"/>
          <w:sz w:val="24"/>
          <w:szCs w:val="24"/>
        </w:rPr>
      </w:pPr>
      <w:bookmarkStart w:id="18" w:name="_Toc130569448"/>
      <w:r w:rsidRPr="005E6FF3">
        <w:rPr>
          <w:rStyle w:val="Heading3Char"/>
        </w:rPr>
        <w:lastRenderedPageBreak/>
        <w:t>3.4.4 Poor Work-Life Balance</w:t>
      </w:r>
      <w:bookmarkEnd w:id="18"/>
      <w:r w:rsidR="00854175">
        <w:rPr>
          <w:rFonts w:ascii="Times New Roman" w:hAnsi="Times New Roman" w:cs="Times New Roman"/>
          <w:sz w:val="24"/>
          <w:szCs w:val="24"/>
        </w:rPr>
        <w:t xml:space="preserve"> </w:t>
      </w:r>
    </w:p>
    <w:p w14:paraId="266DCB09" w14:textId="77777777" w:rsidR="00854175" w:rsidRDefault="005E6FF3" w:rsidP="00854175">
      <w:pPr>
        <w:spacing w:before="120" w:after="120" w:line="360" w:lineRule="auto"/>
        <w:jc w:val="both"/>
        <w:rPr>
          <w:rFonts w:ascii="Times New Roman" w:hAnsi="Times New Roman" w:cs="Times New Roman"/>
          <w:sz w:val="24"/>
          <w:szCs w:val="24"/>
        </w:rPr>
      </w:pPr>
      <w:r w:rsidRPr="00854175">
        <w:rPr>
          <w:rFonts w:ascii="Times New Roman" w:hAnsi="Times New Roman" w:cs="Times New Roman"/>
          <w:sz w:val="24"/>
          <w:szCs w:val="24"/>
        </w:rPr>
        <w:t>Employees who are overworked or do not have adequate work-life balance may feel burnt out and disengaged. This can lead to decreased motivation and engagement.</w:t>
      </w:r>
      <w:r w:rsidR="00854175">
        <w:rPr>
          <w:rFonts w:ascii="Times New Roman" w:hAnsi="Times New Roman" w:cs="Times New Roman"/>
          <w:sz w:val="24"/>
          <w:szCs w:val="24"/>
        </w:rPr>
        <w:t xml:space="preserve"> </w:t>
      </w:r>
    </w:p>
    <w:p w14:paraId="0500A300" w14:textId="77777777" w:rsidR="00854175" w:rsidRDefault="005E6FF3" w:rsidP="00854175">
      <w:pPr>
        <w:spacing w:before="120" w:after="120" w:line="360" w:lineRule="auto"/>
        <w:jc w:val="both"/>
        <w:rPr>
          <w:rStyle w:val="Heading3Char"/>
        </w:rPr>
      </w:pPr>
      <w:bookmarkStart w:id="19" w:name="_Toc130569449"/>
      <w:r w:rsidRPr="005E6FF3">
        <w:rPr>
          <w:rStyle w:val="Heading3Char"/>
        </w:rPr>
        <w:t>3.4.5 Unclear Roles and Responsibilities</w:t>
      </w:r>
      <w:bookmarkEnd w:id="19"/>
      <w:r w:rsidR="00854175">
        <w:rPr>
          <w:rStyle w:val="Heading3Char"/>
        </w:rPr>
        <w:t xml:space="preserve"> </w:t>
      </w:r>
    </w:p>
    <w:p w14:paraId="58BB0021" w14:textId="0935F58F" w:rsidR="005E6FF3" w:rsidRDefault="005E6FF3" w:rsidP="00854175">
      <w:pPr>
        <w:spacing w:before="120" w:after="120" w:line="360" w:lineRule="auto"/>
        <w:jc w:val="both"/>
        <w:rPr>
          <w:rFonts w:ascii="Times New Roman" w:hAnsi="Times New Roman" w:cs="Times New Roman"/>
          <w:sz w:val="24"/>
          <w:szCs w:val="24"/>
        </w:rPr>
      </w:pPr>
      <w:r w:rsidRPr="005E6FF3">
        <w:rPr>
          <w:rFonts w:ascii="Times New Roman" w:hAnsi="Times New Roman" w:cs="Times New Roman"/>
          <w:sz w:val="24"/>
          <w:szCs w:val="24"/>
        </w:rPr>
        <w:t>Employees who do not have a clear</w:t>
      </w:r>
      <w:r w:rsidR="00217A6C">
        <w:rPr>
          <w:rFonts w:ascii="Times New Roman" w:hAnsi="Times New Roman" w:cs="Times New Roman"/>
          <w:sz w:val="24"/>
          <w:szCs w:val="24"/>
        </w:rPr>
        <w:t xml:space="preserve"> knowledge</w:t>
      </w:r>
      <w:r w:rsidRPr="005E6FF3">
        <w:rPr>
          <w:rFonts w:ascii="Times New Roman" w:hAnsi="Times New Roman" w:cs="Times New Roman"/>
          <w:sz w:val="24"/>
          <w:szCs w:val="24"/>
        </w:rPr>
        <w:t xml:space="preserve"> of their roles and responsibilities may feel unsure of what is expected of</w:t>
      </w:r>
      <w:r>
        <w:rPr>
          <w:rFonts w:ascii="Times New Roman" w:hAnsi="Times New Roman" w:cs="Times New Roman"/>
          <w:sz w:val="24"/>
          <w:szCs w:val="24"/>
        </w:rPr>
        <w:t>.</w:t>
      </w:r>
    </w:p>
    <w:p w14:paraId="018FAE83" w14:textId="166072B5" w:rsidR="00854175" w:rsidRDefault="002D50C5" w:rsidP="00854175">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The next section of this report will discuss some feasible and realistic recommendations to improve employee engagement in the organization.</w:t>
      </w:r>
      <w:r w:rsidR="00854175">
        <w:rPr>
          <w:rFonts w:ascii="Times New Roman" w:hAnsi="Times New Roman" w:cs="Times New Roman"/>
          <w:sz w:val="24"/>
          <w:szCs w:val="24"/>
        </w:rPr>
        <w:t xml:space="preserve"> </w:t>
      </w:r>
    </w:p>
    <w:p w14:paraId="15146636" w14:textId="77777777" w:rsidR="00854175" w:rsidRDefault="002D50C5" w:rsidP="00854175">
      <w:pPr>
        <w:spacing w:before="120" w:after="120" w:line="360" w:lineRule="auto"/>
        <w:jc w:val="both"/>
        <w:rPr>
          <w:rStyle w:val="Heading1Char"/>
        </w:rPr>
      </w:pPr>
      <w:bookmarkStart w:id="20" w:name="_Toc130569450"/>
      <w:r w:rsidRPr="00726E73">
        <w:rPr>
          <w:rStyle w:val="Heading1Char"/>
        </w:rPr>
        <w:t>4.0 Improving Employee Engagement</w:t>
      </w:r>
      <w:bookmarkEnd w:id="20"/>
      <w:r w:rsidR="00854175">
        <w:rPr>
          <w:rStyle w:val="Heading1Char"/>
        </w:rPr>
        <w:t xml:space="preserve"> </w:t>
      </w:r>
    </w:p>
    <w:p w14:paraId="3750FCBA" w14:textId="63D8F3F8" w:rsidR="00726E73" w:rsidRDefault="002D50C5" w:rsidP="00854175">
      <w:pPr>
        <w:spacing w:before="120" w:after="120" w:line="360" w:lineRule="auto"/>
        <w:jc w:val="both"/>
        <w:rPr>
          <w:rFonts w:ascii="Times New Roman" w:hAnsi="Times New Roman" w:cs="Times New Roman"/>
          <w:sz w:val="24"/>
          <w:szCs w:val="24"/>
        </w:rPr>
      </w:pPr>
      <w:bookmarkStart w:id="21" w:name="_Toc130569451"/>
      <w:r w:rsidRPr="00726E73">
        <w:rPr>
          <w:rStyle w:val="Heading2Char"/>
        </w:rPr>
        <w:t>4.1 Feasible and Realistic Recommendations</w:t>
      </w:r>
      <w:bookmarkEnd w:id="21"/>
      <w:r w:rsidRPr="00E8008A">
        <w:rPr>
          <w:rFonts w:ascii="Times New Roman" w:hAnsi="Times New Roman" w:cs="Times New Roman"/>
          <w:sz w:val="24"/>
          <w:szCs w:val="24"/>
        </w:rPr>
        <w:cr/>
        <w:t>Based on the current state of employee engagement in the organization and the factors that contribute to low engagement levels, the following recommendations are proposed to improve employee engagement:</w:t>
      </w:r>
      <w:r w:rsidR="00726E73">
        <w:rPr>
          <w:rFonts w:ascii="Times New Roman" w:hAnsi="Times New Roman" w:cs="Times New Roman"/>
          <w:sz w:val="24"/>
          <w:szCs w:val="24"/>
        </w:rPr>
        <w:t xml:space="preserve"> </w:t>
      </w:r>
    </w:p>
    <w:p w14:paraId="20516166" w14:textId="77777777" w:rsidR="00726E73" w:rsidRPr="00726E73" w:rsidRDefault="002D50C5" w:rsidP="00854175">
      <w:pPr>
        <w:pStyle w:val="ListParagraph"/>
        <w:numPr>
          <w:ilvl w:val="0"/>
          <w:numId w:val="4"/>
        </w:numPr>
        <w:spacing w:before="120" w:after="120" w:line="360" w:lineRule="auto"/>
        <w:jc w:val="both"/>
        <w:rPr>
          <w:rFonts w:ascii="Times New Roman" w:hAnsi="Times New Roman" w:cs="Times New Roman"/>
          <w:sz w:val="24"/>
          <w:szCs w:val="24"/>
        </w:rPr>
      </w:pPr>
      <w:r w:rsidRPr="00726E73">
        <w:rPr>
          <w:rFonts w:ascii="Times New Roman" w:hAnsi="Times New Roman" w:cs="Times New Roman"/>
          <w:b/>
          <w:bCs/>
          <w:sz w:val="24"/>
          <w:szCs w:val="24"/>
        </w:rPr>
        <w:t>Enhance communication:</w:t>
      </w:r>
      <w:r w:rsidRPr="00726E73">
        <w:rPr>
          <w:rFonts w:ascii="Times New Roman" w:hAnsi="Times New Roman" w:cs="Times New Roman"/>
          <w:sz w:val="24"/>
          <w:szCs w:val="24"/>
        </w:rPr>
        <w:t xml:space="preserve"> The organization should establish open communication channels with employees to promote transparency and a sense of belonging. This can be achieved through regular feedback sessions, town hall meetings, and online communication platforms such as intranets or social media.</w:t>
      </w:r>
      <w:r w:rsidR="00726E73" w:rsidRPr="00726E73">
        <w:rPr>
          <w:rFonts w:ascii="Times New Roman" w:hAnsi="Times New Roman" w:cs="Times New Roman"/>
          <w:sz w:val="24"/>
          <w:szCs w:val="24"/>
        </w:rPr>
        <w:t xml:space="preserve"> </w:t>
      </w:r>
    </w:p>
    <w:p w14:paraId="3F54A635" w14:textId="127B11A4" w:rsidR="00726E73" w:rsidRPr="00726E73" w:rsidRDefault="002D50C5" w:rsidP="00854175">
      <w:pPr>
        <w:pStyle w:val="ListParagraph"/>
        <w:numPr>
          <w:ilvl w:val="0"/>
          <w:numId w:val="4"/>
        </w:numPr>
        <w:spacing w:before="120" w:after="120" w:line="360" w:lineRule="auto"/>
        <w:jc w:val="both"/>
        <w:rPr>
          <w:rFonts w:ascii="Times New Roman" w:hAnsi="Times New Roman" w:cs="Times New Roman"/>
          <w:sz w:val="24"/>
          <w:szCs w:val="24"/>
        </w:rPr>
      </w:pPr>
      <w:r w:rsidRPr="00726E73">
        <w:rPr>
          <w:rFonts w:ascii="Times New Roman" w:hAnsi="Times New Roman" w:cs="Times New Roman"/>
          <w:b/>
          <w:bCs/>
          <w:sz w:val="24"/>
          <w:szCs w:val="24"/>
        </w:rPr>
        <w:t>Provide opportunities for career development:</w:t>
      </w:r>
      <w:r w:rsidR="00217A6C">
        <w:rPr>
          <w:rFonts w:ascii="Times New Roman" w:hAnsi="Times New Roman" w:cs="Times New Roman"/>
          <w:sz w:val="24"/>
          <w:szCs w:val="24"/>
        </w:rPr>
        <w:t xml:space="preserve"> O</w:t>
      </w:r>
      <w:r w:rsidRPr="00726E73">
        <w:rPr>
          <w:rFonts w:ascii="Times New Roman" w:hAnsi="Times New Roman" w:cs="Times New Roman"/>
          <w:sz w:val="24"/>
          <w:szCs w:val="24"/>
        </w:rPr>
        <w:t>pportunities for career development and progression</w:t>
      </w:r>
      <w:r w:rsidR="00217A6C">
        <w:rPr>
          <w:rFonts w:ascii="Times New Roman" w:hAnsi="Times New Roman" w:cs="Times New Roman"/>
          <w:sz w:val="24"/>
          <w:szCs w:val="24"/>
        </w:rPr>
        <w:t xml:space="preserve"> should be provided by the organization</w:t>
      </w:r>
      <w:r w:rsidRPr="00726E73">
        <w:rPr>
          <w:rFonts w:ascii="Times New Roman" w:hAnsi="Times New Roman" w:cs="Times New Roman"/>
          <w:sz w:val="24"/>
          <w:szCs w:val="24"/>
        </w:rPr>
        <w:t>, such as training and development programs, mentoring, and job shadowing. This can increase employee motivation and commitment to the organization.</w:t>
      </w:r>
      <w:r w:rsidR="00726E73" w:rsidRPr="00726E73">
        <w:rPr>
          <w:rFonts w:ascii="Times New Roman" w:hAnsi="Times New Roman" w:cs="Times New Roman"/>
          <w:sz w:val="24"/>
          <w:szCs w:val="24"/>
        </w:rPr>
        <w:t xml:space="preserve"> </w:t>
      </w:r>
    </w:p>
    <w:p w14:paraId="1A088877" w14:textId="77777777" w:rsidR="00726E73" w:rsidRPr="00726E73" w:rsidRDefault="002D50C5" w:rsidP="00854175">
      <w:pPr>
        <w:pStyle w:val="ListParagraph"/>
        <w:numPr>
          <w:ilvl w:val="0"/>
          <w:numId w:val="4"/>
        </w:numPr>
        <w:spacing w:before="120" w:after="120" w:line="360" w:lineRule="auto"/>
        <w:jc w:val="both"/>
        <w:rPr>
          <w:rFonts w:ascii="Times New Roman" w:hAnsi="Times New Roman" w:cs="Times New Roman"/>
          <w:sz w:val="24"/>
          <w:szCs w:val="24"/>
        </w:rPr>
      </w:pPr>
      <w:r w:rsidRPr="00726E73">
        <w:rPr>
          <w:rFonts w:ascii="Times New Roman" w:hAnsi="Times New Roman" w:cs="Times New Roman"/>
          <w:b/>
          <w:bCs/>
          <w:sz w:val="24"/>
          <w:szCs w:val="24"/>
        </w:rPr>
        <w:t>Recognize and reward performance:</w:t>
      </w:r>
      <w:r w:rsidRPr="00726E73">
        <w:rPr>
          <w:rFonts w:ascii="Times New Roman" w:hAnsi="Times New Roman" w:cs="Times New Roman"/>
          <w:sz w:val="24"/>
          <w:szCs w:val="24"/>
        </w:rPr>
        <w:t xml:space="preserve"> The organization should recognize and reward employees who demonstrate high performance and exceptional contributions. This can be achieved through incentive programs, employee of the month awards, or public recognition.</w:t>
      </w:r>
      <w:r w:rsidR="00726E73" w:rsidRPr="00726E73">
        <w:rPr>
          <w:rFonts w:ascii="Times New Roman" w:hAnsi="Times New Roman" w:cs="Times New Roman"/>
          <w:sz w:val="24"/>
          <w:szCs w:val="24"/>
        </w:rPr>
        <w:t xml:space="preserve"> </w:t>
      </w:r>
    </w:p>
    <w:p w14:paraId="2490906D" w14:textId="77777777" w:rsidR="00854175" w:rsidRDefault="002D50C5" w:rsidP="00854175">
      <w:pPr>
        <w:pStyle w:val="ListParagraph"/>
        <w:numPr>
          <w:ilvl w:val="0"/>
          <w:numId w:val="4"/>
        </w:numPr>
        <w:spacing w:before="120" w:after="120" w:line="360" w:lineRule="auto"/>
        <w:jc w:val="both"/>
        <w:rPr>
          <w:rFonts w:ascii="Times New Roman" w:hAnsi="Times New Roman" w:cs="Times New Roman"/>
          <w:sz w:val="24"/>
          <w:szCs w:val="24"/>
        </w:rPr>
      </w:pPr>
      <w:r w:rsidRPr="00726E73">
        <w:rPr>
          <w:rFonts w:ascii="Times New Roman" w:hAnsi="Times New Roman" w:cs="Times New Roman"/>
          <w:b/>
          <w:bCs/>
          <w:sz w:val="24"/>
          <w:szCs w:val="24"/>
        </w:rPr>
        <w:t>Create a positive work environment:</w:t>
      </w:r>
      <w:r w:rsidRPr="00726E73">
        <w:rPr>
          <w:rFonts w:ascii="Times New Roman" w:hAnsi="Times New Roman" w:cs="Times New Roman"/>
          <w:sz w:val="24"/>
          <w:szCs w:val="24"/>
        </w:rPr>
        <w:t xml:space="preserve"> The organization should foster a positive work environment by promoting work-life balance, flexible work arrangements, and a supportive </w:t>
      </w:r>
      <w:r w:rsidRPr="00726E73">
        <w:rPr>
          <w:rFonts w:ascii="Times New Roman" w:hAnsi="Times New Roman" w:cs="Times New Roman"/>
          <w:sz w:val="24"/>
          <w:szCs w:val="24"/>
        </w:rPr>
        <w:lastRenderedPageBreak/>
        <w:t>culture. This can be achieved through wellness programs, team-building activities, and social events.</w:t>
      </w:r>
      <w:r w:rsidR="00854175">
        <w:rPr>
          <w:rFonts w:ascii="Times New Roman" w:hAnsi="Times New Roman" w:cs="Times New Roman"/>
          <w:sz w:val="24"/>
          <w:szCs w:val="24"/>
        </w:rPr>
        <w:t xml:space="preserve"> </w:t>
      </w:r>
    </w:p>
    <w:bookmarkStart w:id="22" w:name="_Toc130569452"/>
    <w:p w14:paraId="0C0F3C61" w14:textId="66BF8C6F" w:rsidR="00BB08BB" w:rsidRDefault="00BB08BB" w:rsidP="00854175">
      <w:pPr>
        <w:spacing w:before="120" w:after="120" w:line="360" w:lineRule="auto"/>
        <w:jc w:val="both"/>
        <w:rPr>
          <w:rStyle w:val="Heading2Char"/>
        </w:rPr>
      </w:pPr>
      <w:r>
        <w:rPr>
          <w:noProof/>
        </w:rPr>
        <mc:AlternateContent>
          <mc:Choice Requires="wps">
            <w:drawing>
              <wp:anchor distT="0" distB="0" distL="114300" distR="114300" simplePos="0" relativeHeight="251671552" behindDoc="0" locked="0" layoutInCell="1" allowOverlap="1" wp14:anchorId="5D7B7AA1" wp14:editId="05C32CBB">
                <wp:simplePos x="0" y="0"/>
                <wp:positionH relativeFrom="column">
                  <wp:posOffset>2152650</wp:posOffset>
                </wp:positionH>
                <wp:positionV relativeFrom="paragraph">
                  <wp:posOffset>2320925</wp:posOffset>
                </wp:positionV>
                <wp:extent cx="3943350" cy="635"/>
                <wp:effectExtent l="0" t="0" r="0" b="0"/>
                <wp:wrapThrough wrapText="bothSides">
                  <wp:wrapPolygon edited="0">
                    <wp:start x="0" y="0"/>
                    <wp:lineTo x="0" y="21600"/>
                    <wp:lineTo x="21600" y="21600"/>
                    <wp:lineTo x="21600" y="0"/>
                  </wp:wrapPolygon>
                </wp:wrapThrough>
                <wp:docPr id="1966932386" name="Text Box 1"/>
                <wp:cNvGraphicFramePr/>
                <a:graphic xmlns:a="http://schemas.openxmlformats.org/drawingml/2006/main">
                  <a:graphicData uri="http://schemas.microsoft.com/office/word/2010/wordprocessingShape">
                    <wps:wsp>
                      <wps:cNvSpPr txBox="1"/>
                      <wps:spPr>
                        <a:xfrm>
                          <a:off x="0" y="0"/>
                          <a:ext cx="3943350" cy="635"/>
                        </a:xfrm>
                        <a:prstGeom prst="rect">
                          <a:avLst/>
                        </a:prstGeom>
                        <a:solidFill>
                          <a:prstClr val="white"/>
                        </a:solidFill>
                        <a:ln>
                          <a:noFill/>
                        </a:ln>
                      </wps:spPr>
                      <wps:txbx>
                        <w:txbxContent>
                          <w:p w14:paraId="3EF5E82C" w14:textId="2EB6FE17" w:rsidR="00BB08BB" w:rsidRPr="00BB08BB" w:rsidRDefault="00BB08BB" w:rsidP="00BB08BB">
                            <w:pPr>
                              <w:pStyle w:val="Caption"/>
                              <w:jc w:val="center"/>
                              <w:rPr>
                                <w:rFonts w:ascii="Times New Roman" w:hAnsi="Times New Roman" w:cs="Times New Roman"/>
                                <w:noProof/>
                              </w:rPr>
                            </w:pPr>
                            <w:bookmarkStart w:id="23" w:name="_Toc130663059"/>
                            <w:r w:rsidRPr="00BB08BB">
                              <w:rPr>
                                <w:rFonts w:ascii="Times New Roman" w:hAnsi="Times New Roman" w:cs="Times New Roman"/>
                              </w:rPr>
                              <w:t xml:space="preserve">Figure </w:t>
                            </w:r>
                            <w:r w:rsidRPr="00BB08BB">
                              <w:rPr>
                                <w:rFonts w:ascii="Times New Roman" w:hAnsi="Times New Roman" w:cs="Times New Roman"/>
                              </w:rPr>
                              <w:fldChar w:fldCharType="begin"/>
                            </w:r>
                            <w:r w:rsidRPr="00BB08BB">
                              <w:rPr>
                                <w:rFonts w:ascii="Times New Roman" w:hAnsi="Times New Roman" w:cs="Times New Roman"/>
                              </w:rPr>
                              <w:instrText xml:space="preserve"> SEQ Figure \* ARABIC </w:instrText>
                            </w:r>
                            <w:r w:rsidRPr="00BB08BB">
                              <w:rPr>
                                <w:rFonts w:ascii="Times New Roman" w:hAnsi="Times New Roman" w:cs="Times New Roman"/>
                              </w:rPr>
                              <w:fldChar w:fldCharType="separate"/>
                            </w:r>
                            <w:r w:rsidRPr="00BB08BB">
                              <w:rPr>
                                <w:rFonts w:ascii="Times New Roman" w:hAnsi="Times New Roman" w:cs="Times New Roman"/>
                                <w:noProof/>
                              </w:rPr>
                              <w:t>4</w:t>
                            </w:r>
                            <w:r w:rsidRPr="00BB08BB">
                              <w:rPr>
                                <w:rFonts w:ascii="Times New Roman" w:hAnsi="Times New Roman" w:cs="Times New Roman"/>
                              </w:rPr>
                              <w:fldChar w:fldCharType="end"/>
                            </w:r>
                            <w:r w:rsidRPr="00BB08BB">
                              <w:rPr>
                                <w:rFonts w:ascii="Times New Roman" w:hAnsi="Times New Roman" w:cs="Times New Roman"/>
                              </w:rPr>
                              <w:t>: The Benefits of Improving Employee Engagement</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7B7AA1" id="_x0000_s1029" type="#_x0000_t202" style="position:absolute;left:0;text-align:left;margin-left:169.5pt;margin-top:182.75pt;width:310.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" stroked="f">
                <v:textbox style="mso-fit-shape-to-text:t" inset="0,0,0,0">
                  <w:txbxContent>
                    <w:p w14:paraId="3EF5E82C" w14:textId="2EB6FE17" w:rsidR="00BB08BB" w:rsidRPr="00BB08BB" w:rsidRDefault="00BB08BB" w:rsidP="00BB08BB">
                      <w:pPr>
                        <w:pStyle w:val="Caption"/>
                        <w:jc w:val="center"/>
                        <w:rPr>
                          <w:rFonts w:ascii="Times New Roman" w:hAnsi="Times New Roman" w:cs="Times New Roman"/>
                          <w:noProof/>
                        </w:rPr>
                      </w:pPr>
                      <w:bookmarkStart w:id="29" w:name="_Toc130663059"/>
                      <w:r w:rsidRPr="00BB08BB">
                        <w:rPr>
                          <w:rFonts w:ascii="Times New Roman" w:hAnsi="Times New Roman" w:cs="Times New Roman"/>
                        </w:rPr>
                        <w:t xml:space="preserve">Figure </w:t>
                      </w:r>
                      <w:r w:rsidRPr="00BB08BB">
                        <w:rPr>
                          <w:rFonts w:ascii="Times New Roman" w:hAnsi="Times New Roman" w:cs="Times New Roman"/>
                        </w:rPr>
                        <w:fldChar w:fldCharType="begin"/>
                      </w:r>
                      <w:r w:rsidRPr="00BB08BB">
                        <w:rPr>
                          <w:rFonts w:ascii="Times New Roman" w:hAnsi="Times New Roman" w:cs="Times New Roman"/>
                        </w:rPr>
                        <w:instrText xml:space="preserve"> SEQ Figure \* ARABIC </w:instrText>
                      </w:r>
                      <w:r w:rsidRPr="00BB08BB">
                        <w:rPr>
                          <w:rFonts w:ascii="Times New Roman" w:hAnsi="Times New Roman" w:cs="Times New Roman"/>
                        </w:rPr>
                        <w:fldChar w:fldCharType="separate"/>
                      </w:r>
                      <w:r w:rsidRPr="00BB08BB">
                        <w:rPr>
                          <w:rFonts w:ascii="Times New Roman" w:hAnsi="Times New Roman" w:cs="Times New Roman"/>
                          <w:noProof/>
                        </w:rPr>
                        <w:t>4</w:t>
                      </w:r>
                      <w:r w:rsidRPr="00BB08BB">
                        <w:rPr>
                          <w:rFonts w:ascii="Times New Roman" w:hAnsi="Times New Roman" w:cs="Times New Roman"/>
                        </w:rPr>
                        <w:fldChar w:fldCharType="end"/>
                      </w:r>
                      <w:r w:rsidRPr="00BB08BB">
                        <w:rPr>
                          <w:rFonts w:ascii="Times New Roman" w:hAnsi="Times New Roman" w:cs="Times New Roman"/>
                        </w:rPr>
                        <w:t>: The Benefits of Improving Employee Engagement</w:t>
                      </w:r>
                      <w:bookmarkEnd w:id="29"/>
                    </w:p>
                  </w:txbxContent>
                </v:textbox>
                <w10:wrap type="through"/>
              </v:shape>
            </w:pict>
          </mc:Fallback>
        </mc:AlternateContent>
      </w:r>
      <w:r>
        <w:rPr>
          <w:noProof/>
        </w:rPr>
        <w:drawing>
          <wp:anchor distT="0" distB="0" distL="114300" distR="114300" simplePos="0" relativeHeight="251663360" behindDoc="0" locked="0" layoutInCell="1" allowOverlap="1" wp14:anchorId="3957C694" wp14:editId="017A8700">
            <wp:simplePos x="0" y="0"/>
            <wp:positionH relativeFrom="margin">
              <wp:posOffset>2152650</wp:posOffset>
            </wp:positionH>
            <wp:positionV relativeFrom="paragraph">
              <wp:posOffset>473075</wp:posOffset>
            </wp:positionV>
            <wp:extent cx="3943350" cy="1885950"/>
            <wp:effectExtent l="152400" t="152400" r="361950" b="361950"/>
            <wp:wrapThrough wrapText="bothSides">
              <wp:wrapPolygon edited="0">
                <wp:start x="417" y="-1745"/>
                <wp:lineTo x="-835" y="-1309"/>
                <wp:lineTo x="-835" y="19636"/>
                <wp:lineTo x="-626" y="23345"/>
                <wp:lineTo x="939" y="25091"/>
                <wp:lineTo x="1043" y="25527"/>
                <wp:lineTo x="21600" y="25527"/>
                <wp:lineTo x="21704" y="25091"/>
                <wp:lineTo x="23165" y="23345"/>
                <wp:lineTo x="23478" y="19636"/>
                <wp:lineTo x="23478" y="2182"/>
                <wp:lineTo x="22226" y="-1091"/>
                <wp:lineTo x="22122" y="-1745"/>
                <wp:lineTo x="417" y="-1745"/>
              </wp:wrapPolygon>
            </wp:wrapThrough>
            <wp:docPr id="1888808106" name="Picture 4" descr="7 Tips for Developing an Employee Engagement Plan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7 Tips for Developing an Employee Engagement Plan - AIHR"/>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0730"/>
                    <a:stretch/>
                  </pic:blipFill>
                  <pic:spPr bwMode="auto">
                    <a:xfrm>
                      <a:off x="0" y="0"/>
                      <a:ext cx="3943350" cy="188595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D50C5" w:rsidRPr="00726E73">
        <w:rPr>
          <w:rStyle w:val="Heading2Char"/>
        </w:rPr>
        <w:t>4.2 The Benefits of Improving Employee Engagement</w:t>
      </w:r>
      <w:bookmarkEnd w:id="22"/>
      <w:r w:rsidR="00854175">
        <w:rPr>
          <w:rStyle w:val="Heading2Char"/>
        </w:rPr>
        <w:t xml:space="preserve"> </w:t>
      </w:r>
    </w:p>
    <w:p w14:paraId="17BF2738" w14:textId="5BC0BC93" w:rsidR="00854175" w:rsidRPr="00BB08BB" w:rsidRDefault="002D50C5" w:rsidP="00854175">
      <w:pPr>
        <w:spacing w:before="120" w:after="120" w:line="360" w:lineRule="auto"/>
        <w:jc w:val="both"/>
        <w:rPr>
          <w:rFonts w:ascii="Times New Roman" w:eastAsiaTheme="majorEastAsia" w:hAnsi="Times New Roman" w:cstheme="majorBidi"/>
          <w:color w:val="2F5496" w:themeColor="accent1" w:themeShade="BF"/>
          <w:sz w:val="28"/>
          <w:szCs w:val="26"/>
        </w:rPr>
      </w:pPr>
      <w:r w:rsidRPr="00854175">
        <w:rPr>
          <w:rFonts w:ascii="Times New Roman" w:hAnsi="Times New Roman" w:cs="Times New Roman"/>
          <w:sz w:val="24"/>
          <w:szCs w:val="24"/>
        </w:rPr>
        <w:t xml:space="preserve">Improving employee engagement can have numerous benefits for organizations. According to Laroche and Rutherford (2007), organizations with higher levels of employee engagement experience increased productivity, reduced turnover rates, and improved customer satisfaction. In addition, engaged employees are more likely to be </w:t>
      </w:r>
      <w:r w:rsidR="00217A6C" w:rsidRPr="00854175">
        <w:rPr>
          <w:rFonts w:ascii="Times New Roman" w:hAnsi="Times New Roman" w:cs="Times New Roman"/>
          <w:sz w:val="24"/>
          <w:szCs w:val="24"/>
        </w:rPr>
        <w:t>advanced</w:t>
      </w:r>
      <w:r w:rsidRPr="00854175">
        <w:rPr>
          <w:rFonts w:ascii="Times New Roman" w:hAnsi="Times New Roman" w:cs="Times New Roman"/>
          <w:sz w:val="24"/>
          <w:szCs w:val="24"/>
        </w:rPr>
        <w:t xml:space="preserve"> and provide higher quality work, which can lead to</w:t>
      </w:r>
      <w:r w:rsidR="00217A6C">
        <w:rPr>
          <w:rFonts w:ascii="Times New Roman" w:hAnsi="Times New Roman" w:cs="Times New Roman"/>
          <w:sz w:val="24"/>
          <w:szCs w:val="24"/>
        </w:rPr>
        <w:t xml:space="preserve"> higher</w:t>
      </w:r>
      <w:r w:rsidRPr="00854175">
        <w:rPr>
          <w:rFonts w:ascii="Times New Roman" w:hAnsi="Times New Roman" w:cs="Times New Roman"/>
          <w:sz w:val="24"/>
          <w:szCs w:val="24"/>
        </w:rPr>
        <w:t xml:space="preserve"> profitability (Gold et al., 2013).</w:t>
      </w:r>
      <w:r w:rsidR="00854175">
        <w:rPr>
          <w:rFonts w:ascii="Times New Roman" w:hAnsi="Times New Roman" w:cs="Times New Roman"/>
          <w:sz w:val="24"/>
          <w:szCs w:val="24"/>
        </w:rPr>
        <w:t xml:space="preserve"> </w:t>
      </w:r>
    </w:p>
    <w:p w14:paraId="2E15A444" w14:textId="77777777" w:rsidR="00854175" w:rsidRDefault="00726E73" w:rsidP="00854175">
      <w:pPr>
        <w:spacing w:before="120" w:after="120" w:line="360" w:lineRule="auto"/>
        <w:jc w:val="both"/>
        <w:rPr>
          <w:rStyle w:val="Heading3Char"/>
        </w:rPr>
      </w:pPr>
      <w:bookmarkStart w:id="24" w:name="_Toc130569453"/>
      <w:r w:rsidRPr="00726E73">
        <w:rPr>
          <w:rStyle w:val="Heading3Char"/>
        </w:rPr>
        <w:t>4.2.1 Increased Productivity</w:t>
      </w:r>
      <w:bookmarkEnd w:id="24"/>
      <w:r w:rsidR="00854175">
        <w:rPr>
          <w:rStyle w:val="Heading3Char"/>
        </w:rPr>
        <w:t xml:space="preserve"> </w:t>
      </w:r>
    </w:p>
    <w:p w14:paraId="537643C3" w14:textId="77777777" w:rsidR="00854175" w:rsidRDefault="00726E73" w:rsidP="00854175">
      <w:pPr>
        <w:spacing w:before="120" w:after="120" w:line="360" w:lineRule="auto"/>
        <w:jc w:val="both"/>
        <w:rPr>
          <w:rFonts w:ascii="Times New Roman" w:hAnsi="Times New Roman" w:cs="Times New Roman"/>
          <w:sz w:val="24"/>
          <w:szCs w:val="24"/>
        </w:rPr>
      </w:pPr>
      <w:r w:rsidRPr="00726E73">
        <w:rPr>
          <w:rFonts w:ascii="Times New Roman" w:hAnsi="Times New Roman" w:cs="Times New Roman"/>
          <w:sz w:val="24"/>
          <w:szCs w:val="24"/>
        </w:rPr>
        <w:t>Engaged employees are more likely to be productive as they feel invested in the organization and its goals. They are more likely to go the extra mile to meet targets and deadlines (Gallup, 2021). As a result, improving employee engagement levels can lead to increased productivity, which can ultimately improve organizational performance.</w:t>
      </w:r>
      <w:r w:rsidR="00854175">
        <w:rPr>
          <w:rFonts w:ascii="Times New Roman" w:hAnsi="Times New Roman" w:cs="Times New Roman"/>
          <w:sz w:val="24"/>
          <w:szCs w:val="24"/>
        </w:rPr>
        <w:t xml:space="preserve"> </w:t>
      </w:r>
    </w:p>
    <w:p w14:paraId="239E772F" w14:textId="77777777" w:rsidR="00854175" w:rsidRDefault="002D50C5" w:rsidP="00854175">
      <w:pPr>
        <w:spacing w:before="120" w:after="120" w:line="360" w:lineRule="auto"/>
        <w:jc w:val="both"/>
        <w:rPr>
          <w:rFonts w:ascii="Times New Roman" w:hAnsi="Times New Roman" w:cs="Times New Roman"/>
          <w:sz w:val="24"/>
          <w:szCs w:val="24"/>
        </w:rPr>
      </w:pPr>
      <w:bookmarkStart w:id="25" w:name="_Toc130569455"/>
      <w:r w:rsidRPr="00726E73">
        <w:rPr>
          <w:rStyle w:val="Heading2Char"/>
        </w:rPr>
        <w:t>4.3 Potential Challenges and Risks</w:t>
      </w:r>
      <w:bookmarkEnd w:id="25"/>
      <w:r w:rsidR="00854175">
        <w:rPr>
          <w:rFonts w:ascii="Times New Roman" w:hAnsi="Times New Roman" w:cs="Times New Roman"/>
          <w:sz w:val="24"/>
          <w:szCs w:val="24"/>
        </w:rPr>
        <w:t xml:space="preserve"> </w:t>
      </w:r>
    </w:p>
    <w:p w14:paraId="3DD2DA0C" w14:textId="6A654B3C" w:rsidR="00854175" w:rsidRDefault="002D50C5" w:rsidP="00854175">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While improving employee engagement can have numerous benefits, there are also potential challenges and risks that organizations should be aware of. For example, implementing new programs and initiatives can be time-consuming. In addition, some employees may resist change or feel disengaged despite the organization's efforts.</w:t>
      </w:r>
      <w:r w:rsidR="00854175">
        <w:rPr>
          <w:rFonts w:ascii="Times New Roman" w:hAnsi="Times New Roman" w:cs="Times New Roman"/>
          <w:sz w:val="24"/>
          <w:szCs w:val="24"/>
        </w:rPr>
        <w:t xml:space="preserve"> </w:t>
      </w:r>
    </w:p>
    <w:p w14:paraId="0A0C8143" w14:textId="77777777" w:rsidR="00854175" w:rsidRDefault="002D50C5" w:rsidP="00854175">
      <w:pPr>
        <w:spacing w:before="120" w:after="120" w:line="360" w:lineRule="auto"/>
        <w:jc w:val="both"/>
        <w:rPr>
          <w:rStyle w:val="Heading2Char"/>
        </w:rPr>
      </w:pPr>
      <w:bookmarkStart w:id="26" w:name="_Toc130569456"/>
      <w:r w:rsidRPr="00726E73">
        <w:rPr>
          <w:rStyle w:val="Heading2Char"/>
        </w:rPr>
        <w:t>4.4 Ethical Considerations</w:t>
      </w:r>
      <w:bookmarkEnd w:id="26"/>
      <w:r w:rsidR="00854175">
        <w:rPr>
          <w:rStyle w:val="Heading2Char"/>
        </w:rPr>
        <w:t xml:space="preserve"> </w:t>
      </w:r>
    </w:p>
    <w:p w14:paraId="32F469DA" w14:textId="77777777" w:rsidR="00854175" w:rsidRDefault="002D50C5" w:rsidP="00854175">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 xml:space="preserve">When improving employee engagement, organizations must also consider the ethical implications of their actions. For example, incentivizing employees to improve engagement levels may lead to </w:t>
      </w:r>
      <w:r w:rsidRPr="00E8008A">
        <w:rPr>
          <w:rFonts w:ascii="Times New Roman" w:hAnsi="Times New Roman" w:cs="Times New Roman"/>
          <w:sz w:val="24"/>
          <w:szCs w:val="24"/>
        </w:rPr>
        <w:lastRenderedPageBreak/>
        <w:t>unfair treatment of those who do not receive rewards. Furthermore, organizations must ensure that their initiatives are not discriminatory or biased against certain groups of employees.</w:t>
      </w:r>
      <w:r w:rsidR="00854175">
        <w:rPr>
          <w:rFonts w:ascii="Times New Roman" w:hAnsi="Times New Roman" w:cs="Times New Roman"/>
          <w:sz w:val="24"/>
          <w:szCs w:val="24"/>
        </w:rPr>
        <w:t xml:space="preserve"> </w:t>
      </w:r>
    </w:p>
    <w:p w14:paraId="7CC025E3" w14:textId="77777777" w:rsidR="00854175" w:rsidRDefault="002D50C5" w:rsidP="00854175">
      <w:pPr>
        <w:spacing w:before="120" w:after="120" w:line="360" w:lineRule="auto"/>
        <w:jc w:val="both"/>
        <w:rPr>
          <w:rStyle w:val="Heading1Char"/>
        </w:rPr>
      </w:pPr>
      <w:bookmarkStart w:id="27" w:name="_Toc130569457"/>
      <w:r w:rsidRPr="00726E73">
        <w:rPr>
          <w:rStyle w:val="Heading1Char"/>
        </w:rPr>
        <w:t>5.0 Conclusion</w:t>
      </w:r>
      <w:bookmarkEnd w:id="27"/>
      <w:r w:rsidR="00854175">
        <w:rPr>
          <w:rStyle w:val="Heading1Char"/>
        </w:rPr>
        <w:t xml:space="preserve"> </w:t>
      </w:r>
    </w:p>
    <w:p w14:paraId="3B818BA8" w14:textId="77777777" w:rsidR="00854175" w:rsidRDefault="002D50C5" w:rsidP="00854175">
      <w:pPr>
        <w:spacing w:before="120" w:after="120" w:line="360" w:lineRule="auto"/>
        <w:jc w:val="both"/>
        <w:rPr>
          <w:rStyle w:val="Heading2Char"/>
        </w:rPr>
      </w:pPr>
      <w:bookmarkStart w:id="28" w:name="_Toc130569458"/>
      <w:r w:rsidRPr="00726E73">
        <w:rPr>
          <w:rStyle w:val="Heading2Char"/>
        </w:rPr>
        <w:t>5.1 Summary of Key Points</w:t>
      </w:r>
      <w:bookmarkEnd w:id="28"/>
      <w:r w:rsidR="00854175">
        <w:rPr>
          <w:rStyle w:val="Heading2Char"/>
        </w:rPr>
        <w:t xml:space="preserve"> </w:t>
      </w:r>
    </w:p>
    <w:p w14:paraId="4B8FA9C4" w14:textId="77777777" w:rsidR="00854175" w:rsidRDefault="002D50C5" w:rsidP="00854175">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In conclusion, this report aimed to investigate the importance of employee engagement within the organization, the current state of employee engagement in the organization, and factors contributing to low employee engagement. Based on the analysis, it is evident that employee engagement is a critical factor in enhancing organizational performance, productivity, and overall success. Low employee engagement is detrimental to the organization and can lead to decreased performance, higher staff turnover, and increased absenteeism.</w:t>
      </w:r>
      <w:r w:rsidRPr="00E8008A">
        <w:rPr>
          <w:rFonts w:ascii="Times New Roman" w:hAnsi="Times New Roman" w:cs="Times New Roman"/>
          <w:sz w:val="24"/>
          <w:szCs w:val="24"/>
        </w:rPr>
        <w:cr/>
        <w:t>The research identified several factors contributing to low employee engagement, including poor communication, lack of recognition and appreciation, insufficient training and development opportunities, and poor leadership. The report has recommended a series of feasible and realistic strategies for improving employee engagement, including improving communication channels, providing adequate training and development opportunities, recognizing employee contributions, and creating a positive workplace culture.</w:t>
      </w:r>
      <w:r w:rsidR="00854175">
        <w:rPr>
          <w:rFonts w:ascii="Times New Roman" w:hAnsi="Times New Roman" w:cs="Times New Roman"/>
          <w:sz w:val="24"/>
          <w:szCs w:val="24"/>
        </w:rPr>
        <w:t xml:space="preserve"> </w:t>
      </w:r>
    </w:p>
    <w:p w14:paraId="4F116EAE" w14:textId="77777777" w:rsidR="00854175" w:rsidRDefault="002D50C5" w:rsidP="00854175">
      <w:pPr>
        <w:spacing w:before="120" w:after="120" w:line="360" w:lineRule="auto"/>
        <w:jc w:val="both"/>
        <w:rPr>
          <w:rStyle w:val="Heading2Char"/>
        </w:rPr>
      </w:pPr>
      <w:bookmarkStart w:id="29" w:name="_Toc130569459"/>
      <w:r w:rsidRPr="00726E73">
        <w:rPr>
          <w:rStyle w:val="Heading2Char"/>
        </w:rPr>
        <w:t>5.2 Importance of Employee Engagement in the Organization</w:t>
      </w:r>
      <w:bookmarkEnd w:id="29"/>
      <w:r w:rsidR="00854175">
        <w:rPr>
          <w:rStyle w:val="Heading2Char"/>
        </w:rPr>
        <w:t xml:space="preserve"> </w:t>
      </w:r>
    </w:p>
    <w:p w14:paraId="39DC9BBE" w14:textId="682055B3" w:rsidR="003A40EE" w:rsidRDefault="002D50C5" w:rsidP="003A40EE">
      <w:pPr>
        <w:spacing w:before="120" w:after="120" w:line="360" w:lineRule="auto"/>
        <w:jc w:val="both"/>
        <w:rPr>
          <w:rFonts w:ascii="Times New Roman" w:hAnsi="Times New Roman" w:cs="Times New Roman"/>
          <w:sz w:val="24"/>
          <w:szCs w:val="24"/>
        </w:rPr>
      </w:pPr>
      <w:r w:rsidRPr="00E8008A">
        <w:rPr>
          <w:rFonts w:ascii="Times New Roman" w:hAnsi="Times New Roman" w:cs="Times New Roman"/>
          <w:sz w:val="24"/>
          <w:szCs w:val="24"/>
        </w:rPr>
        <w:t>Employee engagement is crucial to recognize that employee engagement is not solely the responsibility of the HRM function, but a shared responsibility of all employees and leaders. Improving employee engagement requires a comprehensive strategy that incorporates the organization's values, culture, and leadership practices.</w:t>
      </w:r>
      <w:r w:rsidRPr="00E8008A">
        <w:rPr>
          <w:rFonts w:ascii="Times New Roman" w:hAnsi="Times New Roman" w:cs="Times New Roman"/>
          <w:sz w:val="24"/>
          <w:szCs w:val="24"/>
        </w:rPr>
        <w:cr/>
        <w:t>The benefits of improving employee engagement are numerous and include enhanced job satisfaction</w:t>
      </w:r>
      <w:r w:rsidR="00217A6C">
        <w:rPr>
          <w:rFonts w:ascii="Times New Roman" w:hAnsi="Times New Roman" w:cs="Times New Roman"/>
          <w:sz w:val="24"/>
          <w:szCs w:val="24"/>
        </w:rPr>
        <w:t xml:space="preserve"> and </w:t>
      </w:r>
      <w:r w:rsidRPr="00E8008A">
        <w:rPr>
          <w:rFonts w:ascii="Times New Roman" w:hAnsi="Times New Roman" w:cs="Times New Roman"/>
          <w:sz w:val="24"/>
          <w:szCs w:val="24"/>
        </w:rPr>
        <w:t xml:space="preserve">increased productivity. </w:t>
      </w:r>
    </w:p>
    <w:p w14:paraId="78A4019F" w14:textId="3090B0D5" w:rsidR="003A40EE" w:rsidRPr="003A40EE" w:rsidRDefault="003A40EE" w:rsidP="003A40EE">
      <w:pPr>
        <w:pStyle w:val="Heading1"/>
        <w:rPr>
          <w:rFonts w:cs="Times New Roman"/>
          <w:sz w:val="24"/>
          <w:szCs w:val="24"/>
        </w:rPr>
      </w:pPr>
      <w:bookmarkStart w:id="30" w:name="_Toc130569460"/>
      <w:r>
        <w:t>6.0 Recommendations</w:t>
      </w:r>
      <w:bookmarkEnd w:id="30"/>
    </w:p>
    <w:p w14:paraId="148F5032" w14:textId="6F07D90D" w:rsidR="003A40EE" w:rsidRDefault="008F0936" w:rsidP="00854175">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basis of </w:t>
      </w:r>
      <w:r w:rsidR="003A40EE" w:rsidRPr="003A40EE">
        <w:rPr>
          <w:rFonts w:ascii="Times New Roman" w:hAnsi="Times New Roman" w:cs="Times New Roman"/>
          <w:sz w:val="24"/>
          <w:szCs w:val="24"/>
        </w:rPr>
        <w:t>the findings and analysis presented in this report, the HR function at HubSpot should take several steps to improve employee engagement within the organization. The following recommendations are feasible and realistic within the resources available to the company, and are tailored to meet the specific needs and challenges faced by HubSpot:</w:t>
      </w:r>
      <w:r w:rsidR="003A40EE">
        <w:rPr>
          <w:rFonts w:ascii="Times New Roman" w:hAnsi="Times New Roman" w:cs="Times New Roman"/>
          <w:sz w:val="24"/>
          <w:szCs w:val="24"/>
        </w:rPr>
        <w:t xml:space="preserve"> </w:t>
      </w:r>
    </w:p>
    <w:p w14:paraId="57E45F78" w14:textId="62DCDE41" w:rsidR="003A40EE" w:rsidRPr="003A40EE" w:rsidRDefault="003A40EE" w:rsidP="003A40EE">
      <w:pPr>
        <w:pStyle w:val="ListParagraph"/>
        <w:numPr>
          <w:ilvl w:val="0"/>
          <w:numId w:val="5"/>
        </w:numPr>
        <w:spacing w:before="120" w:after="120" w:line="360" w:lineRule="auto"/>
        <w:jc w:val="both"/>
        <w:rPr>
          <w:rFonts w:ascii="Times New Roman" w:hAnsi="Times New Roman" w:cs="Times New Roman"/>
          <w:sz w:val="24"/>
          <w:szCs w:val="24"/>
        </w:rPr>
      </w:pPr>
      <w:r w:rsidRPr="003A40EE">
        <w:rPr>
          <w:rFonts w:ascii="Times New Roman" w:hAnsi="Times New Roman" w:cs="Times New Roman"/>
          <w:sz w:val="24"/>
          <w:szCs w:val="24"/>
        </w:rPr>
        <w:lastRenderedPageBreak/>
        <w:t xml:space="preserve">Implement regular employee feedback mechanisms: HubSpot should establish regular employee feedback mechanisms, to gain insight into employee concerns and issues that may be impacting engagement. This will enable the company to identify specific areas for improvement and track progress over time. </w:t>
      </w:r>
    </w:p>
    <w:p w14:paraId="169A9930" w14:textId="65E5F43E" w:rsidR="003A40EE" w:rsidRPr="003A40EE" w:rsidRDefault="003A40EE" w:rsidP="003A40EE">
      <w:pPr>
        <w:pStyle w:val="ListParagraph"/>
        <w:numPr>
          <w:ilvl w:val="0"/>
          <w:numId w:val="5"/>
        </w:numPr>
        <w:spacing w:before="120" w:after="120" w:line="360" w:lineRule="auto"/>
        <w:jc w:val="both"/>
        <w:rPr>
          <w:rFonts w:ascii="Times New Roman" w:hAnsi="Times New Roman" w:cs="Times New Roman"/>
          <w:sz w:val="24"/>
          <w:szCs w:val="24"/>
        </w:rPr>
      </w:pPr>
      <w:r w:rsidRPr="003A40EE">
        <w:rPr>
          <w:rFonts w:ascii="Times New Roman" w:hAnsi="Times New Roman" w:cs="Times New Roman"/>
          <w:sz w:val="24"/>
          <w:szCs w:val="24"/>
        </w:rPr>
        <w:t xml:space="preserve">Enhance communication and transparency: To improve engagement, HubSpot should focus on enhancing communication and transparency throughout the organization. This can be achieved through regular company-wide updates, open-door policies, and increased visibility into decision-making processes. </w:t>
      </w:r>
    </w:p>
    <w:p w14:paraId="59E5F24F" w14:textId="132AB00A" w:rsidR="003A40EE" w:rsidRPr="003A40EE" w:rsidRDefault="003A40EE" w:rsidP="003A40EE">
      <w:pPr>
        <w:pStyle w:val="ListParagraph"/>
        <w:numPr>
          <w:ilvl w:val="0"/>
          <w:numId w:val="5"/>
        </w:numPr>
        <w:spacing w:before="120" w:after="120" w:line="360" w:lineRule="auto"/>
        <w:jc w:val="both"/>
        <w:rPr>
          <w:rFonts w:ascii="Times New Roman" w:hAnsi="Times New Roman" w:cs="Times New Roman"/>
          <w:sz w:val="24"/>
          <w:szCs w:val="24"/>
        </w:rPr>
      </w:pPr>
      <w:r w:rsidRPr="003A40EE">
        <w:rPr>
          <w:rFonts w:ascii="Times New Roman" w:hAnsi="Times New Roman" w:cs="Times New Roman"/>
          <w:sz w:val="24"/>
          <w:szCs w:val="24"/>
        </w:rPr>
        <w:t xml:space="preserve">Provide opportunities for skill development and career growth: HubSpot should prioritize opportunities for skill development and career growth for its employees. This can be accomplished through training and development programs, mentorship opportunities, and regular performance reviews. </w:t>
      </w:r>
    </w:p>
    <w:p w14:paraId="57711871" w14:textId="6CEEE771" w:rsidR="003A40EE" w:rsidRPr="003A40EE" w:rsidRDefault="003A40EE" w:rsidP="003A40EE">
      <w:pPr>
        <w:pStyle w:val="ListParagraph"/>
        <w:numPr>
          <w:ilvl w:val="0"/>
          <w:numId w:val="5"/>
        </w:numPr>
        <w:spacing w:before="120" w:after="120" w:line="360" w:lineRule="auto"/>
        <w:jc w:val="both"/>
        <w:rPr>
          <w:rFonts w:ascii="Times New Roman" w:hAnsi="Times New Roman" w:cs="Times New Roman"/>
          <w:sz w:val="24"/>
          <w:szCs w:val="24"/>
        </w:rPr>
      </w:pPr>
      <w:r w:rsidRPr="003A40EE">
        <w:rPr>
          <w:rFonts w:ascii="Times New Roman" w:hAnsi="Times New Roman" w:cs="Times New Roman"/>
          <w:sz w:val="24"/>
          <w:szCs w:val="24"/>
        </w:rPr>
        <w:t>Foster a positive company culture: Finally, HubSpot should focus on fostering a positive company culture that values diversity, inclusion, and work-life balance. This can be achieved through company-wide initiatives and events that promote teamwork, collaboration, and a sense of community.</w:t>
      </w:r>
    </w:p>
    <w:p w14:paraId="4555F17D" w14:textId="26D6C9A4" w:rsidR="003A40EE" w:rsidRDefault="003A40EE" w:rsidP="00854175">
      <w:pPr>
        <w:spacing w:before="120" w:after="120" w:line="360" w:lineRule="auto"/>
        <w:jc w:val="both"/>
        <w:rPr>
          <w:rFonts w:ascii="Times New Roman" w:hAnsi="Times New Roman" w:cs="Times New Roman"/>
          <w:sz w:val="24"/>
          <w:szCs w:val="24"/>
        </w:rPr>
      </w:pPr>
      <w:r w:rsidRPr="003A40EE">
        <w:rPr>
          <w:rFonts w:ascii="Times New Roman" w:hAnsi="Times New Roman" w:cs="Times New Roman"/>
          <w:sz w:val="24"/>
          <w:szCs w:val="24"/>
        </w:rPr>
        <w:t>It is important to note that these recommendations may come with potential challenges and risks, including financial costs, employee resistance to change, and potential ethical considerations. For example, the implementation of feedback mechanisms may require additional resources and time commitment and may also uncover sensitive issues that require careful handling. Similarly, efforts to enhance communication and transparency may require careful consideration of proprietary information and trade secrets.</w:t>
      </w:r>
      <w:r>
        <w:rPr>
          <w:rFonts w:ascii="Times New Roman" w:hAnsi="Times New Roman" w:cs="Times New Roman"/>
          <w:sz w:val="24"/>
          <w:szCs w:val="24"/>
        </w:rPr>
        <w:t xml:space="preserve"> </w:t>
      </w:r>
      <w:r w:rsidRPr="003A40EE">
        <w:rPr>
          <w:rFonts w:ascii="Times New Roman" w:hAnsi="Times New Roman" w:cs="Times New Roman"/>
          <w:sz w:val="24"/>
          <w:szCs w:val="24"/>
        </w:rPr>
        <w:t>Overall, it is important for HubSpot to prioritize employee engagement in order to enhance productivity, employee retention, and overall business success. The recommended actions can help the company to achieve these goals while also addressing the unique challenges faced by the organization.</w:t>
      </w:r>
    </w:p>
    <w:p w14:paraId="2FA4DBA4" w14:textId="628AE663" w:rsidR="00854175" w:rsidRDefault="00854175" w:rsidP="00726E73">
      <w:pPr>
        <w:spacing w:line="360" w:lineRule="auto"/>
        <w:jc w:val="both"/>
        <w:rPr>
          <w:rFonts w:ascii="Times New Roman" w:hAnsi="Times New Roman" w:cs="Times New Roman"/>
          <w:sz w:val="24"/>
          <w:szCs w:val="24"/>
        </w:rPr>
      </w:pPr>
    </w:p>
    <w:p w14:paraId="05B54C92" w14:textId="2D841892" w:rsidR="00854175" w:rsidRDefault="00854175" w:rsidP="00726E73">
      <w:pPr>
        <w:spacing w:line="360" w:lineRule="auto"/>
        <w:jc w:val="both"/>
        <w:rPr>
          <w:rFonts w:ascii="Times New Roman" w:hAnsi="Times New Roman" w:cs="Times New Roman"/>
          <w:sz w:val="24"/>
          <w:szCs w:val="24"/>
        </w:rPr>
      </w:pPr>
    </w:p>
    <w:p w14:paraId="1F47493A" w14:textId="796F4FD3" w:rsidR="00854175" w:rsidRDefault="00854175" w:rsidP="00726E73">
      <w:pPr>
        <w:spacing w:line="360" w:lineRule="auto"/>
        <w:jc w:val="both"/>
        <w:rPr>
          <w:rFonts w:ascii="Times New Roman" w:hAnsi="Times New Roman" w:cs="Times New Roman"/>
          <w:sz w:val="24"/>
          <w:szCs w:val="24"/>
        </w:rPr>
      </w:pPr>
    </w:p>
    <w:p w14:paraId="055277D7" w14:textId="3693F841" w:rsidR="003A40EE" w:rsidRDefault="003A40EE" w:rsidP="00726E73">
      <w:pPr>
        <w:spacing w:line="360" w:lineRule="auto"/>
        <w:jc w:val="both"/>
        <w:rPr>
          <w:rFonts w:ascii="Times New Roman" w:hAnsi="Times New Roman" w:cs="Times New Roman"/>
          <w:sz w:val="24"/>
          <w:szCs w:val="24"/>
        </w:rPr>
      </w:pPr>
    </w:p>
    <w:p w14:paraId="65A7AABB" w14:textId="6C4DAEF5" w:rsidR="005F2CE1" w:rsidRDefault="005F2CE1" w:rsidP="00726E73">
      <w:pPr>
        <w:spacing w:line="360" w:lineRule="auto"/>
        <w:jc w:val="both"/>
        <w:rPr>
          <w:rFonts w:ascii="Times New Roman" w:hAnsi="Times New Roman" w:cs="Times New Roman"/>
          <w:sz w:val="24"/>
          <w:szCs w:val="24"/>
        </w:rPr>
      </w:pPr>
    </w:p>
    <w:p w14:paraId="7163FE98" w14:textId="1E77AD5D" w:rsidR="00726E73" w:rsidRPr="00726E73" w:rsidRDefault="003A40EE" w:rsidP="00726E73">
      <w:pPr>
        <w:spacing w:line="360" w:lineRule="auto"/>
        <w:jc w:val="both"/>
        <w:rPr>
          <w:rStyle w:val="Heading1Char"/>
          <w:rFonts w:eastAsiaTheme="minorHAnsi" w:cs="Times New Roman"/>
          <w:b w:val="0"/>
          <w:color w:val="auto"/>
          <w:sz w:val="24"/>
          <w:szCs w:val="24"/>
        </w:rPr>
      </w:pPr>
      <w:bookmarkStart w:id="31" w:name="_Toc130569461"/>
      <w:r>
        <w:rPr>
          <w:rStyle w:val="Heading1Char"/>
        </w:rPr>
        <w:t>7</w:t>
      </w:r>
      <w:r w:rsidR="002D50C5" w:rsidRPr="00726E73">
        <w:rPr>
          <w:rStyle w:val="Heading1Char"/>
        </w:rPr>
        <w:t>.0 References</w:t>
      </w:r>
      <w:bookmarkEnd w:id="31"/>
      <w:r w:rsidR="00726E73">
        <w:rPr>
          <w:rStyle w:val="Heading1Char"/>
        </w:rPr>
        <w:t xml:space="preserve"> </w:t>
      </w:r>
    </w:p>
    <w:p w14:paraId="70799756"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Armstrong, M. (2014). Armstrong's handbook of human resource management practice. Kogan Page Publishers.</w:t>
      </w:r>
    </w:p>
    <w:p w14:paraId="443905C9"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Bakker, A. B., &amp; Albrecht, S. L. (2018). Work engagement: Current trends. Career Development International, 23(1), 4-11.</w:t>
      </w:r>
    </w:p>
    <w:p w14:paraId="3408B6F6"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Bhatia, P. (2017). Employee engagement and its drivers: A study of the Indian pharmaceutical sector. Global Business Review, 18(1), 153-167.</w:t>
      </w:r>
    </w:p>
    <w:p w14:paraId="440CF2FB"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Breevaart, K., Bakker, A. B., Demerouti, E., &amp; Derks, D. (2015). Who takes the lead? A multi-source diary study on leadership, work engagement, and job performance. Journal of Organizational Behavior, 36(1), 47-61.</w:t>
      </w:r>
    </w:p>
    <w:p w14:paraId="03506D21" w14:textId="7E30A809"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 xml:space="preserve">CIPD. (2018). Employee engagement. Retrieved from </w:t>
      </w:r>
      <w:hyperlink r:id="rId14" w:history="1">
        <w:r w:rsidRPr="00B20C5E">
          <w:rPr>
            <w:rStyle w:val="Hyperlink"/>
            <w:rFonts w:ascii="Times New Roman" w:hAnsi="Times New Roman" w:cs="Times New Roman"/>
            <w:sz w:val="24"/>
            <w:szCs w:val="24"/>
          </w:rPr>
          <w:t>https://www.cipd.co.uk/knowledge/strategy/employee-engagement/factsheet</w:t>
        </w:r>
      </w:hyperlink>
    </w:p>
    <w:p w14:paraId="4F5351C8"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Fisher, D. M., &amp; Kamdar, D. (2017). Love or money? The effects of owner motivations in the California winery industry. Journal of Business Venturing, 32(3), 286-302.</w:t>
      </w:r>
    </w:p>
    <w:p w14:paraId="4F221399" w14:textId="2480D041"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 xml:space="preserve">Gallup. (2017). State of the global workplace. Retrieved from </w:t>
      </w:r>
      <w:hyperlink r:id="rId15" w:history="1">
        <w:r w:rsidRPr="00B20C5E">
          <w:rPr>
            <w:rStyle w:val="Hyperlink"/>
            <w:rFonts w:ascii="Times New Roman" w:hAnsi="Times New Roman" w:cs="Times New Roman"/>
            <w:sz w:val="24"/>
            <w:szCs w:val="24"/>
          </w:rPr>
          <w:t>https://www.gallup.com/workplace/238079/state-global-workplace-2017.aspx</w:t>
        </w:r>
      </w:hyperlink>
    </w:p>
    <w:p w14:paraId="7C739503"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Gardner, T. M., Wright, P. M., &amp; Gerhart, B. (2018). Employee engagement: A review and agenda for future research. Journal of Human Resource Management, 29(4), 422-456.</w:t>
      </w:r>
    </w:p>
    <w:p w14:paraId="5F82DBA1"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Guest, D. E. (2017). Human resource management and employee well-being: Towards a new analytic framework. Human Resource Management Journal, 27(1), 22-38.</w:t>
      </w:r>
    </w:p>
    <w:p w14:paraId="186F6B89" w14:textId="24B486C5"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 xml:space="preserve">Harvard Business Review. (2018). The employee experience: Culture, engagement, and beyond. Retrieved from </w:t>
      </w:r>
      <w:hyperlink r:id="rId16" w:history="1">
        <w:r w:rsidRPr="00B20C5E">
          <w:rPr>
            <w:rStyle w:val="Hyperlink"/>
            <w:rFonts w:ascii="Times New Roman" w:hAnsi="Times New Roman" w:cs="Times New Roman"/>
            <w:sz w:val="24"/>
            <w:szCs w:val="24"/>
          </w:rPr>
          <w:t>https://hbr.org/topic/employee-engagement</w:t>
        </w:r>
      </w:hyperlink>
    </w:p>
    <w:p w14:paraId="034EBFAD"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Harter, J. K., Schmidt, F. L., &amp; Hayes, T. L. (2018). Business-unit-level relationship between employee satisfaction, employee engagement, and business outcomes: A meta-analysis. Journal of Applied Psychology, 103(8), 819-836.</w:t>
      </w:r>
    </w:p>
    <w:p w14:paraId="7C862AE5"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Kahn, W. A. (2017). In praise of work engagement. Journal of Organizational Behavior, 38(2), 149-157.</w:t>
      </w:r>
    </w:p>
    <w:p w14:paraId="22636990"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lastRenderedPageBreak/>
        <w:t>Kelleher, T. (2018). The case for treating employees as customers. Harvard Business Review, 96(7/8), 104-113.</w:t>
      </w:r>
    </w:p>
    <w:p w14:paraId="4A303FD7"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Kumar, N., &amp; Ahmed, J. U. (2018). HR practices and employee engagement: Empirical evidence from manufacturing firms in India. Employee Relations, 40(3), 491-505.</w:t>
      </w:r>
    </w:p>
    <w:p w14:paraId="6846A96A"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Kumar, S. (2019). Employee engagement: A review of literature. International Journal of Management, Technology, and Social Sciences (IJMTS), 4(1), 59-75.</w:t>
      </w:r>
    </w:p>
    <w:p w14:paraId="7B0FF300" w14:textId="77777777"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Maslach, C., &amp; Leiter, M. P. (2016). Understanding the burnout experience: Recent research and its implications for psychiatry. World Psychiatry, 15(2), 103-111.</w:t>
      </w:r>
    </w:p>
    <w:p w14:paraId="23ED4A79" w14:textId="165CA418" w:rsidR="005E6FF3" w:rsidRDefault="005E6FF3"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5E6FF3">
        <w:rPr>
          <w:rFonts w:ascii="Times New Roman" w:hAnsi="Times New Roman" w:cs="Times New Roman"/>
          <w:sz w:val="24"/>
          <w:szCs w:val="24"/>
        </w:rPr>
        <w:t>Saks, A. M. (2017). Antecedents and consequences of employee engagement revisited. Journal of Organizational Effectiveness: People and Performance, 4(1), 3-24.</w:t>
      </w:r>
    </w:p>
    <w:p w14:paraId="46CCD754"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Henderson, I. (2017) Human Resource Management for MBA Students. 3rd Ed. London: CIPD.</w:t>
      </w:r>
    </w:p>
    <w:p w14:paraId="2C2C9CFC"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Beardwell, J. and Claydon, T. (2017) Human Resource Management: A Contemporary Approach. 8th Ed. Edinburgh: Financial Times Prentice Hall.</w:t>
      </w:r>
      <w:r w:rsidRPr="00726E73">
        <w:rPr>
          <w:rFonts w:ascii="Times New Roman" w:hAnsi="Times New Roman" w:cs="Times New Roman"/>
          <w:sz w:val="24"/>
          <w:szCs w:val="24"/>
        </w:rPr>
        <w:cr/>
        <w:t>Cook, M. (2016) Personnel selection: adding value through people. 5th Ed. Chichester: John Wiley.</w:t>
      </w:r>
    </w:p>
    <w:p w14:paraId="7B9B7884"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 xml:space="preserve">Edwards, T. and Rees, C. (2016) International Human Resource Management: </w:t>
      </w:r>
      <w:proofErr w:type="spellStart"/>
      <w:r w:rsidRPr="00726E73">
        <w:rPr>
          <w:rFonts w:ascii="Times New Roman" w:hAnsi="Times New Roman" w:cs="Times New Roman"/>
          <w:sz w:val="24"/>
          <w:szCs w:val="24"/>
        </w:rPr>
        <w:t>globalisation</w:t>
      </w:r>
      <w:proofErr w:type="spellEnd"/>
      <w:r w:rsidRPr="00726E73">
        <w:rPr>
          <w:rFonts w:ascii="Times New Roman" w:hAnsi="Times New Roman" w:cs="Times New Roman"/>
          <w:sz w:val="24"/>
          <w:szCs w:val="24"/>
        </w:rPr>
        <w:t>, national systems and multinational companies. 3rd Ed. Essex: Palgrave.</w:t>
      </w:r>
      <w:r w:rsidR="00726E73">
        <w:rPr>
          <w:rFonts w:ascii="Times New Roman" w:hAnsi="Times New Roman" w:cs="Times New Roman"/>
          <w:sz w:val="24"/>
          <w:szCs w:val="24"/>
        </w:rPr>
        <w:t xml:space="preserve"> </w:t>
      </w:r>
    </w:p>
    <w:p w14:paraId="15F918BB" w14:textId="480B7BDC"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Gold, J., Holden, R., Iles, P., Stewart, J. and Beardwell, J. (2013). Human Resource Development: Theory and practice. 5th Ed. London: Palgrave Macmillan.</w:t>
      </w:r>
    </w:p>
    <w:p w14:paraId="198C330C"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Laroche, L. and Rutherford, D. (2007) Recruiting, retaining and promoting culturally different employees. Oxford: Butterworth Heinemann.</w:t>
      </w:r>
    </w:p>
    <w:p w14:paraId="599D5226"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Marchington, M. and Wilkinson, A. (2016) Human Resource Management at Work. 6th Ed. Wiltshire: CIPD.</w:t>
      </w:r>
    </w:p>
    <w:p w14:paraId="0174328A"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Morgan, J. (2014) The future of work. New Jersey: Wiley.</w:t>
      </w:r>
      <w:r w:rsidRPr="00726E73">
        <w:rPr>
          <w:rFonts w:ascii="Times New Roman" w:hAnsi="Times New Roman" w:cs="Times New Roman"/>
          <w:sz w:val="24"/>
          <w:szCs w:val="24"/>
        </w:rPr>
        <w:cr/>
        <w:t>Pilbeam, S. and Corbridge, M. (2010) People resourcing: contemporary HRM in practice. 4th Ed. Harlow: Financial Times Prentice Hall.</w:t>
      </w:r>
    </w:p>
    <w:p w14:paraId="3FD13351"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Taylor, S. (2008) People Resourcing. 4th Ed. Wiltshire, CIPD.</w:t>
      </w:r>
    </w:p>
    <w:p w14:paraId="32A4E26C"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Taylor, S. (2014) Resourcing and talent management. 6th Ed. London: CIPD.</w:t>
      </w:r>
    </w:p>
    <w:p w14:paraId="42D592BE" w14:textId="77777777" w:rsid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lastRenderedPageBreak/>
        <w:t>Torrington, D. Hall, L. Taylor, S and Atkinson, C. (2009) Fundamentals of Human</w:t>
      </w:r>
      <w:r w:rsidR="00726E73">
        <w:rPr>
          <w:rFonts w:ascii="Times New Roman" w:hAnsi="Times New Roman" w:cs="Times New Roman"/>
          <w:sz w:val="24"/>
          <w:szCs w:val="24"/>
        </w:rPr>
        <w:t xml:space="preserve"> </w:t>
      </w:r>
      <w:r w:rsidRPr="00726E73">
        <w:rPr>
          <w:rFonts w:ascii="Times New Roman" w:hAnsi="Times New Roman" w:cs="Times New Roman"/>
          <w:sz w:val="24"/>
          <w:szCs w:val="24"/>
        </w:rPr>
        <w:t>Resource Management: Managing People at Work. London: Prentice Hall.</w:t>
      </w:r>
    </w:p>
    <w:p w14:paraId="07410910" w14:textId="73EC1459" w:rsidR="008F4541" w:rsidRPr="00726E73" w:rsidRDefault="002D50C5" w:rsidP="00726E73">
      <w:pPr>
        <w:pStyle w:val="ListParagraph"/>
        <w:numPr>
          <w:ilvl w:val="0"/>
          <w:numId w:val="3"/>
        </w:numPr>
        <w:spacing w:line="360" w:lineRule="auto"/>
        <w:ind w:left="900" w:hanging="720"/>
        <w:jc w:val="both"/>
        <w:rPr>
          <w:rFonts w:ascii="Times New Roman" w:hAnsi="Times New Roman" w:cs="Times New Roman"/>
          <w:sz w:val="24"/>
          <w:szCs w:val="24"/>
        </w:rPr>
      </w:pPr>
      <w:r w:rsidRPr="00726E73">
        <w:rPr>
          <w:rFonts w:ascii="Times New Roman" w:hAnsi="Times New Roman" w:cs="Times New Roman"/>
          <w:sz w:val="24"/>
          <w:szCs w:val="24"/>
        </w:rPr>
        <w:t>Truss, C., Mankin, D. and Clare, K. (2012) Strategic Human Resource Management. London: Oxford University Press.</w:t>
      </w:r>
      <w:r w:rsidRPr="00726E73">
        <w:rPr>
          <w:rFonts w:ascii="Times New Roman" w:hAnsi="Times New Roman" w:cs="Times New Roman"/>
          <w:sz w:val="24"/>
          <w:szCs w:val="24"/>
        </w:rPr>
        <w:cr/>
      </w:r>
    </w:p>
    <w:sectPr w:rsidR="008F4541" w:rsidRPr="00726E73" w:rsidSect="00726E73">
      <w:pgSz w:w="12240" w:h="15840"/>
      <w:pgMar w:top="1440" w:right="1440" w:bottom="1440" w:left="1440" w:header="720" w:footer="720" w:gutter="0"/>
      <w:pgBorders w:offsetFrom="page">
        <w:top w:val="single" w:sz="12" w:space="24" w:color="auto" w:shadow="1"/>
        <w:left w:val="single" w:sz="12" w:space="24" w:color="auto" w:shadow="1"/>
        <w:bottom w:val="single" w:sz="12" w:space="24" w:color="auto" w:shadow="1"/>
        <w:right w:val="single" w:sz="12"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219A5"/>
    <w:multiLevelType w:val="hybridMultilevel"/>
    <w:tmpl w:val="B8529E94"/>
    <w:lvl w:ilvl="0" w:tplc="F9945888">
      <w:start w:val="1"/>
      <w:numFmt w:val="decimal"/>
      <w:lvlText w:val="[%1]."/>
      <w:lvlJc w:val="left"/>
      <w:pPr>
        <w:ind w:left="720" w:hanging="360"/>
      </w:pPr>
      <w:rPr>
        <w:rFonts w:ascii="Times New Roman" w:hAnsi="Times New Roman" w:hint="default"/>
        <w:sz w:val="2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1965EE7"/>
    <w:multiLevelType w:val="hybridMultilevel"/>
    <w:tmpl w:val="164E0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75F32F6"/>
    <w:multiLevelType w:val="hybridMultilevel"/>
    <w:tmpl w:val="8194B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FB3992"/>
    <w:multiLevelType w:val="hybridMultilevel"/>
    <w:tmpl w:val="88D26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4181E7B"/>
    <w:multiLevelType w:val="hybridMultilevel"/>
    <w:tmpl w:val="163E9E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84168002">
    <w:abstractNumId w:val="1"/>
  </w:num>
  <w:num w:numId="2" w16cid:durableId="1311251627">
    <w:abstractNumId w:val="4"/>
  </w:num>
  <w:num w:numId="3" w16cid:durableId="2014530126">
    <w:abstractNumId w:val="0"/>
  </w:num>
  <w:num w:numId="4" w16cid:durableId="247884125">
    <w:abstractNumId w:val="2"/>
  </w:num>
  <w:num w:numId="5" w16cid:durableId="20201130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0C5"/>
    <w:rsid w:val="00217A6C"/>
    <w:rsid w:val="00244EFF"/>
    <w:rsid w:val="002D50C5"/>
    <w:rsid w:val="003A40EE"/>
    <w:rsid w:val="005E6FF3"/>
    <w:rsid w:val="005F2CE1"/>
    <w:rsid w:val="00726E73"/>
    <w:rsid w:val="00732DFD"/>
    <w:rsid w:val="007849D3"/>
    <w:rsid w:val="00854175"/>
    <w:rsid w:val="008F0936"/>
    <w:rsid w:val="008F4541"/>
    <w:rsid w:val="00A36C3B"/>
    <w:rsid w:val="00A7501D"/>
    <w:rsid w:val="00BB08BB"/>
    <w:rsid w:val="00C55A29"/>
    <w:rsid w:val="00DF63F4"/>
    <w:rsid w:val="00E8008A"/>
    <w:rsid w:val="00F752BB"/>
    <w:rsid w:val="00F94B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EED73"/>
  <w15:chartTrackingRefBased/>
  <w15:docId w15:val="{29D3FDAD-EA4D-4E37-935D-1E3E525F5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6E73"/>
    <w:pPr>
      <w:keepNext/>
      <w:keepLines/>
      <w:spacing w:before="240" w:after="0"/>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26E73"/>
    <w:pPr>
      <w:keepNext/>
      <w:keepLines/>
      <w:spacing w:before="40" w:after="0"/>
      <w:outlineLvl w:val="1"/>
    </w:pPr>
    <w:rPr>
      <w:rFonts w:ascii="Times New Roman" w:eastAsiaTheme="majorEastAsia" w:hAnsi="Times New Roman"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726E73"/>
    <w:pPr>
      <w:keepNext/>
      <w:keepLines/>
      <w:spacing w:before="40" w:after="0"/>
      <w:outlineLvl w:val="2"/>
    </w:pPr>
    <w:rPr>
      <w:rFonts w:ascii="Times New Roman" w:eastAsiaTheme="majorEastAsia" w:hAnsi="Times New Roman"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008A"/>
    <w:pPr>
      <w:ind w:left="720"/>
      <w:contextualSpacing/>
    </w:pPr>
  </w:style>
  <w:style w:type="character" w:customStyle="1" w:styleId="Heading1Char">
    <w:name w:val="Heading 1 Char"/>
    <w:basedOn w:val="DefaultParagraphFont"/>
    <w:link w:val="Heading1"/>
    <w:uiPriority w:val="9"/>
    <w:rsid w:val="00726E7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726E73"/>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726E73"/>
    <w:rPr>
      <w:rFonts w:ascii="Times New Roman" w:eastAsiaTheme="majorEastAsia" w:hAnsi="Times New Roman" w:cstheme="majorBidi"/>
      <w:color w:val="1F3763" w:themeColor="accent1" w:themeShade="7F"/>
      <w:sz w:val="24"/>
      <w:szCs w:val="24"/>
    </w:rPr>
  </w:style>
  <w:style w:type="character" w:styleId="Hyperlink">
    <w:name w:val="Hyperlink"/>
    <w:basedOn w:val="DefaultParagraphFont"/>
    <w:uiPriority w:val="99"/>
    <w:unhideWhenUsed/>
    <w:rsid w:val="005E6FF3"/>
    <w:rPr>
      <w:color w:val="0563C1" w:themeColor="hyperlink"/>
      <w:u w:val="single"/>
    </w:rPr>
  </w:style>
  <w:style w:type="character" w:styleId="UnresolvedMention">
    <w:name w:val="Unresolved Mention"/>
    <w:basedOn w:val="DefaultParagraphFont"/>
    <w:uiPriority w:val="99"/>
    <w:semiHidden/>
    <w:unhideWhenUsed/>
    <w:rsid w:val="005E6FF3"/>
    <w:rPr>
      <w:color w:val="605E5C"/>
      <w:shd w:val="clear" w:color="auto" w:fill="E1DFDD"/>
    </w:rPr>
  </w:style>
  <w:style w:type="paragraph" w:styleId="TOCHeading">
    <w:name w:val="TOC Heading"/>
    <w:basedOn w:val="Heading1"/>
    <w:next w:val="Normal"/>
    <w:uiPriority w:val="39"/>
    <w:unhideWhenUsed/>
    <w:qFormat/>
    <w:rsid w:val="00732DFD"/>
    <w:pPr>
      <w:outlineLvl w:val="9"/>
    </w:pPr>
    <w:rPr>
      <w:rFonts w:asciiTheme="majorHAnsi" w:hAnsiTheme="majorHAnsi"/>
      <w:b w:val="0"/>
    </w:rPr>
  </w:style>
  <w:style w:type="paragraph" w:styleId="TOC2">
    <w:name w:val="toc 2"/>
    <w:basedOn w:val="Normal"/>
    <w:next w:val="Normal"/>
    <w:autoRedefine/>
    <w:uiPriority w:val="39"/>
    <w:unhideWhenUsed/>
    <w:rsid w:val="00732DFD"/>
    <w:pPr>
      <w:spacing w:after="100"/>
      <w:ind w:left="220"/>
    </w:pPr>
    <w:rPr>
      <w:rFonts w:eastAsiaTheme="minorEastAsia" w:cs="Times New Roman"/>
    </w:rPr>
  </w:style>
  <w:style w:type="paragraph" w:styleId="TOC1">
    <w:name w:val="toc 1"/>
    <w:basedOn w:val="Normal"/>
    <w:next w:val="Normal"/>
    <w:autoRedefine/>
    <w:uiPriority w:val="39"/>
    <w:unhideWhenUsed/>
    <w:rsid w:val="00732DFD"/>
    <w:pPr>
      <w:spacing w:after="100"/>
    </w:pPr>
    <w:rPr>
      <w:rFonts w:eastAsiaTheme="minorEastAsia" w:cs="Times New Roman"/>
    </w:rPr>
  </w:style>
  <w:style w:type="paragraph" w:styleId="TOC3">
    <w:name w:val="toc 3"/>
    <w:basedOn w:val="Normal"/>
    <w:next w:val="Normal"/>
    <w:autoRedefine/>
    <w:uiPriority w:val="39"/>
    <w:unhideWhenUsed/>
    <w:rsid w:val="00732DFD"/>
    <w:pPr>
      <w:spacing w:after="100"/>
      <w:ind w:left="440"/>
    </w:pPr>
    <w:rPr>
      <w:rFonts w:eastAsiaTheme="minorEastAsia" w:cs="Times New Roman"/>
    </w:rPr>
  </w:style>
  <w:style w:type="paragraph" w:styleId="Caption">
    <w:name w:val="caption"/>
    <w:basedOn w:val="Normal"/>
    <w:next w:val="Normal"/>
    <w:uiPriority w:val="35"/>
    <w:unhideWhenUsed/>
    <w:qFormat/>
    <w:rsid w:val="00BB08B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B08B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D:\Freelance%20work\Rashid\HRM%20Evaluation.docx"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file:///D:\Freelance%20work\Rashid\HRM%20Evaluation.docx" TargetMode="Externa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br.org/topic/employee-engagement" TargetMode="External"/><Relationship Id="rId1" Type="http://schemas.openxmlformats.org/officeDocument/2006/relationships/customXml" Target="../customXml/item1.xml"/><Relationship Id="rId6" Type="http://schemas.openxmlformats.org/officeDocument/2006/relationships/hyperlink" Target="file:///D:\Freelance%20work\Rashid\HRM%20Evaluation.docx" TargetMode="Externa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gallup.com/workplace/238079/state-global-workplace-2017.aspx" TargetMode="Externa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file:///D:\Freelance%20work\Rashid\HRM%20Evaluation.docx" TargetMode="External"/><Relationship Id="rId14" Type="http://schemas.openxmlformats.org/officeDocument/2006/relationships/hyperlink" Target="https://www.cipd.co.uk/knowledge/strategy/employee-engagement/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800165-609C-4A58-8C9E-A1E403D863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3653</Words>
  <Characters>22507</Characters>
  <Application>Microsoft Office Word</Application>
  <DocSecurity>0</DocSecurity>
  <Lines>432</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ASAD ALI</dc:creator>
  <cp:keywords/>
  <dc:description/>
  <cp:lastModifiedBy>Samita Gauri</cp:lastModifiedBy>
  <cp:revision>3</cp:revision>
  <dcterms:created xsi:type="dcterms:W3CDTF">2023-03-25T17:10:00Z</dcterms:created>
  <dcterms:modified xsi:type="dcterms:W3CDTF">2023-03-26T09:13:00Z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7eb1b307685d31796f14ce6e7c4f7a196576539ccfabb6e84c4a0e815daba8ec</vt:lpwstr>
  </property>
</Properties>
</file>