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60B7F" w14:textId="677DDE79" w:rsidR="00CF4984" w:rsidRDefault="00CF4984" w:rsidP="00CF4984">
      <w:pPr>
        <w:rPr>
          <w:rFonts w:eastAsia="Times New Roman" w:cstheme="minorHAnsi"/>
        </w:rPr>
      </w:pPr>
      <w:r w:rsidRPr="00CF4984">
        <w:rPr>
          <w:rFonts w:eastAsia="Times New Roman" w:cstheme="minorHAnsi"/>
        </w:rPr>
        <w:t>The formal analysis and critical evaluation of a selected adaptation.</w:t>
      </w:r>
    </w:p>
    <w:p w14:paraId="62CCBDAB" w14:textId="77777777" w:rsidR="00220DA4" w:rsidRDefault="00220DA4" w:rsidP="00CF4984">
      <w:pPr>
        <w:rPr>
          <w:rFonts w:eastAsia="Times New Roman" w:cstheme="minorHAnsi"/>
        </w:rPr>
      </w:pPr>
    </w:p>
    <w:p w14:paraId="02ABF8E8" w14:textId="393D9BFB" w:rsidR="00CF4984" w:rsidRDefault="00280CFF" w:rsidP="00FA4BE7">
      <w:pPr>
        <w:spacing w:line="480" w:lineRule="auto"/>
        <w:ind w:left="720"/>
        <w:rPr>
          <w:rFonts w:cstheme="minorHAnsi"/>
        </w:rPr>
      </w:pPr>
      <w:r>
        <w:t>Corrigan (2012</w:t>
      </w:r>
      <w:r w:rsidR="0096516A">
        <w:t>, p.1</w:t>
      </w:r>
      <w:r>
        <w:t xml:space="preserve">) </w:t>
      </w:r>
      <w:r w:rsidR="00224917">
        <w:t>explains that, ‘...the relationship between film and literature is a history of ambivalence, confrontation, and mutual dependence...these two ways of seeing and describing the world have at different times despised each other, redeemed each other, learned from each other, and distorted each other self-proclaimed integrity.’</w:t>
      </w:r>
    </w:p>
    <w:p w14:paraId="52703771" w14:textId="77777777" w:rsidR="00220DA4" w:rsidRPr="009D0F64" w:rsidRDefault="00220DA4">
      <w:pPr>
        <w:rPr>
          <w:rFonts w:cstheme="minorHAnsi"/>
        </w:rPr>
      </w:pPr>
    </w:p>
    <w:p w14:paraId="7465E44F" w14:textId="3B52AE0F" w:rsidR="00CF4984" w:rsidRPr="009D0F64" w:rsidRDefault="00220DA4" w:rsidP="00665820">
      <w:pPr>
        <w:spacing w:line="480" w:lineRule="auto"/>
        <w:rPr>
          <w:rFonts w:cstheme="minorHAnsi"/>
        </w:rPr>
      </w:pPr>
      <w:r>
        <w:rPr>
          <w:rFonts w:cstheme="minorHAnsi"/>
        </w:rPr>
        <w:t>Wiseguy by Pileggi</w:t>
      </w:r>
      <w:r w:rsidR="00CF4984" w:rsidRPr="009D0F64">
        <w:rPr>
          <w:rFonts w:cstheme="minorHAnsi"/>
        </w:rPr>
        <w:t xml:space="preserve"> </w:t>
      </w:r>
      <w:r w:rsidR="009E3750">
        <w:rPr>
          <w:rFonts w:cstheme="minorHAnsi"/>
        </w:rPr>
        <w:t xml:space="preserve">is the text chosen to analyse, </w:t>
      </w:r>
      <w:r w:rsidR="00CF4984" w:rsidRPr="009D0F64">
        <w:rPr>
          <w:rFonts w:cstheme="minorHAnsi"/>
          <w:i/>
        </w:rPr>
        <w:t xml:space="preserve">Goodfellas </w:t>
      </w:r>
      <w:r w:rsidR="00CF4984" w:rsidRPr="009D0F64">
        <w:rPr>
          <w:rFonts w:cstheme="minorHAnsi"/>
        </w:rPr>
        <w:t xml:space="preserve">(Scorsese, 1990) </w:t>
      </w:r>
      <w:r w:rsidR="009E3750">
        <w:rPr>
          <w:rFonts w:cstheme="minorHAnsi"/>
        </w:rPr>
        <w:t xml:space="preserve">is the film adaptation of the text. The scene chosen to analyse </w:t>
      </w:r>
      <w:r w:rsidR="009E3750" w:rsidRPr="009D0F64">
        <w:rPr>
          <w:rFonts w:cstheme="minorHAnsi"/>
        </w:rPr>
        <w:t>specific</w:t>
      </w:r>
      <w:r w:rsidR="009E3750">
        <w:rPr>
          <w:rFonts w:cstheme="minorHAnsi"/>
        </w:rPr>
        <w:t>ally is</w:t>
      </w:r>
      <w:r w:rsidR="00CF4984" w:rsidRPr="009D0F64">
        <w:rPr>
          <w:rFonts w:cstheme="minorHAnsi"/>
        </w:rPr>
        <w:t xml:space="preserve"> the </w:t>
      </w:r>
      <w:r w:rsidR="006174D7" w:rsidRPr="009D0F64">
        <w:rPr>
          <w:rFonts w:cstheme="minorHAnsi"/>
        </w:rPr>
        <w:t>fate</w:t>
      </w:r>
      <w:r w:rsidR="00CF4984" w:rsidRPr="009D0F64">
        <w:rPr>
          <w:rFonts w:cstheme="minorHAnsi"/>
        </w:rPr>
        <w:t xml:space="preserve"> </w:t>
      </w:r>
      <w:r w:rsidR="006174D7" w:rsidRPr="009D0F64">
        <w:rPr>
          <w:rFonts w:cstheme="minorHAnsi"/>
        </w:rPr>
        <w:t xml:space="preserve">of </w:t>
      </w:r>
      <w:r w:rsidR="00AC6312" w:rsidRPr="00AC6312">
        <w:rPr>
          <w:rFonts w:cstheme="minorHAnsi"/>
        </w:rPr>
        <w:t>William "Billy Batts" Bentvena,</w:t>
      </w:r>
      <w:r w:rsidR="00AC6312" w:rsidRPr="009D0F64">
        <w:rPr>
          <w:rFonts w:cstheme="minorHAnsi"/>
        </w:rPr>
        <w:t xml:space="preserve"> played</w:t>
      </w:r>
      <w:r w:rsidR="00CF4984" w:rsidRPr="009D0F64">
        <w:rPr>
          <w:rFonts w:cstheme="minorHAnsi"/>
        </w:rPr>
        <w:t xml:space="preserve"> by </w:t>
      </w:r>
      <w:r w:rsidR="006174D7" w:rsidRPr="009D0F64">
        <w:rPr>
          <w:rFonts w:cstheme="minorHAnsi"/>
        </w:rPr>
        <w:t xml:space="preserve">Frank Vincent and how the events in the film differ </w:t>
      </w:r>
      <w:r w:rsidR="00F17BA5">
        <w:rPr>
          <w:rFonts w:cstheme="minorHAnsi"/>
        </w:rPr>
        <w:t xml:space="preserve">slightly </w:t>
      </w:r>
      <w:r w:rsidR="006174D7" w:rsidRPr="009D0F64">
        <w:rPr>
          <w:rFonts w:cstheme="minorHAnsi"/>
        </w:rPr>
        <w:t xml:space="preserve">from that of the account in </w:t>
      </w:r>
      <w:r w:rsidR="00640242" w:rsidRPr="009D0F64">
        <w:rPr>
          <w:rFonts w:cstheme="minorHAnsi"/>
        </w:rPr>
        <w:t>Pileggi</w:t>
      </w:r>
      <w:r w:rsidR="00640242">
        <w:rPr>
          <w:rFonts w:cstheme="minorHAnsi"/>
        </w:rPr>
        <w:t xml:space="preserve">’s </w:t>
      </w:r>
      <w:r w:rsidR="009E3750">
        <w:rPr>
          <w:rFonts w:cstheme="minorHAnsi"/>
        </w:rPr>
        <w:t>book Wiseguy</w:t>
      </w:r>
      <w:r w:rsidR="007950E0">
        <w:rPr>
          <w:rFonts w:cstheme="minorHAnsi"/>
        </w:rPr>
        <w:t>. However it doesn’t belittle or take away from Henry Hills account of the event</w:t>
      </w:r>
      <w:r w:rsidR="009E3750">
        <w:rPr>
          <w:rFonts w:cstheme="minorHAnsi"/>
        </w:rPr>
        <w:t>. This analysis</w:t>
      </w:r>
      <w:r w:rsidR="006174D7" w:rsidRPr="009D0F64">
        <w:rPr>
          <w:rFonts w:cstheme="minorHAnsi"/>
        </w:rPr>
        <w:t xml:space="preserve"> look</w:t>
      </w:r>
      <w:r w:rsidR="009E3750">
        <w:rPr>
          <w:rFonts w:cstheme="minorHAnsi"/>
        </w:rPr>
        <w:t>s</w:t>
      </w:r>
      <w:r w:rsidR="006174D7" w:rsidRPr="009D0F64">
        <w:rPr>
          <w:rFonts w:cstheme="minorHAnsi"/>
        </w:rPr>
        <w:t xml:space="preserve"> at how the scene</w:t>
      </w:r>
      <w:r w:rsidR="00640242">
        <w:rPr>
          <w:rFonts w:cstheme="minorHAnsi"/>
        </w:rPr>
        <w:t xml:space="preserve"> of Billy Batts demise </w:t>
      </w:r>
      <w:r w:rsidR="009E3750">
        <w:rPr>
          <w:rFonts w:cstheme="minorHAnsi"/>
        </w:rPr>
        <w:t>is played out over one</w:t>
      </w:r>
      <w:r w:rsidR="006174D7" w:rsidRPr="009D0F64">
        <w:rPr>
          <w:rFonts w:cstheme="minorHAnsi"/>
        </w:rPr>
        <w:t xml:space="preserve"> evening</w:t>
      </w:r>
      <w:r w:rsidR="00640242">
        <w:rPr>
          <w:rFonts w:cstheme="minorHAnsi"/>
        </w:rPr>
        <w:t xml:space="preserve"> in the film,</w:t>
      </w:r>
      <w:r w:rsidR="006174D7" w:rsidRPr="009D0F64">
        <w:rPr>
          <w:rFonts w:cstheme="minorHAnsi"/>
        </w:rPr>
        <w:t xml:space="preserve"> while in the book it</w:t>
      </w:r>
      <w:r w:rsidR="00AC6312">
        <w:rPr>
          <w:rFonts w:cstheme="minorHAnsi"/>
        </w:rPr>
        <w:t>’s</w:t>
      </w:r>
      <w:r w:rsidR="006174D7" w:rsidRPr="009D0F64">
        <w:rPr>
          <w:rFonts w:cstheme="minorHAnsi"/>
        </w:rPr>
        <w:t xml:space="preserve"> </w:t>
      </w:r>
      <w:r w:rsidR="00665820" w:rsidRPr="009D0F64">
        <w:rPr>
          <w:rFonts w:cstheme="minorHAnsi"/>
        </w:rPr>
        <w:t>actually takes</w:t>
      </w:r>
      <w:r w:rsidR="006174D7" w:rsidRPr="009D0F64">
        <w:rPr>
          <w:rFonts w:cstheme="minorHAnsi"/>
        </w:rPr>
        <w:t xml:space="preserve"> a </w:t>
      </w:r>
      <w:r w:rsidR="009E0239">
        <w:rPr>
          <w:rFonts w:cstheme="minorHAnsi"/>
        </w:rPr>
        <w:t xml:space="preserve">couple </w:t>
      </w:r>
      <w:r w:rsidR="006174D7" w:rsidRPr="009D0F64">
        <w:rPr>
          <w:rFonts w:cstheme="minorHAnsi"/>
        </w:rPr>
        <w:t>week</w:t>
      </w:r>
      <w:r w:rsidR="009E0239">
        <w:rPr>
          <w:rFonts w:cstheme="minorHAnsi"/>
        </w:rPr>
        <w:t>s</w:t>
      </w:r>
      <w:r w:rsidR="00AC6312">
        <w:rPr>
          <w:rFonts w:cstheme="minorHAnsi"/>
        </w:rPr>
        <w:t xml:space="preserve"> for events to unfold.</w:t>
      </w:r>
      <w:r w:rsidR="006174D7" w:rsidRPr="009D0F64">
        <w:rPr>
          <w:rFonts w:cstheme="minorHAnsi"/>
        </w:rPr>
        <w:t xml:space="preserve"> </w:t>
      </w:r>
    </w:p>
    <w:p w14:paraId="598E4C50" w14:textId="431284CF" w:rsidR="006174D7" w:rsidRDefault="006174D7" w:rsidP="006174D7">
      <w:pPr>
        <w:jc w:val="both"/>
      </w:pPr>
    </w:p>
    <w:p w14:paraId="259A713B" w14:textId="350DFA6F" w:rsidR="00665820" w:rsidRDefault="006174D7" w:rsidP="006174D7">
      <w:r>
        <w:t xml:space="preserve">                                  </w:t>
      </w:r>
      <w:r>
        <w:rPr>
          <w:noProof/>
          <w:lang w:eastAsia="en-GB"/>
        </w:rPr>
        <w:drawing>
          <wp:inline distT="0" distB="0" distL="0" distR="0" wp14:anchorId="77281F79" wp14:editId="5982BF9E">
            <wp:extent cx="3657083" cy="2458192"/>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l batts scen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40468" cy="2581458"/>
                    </a:xfrm>
                    <a:prstGeom prst="rect">
                      <a:avLst/>
                    </a:prstGeom>
                  </pic:spPr>
                </pic:pic>
              </a:graphicData>
            </a:graphic>
          </wp:inline>
        </w:drawing>
      </w:r>
    </w:p>
    <w:p w14:paraId="407F394F" w14:textId="7DD171D4" w:rsidR="00665820" w:rsidRDefault="006174D7" w:rsidP="007E4B1B">
      <w:r>
        <w:t xml:space="preserve">                                                                     </w:t>
      </w:r>
      <w:r w:rsidR="009E0239">
        <w:t xml:space="preserve">          </w:t>
      </w:r>
      <w:r>
        <w:t xml:space="preserve"> Fig 1.</w:t>
      </w:r>
    </w:p>
    <w:p w14:paraId="20AAD3E0" w14:textId="77777777" w:rsidR="007E4B1B" w:rsidRDefault="007E4B1B" w:rsidP="00665820">
      <w:pPr>
        <w:spacing w:line="480" w:lineRule="auto"/>
      </w:pPr>
    </w:p>
    <w:p w14:paraId="0B2F8277" w14:textId="6DEC50A2" w:rsidR="009E0239" w:rsidRDefault="00665820" w:rsidP="007950E0">
      <w:pPr>
        <w:spacing w:line="480" w:lineRule="auto"/>
        <w:ind w:left="720"/>
      </w:pPr>
      <w:r>
        <w:lastRenderedPageBreak/>
        <w:t>Ebert (1990</w:t>
      </w:r>
      <w:r w:rsidR="0096516A">
        <w:t>, p.1</w:t>
      </w:r>
      <w:r>
        <w:t xml:space="preserve">) </w:t>
      </w:r>
      <w:r w:rsidR="009D0F64">
        <w:t>explains that, ‘...</w:t>
      </w:r>
      <w:r w:rsidR="009D0F64" w:rsidRPr="009D0F64">
        <w:t>the mood of the characters lingered within me, refusing to leave.</w:t>
      </w:r>
      <w:r w:rsidR="009D0F64">
        <w:t xml:space="preserve">  </w:t>
      </w:r>
      <w:r w:rsidRPr="00665820">
        <w:t>It was a mood of guilt and regret, of quick stupid decisions leading to wasted lifetimes, of loyalty turned into betrayal.</w:t>
      </w:r>
      <w:r>
        <w:t>’</w:t>
      </w:r>
      <w:r w:rsidR="009D0F64">
        <w:t xml:space="preserve"> </w:t>
      </w:r>
    </w:p>
    <w:p w14:paraId="77111229" w14:textId="180ECF32" w:rsidR="009E0239" w:rsidRDefault="009D0F64" w:rsidP="00665820">
      <w:pPr>
        <w:spacing w:line="480" w:lineRule="auto"/>
      </w:pPr>
      <w:r>
        <w:t>This</w:t>
      </w:r>
      <w:r w:rsidR="00EB5225">
        <w:t xml:space="preserve"> particularly </w:t>
      </w:r>
      <w:r>
        <w:t>sums up the characters of Tommy DeVito</w:t>
      </w:r>
      <w:r w:rsidR="00EA40C5">
        <w:t xml:space="preserve"> in the film,</w:t>
      </w:r>
      <w:r>
        <w:t xml:space="preserve"> (</w:t>
      </w:r>
      <w:r w:rsidRPr="009D0F64">
        <w:t>Thomas Anthony DeSimone</w:t>
      </w:r>
      <w:r w:rsidR="00EA40C5">
        <w:t xml:space="preserve"> in the book</w:t>
      </w:r>
      <w:r>
        <w:t>) played by Joe Pesci and Jimmy (James) Conway</w:t>
      </w:r>
      <w:r w:rsidR="00EA40C5">
        <w:t xml:space="preserve"> in the film,</w:t>
      </w:r>
      <w:r>
        <w:t xml:space="preserve"> (Jimmy "The Gent" Burke</w:t>
      </w:r>
      <w:r w:rsidR="00EA40C5">
        <w:t xml:space="preserve"> in the book</w:t>
      </w:r>
      <w:r>
        <w:t>) played by Robert De Niro</w:t>
      </w:r>
      <w:r w:rsidR="00EA40C5">
        <w:t>. B</w:t>
      </w:r>
      <w:r w:rsidR="00EB5225">
        <w:t>oth</w:t>
      </w:r>
      <w:r w:rsidR="00EA40C5">
        <w:t xml:space="preserve"> characters</w:t>
      </w:r>
      <w:r w:rsidR="00EB5225">
        <w:t xml:space="preserve"> have very volatile </w:t>
      </w:r>
      <w:r w:rsidR="00EA40C5">
        <w:t>temperaments,</w:t>
      </w:r>
      <w:r w:rsidR="00EB5225">
        <w:t xml:space="preserve"> even the most casual remark or gesture </w:t>
      </w:r>
      <w:r w:rsidR="00EA40C5">
        <w:t>could receive an extreme reaction, any</w:t>
      </w:r>
      <w:r w:rsidR="00EB5225">
        <w:t xml:space="preserve"> level-headed person would more often </w:t>
      </w:r>
      <w:r w:rsidR="006D348A">
        <w:t>or not s</w:t>
      </w:r>
      <w:r w:rsidR="00EB5225">
        <w:t>hrug off</w:t>
      </w:r>
      <w:r w:rsidR="00EA40C5">
        <w:t xml:space="preserve"> those type of remarks.</w:t>
      </w:r>
      <w:r w:rsidR="00640242">
        <w:t xml:space="preserve"> </w:t>
      </w:r>
      <w:r w:rsidR="00EA40C5">
        <w:t xml:space="preserve"> </w:t>
      </w:r>
    </w:p>
    <w:p w14:paraId="7611E201" w14:textId="77777777" w:rsidR="007950E0" w:rsidRDefault="00EA40C5" w:rsidP="00665820">
      <w:pPr>
        <w:spacing w:line="480" w:lineRule="auto"/>
      </w:pPr>
      <w:r>
        <w:t>Ebert (1990</w:t>
      </w:r>
      <w:r w:rsidR="0096516A">
        <w:t>, p.1</w:t>
      </w:r>
      <w:r>
        <w:t>) observers</w:t>
      </w:r>
      <w:r w:rsidR="009A2EFA">
        <w:t xml:space="preserve"> that Tommy is</w:t>
      </w:r>
      <w:r>
        <w:t xml:space="preserve"> ‘</w:t>
      </w:r>
      <w:r w:rsidR="005C3A64" w:rsidRPr="005C3A64">
        <w:t>a likable guy except that his fearsome temper can explode in a second, with fatal consequences.</w:t>
      </w:r>
      <w:r w:rsidR="005C3A64">
        <w:t>’</w:t>
      </w:r>
      <w:r w:rsidR="009A2EFA">
        <w:t xml:space="preserve"> </w:t>
      </w:r>
    </w:p>
    <w:p w14:paraId="25539757" w14:textId="1DDE593B" w:rsidR="000824D2" w:rsidRDefault="009A2EFA" w:rsidP="00665820">
      <w:pPr>
        <w:spacing w:line="480" w:lineRule="auto"/>
      </w:pPr>
      <w:r>
        <w:t>Tommy</w:t>
      </w:r>
      <w:r w:rsidR="006D348A">
        <w:t xml:space="preserve"> and Jimmy would </w:t>
      </w:r>
      <w:r>
        <w:t xml:space="preserve">often and </w:t>
      </w:r>
      <w:r w:rsidR="000B1246">
        <w:t>instantly take offence to what the</w:t>
      </w:r>
      <w:r w:rsidR="002108D3">
        <w:t>y</w:t>
      </w:r>
      <w:r w:rsidR="000B1246">
        <w:t xml:space="preserve"> perceived as a snide remark</w:t>
      </w:r>
      <w:r w:rsidR="006D348A">
        <w:t xml:space="preserve">. That doesn’t mean that Henry Hill played by Ray Liotta was an angle by any means, but he seems the one who always </w:t>
      </w:r>
      <w:r w:rsidR="00734E4F">
        <w:t xml:space="preserve">steps </w:t>
      </w:r>
      <w:r w:rsidR="006D348A">
        <w:t xml:space="preserve">in to try </w:t>
      </w:r>
      <w:r w:rsidR="00AC6312">
        <w:t xml:space="preserve">and </w:t>
      </w:r>
      <w:r w:rsidR="006D348A">
        <w:t>defuse the situation</w:t>
      </w:r>
      <w:r w:rsidR="00A9608E">
        <w:t xml:space="preserve"> especially where Tommy is concerned</w:t>
      </w:r>
      <w:r w:rsidR="006D348A">
        <w:t xml:space="preserve">. He felt that it was his job to try and keep some kind of piece </w:t>
      </w:r>
      <w:r w:rsidR="00AC6312">
        <w:t>and that</w:t>
      </w:r>
      <w:r w:rsidR="006D348A">
        <w:t xml:space="preserve"> sometimes Tommy</w:t>
      </w:r>
      <w:r w:rsidR="005C3A64">
        <w:t xml:space="preserve"> </w:t>
      </w:r>
      <w:r w:rsidR="006D348A">
        <w:t>and Jimmy went a little to</w:t>
      </w:r>
      <w:r w:rsidR="00A9608E">
        <w:t>o</w:t>
      </w:r>
      <w:r w:rsidR="006D348A">
        <w:t xml:space="preserve"> far</w:t>
      </w:r>
      <w:r w:rsidR="00AC6312">
        <w:t xml:space="preserve"> by using to</w:t>
      </w:r>
      <w:r w:rsidR="00A9608E">
        <w:t>o</w:t>
      </w:r>
      <w:r w:rsidR="00FA4BE7">
        <w:t xml:space="preserve"> much force or violence than</w:t>
      </w:r>
      <w:r w:rsidR="00A9608E">
        <w:t xml:space="preserve"> was</w:t>
      </w:r>
      <w:r w:rsidR="00AC6312">
        <w:t xml:space="preserve"> needed,</w:t>
      </w:r>
      <w:r w:rsidR="005C3A64">
        <w:t xml:space="preserve"> they always seemed to</w:t>
      </w:r>
      <w:r w:rsidR="00AC6312">
        <w:t xml:space="preserve"> </w:t>
      </w:r>
      <w:r w:rsidR="005C3A64">
        <w:t xml:space="preserve">use </w:t>
      </w:r>
      <w:r w:rsidR="00AC6312" w:rsidRPr="00AC6312">
        <w:t xml:space="preserve">a sledgehammer to crack a </w:t>
      </w:r>
      <w:r w:rsidR="00640242" w:rsidRPr="00AC6312">
        <w:t>nut</w:t>
      </w:r>
      <w:r w:rsidR="00640242">
        <w:t xml:space="preserve"> </w:t>
      </w:r>
      <w:r w:rsidR="00640242" w:rsidRPr="009D0F64">
        <w:rPr>
          <w:rFonts w:cstheme="minorHAnsi"/>
        </w:rPr>
        <w:t>particular</w:t>
      </w:r>
      <w:r w:rsidR="00640242">
        <w:rPr>
          <w:rFonts w:cstheme="minorHAnsi"/>
        </w:rPr>
        <w:t>ly</w:t>
      </w:r>
      <w:r w:rsidR="00640242">
        <w:t xml:space="preserve"> when</w:t>
      </w:r>
      <w:r w:rsidR="00AC6312">
        <w:t xml:space="preserve"> it wasn’t necessary.</w:t>
      </w:r>
      <w:r w:rsidR="00130E19">
        <w:t xml:space="preserve"> </w:t>
      </w:r>
    </w:p>
    <w:p w14:paraId="2797249A" w14:textId="5AA76D81" w:rsidR="00665820" w:rsidRDefault="00130E19" w:rsidP="00665820">
      <w:pPr>
        <w:spacing w:line="480" w:lineRule="auto"/>
      </w:pPr>
      <w:r>
        <w:t>They all en</w:t>
      </w:r>
      <w:r w:rsidR="00A9608E">
        <w:t xml:space="preserve">joyed the violent side of being a wiseguy, being </w:t>
      </w:r>
      <w:r>
        <w:t xml:space="preserve">foot </w:t>
      </w:r>
      <w:r w:rsidR="003D5B12">
        <w:t xml:space="preserve">soldiers for the mob they </w:t>
      </w:r>
      <w:r w:rsidR="00A9608E">
        <w:t>revelled in the violence</w:t>
      </w:r>
      <w:r>
        <w:t>, to them it was a sense of achievement</w:t>
      </w:r>
      <w:r w:rsidR="00A9608E">
        <w:t>,</w:t>
      </w:r>
      <w:r>
        <w:t xml:space="preserve"> a</w:t>
      </w:r>
      <w:r w:rsidR="00FA4BE7">
        <w:t xml:space="preserve"> </w:t>
      </w:r>
      <w:r w:rsidR="003D5B12">
        <w:t>rite</w:t>
      </w:r>
      <w:r>
        <w:t xml:space="preserve"> of passage</w:t>
      </w:r>
      <w:r w:rsidR="00A9608E">
        <w:t xml:space="preserve"> securing </w:t>
      </w:r>
      <w:r w:rsidR="00A200BE">
        <w:t>their</w:t>
      </w:r>
      <w:r w:rsidR="00A9608E">
        <w:t xml:space="preserve"> place within the family</w:t>
      </w:r>
      <w:r>
        <w:t>. They also saw it as a licence to do just about anything they desired providing they kept within the</w:t>
      </w:r>
      <w:r w:rsidR="00220DA4">
        <w:t xml:space="preserve"> mob</w:t>
      </w:r>
      <w:r>
        <w:t xml:space="preserve"> rules</w:t>
      </w:r>
      <w:r w:rsidR="00102755">
        <w:t>.</w:t>
      </w:r>
    </w:p>
    <w:p w14:paraId="67B6F4E7" w14:textId="77777777" w:rsidR="007950E0" w:rsidRDefault="007950E0" w:rsidP="00665820">
      <w:pPr>
        <w:spacing w:line="480" w:lineRule="auto"/>
      </w:pPr>
    </w:p>
    <w:p w14:paraId="15C73D09" w14:textId="77777777" w:rsidR="007950E0" w:rsidRDefault="007950E0" w:rsidP="00665820">
      <w:pPr>
        <w:spacing w:line="480" w:lineRule="auto"/>
      </w:pPr>
    </w:p>
    <w:p w14:paraId="48DFAC17" w14:textId="70DE2891" w:rsidR="00B42DFC" w:rsidRDefault="00B42DFC" w:rsidP="00665820">
      <w:pPr>
        <w:spacing w:line="480" w:lineRule="auto"/>
      </w:pPr>
      <w:r>
        <w:lastRenderedPageBreak/>
        <w:t xml:space="preserve">Up until </w:t>
      </w:r>
      <w:r w:rsidR="00A9608E">
        <w:t>this point in the book and film</w:t>
      </w:r>
      <w:r>
        <w:t xml:space="preserve"> all three had lived </w:t>
      </w:r>
      <w:r w:rsidR="003D5B12">
        <w:t>a way</w:t>
      </w:r>
      <w:r>
        <w:t xml:space="preserve"> of life that</w:t>
      </w:r>
      <w:r w:rsidR="00102755">
        <w:t>,</w:t>
      </w:r>
      <w:r>
        <w:t xml:space="preserve"> if they wanted something or even </w:t>
      </w:r>
      <w:r w:rsidR="00102755">
        <w:t>someone,</w:t>
      </w:r>
      <w:r>
        <w:t xml:space="preserve"> they just simply took</w:t>
      </w:r>
      <w:r w:rsidR="00102755">
        <w:t xml:space="preserve"> it,</w:t>
      </w:r>
      <w:r>
        <w:t xml:space="preserve"> the</w:t>
      </w:r>
      <w:r w:rsidR="00505ABB">
        <w:t>re were no rules for them outside of the family</w:t>
      </w:r>
      <w:r>
        <w:t xml:space="preserve">. The only rules they </w:t>
      </w:r>
      <w:r w:rsidR="00130E19">
        <w:t xml:space="preserve">had to </w:t>
      </w:r>
      <w:r>
        <w:t xml:space="preserve">follow </w:t>
      </w:r>
      <w:r w:rsidR="00505ABB">
        <w:t>where</w:t>
      </w:r>
      <w:r w:rsidR="00130E19">
        <w:t xml:space="preserve"> set out by the </w:t>
      </w:r>
      <w:r>
        <w:t>Ma</w:t>
      </w:r>
      <w:r w:rsidR="002255A9">
        <w:t xml:space="preserve">fia, especially </w:t>
      </w:r>
      <w:r w:rsidR="00130E19">
        <w:t xml:space="preserve">those </w:t>
      </w:r>
      <w:r w:rsidR="002255A9">
        <w:t xml:space="preserve">of </w:t>
      </w:r>
      <w:r w:rsidR="002255A9" w:rsidRPr="002255A9">
        <w:t>Paul Cicero</w:t>
      </w:r>
      <w:r w:rsidR="002255A9">
        <w:t xml:space="preserve"> played by </w:t>
      </w:r>
      <w:r w:rsidR="002255A9" w:rsidRPr="002255A9">
        <w:t>Paul Sorvino</w:t>
      </w:r>
      <w:r w:rsidR="002255A9">
        <w:t>.</w:t>
      </w:r>
    </w:p>
    <w:p w14:paraId="572C461F" w14:textId="3EC923D5" w:rsidR="009E0239" w:rsidRDefault="002255A9" w:rsidP="00665820">
      <w:pPr>
        <w:spacing w:line="480" w:lineRule="auto"/>
      </w:pPr>
      <w:r>
        <w:t>Maybe they felt invincible and untouchable by the law, but Kowalski (2009</w:t>
      </w:r>
      <w:r w:rsidR="0096516A">
        <w:t>, p.31-52</w:t>
      </w:r>
      <w:r>
        <w:t xml:space="preserve">) explains that ‘Perhaps worrying about the mob is worse than worrying about the cops.’ </w:t>
      </w:r>
    </w:p>
    <w:p w14:paraId="0A27A168" w14:textId="07CA4C13" w:rsidR="00B42DFC" w:rsidRDefault="007950E0" w:rsidP="00665820">
      <w:pPr>
        <w:spacing w:line="480" w:lineRule="auto"/>
      </w:pPr>
      <w:r>
        <w:t>O</w:t>
      </w:r>
      <w:r w:rsidR="002255A9">
        <w:t>ut of the three Tommy felt he had more to prove tha</w:t>
      </w:r>
      <w:r w:rsidR="00102755">
        <w:t>n</w:t>
      </w:r>
      <w:r w:rsidR="002255A9">
        <w:t xml:space="preserve"> the others because of his brother as he saw it betrayal of his Mafia family.</w:t>
      </w:r>
    </w:p>
    <w:p w14:paraId="60E288DC" w14:textId="5DFD0F0D" w:rsidR="00EF6F5F" w:rsidRPr="00A200BE" w:rsidRDefault="00EF6F5F" w:rsidP="00FA4BE7">
      <w:pPr>
        <w:spacing w:line="480" w:lineRule="auto"/>
        <w:ind w:left="720"/>
      </w:pPr>
      <w:r>
        <w:t>Verevis (2007</w:t>
      </w:r>
      <w:r w:rsidR="0096516A">
        <w:t>, p.209-223</w:t>
      </w:r>
      <w:r>
        <w:t xml:space="preserve">) says that, ‘As in Pileggi’s </w:t>
      </w:r>
      <w:r w:rsidRPr="00A200BE">
        <w:rPr>
          <w:i/>
        </w:rPr>
        <w:t>Wiseguy</w:t>
      </w:r>
      <w:r>
        <w:rPr>
          <w:i/>
        </w:rPr>
        <w:t xml:space="preserve">, Goodfellas </w:t>
      </w:r>
      <w:r>
        <w:t xml:space="preserve">sets out to present a realistic portrayal of organized crime and how it operates by approaching the social milieu and attitudes of the Mafia not from the top, but rather by taking up the position at the bottom, alongside the rank and </w:t>
      </w:r>
      <w:r w:rsidR="00FA4BE7">
        <w:t xml:space="preserve">file “the Mafia foot soldiers” </w:t>
      </w:r>
      <w:r>
        <w:t>who have to work within the conventions and power relations of the system.’</w:t>
      </w:r>
    </w:p>
    <w:p w14:paraId="02BA9DFA" w14:textId="4AD13CD8" w:rsidR="000764D0" w:rsidRDefault="007E4B1B" w:rsidP="00665820">
      <w:pPr>
        <w:spacing w:line="480" w:lineRule="auto"/>
      </w:pPr>
      <w:r>
        <w:t>A</w:t>
      </w:r>
      <w:r w:rsidR="00EF6F5F">
        <w:t xml:space="preserve">ll three were about to break one of the most important </w:t>
      </w:r>
      <w:r w:rsidR="009E0239">
        <w:t xml:space="preserve">Mafia </w:t>
      </w:r>
      <w:r w:rsidR="00453DD2">
        <w:t>commands</w:t>
      </w:r>
      <w:r w:rsidR="00EF6F5F">
        <w:t>, especially Tommy by losing his temper with Billy Batts</w:t>
      </w:r>
      <w:r w:rsidR="009E0239">
        <w:t>,</w:t>
      </w:r>
      <w:r w:rsidR="00EF6F5F">
        <w:t xml:space="preserve"> who was a </w:t>
      </w:r>
      <w:r w:rsidR="003D5B12">
        <w:t>‘</w:t>
      </w:r>
      <w:r w:rsidR="00EF6F5F">
        <w:t>made</w:t>
      </w:r>
      <w:r w:rsidR="00296AE8">
        <w:t xml:space="preserve"> man</w:t>
      </w:r>
      <w:r w:rsidR="003D5B12">
        <w:t>’</w:t>
      </w:r>
      <w:r w:rsidR="00EF6F5F">
        <w:t>. This went against everything they were told to do</w:t>
      </w:r>
      <w:r w:rsidR="00382228">
        <w:t xml:space="preserve">, it could also </w:t>
      </w:r>
      <w:r w:rsidR="00EF6F5F">
        <w:t xml:space="preserve">have been seen as a challenge </w:t>
      </w:r>
      <w:r w:rsidR="00382228">
        <w:t xml:space="preserve">to the authority of the leadership of </w:t>
      </w:r>
      <w:r w:rsidR="00382228" w:rsidRPr="002255A9">
        <w:t>Paul Cicero</w:t>
      </w:r>
      <w:r w:rsidR="00382228">
        <w:t xml:space="preserve">. Nobody was allowed to even </w:t>
      </w:r>
      <w:r w:rsidR="00044972">
        <w:t>l</w:t>
      </w:r>
      <w:r w:rsidR="00453DD2">
        <w:t>i</w:t>
      </w:r>
      <w:r w:rsidR="00044972">
        <w:t xml:space="preserve">ft </w:t>
      </w:r>
      <w:r w:rsidR="00382228">
        <w:t xml:space="preserve">a finger </w:t>
      </w:r>
      <w:r w:rsidR="00044972">
        <w:t xml:space="preserve">against </w:t>
      </w:r>
      <w:r w:rsidR="00382228">
        <w:t xml:space="preserve">a </w:t>
      </w:r>
      <w:r w:rsidR="003D5B12">
        <w:t>‘</w:t>
      </w:r>
      <w:r w:rsidR="00382228">
        <w:t xml:space="preserve">made </w:t>
      </w:r>
      <w:r w:rsidR="00296AE8">
        <w:t>man</w:t>
      </w:r>
      <w:r w:rsidR="003D5B12">
        <w:t>’</w:t>
      </w:r>
      <w:r w:rsidR="00296AE8">
        <w:t xml:space="preserve"> </w:t>
      </w:r>
      <w:r w:rsidR="00382228">
        <w:t>and they all knew this. But Tommy had to continually prove himself to</w:t>
      </w:r>
      <w:r w:rsidR="002E5262">
        <w:t xml:space="preserve"> not</w:t>
      </w:r>
      <w:r w:rsidR="00382228">
        <w:t xml:space="preserve"> only Henry and Jimmy but to himself and the other gang members. He wasn’t the type </w:t>
      </w:r>
      <w:r w:rsidR="002E5262">
        <w:t>to back</w:t>
      </w:r>
      <w:r w:rsidR="00382228">
        <w:t xml:space="preserve"> down he always had to make a </w:t>
      </w:r>
      <w:r w:rsidR="002E5262">
        <w:t>statement. It</w:t>
      </w:r>
      <w:r w:rsidR="00A7016C">
        <w:t xml:space="preserve"> was all about respect</w:t>
      </w:r>
      <w:r w:rsidR="002E5262">
        <w:t xml:space="preserve"> he also had to show that he was much</w:t>
      </w:r>
      <w:r w:rsidR="009938C7">
        <w:t xml:space="preserve"> tougher than anyone else. T</w:t>
      </w:r>
      <w:r w:rsidR="002E5262">
        <w:t>his is where things between Billy Batts and Tommy start to deteriorate especially when as Kowalski (2009</w:t>
      </w:r>
      <w:r w:rsidR="00A7016C">
        <w:t>, p.31-52</w:t>
      </w:r>
      <w:r w:rsidR="002E5262">
        <w:t xml:space="preserve">) explains ‘.... Billy reminds everyone in the joint that Tommy used to shine shoes.’ This </w:t>
      </w:r>
      <w:r w:rsidR="00403C8B">
        <w:t xml:space="preserve">remark by Billy enrages Tommy and he demands some respect especially now that he sees himself on the way to becoming </w:t>
      </w:r>
      <w:r w:rsidR="00403C8B">
        <w:lastRenderedPageBreak/>
        <w:t xml:space="preserve">a </w:t>
      </w:r>
      <w:r w:rsidR="003D5B12">
        <w:t>‘</w:t>
      </w:r>
      <w:r w:rsidR="00403C8B">
        <w:t>made man</w:t>
      </w:r>
      <w:r w:rsidR="003D5B12">
        <w:t>’</w:t>
      </w:r>
      <w:r w:rsidR="00403C8B">
        <w:t xml:space="preserve"> himself. But Billy doesn’t see that way</w:t>
      </w:r>
      <w:r w:rsidR="00453DD2">
        <w:t>,</w:t>
      </w:r>
      <w:r w:rsidR="00403C8B">
        <w:t xml:space="preserve"> and still sees Tommy as a shoe shine boy who certainly doesn’t deserve his respect. </w:t>
      </w:r>
      <w:r w:rsidR="000764D0">
        <w:t>Billy keeps on goading Tommy</w:t>
      </w:r>
      <w:r w:rsidR="00296AE8">
        <w:t>.</w:t>
      </w:r>
    </w:p>
    <w:p w14:paraId="4514DF07" w14:textId="7AF6B200" w:rsidR="000734FB" w:rsidRDefault="007E7CB1" w:rsidP="00665820">
      <w:pPr>
        <w:spacing w:line="480" w:lineRule="auto"/>
      </w:pPr>
      <w:r>
        <w:t xml:space="preserve">The event of Billy’s beating and eventual murder in the film </w:t>
      </w:r>
      <w:r w:rsidR="00755800">
        <w:t xml:space="preserve">only </w:t>
      </w:r>
      <w:r>
        <w:t xml:space="preserve">takes an evening to play out which helps to keep up the overall pace of the film, </w:t>
      </w:r>
      <w:r w:rsidR="005317B1">
        <w:t xml:space="preserve">this </w:t>
      </w:r>
      <w:r w:rsidR="00BD697D">
        <w:t xml:space="preserve">is also helped by the music track of </w:t>
      </w:r>
      <w:r w:rsidR="00BD697D" w:rsidRPr="00755800">
        <w:rPr>
          <w:i/>
        </w:rPr>
        <w:t>Atlantis</w:t>
      </w:r>
      <w:r w:rsidR="00BD697D">
        <w:t xml:space="preserve"> (Donovan 1968) playing in the back ground. Which makes it a bit surreal.</w:t>
      </w:r>
      <w:r w:rsidR="000734FB">
        <w:t xml:space="preserve"> And may also suggest the three’s detachment from what they were doing to Billy.</w:t>
      </w:r>
    </w:p>
    <w:p w14:paraId="07B154BC" w14:textId="7A19D6C5" w:rsidR="007E7CB1" w:rsidRDefault="00BD697D" w:rsidP="00665820">
      <w:pPr>
        <w:spacing w:line="480" w:lineRule="auto"/>
      </w:pPr>
      <w:r>
        <w:t xml:space="preserve"> I</w:t>
      </w:r>
      <w:r w:rsidR="007E7CB1">
        <w:t>n the book its plays out over a couple of weeks</w:t>
      </w:r>
      <w:r w:rsidR="005317B1">
        <w:t>,</w:t>
      </w:r>
      <w:r>
        <w:t xml:space="preserve"> if</w:t>
      </w:r>
      <w:r w:rsidR="00B2299C">
        <w:t xml:space="preserve"> it had followed the same time frame </w:t>
      </w:r>
      <w:r w:rsidR="000734FB">
        <w:t xml:space="preserve">in </w:t>
      </w:r>
      <w:r w:rsidR="00B2299C">
        <w:t xml:space="preserve">the </w:t>
      </w:r>
      <w:r>
        <w:t xml:space="preserve">film </w:t>
      </w:r>
      <w:r w:rsidR="00B2299C">
        <w:t xml:space="preserve">it wouldn’t have </w:t>
      </w:r>
      <w:r>
        <w:t>help</w:t>
      </w:r>
      <w:r w:rsidR="00B2299C">
        <w:t>ed</w:t>
      </w:r>
      <w:r>
        <w:t xml:space="preserve"> Scorsese </w:t>
      </w:r>
      <w:r w:rsidR="00B2299C">
        <w:t>to keep the pace of the story that he wanted to tell.</w:t>
      </w:r>
    </w:p>
    <w:p w14:paraId="4E6C7EEF" w14:textId="2C33304B" w:rsidR="007E4B1B" w:rsidRDefault="007E4B1B" w:rsidP="00FA4BE7">
      <w:pPr>
        <w:spacing w:line="480" w:lineRule="auto"/>
        <w:ind w:left="720"/>
      </w:pPr>
      <w:r>
        <w:t>Bradshaw (2017</w:t>
      </w:r>
      <w:r w:rsidR="00A7016C">
        <w:t>, p.1</w:t>
      </w:r>
      <w:r>
        <w:t>) says that, ‘</w:t>
      </w:r>
      <w:r w:rsidRPr="007E4B1B">
        <w:t>The very words Goodfellas or Wiseguy are steeped in duplicitous, aggressive comedy; no one rules a situation like a guy who’s just got a laugh at someone else’s expense. Goodfellas is a compelling, black-comic nightmare</w:t>
      </w:r>
      <w:r>
        <w:t>’</w:t>
      </w:r>
      <w:r w:rsidRPr="007E4B1B">
        <w:t>.</w:t>
      </w:r>
    </w:p>
    <w:p w14:paraId="566B27E4" w14:textId="5E06EE67" w:rsidR="007E4B1B" w:rsidRDefault="007E7CB1" w:rsidP="00665820">
      <w:pPr>
        <w:spacing w:line="480" w:lineRule="auto"/>
      </w:pPr>
      <w:r>
        <w:t xml:space="preserve">Billy’s beating in </w:t>
      </w:r>
      <w:r w:rsidR="00403C8B">
        <w:t>the film has a sense of realism and grittiness about you can feel the tension building between both Tommy and Billy</w:t>
      </w:r>
      <w:r w:rsidR="000764D0">
        <w:t>.</w:t>
      </w:r>
      <w:r w:rsidR="00755800">
        <w:t xml:space="preserve"> </w:t>
      </w:r>
      <w:r w:rsidR="000764D0">
        <w:t xml:space="preserve"> </w:t>
      </w:r>
    </w:p>
    <w:p w14:paraId="78A82F6E" w14:textId="48546DCF" w:rsidR="007E4B1B" w:rsidRDefault="000764D0" w:rsidP="00665820">
      <w:pPr>
        <w:spacing w:line="480" w:lineRule="auto"/>
      </w:pPr>
      <w:r>
        <w:t xml:space="preserve">But you can also see that Henry is very nervous and on edge as well, because he knows there’s no stopping Tommy from getting the respect, he thinks he deserves from Billy. Even if it does mean going against the Mafia rules of not being able to touch a </w:t>
      </w:r>
      <w:r w:rsidR="006D0C35">
        <w:t>‘</w:t>
      </w:r>
      <w:r>
        <w:t>made man</w:t>
      </w:r>
      <w:r w:rsidR="006D0C35">
        <w:t>’</w:t>
      </w:r>
      <w:r>
        <w:t xml:space="preserve">. </w:t>
      </w:r>
    </w:p>
    <w:p w14:paraId="3E15AEDF" w14:textId="051EAA83" w:rsidR="00EF6F5F" w:rsidRDefault="000764D0" w:rsidP="00665820">
      <w:pPr>
        <w:spacing w:line="480" w:lineRule="auto"/>
      </w:pPr>
      <w:r>
        <w:t>Tommy doesn’t care anymore</w:t>
      </w:r>
      <w:r w:rsidR="00973B18">
        <w:t>,</w:t>
      </w:r>
      <w:r>
        <w:t xml:space="preserve"> he </w:t>
      </w:r>
      <w:r w:rsidR="00973B18">
        <w:t xml:space="preserve">has </w:t>
      </w:r>
      <w:r>
        <w:t>lost all control and no matter what Henry does or says there’s no stopping Tommy now.</w:t>
      </w:r>
    </w:p>
    <w:p w14:paraId="4D15BAAB" w14:textId="03820524" w:rsidR="00CB7815" w:rsidRDefault="00CB7815" w:rsidP="006D0C35">
      <w:pPr>
        <w:spacing w:line="480" w:lineRule="auto"/>
        <w:ind w:left="720"/>
      </w:pPr>
      <w:r>
        <w:t>Smith (2015, p.1) comments that, ‘Billy Batts...</w:t>
      </w:r>
      <w:r w:rsidRPr="00425588">
        <w:t xml:space="preserve">breaks ball-busting etiquette in two ways. One, he’s not really one of the guys (he belongs to another crime family), and two, in the guise of breaking Tommy’s balls, he brings up something serious, </w:t>
      </w:r>
      <w:r w:rsidRPr="00425588">
        <w:lastRenderedPageBreak/>
        <w:t>something that truly bothers Tommy: that he once worked as a shoeshine boy.</w:t>
      </w:r>
      <w:r w:rsidRPr="007B77A0">
        <w:t xml:space="preserve"> Billy must die</w:t>
      </w:r>
      <w:r>
        <w:t>...’</w:t>
      </w:r>
    </w:p>
    <w:p w14:paraId="4C7A2045" w14:textId="2D1B0F2F" w:rsidR="00296AE8" w:rsidRDefault="00296AE8" w:rsidP="00665820">
      <w:pPr>
        <w:spacing w:line="480" w:lineRule="auto"/>
      </w:pPr>
      <w:r>
        <w:t xml:space="preserve">In the scene from the film </w:t>
      </w:r>
      <w:r>
        <w:rPr>
          <w:i/>
        </w:rPr>
        <w:t xml:space="preserve">Goodfellas </w:t>
      </w:r>
      <w:r>
        <w:t>(1990) Tommy asks Jimmy to keep Billy in the bar while he takes his girlfriend home and tells him that he will be back. When he returns the unsuspecting Billy is set upon by not</w:t>
      </w:r>
      <w:r w:rsidR="00105C98">
        <w:t xml:space="preserve"> only</w:t>
      </w:r>
      <w:r>
        <w:t xml:space="preserve"> Tommy but Jimmy as well, this really unnerves Henry but out of </w:t>
      </w:r>
      <w:r w:rsidR="00105C98">
        <w:t>sense of loyalty he helps them to get rid of Billy. They use a table cloth to wrap Billy’s body in and put into the car. And as far all three are aware Billy is dead.</w:t>
      </w:r>
    </w:p>
    <w:p w14:paraId="4F4FBB79" w14:textId="0F559330" w:rsidR="00192BF0" w:rsidRDefault="00105C98" w:rsidP="00665820">
      <w:pPr>
        <w:spacing w:line="480" w:lineRule="auto"/>
      </w:pPr>
      <w:r>
        <w:t xml:space="preserve">The event in the book takes place over a couple weeks and probably give Tommy more time to think about how to get rid of Billy. During Tommy’s first encounter with Billy he was </w:t>
      </w:r>
      <w:r w:rsidR="00922682">
        <w:t>just drinking with Jimmy and Henry. But the second time he walked into the bar with his girlfriend while Billy was drinki</w:t>
      </w:r>
      <w:r w:rsidR="00A7016C">
        <w:t>ng there, he immediately sent his girlfriend a</w:t>
      </w:r>
      <w:r w:rsidR="00922682">
        <w:t>way</w:t>
      </w:r>
      <w:r w:rsidR="005317B1">
        <w:t xml:space="preserve"> which is the same as the scene in the film</w:t>
      </w:r>
      <w:r w:rsidR="00922682">
        <w:t xml:space="preserve">. Tommy tells Henry to keep Billy there no matter what he also tells him he’s going to get a body bag which again makes Henry nervous because he’s knows </w:t>
      </w:r>
      <w:r w:rsidR="003D5B12">
        <w:t>what’s</w:t>
      </w:r>
      <w:r w:rsidR="00922682">
        <w:t xml:space="preserve"> about to happen. There’s far more detail in the same scene in the book and you can certainly image being in the</w:t>
      </w:r>
      <w:r w:rsidR="007B4D53">
        <w:t xml:space="preserve"> shoes of Henry</w:t>
      </w:r>
      <w:r w:rsidR="00453DD2">
        <w:t>, as he</w:t>
      </w:r>
      <w:r w:rsidR="007B4D53">
        <w:t xml:space="preserve"> look</w:t>
      </w:r>
      <w:r w:rsidR="00453DD2">
        <w:t>s</w:t>
      </w:r>
      <w:r w:rsidR="007B4D53">
        <w:t xml:space="preserve"> on with a sense of disbelief</w:t>
      </w:r>
      <w:r w:rsidR="00453DD2">
        <w:t xml:space="preserve"> and apprehension</w:t>
      </w:r>
      <w:r w:rsidR="007B4D53">
        <w:t xml:space="preserve"> about what Tommy and Jimmy are about to do. Especially when Tommy walks through the door with a body bag and pistol in his </w:t>
      </w:r>
      <w:r w:rsidR="00EF7B6F">
        <w:t>hand, ready</w:t>
      </w:r>
      <w:r w:rsidR="007B4D53">
        <w:t xml:space="preserve"> to exact his revenge on Billy which to him was probably a through away remark he made to Tommy </w:t>
      </w:r>
      <w:r w:rsidR="00192BF0">
        <w:t>after all he was only “busting his balls”</w:t>
      </w:r>
      <w:r w:rsidR="007B4D53">
        <w:t xml:space="preserve">. </w:t>
      </w:r>
    </w:p>
    <w:p w14:paraId="536E5B5E" w14:textId="04801113" w:rsidR="005A11F8" w:rsidRDefault="007B4D53" w:rsidP="00665820">
      <w:pPr>
        <w:spacing w:line="480" w:lineRule="auto"/>
      </w:pPr>
      <w:r>
        <w:t>Jimmy played a big part in this</w:t>
      </w:r>
      <w:r w:rsidR="00973B18">
        <w:t>,</w:t>
      </w:r>
      <w:r>
        <w:t xml:space="preserve"> because he wanted to get on the good side of Tommy by any means </w:t>
      </w:r>
      <w:r w:rsidR="00EF7B6F">
        <w:t>necessary, because</w:t>
      </w:r>
      <w:r>
        <w:t xml:space="preserve"> he knew </w:t>
      </w:r>
      <w:r w:rsidR="00192BF0">
        <w:t xml:space="preserve">that </w:t>
      </w:r>
      <w:r>
        <w:t xml:space="preserve">one day that Tommy would be a </w:t>
      </w:r>
      <w:r w:rsidR="003D5B12">
        <w:t>‘</w:t>
      </w:r>
      <w:r>
        <w:t>made man</w:t>
      </w:r>
      <w:r w:rsidR="003D5B12">
        <w:t>’</w:t>
      </w:r>
      <w:r>
        <w:t>, if they got away with dealing with Billy. But Henry knew this could be the end for all of them</w:t>
      </w:r>
      <w:r w:rsidR="00EF7B6F">
        <w:t>,</w:t>
      </w:r>
      <w:r w:rsidR="00FA4BE7">
        <w:t xml:space="preserve"> </w:t>
      </w:r>
      <w:r w:rsidR="00EF7B6F">
        <w:t>because of the friendship or maybe fear of Tommy and Jimmy he went along with it.</w:t>
      </w:r>
      <w:r w:rsidR="005A11F8">
        <w:t xml:space="preserve"> </w:t>
      </w:r>
    </w:p>
    <w:p w14:paraId="022256CB" w14:textId="62AC1207" w:rsidR="00105C98" w:rsidRDefault="005A11F8" w:rsidP="00665820">
      <w:pPr>
        <w:spacing w:line="480" w:lineRule="auto"/>
      </w:pPr>
      <w:r>
        <w:lastRenderedPageBreak/>
        <w:t>Henry could have been fearful of Jimmy because he reminded him of his father so much, especially when he saw him starting to beat Billy</w:t>
      </w:r>
      <w:r w:rsidR="00574BD6">
        <w:t>, Jimmy had the same look on his face</w:t>
      </w:r>
      <w:r>
        <w:t xml:space="preserve">. It may have </w:t>
      </w:r>
      <w:r w:rsidR="00574BD6">
        <w:t xml:space="preserve">reminded </w:t>
      </w:r>
      <w:r>
        <w:t>him of his father’s beatings especially when</w:t>
      </w:r>
      <w:r w:rsidR="00574BD6">
        <w:t xml:space="preserve"> he</w:t>
      </w:r>
      <w:r>
        <w:t xml:space="preserve"> missed school. Scorsese cleverly used</w:t>
      </w:r>
      <w:r w:rsidR="00574BD6">
        <w:t xml:space="preserve"> a graphic match between the two scenes to add once again another layer to the story.</w:t>
      </w:r>
      <w:r>
        <w:t xml:space="preserve"> </w:t>
      </w:r>
    </w:p>
    <w:p w14:paraId="692CFF16" w14:textId="57C5DEAD" w:rsidR="009F3E10" w:rsidRDefault="009F3E10" w:rsidP="00FA4BE7">
      <w:pPr>
        <w:spacing w:line="480" w:lineRule="auto"/>
        <w:ind w:left="720"/>
      </w:pPr>
      <w:r w:rsidRPr="009F3E10">
        <w:rPr>
          <w:rFonts w:cstheme="minorHAnsi"/>
        </w:rPr>
        <w:t>Wenzell</w:t>
      </w:r>
      <w:r>
        <w:rPr>
          <w:rFonts w:cstheme="minorHAnsi"/>
        </w:rPr>
        <w:t xml:space="preserve"> (2016</w:t>
      </w:r>
      <w:r w:rsidR="00A7016C">
        <w:rPr>
          <w:rFonts w:cstheme="minorHAnsi"/>
        </w:rPr>
        <w:t>, p.1</w:t>
      </w:r>
      <w:r>
        <w:rPr>
          <w:rFonts w:cstheme="minorHAnsi"/>
        </w:rPr>
        <w:t>) says that,</w:t>
      </w:r>
      <w:r w:rsidRPr="009F3E10">
        <w:t xml:space="preserve"> </w:t>
      </w:r>
      <w:r>
        <w:t>‘</w:t>
      </w:r>
      <w:r w:rsidRPr="009F3E10">
        <w:t>However, the murderous cabal now found themselves in jeopardy for violating a Mafia cardinal rule by murdering a "made man" without the official prior consent/ approval of his family's leadership- an unforgivable offense in La Cosa Nostra</w:t>
      </w:r>
      <w:r w:rsidR="00FA4BE7">
        <w:t>’</w:t>
      </w:r>
      <w:r w:rsidRPr="009F3E10">
        <w:t>.</w:t>
      </w:r>
    </w:p>
    <w:p w14:paraId="2D693F49" w14:textId="5033B4E0" w:rsidR="00C81947" w:rsidRDefault="00CB7815" w:rsidP="00CB7815">
      <w:pPr>
        <w:spacing w:line="480" w:lineRule="auto"/>
      </w:pPr>
      <w:r>
        <w:t xml:space="preserve">There is no doubt that Scorsese and Pileggi’s vison for </w:t>
      </w:r>
      <w:r>
        <w:rPr>
          <w:i/>
        </w:rPr>
        <w:t xml:space="preserve">Goodfellas </w:t>
      </w:r>
      <w:r>
        <w:t>(1990) was to transport the audience into the world of the Wiseguy and to also stay true to Henry Hill</w:t>
      </w:r>
      <w:r w:rsidR="006D0C35">
        <w:t>’</w:t>
      </w:r>
      <w:r>
        <w:t>s account of life with the mob.</w:t>
      </w:r>
      <w:r w:rsidR="00C81947">
        <w:t xml:space="preserve"> Scorsese also gets the audience to invest in Henry, Tommy and Jimmy by placing the murder of Billy Batts at the beginning of the film. Your hook because you know this can only end badly for these three central characters. </w:t>
      </w:r>
    </w:p>
    <w:p w14:paraId="29C59466" w14:textId="64398243" w:rsidR="00720BCE" w:rsidRDefault="00CB7815" w:rsidP="00CB7815">
      <w:pPr>
        <w:spacing w:line="480" w:lineRule="auto"/>
      </w:pPr>
      <w:r>
        <w:t xml:space="preserve"> </w:t>
      </w:r>
      <w:r w:rsidR="00720BCE">
        <w:t>The account of Billy’s beating and murder in the book does give you an insight into the volatile world of the Wiseguy</w:t>
      </w:r>
      <w:r w:rsidR="00823FF8">
        <w:t>.</w:t>
      </w:r>
      <w:r w:rsidR="00720BCE">
        <w:t xml:space="preserve"> </w:t>
      </w:r>
      <w:r w:rsidR="00C81947">
        <w:t xml:space="preserve">However the </w:t>
      </w:r>
      <w:r w:rsidR="00720BCE">
        <w:t>film adds a new dimension to the</w:t>
      </w:r>
      <w:r w:rsidR="00823FF8">
        <w:t xml:space="preserve"> story of the Wiseguy especially Henry, Tommy and Jimmy and their </w:t>
      </w:r>
      <w:r w:rsidR="00C81947">
        <w:t xml:space="preserve">vain, reckless </w:t>
      </w:r>
      <w:r w:rsidR="00823FF8">
        <w:t>lives.</w:t>
      </w:r>
    </w:p>
    <w:p w14:paraId="2D414471" w14:textId="2BC9B17F" w:rsidR="00CB7815" w:rsidRDefault="00CB7815" w:rsidP="00CB7815">
      <w:pPr>
        <w:spacing w:line="480" w:lineRule="auto"/>
        <w:ind w:left="720"/>
      </w:pPr>
      <w:r>
        <w:t>Scorsese explains in Verevis (2007) essay that, ‘I wanted a very fluid style...but I also wanted it [</w:t>
      </w:r>
      <w:r w:rsidRPr="00894126">
        <w:rPr>
          <w:i/>
        </w:rPr>
        <w:t>Goodfellas</w:t>
      </w:r>
      <w:r>
        <w:t xml:space="preserve">] to be as if I had been doing a ...Maysles cinema documentary of these [wise]guys for twenty-five years with the ability to walk in and out of the rooms with cameras.’ </w:t>
      </w:r>
    </w:p>
    <w:p w14:paraId="73AB2096" w14:textId="77777777" w:rsidR="006226F5" w:rsidRDefault="006226F5" w:rsidP="006226F5">
      <w:pPr>
        <w:spacing w:line="480" w:lineRule="auto"/>
      </w:pPr>
    </w:p>
    <w:p w14:paraId="3BEB63CA" w14:textId="77777777" w:rsidR="00CB7815" w:rsidRDefault="00CB7815" w:rsidP="00CB7815">
      <w:pPr>
        <w:spacing w:line="480" w:lineRule="auto"/>
      </w:pPr>
      <w:r>
        <w:t>Growing up with and around people like Henry Hill gives Scorsese a real insight into that way of life, and also the right to comment about it through his film.</w:t>
      </w:r>
    </w:p>
    <w:p w14:paraId="506013D3" w14:textId="2AED36BC" w:rsidR="00CB7815" w:rsidRDefault="00CB7815" w:rsidP="00CB7815">
      <w:pPr>
        <w:spacing w:line="480" w:lineRule="auto"/>
      </w:pPr>
      <w:r>
        <w:lastRenderedPageBreak/>
        <w:t>Ebert (2002</w:t>
      </w:r>
      <w:r w:rsidR="006D0C35">
        <w:t>, p.1</w:t>
      </w:r>
      <w:r>
        <w:t>) comments that, ‘</w:t>
      </w:r>
      <w:r w:rsidR="006D0C35">
        <w:t>t</w:t>
      </w:r>
      <w:r w:rsidRPr="003A4056">
        <w:t>he screenplay by Nicholas Pileggi and Scorsese is based on Pileggi’s book about Hill, Wiseguy: Life in a Mafia Family. It is equally based, probably, on Scorsese’s own memories of Little Italy.</w:t>
      </w:r>
      <w:r>
        <w:t>’</w:t>
      </w:r>
    </w:p>
    <w:p w14:paraId="10E55E85" w14:textId="4ECC4DEE" w:rsidR="00CB7815" w:rsidRDefault="00CB7815" w:rsidP="00CB7815">
      <w:pPr>
        <w:spacing w:line="480" w:lineRule="auto"/>
      </w:pPr>
      <w:r>
        <w:t xml:space="preserve"> Scorsese and Pileggi have achieved what they originally set out to do, and that is to draw us into the world of the Wiseguy and of Henry Hill, there’s a definite since of re</w:t>
      </w:r>
      <w:r w:rsidR="006D0C35">
        <w:t>alism to the film, which was</w:t>
      </w:r>
      <w:r>
        <w:t xml:space="preserve"> one of the aims.</w:t>
      </w:r>
    </w:p>
    <w:p w14:paraId="4A67D820" w14:textId="77777777" w:rsidR="00CB7815" w:rsidRDefault="00CB7815" w:rsidP="00CB7815">
      <w:pPr>
        <w:spacing w:line="480" w:lineRule="auto"/>
      </w:pPr>
      <w:r>
        <w:t xml:space="preserve">Adaption is a process and is open to interpretation by the filmmaker screenwriter and maybe the actor as well. </w:t>
      </w:r>
    </w:p>
    <w:p w14:paraId="47003456" w14:textId="77777777" w:rsidR="006D0C35" w:rsidRDefault="00CB7815" w:rsidP="00CB7815">
      <w:pPr>
        <w:spacing w:line="480" w:lineRule="auto"/>
      </w:pPr>
      <w:r>
        <w:t>Denby (1990</w:t>
      </w:r>
      <w:r w:rsidR="006D0C35">
        <w:t>, p.32-33</w:t>
      </w:r>
      <w:r>
        <w:t xml:space="preserve">) explains in his article that, </w:t>
      </w:r>
    </w:p>
    <w:p w14:paraId="0CDB2C3A" w14:textId="40B3A650" w:rsidR="00CB7815" w:rsidRDefault="00CB7815" w:rsidP="006D0C35">
      <w:pPr>
        <w:spacing w:line="480" w:lineRule="auto"/>
        <w:ind w:left="720"/>
      </w:pPr>
      <w:r>
        <w:t>‘</w:t>
      </w:r>
      <w:r w:rsidRPr="001B0979">
        <w:rPr>
          <w:rFonts w:cstheme="minorHAnsi"/>
        </w:rPr>
        <w:t>As Scorsese and Pileggi discussed possible scenes, Scorsese would work them out visually and Pileggi would write down some of Scorsese's inventions. Then, each with a copy of the sequences, they would go off separately, revising what they had. The movie is a true collaboration</w:t>
      </w:r>
      <w:r>
        <w:rPr>
          <w:rFonts w:cstheme="minorHAnsi"/>
        </w:rPr>
        <w:t>’</w:t>
      </w:r>
    </w:p>
    <w:p w14:paraId="4F3C766D" w14:textId="7272446F" w:rsidR="00CB7815" w:rsidRDefault="00CB7815" w:rsidP="00CB7815">
      <w:pPr>
        <w:spacing w:line="480" w:lineRule="auto"/>
      </w:pPr>
      <w:r>
        <w:t>Both Scorsese and Pileggi collaboration has created a true masterpiece of cinema.</w:t>
      </w:r>
    </w:p>
    <w:p w14:paraId="2B82C838" w14:textId="11EFBCAC" w:rsidR="00F0047F" w:rsidRDefault="00F0047F" w:rsidP="00CB7815">
      <w:pPr>
        <w:spacing w:line="480" w:lineRule="auto"/>
      </w:pPr>
      <w:r>
        <w:t>Word Count 1981</w:t>
      </w:r>
    </w:p>
    <w:p w14:paraId="0E2E2BA0" w14:textId="1C4C445C" w:rsidR="00F0047F" w:rsidRDefault="00F0047F" w:rsidP="00CB7815">
      <w:pPr>
        <w:spacing w:line="480" w:lineRule="auto"/>
      </w:pPr>
    </w:p>
    <w:p w14:paraId="34E74FD8" w14:textId="28EEE3D1" w:rsidR="00F0047F" w:rsidRDefault="00F0047F" w:rsidP="00CB7815">
      <w:pPr>
        <w:spacing w:line="480" w:lineRule="auto"/>
      </w:pPr>
    </w:p>
    <w:p w14:paraId="6FA6944D" w14:textId="649443D5" w:rsidR="00F0047F" w:rsidRDefault="00F0047F" w:rsidP="00CB7815">
      <w:pPr>
        <w:spacing w:line="480" w:lineRule="auto"/>
      </w:pPr>
    </w:p>
    <w:p w14:paraId="26FB37F1" w14:textId="0E9DF22B" w:rsidR="00F0047F" w:rsidRDefault="00F0047F" w:rsidP="00CB7815">
      <w:pPr>
        <w:spacing w:line="480" w:lineRule="auto"/>
      </w:pPr>
    </w:p>
    <w:p w14:paraId="5C601863" w14:textId="6D9473B7" w:rsidR="00F0047F" w:rsidRDefault="00F0047F" w:rsidP="00CB7815">
      <w:pPr>
        <w:spacing w:line="480" w:lineRule="auto"/>
      </w:pPr>
    </w:p>
    <w:p w14:paraId="732826F1" w14:textId="666AE84E" w:rsidR="00F0047F" w:rsidRDefault="00F0047F" w:rsidP="00CB7815">
      <w:pPr>
        <w:spacing w:line="480" w:lineRule="auto"/>
      </w:pPr>
    </w:p>
    <w:p w14:paraId="2E5EE2CF" w14:textId="092FFD50" w:rsidR="00F0047F" w:rsidRDefault="00F0047F" w:rsidP="00CB7815">
      <w:pPr>
        <w:spacing w:line="480" w:lineRule="auto"/>
      </w:pPr>
    </w:p>
    <w:p w14:paraId="11159EF0" w14:textId="057F0B7F" w:rsidR="00F0047F" w:rsidRDefault="00F0047F" w:rsidP="00CB7815">
      <w:pPr>
        <w:spacing w:line="480" w:lineRule="auto"/>
      </w:pPr>
    </w:p>
    <w:p w14:paraId="75E8C45A" w14:textId="7DC199E4" w:rsidR="00F0047F" w:rsidRDefault="00F0047F" w:rsidP="00CB7815">
      <w:pPr>
        <w:spacing w:line="480" w:lineRule="auto"/>
      </w:pPr>
    </w:p>
    <w:p w14:paraId="0739C0EF" w14:textId="0D717D0A" w:rsidR="00F0047F" w:rsidRDefault="00F0047F" w:rsidP="00CB7815">
      <w:pPr>
        <w:spacing w:line="480" w:lineRule="auto"/>
        <w:rPr>
          <w:u w:val="single"/>
        </w:rPr>
      </w:pPr>
      <w:r w:rsidRPr="00F0047F">
        <w:rPr>
          <w:u w:val="single"/>
        </w:rPr>
        <w:lastRenderedPageBreak/>
        <w:t>Reference List.</w:t>
      </w:r>
    </w:p>
    <w:p w14:paraId="34F72D1B" w14:textId="77777777" w:rsidR="00F0047F" w:rsidRPr="00EF4E63" w:rsidRDefault="00F0047F" w:rsidP="00F0047F">
      <w:pPr>
        <w:rPr>
          <w:rFonts w:ascii="Arial" w:hAnsi="Arial" w:cs="Arial"/>
        </w:rPr>
      </w:pPr>
      <w:r>
        <w:rPr>
          <w:rFonts w:ascii="Arial" w:hAnsi="Arial" w:cs="Arial"/>
        </w:rPr>
        <w:t xml:space="preserve">Bradshaw, P. (2017) </w:t>
      </w:r>
      <w:r w:rsidRPr="00EF4E63">
        <w:rPr>
          <w:rFonts w:ascii="Arial" w:hAnsi="Arial" w:cs="Arial"/>
          <w:i/>
        </w:rPr>
        <w:t>Goodfellas review – a brash, menacing hightail through the death of the mob</w:t>
      </w:r>
      <w:r>
        <w:rPr>
          <w:rFonts w:ascii="Arial" w:hAnsi="Arial" w:cs="Arial"/>
          <w:i/>
        </w:rPr>
        <w:t xml:space="preserve">. </w:t>
      </w:r>
      <w:r>
        <w:rPr>
          <w:rFonts w:ascii="Arial" w:hAnsi="Arial" w:cs="Arial"/>
        </w:rPr>
        <w:t xml:space="preserve">Available at: </w:t>
      </w:r>
      <w:hyperlink r:id="rId7" w:history="1">
        <w:r w:rsidRPr="009055BD">
          <w:rPr>
            <w:rStyle w:val="Hyperlink"/>
            <w:rFonts w:ascii="Arial" w:hAnsi="Arial" w:cs="Arial"/>
          </w:rPr>
          <w:t>https://www.theguardian.com/film/2017/jan/19/goodfellas-review-martin-scorsese-robert-de-niro-joe-pesci-ray-liotta</w:t>
        </w:r>
      </w:hyperlink>
      <w:r>
        <w:rPr>
          <w:rFonts w:ascii="Arial" w:hAnsi="Arial" w:cs="Arial"/>
        </w:rPr>
        <w:t xml:space="preserve"> (Accessed: 19 February  2019).</w:t>
      </w:r>
    </w:p>
    <w:p w14:paraId="55D6B0CA" w14:textId="098A319D" w:rsidR="00F0047F" w:rsidRDefault="00F0047F" w:rsidP="00CB7815">
      <w:pPr>
        <w:spacing w:line="480" w:lineRule="auto"/>
        <w:rPr>
          <w:u w:val="single"/>
        </w:rPr>
      </w:pPr>
    </w:p>
    <w:p w14:paraId="3DB222B5" w14:textId="77777777" w:rsidR="00F0047F" w:rsidRPr="00784D20" w:rsidRDefault="00F0047F" w:rsidP="00F0047F">
      <w:pPr>
        <w:rPr>
          <w:rFonts w:ascii="Arial" w:hAnsi="Arial" w:cs="Arial"/>
        </w:rPr>
      </w:pPr>
      <w:r w:rsidRPr="00AA5711">
        <w:rPr>
          <w:rFonts w:ascii="Arial" w:hAnsi="Arial" w:cs="Arial"/>
        </w:rPr>
        <w:t xml:space="preserve">Corrigan, T. (ed.) (2012) ‘Introduction’, </w:t>
      </w:r>
      <w:r w:rsidRPr="00AA5711">
        <w:rPr>
          <w:rFonts w:ascii="Arial" w:hAnsi="Arial" w:cs="Arial"/>
          <w:i/>
        </w:rPr>
        <w:t>Film and Literature an Introduction and Reader</w:t>
      </w:r>
      <w:r w:rsidRPr="00AA5711">
        <w:rPr>
          <w:rFonts w:ascii="Arial" w:hAnsi="Arial" w:cs="Arial"/>
        </w:rPr>
        <w:t>. Abington: Routledge.</w:t>
      </w:r>
    </w:p>
    <w:p w14:paraId="159E0E7B" w14:textId="75EA3F5C" w:rsidR="00F0047F" w:rsidRDefault="00F0047F" w:rsidP="00CB7815">
      <w:pPr>
        <w:spacing w:line="480" w:lineRule="auto"/>
        <w:rPr>
          <w:u w:val="single"/>
        </w:rPr>
      </w:pPr>
    </w:p>
    <w:p w14:paraId="40DB06D2" w14:textId="77777777" w:rsidR="00F0047F" w:rsidRDefault="00F0047F" w:rsidP="00F0047F">
      <w:pPr>
        <w:rPr>
          <w:rFonts w:ascii="Arial" w:hAnsi="Arial" w:cs="Arial"/>
          <w:bCs/>
        </w:rPr>
      </w:pPr>
      <w:r>
        <w:rPr>
          <w:rFonts w:ascii="Arial" w:hAnsi="Arial" w:cs="Arial"/>
          <w:bCs/>
        </w:rPr>
        <w:t xml:space="preserve">Denby, D. (1990) ‘Brutally Realistic, Goodfellas is Scorsese and Pileggi’s Dark Mob Comedy: Movies’, </w:t>
      </w:r>
      <w:r w:rsidRPr="009938C7">
        <w:rPr>
          <w:rFonts w:ascii="Arial" w:hAnsi="Arial" w:cs="Arial"/>
          <w:bCs/>
          <w:i/>
        </w:rPr>
        <w:t>New Yorker</w:t>
      </w:r>
      <w:r>
        <w:rPr>
          <w:rFonts w:ascii="Arial" w:hAnsi="Arial" w:cs="Arial"/>
          <w:bCs/>
        </w:rPr>
        <w:t xml:space="preserve">, vol.23 no.35, pp.32-33. </w:t>
      </w:r>
    </w:p>
    <w:p w14:paraId="368DA2CF" w14:textId="2DA19050" w:rsidR="00F0047F" w:rsidRDefault="00F0047F" w:rsidP="00CB7815">
      <w:pPr>
        <w:spacing w:line="480" w:lineRule="auto"/>
        <w:rPr>
          <w:u w:val="single"/>
        </w:rPr>
      </w:pPr>
    </w:p>
    <w:p w14:paraId="1D73C681" w14:textId="77777777" w:rsidR="00F0047F" w:rsidRDefault="00F0047F" w:rsidP="00F0047F">
      <w:pPr>
        <w:rPr>
          <w:rFonts w:ascii="Arial" w:hAnsi="Arial" w:cs="Arial"/>
          <w:bCs/>
        </w:rPr>
      </w:pPr>
      <w:r>
        <w:rPr>
          <w:rFonts w:ascii="Arial" w:hAnsi="Arial" w:cs="Arial"/>
          <w:bCs/>
        </w:rPr>
        <w:t xml:space="preserve">Ebert, R. (1990) </w:t>
      </w:r>
      <w:r w:rsidRPr="0074344D">
        <w:rPr>
          <w:rFonts w:ascii="Arial" w:hAnsi="Arial" w:cs="Arial"/>
          <w:bCs/>
          <w:i/>
        </w:rPr>
        <w:t>Goodfellas</w:t>
      </w:r>
      <w:r>
        <w:rPr>
          <w:rFonts w:ascii="Arial" w:hAnsi="Arial" w:cs="Arial"/>
          <w:bCs/>
          <w:i/>
        </w:rPr>
        <w:t xml:space="preserve">.  </w:t>
      </w:r>
      <w:r>
        <w:rPr>
          <w:rFonts w:ascii="Arial" w:hAnsi="Arial" w:cs="Arial"/>
          <w:bCs/>
        </w:rPr>
        <w:t xml:space="preserve">Available at: </w:t>
      </w:r>
      <w:hyperlink r:id="rId8" w:history="1">
        <w:r w:rsidRPr="00835F64">
          <w:rPr>
            <w:rStyle w:val="Hyperlink"/>
            <w:rFonts w:ascii="Arial" w:hAnsi="Arial" w:cs="Arial"/>
            <w:bCs/>
          </w:rPr>
          <w:t>https://www.rogerebert.com/reviews/goodfellas-1990</w:t>
        </w:r>
      </w:hyperlink>
      <w:r>
        <w:rPr>
          <w:rFonts w:ascii="Arial" w:hAnsi="Arial" w:cs="Arial"/>
          <w:bCs/>
        </w:rPr>
        <w:t xml:space="preserve">  (Accessed: 30 January 2019).</w:t>
      </w:r>
    </w:p>
    <w:p w14:paraId="7D931581" w14:textId="06B73A03" w:rsidR="00F0047F" w:rsidRDefault="00F0047F" w:rsidP="00F0047F">
      <w:pPr>
        <w:rPr>
          <w:rFonts w:ascii="Arial" w:hAnsi="Arial" w:cs="Arial"/>
          <w:bCs/>
        </w:rPr>
      </w:pPr>
    </w:p>
    <w:p w14:paraId="3E394108" w14:textId="77777777" w:rsidR="00F0047F" w:rsidRDefault="00F0047F" w:rsidP="00F0047F">
      <w:pPr>
        <w:rPr>
          <w:rFonts w:ascii="Arial" w:hAnsi="Arial" w:cs="Arial"/>
          <w:bCs/>
        </w:rPr>
      </w:pPr>
    </w:p>
    <w:p w14:paraId="0EAD037B" w14:textId="78629FD6" w:rsidR="00F0047F" w:rsidRDefault="00F0047F" w:rsidP="00F0047F">
      <w:pPr>
        <w:rPr>
          <w:rFonts w:ascii="Arial" w:hAnsi="Arial" w:cs="Arial"/>
          <w:bCs/>
        </w:rPr>
      </w:pPr>
      <w:r>
        <w:rPr>
          <w:rFonts w:ascii="Arial" w:hAnsi="Arial" w:cs="Arial"/>
          <w:bCs/>
        </w:rPr>
        <w:t xml:space="preserve">Ebert, R. (2002) </w:t>
      </w:r>
      <w:r w:rsidR="009938C7" w:rsidRPr="004301AF">
        <w:rPr>
          <w:rFonts w:ascii="Arial" w:hAnsi="Arial" w:cs="Arial"/>
          <w:bCs/>
          <w:i/>
        </w:rPr>
        <w:t>Goodfellas</w:t>
      </w:r>
      <w:r>
        <w:rPr>
          <w:rFonts w:ascii="Arial" w:hAnsi="Arial" w:cs="Arial"/>
          <w:bCs/>
          <w:i/>
        </w:rPr>
        <w:t xml:space="preserve">. </w:t>
      </w:r>
      <w:r>
        <w:rPr>
          <w:rFonts w:ascii="Arial" w:hAnsi="Arial" w:cs="Arial"/>
          <w:bCs/>
        </w:rPr>
        <w:t xml:space="preserve">Available at: </w:t>
      </w:r>
      <w:hyperlink r:id="rId9" w:history="1">
        <w:r w:rsidRPr="009055BD">
          <w:rPr>
            <w:rStyle w:val="Hyperlink"/>
            <w:rFonts w:ascii="Arial" w:hAnsi="Arial" w:cs="Arial"/>
            <w:bCs/>
          </w:rPr>
          <w:t>https://www.rogerebert.com/reviews/great-movie-goodfellas-1991</w:t>
        </w:r>
      </w:hyperlink>
      <w:r>
        <w:rPr>
          <w:rFonts w:ascii="Arial" w:hAnsi="Arial" w:cs="Arial"/>
          <w:bCs/>
        </w:rPr>
        <w:t xml:space="preserve"> </w:t>
      </w:r>
    </w:p>
    <w:p w14:paraId="1E6B44DA" w14:textId="77777777" w:rsidR="00F0047F" w:rsidRPr="004301AF" w:rsidRDefault="00F0047F" w:rsidP="00F0047F">
      <w:pPr>
        <w:rPr>
          <w:rFonts w:ascii="Arial" w:hAnsi="Arial" w:cs="Arial"/>
          <w:bCs/>
        </w:rPr>
      </w:pPr>
      <w:r>
        <w:rPr>
          <w:rFonts w:ascii="Arial" w:hAnsi="Arial" w:cs="Arial"/>
          <w:bCs/>
        </w:rPr>
        <w:t>(Accessed: 19 February 2019).</w:t>
      </w:r>
    </w:p>
    <w:p w14:paraId="143D1765" w14:textId="3580B5BC" w:rsidR="00F0047F" w:rsidRDefault="00F0047F" w:rsidP="00F0047F">
      <w:pPr>
        <w:rPr>
          <w:rFonts w:ascii="Arial" w:hAnsi="Arial" w:cs="Arial"/>
        </w:rPr>
      </w:pPr>
    </w:p>
    <w:p w14:paraId="25C8C15E" w14:textId="21AF0559" w:rsidR="00F0047F" w:rsidRDefault="00F0047F" w:rsidP="00F0047F">
      <w:pPr>
        <w:rPr>
          <w:rFonts w:ascii="Arial" w:hAnsi="Arial" w:cs="Arial"/>
        </w:rPr>
      </w:pPr>
    </w:p>
    <w:p w14:paraId="579AA4AA" w14:textId="77777777" w:rsidR="00D33245" w:rsidRDefault="00D33245" w:rsidP="00D33245">
      <w:pPr>
        <w:rPr>
          <w:rFonts w:ascii="Arial" w:hAnsi="Arial" w:cs="Arial"/>
          <w:i/>
        </w:rPr>
      </w:pPr>
      <w:r>
        <w:rPr>
          <w:rFonts w:ascii="Arial" w:hAnsi="Arial" w:cs="Arial"/>
        </w:rPr>
        <w:t xml:space="preserve">Smith, K. (2015) </w:t>
      </w:r>
      <w:r w:rsidRPr="0074344D">
        <w:rPr>
          <w:rFonts w:ascii="Arial" w:hAnsi="Arial" w:cs="Arial"/>
          <w:i/>
        </w:rPr>
        <w:t>Women are not capable of understanding ‘GoodFellas’</w:t>
      </w:r>
      <w:r>
        <w:rPr>
          <w:rFonts w:ascii="Arial" w:hAnsi="Arial" w:cs="Arial"/>
          <w:i/>
        </w:rPr>
        <w:t>.</w:t>
      </w:r>
    </w:p>
    <w:p w14:paraId="62ABE413" w14:textId="77777777" w:rsidR="00D33245" w:rsidRDefault="00D33245" w:rsidP="00D33245">
      <w:pPr>
        <w:rPr>
          <w:rFonts w:ascii="Arial" w:hAnsi="Arial" w:cs="Arial"/>
          <w:bCs/>
        </w:rPr>
      </w:pPr>
      <w:r>
        <w:rPr>
          <w:rFonts w:ascii="Arial" w:hAnsi="Arial" w:cs="Arial"/>
          <w:i/>
        </w:rPr>
        <w:t xml:space="preserve"> </w:t>
      </w:r>
      <w:r>
        <w:rPr>
          <w:rFonts w:ascii="Arial" w:hAnsi="Arial" w:cs="Arial"/>
          <w:bCs/>
        </w:rPr>
        <w:t xml:space="preserve">Available at: </w:t>
      </w:r>
      <w:hyperlink r:id="rId10" w:history="1">
        <w:r w:rsidRPr="00835F64">
          <w:rPr>
            <w:rStyle w:val="Hyperlink"/>
            <w:rFonts w:ascii="Arial" w:hAnsi="Arial" w:cs="Arial"/>
            <w:bCs/>
          </w:rPr>
          <w:t>https://nypost.com/2015/06/10/sorry-ladies-youll-never-understand-why-guys-love-goodfellas/</w:t>
        </w:r>
      </w:hyperlink>
      <w:r>
        <w:rPr>
          <w:rFonts w:ascii="Arial" w:hAnsi="Arial" w:cs="Arial"/>
          <w:bCs/>
        </w:rPr>
        <w:t xml:space="preserve"> (Accessed: 30 January 2019).</w:t>
      </w:r>
    </w:p>
    <w:p w14:paraId="526CE4C6" w14:textId="77599054" w:rsidR="00F0047F" w:rsidRDefault="00F0047F" w:rsidP="00F0047F">
      <w:pPr>
        <w:rPr>
          <w:rFonts w:ascii="Arial" w:hAnsi="Arial" w:cs="Arial"/>
        </w:rPr>
      </w:pPr>
    </w:p>
    <w:p w14:paraId="4202E824" w14:textId="04909036" w:rsidR="00D33245" w:rsidRDefault="00D33245" w:rsidP="00F0047F">
      <w:pPr>
        <w:rPr>
          <w:rFonts w:ascii="Arial" w:hAnsi="Arial" w:cs="Arial"/>
        </w:rPr>
      </w:pPr>
    </w:p>
    <w:p w14:paraId="2A7FD8F7" w14:textId="77777777" w:rsidR="00D33245" w:rsidRDefault="00D33245" w:rsidP="00D33245">
      <w:pPr>
        <w:rPr>
          <w:rFonts w:ascii="Arial" w:hAnsi="Arial" w:cs="Arial"/>
          <w:bCs/>
        </w:rPr>
      </w:pPr>
      <w:r>
        <w:rPr>
          <w:rFonts w:ascii="Arial" w:hAnsi="Arial" w:cs="Arial"/>
          <w:bCs/>
        </w:rPr>
        <w:t xml:space="preserve">Verevis, C. (2007) ‘Way of Life: Goodfellas and Casino’, in Silver, A. and Ursini, J. (eds.) </w:t>
      </w:r>
      <w:r w:rsidRPr="00624E73">
        <w:rPr>
          <w:rFonts w:ascii="Arial" w:hAnsi="Arial" w:cs="Arial"/>
          <w:bCs/>
          <w:i/>
        </w:rPr>
        <w:t>Gangster Film Reader</w:t>
      </w:r>
      <w:r>
        <w:rPr>
          <w:rFonts w:ascii="Arial" w:hAnsi="Arial" w:cs="Arial"/>
          <w:bCs/>
          <w:i/>
        </w:rPr>
        <w:t xml:space="preserve">. </w:t>
      </w:r>
      <w:r>
        <w:rPr>
          <w:rFonts w:ascii="Arial" w:hAnsi="Arial" w:cs="Arial"/>
          <w:bCs/>
        </w:rPr>
        <w:t>New Jersey: Limelight Editions, pp. 209-223.</w:t>
      </w:r>
    </w:p>
    <w:p w14:paraId="05B3385A" w14:textId="77777777" w:rsidR="00D33245" w:rsidRDefault="00D33245" w:rsidP="00D33245">
      <w:pPr>
        <w:rPr>
          <w:rFonts w:ascii="Arial" w:hAnsi="Arial" w:cs="Arial"/>
          <w:bCs/>
        </w:rPr>
      </w:pPr>
    </w:p>
    <w:p w14:paraId="669BC85F" w14:textId="77777777" w:rsidR="00D33245" w:rsidRDefault="00D33245" w:rsidP="00D33245">
      <w:pPr>
        <w:rPr>
          <w:rFonts w:ascii="Arial" w:hAnsi="Arial" w:cs="Arial"/>
        </w:rPr>
      </w:pPr>
    </w:p>
    <w:p w14:paraId="47858626" w14:textId="0162CEFD" w:rsidR="00D33245" w:rsidRDefault="00D33245" w:rsidP="00D33245">
      <w:pPr>
        <w:rPr>
          <w:rFonts w:ascii="Arial" w:hAnsi="Arial" w:cs="Arial"/>
        </w:rPr>
      </w:pPr>
      <w:r w:rsidRPr="00A67BB1">
        <w:rPr>
          <w:rFonts w:ascii="Arial" w:hAnsi="Arial" w:cs="Arial"/>
        </w:rPr>
        <w:t>Wenzell</w:t>
      </w:r>
      <w:r>
        <w:rPr>
          <w:rFonts w:ascii="Arial" w:hAnsi="Arial" w:cs="Arial"/>
        </w:rPr>
        <w:t xml:space="preserve">, P. (2016) </w:t>
      </w:r>
      <w:r w:rsidRPr="00D12BED">
        <w:rPr>
          <w:rFonts w:ascii="Arial" w:hAnsi="Arial" w:cs="Arial"/>
          <w:i/>
        </w:rPr>
        <w:t>Goodfellas: Why is Tommy killed for killing Billy Batts, but Jimmy and Henry are not?</w:t>
      </w:r>
      <w:r>
        <w:rPr>
          <w:rFonts w:ascii="Arial" w:hAnsi="Arial" w:cs="Arial"/>
          <w:i/>
        </w:rPr>
        <w:t xml:space="preserve"> </w:t>
      </w:r>
      <w:r>
        <w:rPr>
          <w:rFonts w:ascii="Arial" w:hAnsi="Arial" w:cs="Arial"/>
        </w:rPr>
        <w:t xml:space="preserve">Available at: </w:t>
      </w:r>
      <w:hyperlink r:id="rId11" w:history="1">
        <w:r w:rsidRPr="009055BD">
          <w:rPr>
            <w:rStyle w:val="Hyperlink"/>
            <w:rFonts w:ascii="Arial" w:hAnsi="Arial" w:cs="Arial"/>
          </w:rPr>
          <w:t>https://www.quora.com/Goodfellas-Why-is-Tommy-killed-for-killing-Billy-Batts-but-Jimmy-and-Henry-are-not</w:t>
        </w:r>
      </w:hyperlink>
      <w:r>
        <w:rPr>
          <w:rFonts w:ascii="Arial" w:hAnsi="Arial" w:cs="Arial"/>
        </w:rPr>
        <w:t xml:space="preserve"> (Accessed: 19 February 2019).</w:t>
      </w:r>
    </w:p>
    <w:p w14:paraId="46AB77A8" w14:textId="3B1A4744" w:rsidR="00D33245" w:rsidRDefault="00D33245" w:rsidP="00D33245">
      <w:pPr>
        <w:rPr>
          <w:rFonts w:ascii="Arial" w:hAnsi="Arial" w:cs="Arial"/>
        </w:rPr>
      </w:pPr>
    </w:p>
    <w:p w14:paraId="7A2CDBD5" w14:textId="2F535A66" w:rsidR="00D33245" w:rsidRDefault="00D33245" w:rsidP="00D33245">
      <w:pPr>
        <w:rPr>
          <w:rFonts w:ascii="Arial" w:hAnsi="Arial" w:cs="Arial"/>
        </w:rPr>
      </w:pPr>
      <w:r>
        <w:rPr>
          <w:rFonts w:ascii="Arial" w:hAnsi="Arial" w:cs="Arial"/>
        </w:rPr>
        <w:t>Filmography</w:t>
      </w:r>
    </w:p>
    <w:p w14:paraId="2BBFD126" w14:textId="78C76D54" w:rsidR="00D33245" w:rsidRDefault="00D33245" w:rsidP="00D33245">
      <w:pPr>
        <w:rPr>
          <w:rFonts w:ascii="Arial" w:hAnsi="Arial" w:cs="Arial"/>
        </w:rPr>
      </w:pPr>
    </w:p>
    <w:p w14:paraId="5EC0AB16" w14:textId="3F5BBBF5" w:rsidR="00D33245" w:rsidRDefault="00D33245" w:rsidP="00D33245">
      <w:pPr>
        <w:rPr>
          <w:rFonts w:ascii="Arial" w:hAnsi="Arial" w:cs="Arial"/>
        </w:rPr>
      </w:pPr>
      <w:r>
        <w:rPr>
          <w:rFonts w:ascii="Arial" w:hAnsi="Arial" w:cs="Arial"/>
        </w:rPr>
        <w:t xml:space="preserve">Fig1. </w:t>
      </w:r>
      <w:r w:rsidRPr="00866D21">
        <w:rPr>
          <w:rFonts w:ascii="Arial" w:hAnsi="Arial" w:cs="Arial"/>
        </w:rPr>
        <w:t>Wetcher</w:t>
      </w:r>
      <w:r>
        <w:rPr>
          <w:rFonts w:ascii="Arial" w:hAnsi="Arial" w:cs="Arial"/>
        </w:rPr>
        <w:t>, B. (1990) Fig1.</w:t>
      </w:r>
      <w:r w:rsidRPr="00E370DF">
        <w:rPr>
          <w:rFonts w:ascii="Arial" w:hAnsi="Arial" w:cs="Arial"/>
          <w:i/>
        </w:rPr>
        <w:t>Goodfellas (Scorsese 1990) Bill Batts scene</w:t>
      </w:r>
      <w:r>
        <w:rPr>
          <w:rFonts w:ascii="Arial" w:hAnsi="Arial" w:cs="Arial"/>
        </w:rPr>
        <w:t xml:space="preserve">. Available at: </w:t>
      </w:r>
      <w:hyperlink r:id="rId12" w:history="1">
        <w:r w:rsidRPr="00664C03">
          <w:rPr>
            <w:rStyle w:val="Hyperlink"/>
            <w:rFonts w:ascii="Arial" w:hAnsi="Arial" w:cs="Arial"/>
          </w:rPr>
          <w:t>https://fdb.pl/osoba/17721-frank-vincent-i/pictures#</w:t>
        </w:r>
      </w:hyperlink>
      <w:r>
        <w:rPr>
          <w:rFonts w:ascii="Arial" w:hAnsi="Arial" w:cs="Arial"/>
        </w:rPr>
        <w:t xml:space="preserve"> (Accessed: 8 February 2019).</w:t>
      </w:r>
    </w:p>
    <w:p w14:paraId="15BA1725" w14:textId="77777777" w:rsidR="00D33245" w:rsidRPr="00D12BED" w:rsidRDefault="00D33245" w:rsidP="00D33245">
      <w:pPr>
        <w:rPr>
          <w:rFonts w:ascii="Arial" w:hAnsi="Arial" w:cs="Arial"/>
        </w:rPr>
      </w:pPr>
    </w:p>
    <w:p w14:paraId="38F92702" w14:textId="77777777" w:rsidR="00D33245" w:rsidRDefault="00D33245" w:rsidP="00F0047F">
      <w:pPr>
        <w:rPr>
          <w:rFonts w:ascii="Arial" w:hAnsi="Arial" w:cs="Arial"/>
        </w:rPr>
      </w:pPr>
    </w:p>
    <w:p w14:paraId="2CA86C98" w14:textId="77777777" w:rsidR="0075003C" w:rsidRDefault="0075003C" w:rsidP="0075003C">
      <w:pPr>
        <w:rPr>
          <w:rFonts w:ascii="Arial" w:hAnsi="Arial" w:cs="Arial"/>
        </w:rPr>
      </w:pPr>
    </w:p>
    <w:p w14:paraId="3CEAD99B" w14:textId="77777777" w:rsidR="0075003C" w:rsidRDefault="0075003C" w:rsidP="0075003C">
      <w:pPr>
        <w:rPr>
          <w:rFonts w:ascii="Arial" w:hAnsi="Arial" w:cs="Arial"/>
        </w:rPr>
      </w:pPr>
    </w:p>
    <w:p w14:paraId="6D3585B4" w14:textId="77777777" w:rsidR="0075003C" w:rsidRDefault="0075003C" w:rsidP="0075003C">
      <w:pPr>
        <w:rPr>
          <w:rFonts w:ascii="Arial" w:hAnsi="Arial" w:cs="Arial"/>
        </w:rPr>
      </w:pPr>
    </w:p>
    <w:p w14:paraId="609CAB97" w14:textId="77777777" w:rsidR="0075003C" w:rsidRDefault="0075003C" w:rsidP="0075003C">
      <w:pPr>
        <w:rPr>
          <w:rFonts w:ascii="Arial" w:hAnsi="Arial" w:cs="Arial"/>
        </w:rPr>
      </w:pPr>
    </w:p>
    <w:p w14:paraId="58A10E38" w14:textId="77777777" w:rsidR="0075003C" w:rsidRDefault="0075003C" w:rsidP="0075003C">
      <w:pPr>
        <w:rPr>
          <w:rFonts w:ascii="Arial" w:hAnsi="Arial" w:cs="Arial"/>
        </w:rPr>
      </w:pPr>
    </w:p>
    <w:p w14:paraId="43198D62" w14:textId="756FAF32" w:rsidR="0075003C" w:rsidRPr="0063267E" w:rsidRDefault="0075003C" w:rsidP="0075003C">
      <w:pPr>
        <w:rPr>
          <w:rFonts w:ascii="Arial" w:hAnsi="Arial" w:cs="Arial"/>
        </w:rPr>
      </w:pPr>
      <w:bookmarkStart w:id="0" w:name="_GoBack"/>
      <w:bookmarkEnd w:id="0"/>
      <w:r w:rsidRPr="0063267E">
        <w:rPr>
          <w:rFonts w:ascii="Arial" w:hAnsi="Arial" w:cs="Arial"/>
        </w:rPr>
        <w:lastRenderedPageBreak/>
        <w:t xml:space="preserve">Bibliography for the </w:t>
      </w:r>
      <w:r w:rsidRPr="0063267E">
        <w:rPr>
          <w:rFonts w:ascii="Arial" w:hAnsi="Arial" w:cs="Arial"/>
          <w:i/>
        </w:rPr>
        <w:t>Goodfellas</w:t>
      </w:r>
    </w:p>
    <w:p w14:paraId="4651D240" w14:textId="77777777" w:rsidR="0075003C" w:rsidRDefault="0075003C" w:rsidP="0075003C">
      <w:pPr>
        <w:rPr>
          <w:rFonts w:ascii="Arial" w:hAnsi="Arial" w:cs="Arial"/>
          <w:u w:val="single"/>
        </w:rPr>
      </w:pPr>
    </w:p>
    <w:p w14:paraId="4BFBBF6F" w14:textId="77777777" w:rsidR="0075003C" w:rsidRDefault="0075003C" w:rsidP="0075003C">
      <w:pPr>
        <w:rPr>
          <w:rFonts w:ascii="Arial" w:hAnsi="Arial" w:cs="Arial"/>
        </w:rPr>
      </w:pPr>
      <w:r>
        <w:rPr>
          <w:rFonts w:ascii="Arial" w:hAnsi="Arial" w:cs="Arial"/>
        </w:rPr>
        <w:t xml:space="preserve">Abrams, J.J. (2009) ‘The Cinema of Madness, Friedrich Nietzsche and the Films of Martin Scorsese’, in Conard, M.T. (ed.) </w:t>
      </w:r>
      <w:r w:rsidRPr="00892F9D">
        <w:rPr>
          <w:rFonts w:ascii="Arial" w:hAnsi="Arial" w:cs="Arial"/>
          <w:i/>
        </w:rPr>
        <w:t>The Philosophy of Martin Scorsese</w:t>
      </w:r>
      <w:r>
        <w:rPr>
          <w:rFonts w:ascii="Arial" w:hAnsi="Arial" w:cs="Arial"/>
        </w:rPr>
        <w:t>. Lexington: The University Press of Kentucky, pp.75-91.</w:t>
      </w:r>
    </w:p>
    <w:p w14:paraId="13EBEB88" w14:textId="77777777" w:rsidR="0075003C" w:rsidRDefault="0075003C" w:rsidP="0075003C">
      <w:pPr>
        <w:rPr>
          <w:rFonts w:ascii="Arial" w:hAnsi="Arial" w:cs="Arial"/>
        </w:rPr>
      </w:pPr>
    </w:p>
    <w:p w14:paraId="5CB76A97" w14:textId="77777777" w:rsidR="0075003C" w:rsidRPr="00EF4E63" w:rsidRDefault="0075003C" w:rsidP="0075003C">
      <w:pPr>
        <w:rPr>
          <w:rFonts w:ascii="Arial" w:hAnsi="Arial" w:cs="Arial"/>
        </w:rPr>
      </w:pPr>
      <w:r>
        <w:rPr>
          <w:rFonts w:ascii="Arial" w:hAnsi="Arial" w:cs="Arial"/>
        </w:rPr>
        <w:t xml:space="preserve">Bradshaw, P. (2017) </w:t>
      </w:r>
      <w:r w:rsidRPr="00EF4E63">
        <w:rPr>
          <w:rFonts w:ascii="Arial" w:hAnsi="Arial" w:cs="Arial"/>
          <w:i/>
        </w:rPr>
        <w:t>Goodfellas review – a brash, menacing hightail through the death of the mob</w:t>
      </w:r>
      <w:r>
        <w:rPr>
          <w:rFonts w:ascii="Arial" w:hAnsi="Arial" w:cs="Arial"/>
          <w:i/>
        </w:rPr>
        <w:t xml:space="preserve">. </w:t>
      </w:r>
      <w:r>
        <w:rPr>
          <w:rFonts w:ascii="Arial" w:hAnsi="Arial" w:cs="Arial"/>
        </w:rPr>
        <w:t xml:space="preserve">Available at: </w:t>
      </w:r>
      <w:hyperlink r:id="rId13" w:history="1">
        <w:r w:rsidRPr="009055BD">
          <w:rPr>
            <w:rStyle w:val="Hyperlink"/>
            <w:rFonts w:ascii="Arial" w:hAnsi="Arial" w:cs="Arial"/>
          </w:rPr>
          <w:t>https://www.theguardian.com/film/2017/jan/19/goodfellas-review-martin-scorsese-robert-de-niro-joe-pesci-ray-liotta</w:t>
        </w:r>
      </w:hyperlink>
      <w:r>
        <w:rPr>
          <w:rFonts w:ascii="Arial" w:hAnsi="Arial" w:cs="Arial"/>
        </w:rPr>
        <w:t xml:space="preserve"> (Accessed: 19 February  2019).</w:t>
      </w:r>
    </w:p>
    <w:p w14:paraId="038106D0" w14:textId="77777777" w:rsidR="0075003C" w:rsidRDefault="0075003C" w:rsidP="0075003C">
      <w:pPr>
        <w:rPr>
          <w:rFonts w:ascii="Arial" w:hAnsi="Arial" w:cs="Arial"/>
        </w:rPr>
      </w:pPr>
    </w:p>
    <w:p w14:paraId="07EF18E1" w14:textId="77777777" w:rsidR="0075003C" w:rsidRDefault="0075003C" w:rsidP="0075003C">
      <w:pPr>
        <w:rPr>
          <w:rFonts w:ascii="Arial" w:hAnsi="Arial" w:cs="Arial"/>
        </w:rPr>
      </w:pPr>
      <w:r w:rsidRPr="00E21305">
        <w:rPr>
          <w:rFonts w:ascii="Arial" w:hAnsi="Arial" w:cs="Arial"/>
        </w:rPr>
        <w:t>D’</w:t>
      </w:r>
      <w:r>
        <w:rPr>
          <w:rFonts w:ascii="Arial" w:hAnsi="Arial" w:cs="Arial"/>
        </w:rPr>
        <w:t>A</w:t>
      </w:r>
      <w:r w:rsidRPr="00E21305">
        <w:rPr>
          <w:rFonts w:ascii="Arial" w:hAnsi="Arial" w:cs="Arial"/>
        </w:rPr>
        <w:t>rpino</w:t>
      </w:r>
      <w:r>
        <w:rPr>
          <w:rFonts w:ascii="Arial" w:hAnsi="Arial" w:cs="Arial"/>
        </w:rPr>
        <w:t xml:space="preserve">, A. (2016) </w:t>
      </w:r>
      <w:r w:rsidRPr="00E21305">
        <w:rPr>
          <w:rFonts w:ascii="Arial" w:hAnsi="Arial" w:cs="Arial"/>
          <w:i/>
        </w:rPr>
        <w:t>24 Things You Might Not Know About Goodfellas</w:t>
      </w:r>
      <w:r>
        <w:rPr>
          <w:rFonts w:ascii="Arial" w:hAnsi="Arial" w:cs="Arial"/>
          <w:i/>
        </w:rPr>
        <w:t xml:space="preserve">. </w:t>
      </w:r>
      <w:r>
        <w:rPr>
          <w:rFonts w:ascii="Arial" w:hAnsi="Arial" w:cs="Arial"/>
        </w:rPr>
        <w:t>Available at:</w:t>
      </w:r>
    </w:p>
    <w:p w14:paraId="7A9A35DE" w14:textId="77777777" w:rsidR="0075003C" w:rsidRDefault="0075003C" w:rsidP="0075003C">
      <w:pPr>
        <w:rPr>
          <w:rFonts w:ascii="Arial" w:hAnsi="Arial" w:cs="Arial"/>
        </w:rPr>
      </w:pPr>
      <w:hyperlink r:id="rId14" w:history="1">
        <w:r w:rsidRPr="009055BD">
          <w:rPr>
            <w:rStyle w:val="Hyperlink"/>
            <w:rFonts w:ascii="Arial" w:hAnsi="Arial" w:cs="Arial"/>
          </w:rPr>
          <w:t>http://mentalfloss.com/article/60948/24-things-you-might-not-know-about-goodfellas</w:t>
        </w:r>
      </w:hyperlink>
      <w:r>
        <w:rPr>
          <w:rFonts w:ascii="Arial" w:hAnsi="Arial" w:cs="Arial"/>
        </w:rPr>
        <w:t xml:space="preserve"> </w:t>
      </w:r>
    </w:p>
    <w:p w14:paraId="09118674" w14:textId="77777777" w:rsidR="0075003C" w:rsidRPr="00E21305" w:rsidRDefault="0075003C" w:rsidP="0075003C">
      <w:pPr>
        <w:rPr>
          <w:rFonts w:ascii="Arial" w:hAnsi="Arial" w:cs="Arial"/>
        </w:rPr>
      </w:pPr>
      <w:r>
        <w:rPr>
          <w:rFonts w:ascii="Arial" w:hAnsi="Arial" w:cs="Arial"/>
        </w:rPr>
        <w:t>(Accessed: 19 February 2019).</w:t>
      </w:r>
    </w:p>
    <w:p w14:paraId="005FCCE9" w14:textId="77777777" w:rsidR="0075003C" w:rsidRDefault="0075003C" w:rsidP="0075003C">
      <w:pPr>
        <w:rPr>
          <w:rFonts w:ascii="Arial" w:hAnsi="Arial" w:cs="Arial"/>
        </w:rPr>
      </w:pPr>
    </w:p>
    <w:p w14:paraId="7644C608" w14:textId="77777777" w:rsidR="0075003C" w:rsidRPr="00784D20" w:rsidRDefault="0075003C" w:rsidP="0075003C">
      <w:pPr>
        <w:rPr>
          <w:rFonts w:ascii="Arial" w:hAnsi="Arial" w:cs="Arial"/>
        </w:rPr>
      </w:pPr>
      <w:r w:rsidRPr="00AA5711">
        <w:rPr>
          <w:rFonts w:ascii="Arial" w:hAnsi="Arial" w:cs="Arial"/>
        </w:rPr>
        <w:t>Corrigan,</w:t>
      </w:r>
      <w:r>
        <w:rPr>
          <w:rFonts w:ascii="Arial" w:hAnsi="Arial" w:cs="Arial"/>
        </w:rPr>
        <w:t xml:space="preserve"> T. (ed.) (2012)</w:t>
      </w:r>
      <w:r w:rsidRPr="00AA5711">
        <w:rPr>
          <w:rFonts w:ascii="Arial" w:hAnsi="Arial" w:cs="Arial"/>
        </w:rPr>
        <w:t xml:space="preserve"> </w:t>
      </w:r>
      <w:r w:rsidRPr="00AA5711">
        <w:rPr>
          <w:rFonts w:ascii="Arial" w:hAnsi="Arial" w:cs="Arial"/>
          <w:i/>
        </w:rPr>
        <w:t>Film and Literature an Introduction and Reader</w:t>
      </w:r>
      <w:r w:rsidRPr="00AA5711">
        <w:rPr>
          <w:rFonts w:ascii="Arial" w:hAnsi="Arial" w:cs="Arial"/>
        </w:rPr>
        <w:t>. Abington: Routledge.</w:t>
      </w:r>
    </w:p>
    <w:p w14:paraId="476E145F" w14:textId="77777777" w:rsidR="0075003C" w:rsidRPr="00784D20" w:rsidRDefault="0075003C" w:rsidP="0075003C">
      <w:pPr>
        <w:rPr>
          <w:rFonts w:ascii="Arial" w:hAnsi="Arial" w:cs="Arial"/>
        </w:rPr>
      </w:pPr>
    </w:p>
    <w:p w14:paraId="6510654A" w14:textId="77777777" w:rsidR="0075003C" w:rsidRDefault="0075003C" w:rsidP="0075003C">
      <w:pPr>
        <w:rPr>
          <w:rFonts w:ascii="Arial" w:hAnsi="Arial" w:cs="Arial"/>
          <w:bCs/>
        </w:rPr>
      </w:pPr>
      <w:r>
        <w:rPr>
          <w:rFonts w:ascii="Arial" w:hAnsi="Arial" w:cs="Arial"/>
        </w:rPr>
        <w:t xml:space="preserve">Chasing the frog. </w:t>
      </w:r>
      <w:r w:rsidRPr="00B17C87">
        <w:rPr>
          <w:rFonts w:ascii="Arial" w:hAnsi="Arial" w:cs="Arial"/>
          <w:bCs/>
          <w:i/>
        </w:rPr>
        <w:t>Goodfellas</w:t>
      </w:r>
      <w:r w:rsidRPr="00B17C87">
        <w:rPr>
          <w:rFonts w:ascii="Arial" w:hAnsi="Arial" w:cs="Arial"/>
          <w:bCs/>
        </w:rPr>
        <w:t xml:space="preserve"> (1990)</w:t>
      </w:r>
      <w:r>
        <w:rPr>
          <w:rFonts w:ascii="Arial" w:hAnsi="Arial" w:cs="Arial"/>
          <w:bCs/>
        </w:rPr>
        <w:t xml:space="preserve"> Available at: </w:t>
      </w:r>
      <w:hyperlink r:id="rId15" w:history="1">
        <w:r w:rsidRPr="00835F64">
          <w:rPr>
            <w:rStyle w:val="Hyperlink"/>
            <w:rFonts w:ascii="Arial" w:hAnsi="Arial" w:cs="Arial"/>
            <w:bCs/>
          </w:rPr>
          <w:t>http://www.chasingthefrog.com/reelfaces/goodfellas.php</w:t>
        </w:r>
      </w:hyperlink>
      <w:r>
        <w:rPr>
          <w:rFonts w:ascii="Arial" w:hAnsi="Arial" w:cs="Arial"/>
          <w:bCs/>
        </w:rPr>
        <w:t xml:space="preserve"> (Accessed: 30 January 2019).</w:t>
      </w:r>
    </w:p>
    <w:p w14:paraId="410AAD7C" w14:textId="77777777" w:rsidR="0075003C" w:rsidRDefault="0075003C" w:rsidP="0075003C">
      <w:pPr>
        <w:rPr>
          <w:rFonts w:ascii="Arial" w:hAnsi="Arial" w:cs="Arial"/>
          <w:bCs/>
        </w:rPr>
      </w:pPr>
    </w:p>
    <w:p w14:paraId="51AE5393" w14:textId="77777777" w:rsidR="0075003C" w:rsidRDefault="0075003C" w:rsidP="0075003C">
      <w:pPr>
        <w:rPr>
          <w:rFonts w:ascii="Arial" w:hAnsi="Arial" w:cs="Arial"/>
          <w:bCs/>
        </w:rPr>
      </w:pPr>
      <w:r>
        <w:rPr>
          <w:rFonts w:ascii="Arial" w:hAnsi="Arial" w:cs="Arial"/>
          <w:bCs/>
        </w:rPr>
        <w:t xml:space="preserve">Denby, D. (1990) ‘Brutally Realistic, Goodfellas is Scorsese and Pileggi’s Dark Mob Comedy: Movies’, </w:t>
      </w:r>
      <w:r w:rsidRPr="00A81E3A">
        <w:rPr>
          <w:rFonts w:ascii="Arial" w:hAnsi="Arial" w:cs="Arial"/>
          <w:bCs/>
          <w:i/>
        </w:rPr>
        <w:t>New Yorker</w:t>
      </w:r>
      <w:r>
        <w:rPr>
          <w:rFonts w:ascii="Arial" w:hAnsi="Arial" w:cs="Arial"/>
          <w:bCs/>
        </w:rPr>
        <w:t xml:space="preserve">, vol.23 no.35, pp.32-33. </w:t>
      </w:r>
    </w:p>
    <w:p w14:paraId="27C90CF7" w14:textId="77777777" w:rsidR="0075003C" w:rsidRDefault="0075003C" w:rsidP="0075003C">
      <w:pPr>
        <w:rPr>
          <w:rFonts w:ascii="Arial" w:hAnsi="Arial" w:cs="Arial"/>
          <w:bCs/>
        </w:rPr>
      </w:pPr>
    </w:p>
    <w:p w14:paraId="67031C0C" w14:textId="77777777" w:rsidR="0075003C" w:rsidRDefault="0075003C" w:rsidP="0075003C">
      <w:pPr>
        <w:rPr>
          <w:rFonts w:ascii="Arial" w:hAnsi="Arial" w:cs="Arial"/>
          <w:bCs/>
        </w:rPr>
      </w:pPr>
      <w:r>
        <w:rPr>
          <w:rFonts w:ascii="Arial" w:hAnsi="Arial" w:cs="Arial"/>
          <w:bCs/>
        </w:rPr>
        <w:t xml:space="preserve">Ebert, R. (1990) </w:t>
      </w:r>
      <w:r w:rsidRPr="0074344D">
        <w:rPr>
          <w:rFonts w:ascii="Arial" w:hAnsi="Arial" w:cs="Arial"/>
          <w:bCs/>
          <w:i/>
        </w:rPr>
        <w:t>Goodfellas</w:t>
      </w:r>
      <w:r>
        <w:rPr>
          <w:rFonts w:ascii="Arial" w:hAnsi="Arial" w:cs="Arial"/>
          <w:bCs/>
          <w:i/>
        </w:rPr>
        <w:t xml:space="preserve">.  </w:t>
      </w:r>
      <w:r>
        <w:rPr>
          <w:rFonts w:ascii="Arial" w:hAnsi="Arial" w:cs="Arial"/>
          <w:bCs/>
        </w:rPr>
        <w:t xml:space="preserve">Available at: </w:t>
      </w:r>
      <w:hyperlink r:id="rId16" w:history="1">
        <w:r w:rsidRPr="00835F64">
          <w:rPr>
            <w:rStyle w:val="Hyperlink"/>
            <w:rFonts w:ascii="Arial" w:hAnsi="Arial" w:cs="Arial"/>
            <w:bCs/>
          </w:rPr>
          <w:t>https://www.rogerebert.com/reviews/goodfellas-1990</w:t>
        </w:r>
      </w:hyperlink>
      <w:r>
        <w:rPr>
          <w:rFonts w:ascii="Arial" w:hAnsi="Arial" w:cs="Arial"/>
          <w:bCs/>
        </w:rPr>
        <w:t xml:space="preserve">  (Accessed: 30 January 2019).</w:t>
      </w:r>
    </w:p>
    <w:p w14:paraId="7D57DAA9" w14:textId="77777777" w:rsidR="0075003C" w:rsidRDefault="0075003C" w:rsidP="0075003C">
      <w:pPr>
        <w:rPr>
          <w:rFonts w:ascii="Arial" w:hAnsi="Arial" w:cs="Arial"/>
          <w:bCs/>
        </w:rPr>
      </w:pPr>
    </w:p>
    <w:p w14:paraId="2E6C9196" w14:textId="77777777" w:rsidR="0075003C" w:rsidRDefault="0075003C" w:rsidP="0075003C">
      <w:pPr>
        <w:rPr>
          <w:rFonts w:ascii="Arial" w:hAnsi="Arial" w:cs="Arial"/>
          <w:bCs/>
        </w:rPr>
      </w:pPr>
      <w:r>
        <w:rPr>
          <w:rFonts w:ascii="Arial" w:hAnsi="Arial" w:cs="Arial"/>
          <w:bCs/>
        </w:rPr>
        <w:t xml:space="preserve">Ebert, R. (2002) </w:t>
      </w:r>
      <w:r w:rsidRPr="004301AF">
        <w:rPr>
          <w:rFonts w:ascii="Arial" w:hAnsi="Arial" w:cs="Arial"/>
          <w:bCs/>
          <w:i/>
        </w:rPr>
        <w:t>Goodfellas</w:t>
      </w:r>
      <w:r>
        <w:rPr>
          <w:rFonts w:ascii="Arial" w:hAnsi="Arial" w:cs="Arial"/>
          <w:bCs/>
          <w:i/>
        </w:rPr>
        <w:t xml:space="preserve">. </w:t>
      </w:r>
      <w:r>
        <w:rPr>
          <w:rFonts w:ascii="Arial" w:hAnsi="Arial" w:cs="Arial"/>
          <w:bCs/>
        </w:rPr>
        <w:t xml:space="preserve">Available at: </w:t>
      </w:r>
      <w:hyperlink r:id="rId17" w:history="1">
        <w:r w:rsidRPr="009055BD">
          <w:rPr>
            <w:rStyle w:val="Hyperlink"/>
            <w:rFonts w:ascii="Arial" w:hAnsi="Arial" w:cs="Arial"/>
            <w:bCs/>
          </w:rPr>
          <w:t>https://www.rogerebert.com/reviews/great-movie-goodfellas-1991</w:t>
        </w:r>
      </w:hyperlink>
      <w:r>
        <w:rPr>
          <w:rFonts w:ascii="Arial" w:hAnsi="Arial" w:cs="Arial"/>
          <w:bCs/>
        </w:rPr>
        <w:t xml:space="preserve"> </w:t>
      </w:r>
    </w:p>
    <w:p w14:paraId="1619FBA4" w14:textId="77777777" w:rsidR="0075003C" w:rsidRPr="004301AF" w:rsidRDefault="0075003C" w:rsidP="0075003C">
      <w:pPr>
        <w:rPr>
          <w:rFonts w:ascii="Arial" w:hAnsi="Arial" w:cs="Arial"/>
          <w:bCs/>
        </w:rPr>
      </w:pPr>
      <w:r>
        <w:rPr>
          <w:rFonts w:ascii="Arial" w:hAnsi="Arial" w:cs="Arial"/>
          <w:bCs/>
        </w:rPr>
        <w:t>(Accessed: 19 February 2019).</w:t>
      </w:r>
    </w:p>
    <w:p w14:paraId="7DD77560" w14:textId="77777777" w:rsidR="0075003C" w:rsidRDefault="0075003C" w:rsidP="0075003C">
      <w:pPr>
        <w:rPr>
          <w:rFonts w:ascii="Arial" w:hAnsi="Arial" w:cs="Arial"/>
        </w:rPr>
      </w:pPr>
    </w:p>
    <w:p w14:paraId="4DBEE9EC" w14:textId="77777777" w:rsidR="0075003C" w:rsidRDefault="0075003C" w:rsidP="0075003C">
      <w:pPr>
        <w:rPr>
          <w:rFonts w:ascii="Arial" w:hAnsi="Arial" w:cs="Arial"/>
          <w:bCs/>
        </w:rPr>
      </w:pPr>
      <w:r>
        <w:rPr>
          <w:rFonts w:ascii="Arial" w:hAnsi="Arial" w:cs="Arial"/>
        </w:rPr>
        <w:t xml:space="preserve">GQ. (2010) </w:t>
      </w:r>
      <w:r w:rsidRPr="0074344D">
        <w:rPr>
          <w:rFonts w:ascii="Arial" w:hAnsi="Arial" w:cs="Arial"/>
          <w:i/>
        </w:rPr>
        <w:t>Martin Scorsese's Goodfellas: A Complete Oral History</w:t>
      </w:r>
      <w:r>
        <w:rPr>
          <w:rFonts w:ascii="Arial" w:hAnsi="Arial" w:cs="Arial"/>
          <w:i/>
        </w:rPr>
        <w:t xml:space="preserve">. </w:t>
      </w:r>
      <w:r>
        <w:rPr>
          <w:rFonts w:ascii="Arial" w:hAnsi="Arial" w:cs="Arial"/>
          <w:bCs/>
        </w:rPr>
        <w:t xml:space="preserve">Available at: </w:t>
      </w:r>
      <w:hyperlink r:id="rId18" w:history="1">
        <w:r w:rsidRPr="00835F64">
          <w:rPr>
            <w:rStyle w:val="Hyperlink"/>
            <w:rFonts w:ascii="Arial" w:hAnsi="Arial" w:cs="Arial"/>
            <w:bCs/>
          </w:rPr>
          <w:t>https://www.gq.com/story/goodfellas-making-of-behind-the-scenes-interview-scorsese-deniro</w:t>
        </w:r>
      </w:hyperlink>
      <w:r>
        <w:rPr>
          <w:rFonts w:ascii="Arial" w:hAnsi="Arial" w:cs="Arial"/>
          <w:bCs/>
        </w:rPr>
        <w:t xml:space="preserve"> (Accessed: 30 January 2019)</w:t>
      </w:r>
    </w:p>
    <w:p w14:paraId="3020DAED" w14:textId="77777777" w:rsidR="0075003C" w:rsidRDefault="0075003C" w:rsidP="0075003C">
      <w:pPr>
        <w:rPr>
          <w:rFonts w:ascii="Arial" w:hAnsi="Arial" w:cs="Arial"/>
        </w:rPr>
      </w:pPr>
    </w:p>
    <w:p w14:paraId="777B87EB" w14:textId="77777777" w:rsidR="0075003C" w:rsidRPr="00892F9D" w:rsidRDefault="0075003C" w:rsidP="0075003C">
      <w:pPr>
        <w:rPr>
          <w:rFonts w:ascii="Arial" w:hAnsi="Arial" w:cs="Arial"/>
        </w:rPr>
      </w:pPr>
      <w:r>
        <w:rPr>
          <w:rFonts w:ascii="Arial" w:hAnsi="Arial" w:cs="Arial"/>
        </w:rPr>
        <w:t xml:space="preserve">Kowalski, D. (2009) ‘Goodfellas, Gyges, and the Goodlife’, in Conard, M.T. (ed.) </w:t>
      </w:r>
      <w:r w:rsidRPr="00892F9D">
        <w:rPr>
          <w:rFonts w:ascii="Arial" w:hAnsi="Arial" w:cs="Arial"/>
          <w:i/>
        </w:rPr>
        <w:t>The Philosophy of Martin Scorsese</w:t>
      </w:r>
      <w:r>
        <w:rPr>
          <w:rFonts w:ascii="Arial" w:hAnsi="Arial" w:cs="Arial"/>
        </w:rPr>
        <w:t>. Lexington: The University Press of Kentucky, pp. 31-52.</w:t>
      </w:r>
    </w:p>
    <w:p w14:paraId="591A29B2" w14:textId="77777777" w:rsidR="0075003C" w:rsidRPr="00892F9D" w:rsidRDefault="0075003C" w:rsidP="0075003C">
      <w:pPr>
        <w:rPr>
          <w:rFonts w:ascii="Arial" w:hAnsi="Arial" w:cs="Arial"/>
          <w:i/>
        </w:rPr>
      </w:pPr>
    </w:p>
    <w:p w14:paraId="5BBE7E15" w14:textId="77777777" w:rsidR="0075003C" w:rsidRDefault="0075003C" w:rsidP="0075003C">
      <w:pPr>
        <w:rPr>
          <w:rFonts w:ascii="Arial" w:hAnsi="Arial" w:cs="Arial"/>
          <w:bCs/>
        </w:rPr>
      </w:pPr>
      <w:r>
        <w:rPr>
          <w:rFonts w:ascii="Arial" w:hAnsi="Arial" w:cs="Arial"/>
        </w:rPr>
        <w:t xml:space="preserve">Paoletti, G. (2017) </w:t>
      </w:r>
      <w:r w:rsidRPr="0074344D">
        <w:rPr>
          <w:rFonts w:ascii="Arial" w:hAnsi="Arial" w:cs="Arial"/>
          <w:i/>
        </w:rPr>
        <w:t xml:space="preserve">The Real-Life Goodfellas: Meet </w:t>
      </w:r>
      <w:proofErr w:type="gramStart"/>
      <w:r w:rsidRPr="0074344D">
        <w:rPr>
          <w:rFonts w:ascii="Arial" w:hAnsi="Arial" w:cs="Arial"/>
          <w:i/>
        </w:rPr>
        <w:t>The</w:t>
      </w:r>
      <w:proofErr w:type="gramEnd"/>
      <w:r w:rsidRPr="0074344D">
        <w:rPr>
          <w:rFonts w:ascii="Arial" w:hAnsi="Arial" w:cs="Arial"/>
          <w:i/>
        </w:rPr>
        <w:t xml:space="preserve"> Mobsters Behind The Movie</w:t>
      </w:r>
      <w:r>
        <w:rPr>
          <w:rFonts w:ascii="Arial" w:hAnsi="Arial" w:cs="Arial"/>
          <w:i/>
        </w:rPr>
        <w:t xml:space="preserve">. </w:t>
      </w:r>
      <w:r>
        <w:rPr>
          <w:rFonts w:ascii="Arial" w:hAnsi="Arial" w:cs="Arial"/>
          <w:bCs/>
        </w:rPr>
        <w:t xml:space="preserve">Available at: </w:t>
      </w:r>
      <w:hyperlink r:id="rId19" w:history="1">
        <w:r w:rsidRPr="00835F64">
          <w:rPr>
            <w:rStyle w:val="Hyperlink"/>
            <w:rFonts w:ascii="Arial" w:hAnsi="Arial" w:cs="Arial"/>
            <w:bCs/>
          </w:rPr>
          <w:t>https://allthatsinteresting.com/henry-hill-real-life-goodfellas</w:t>
        </w:r>
      </w:hyperlink>
      <w:r>
        <w:rPr>
          <w:rFonts w:ascii="Arial" w:hAnsi="Arial" w:cs="Arial"/>
          <w:bCs/>
        </w:rPr>
        <w:t xml:space="preserve"> </w:t>
      </w:r>
    </w:p>
    <w:p w14:paraId="35F7E577" w14:textId="77777777" w:rsidR="0075003C" w:rsidRDefault="0075003C" w:rsidP="0075003C">
      <w:pPr>
        <w:rPr>
          <w:rFonts w:ascii="Arial" w:hAnsi="Arial" w:cs="Arial"/>
          <w:bCs/>
        </w:rPr>
      </w:pPr>
      <w:r>
        <w:rPr>
          <w:rFonts w:ascii="Arial" w:hAnsi="Arial" w:cs="Arial"/>
          <w:bCs/>
        </w:rPr>
        <w:t>(Accessed: 30 January 2019).</w:t>
      </w:r>
    </w:p>
    <w:p w14:paraId="022AC70C" w14:textId="77777777" w:rsidR="0075003C" w:rsidRDefault="0075003C" w:rsidP="0075003C">
      <w:pPr>
        <w:rPr>
          <w:rFonts w:ascii="Arial" w:hAnsi="Arial" w:cs="Arial"/>
          <w:bCs/>
        </w:rPr>
      </w:pPr>
    </w:p>
    <w:p w14:paraId="3E22CF68" w14:textId="77777777" w:rsidR="0075003C" w:rsidRDefault="0075003C" w:rsidP="0075003C">
      <w:pPr>
        <w:rPr>
          <w:rFonts w:ascii="Arial" w:hAnsi="Arial" w:cs="Arial"/>
        </w:rPr>
      </w:pPr>
      <w:r>
        <w:rPr>
          <w:rFonts w:ascii="Arial" w:hAnsi="Arial" w:cs="Arial"/>
        </w:rPr>
        <w:t xml:space="preserve">Pileggi, N. (1985) </w:t>
      </w:r>
      <w:r w:rsidRPr="003C1BEE">
        <w:rPr>
          <w:rFonts w:ascii="Arial" w:hAnsi="Arial" w:cs="Arial"/>
          <w:i/>
        </w:rPr>
        <w:t>Wiseguy</w:t>
      </w:r>
      <w:r>
        <w:rPr>
          <w:rFonts w:ascii="Arial" w:hAnsi="Arial" w:cs="Arial"/>
          <w:i/>
        </w:rPr>
        <w:t>.</w:t>
      </w:r>
      <w:r>
        <w:rPr>
          <w:rFonts w:ascii="Arial" w:hAnsi="Arial" w:cs="Arial"/>
        </w:rPr>
        <w:t xml:space="preserve"> New York: Pocket Books.</w:t>
      </w:r>
    </w:p>
    <w:p w14:paraId="587B9D87" w14:textId="77777777" w:rsidR="0075003C" w:rsidRDefault="0075003C" w:rsidP="0075003C">
      <w:pPr>
        <w:rPr>
          <w:rFonts w:ascii="Arial" w:hAnsi="Arial" w:cs="Arial"/>
        </w:rPr>
      </w:pPr>
    </w:p>
    <w:p w14:paraId="19571F3C" w14:textId="77777777" w:rsidR="0075003C" w:rsidRDefault="0075003C" w:rsidP="0075003C">
      <w:pPr>
        <w:rPr>
          <w:rFonts w:ascii="Arial" w:hAnsi="Arial" w:cs="Arial"/>
        </w:rPr>
      </w:pPr>
      <w:r>
        <w:rPr>
          <w:rFonts w:ascii="Arial" w:hAnsi="Arial" w:cs="Arial"/>
        </w:rPr>
        <w:t xml:space="preserve">Simmons, A. (2018) </w:t>
      </w:r>
      <w:r w:rsidRPr="00E40C75">
        <w:rPr>
          <w:rFonts w:ascii="Arial" w:hAnsi="Arial" w:cs="Arial"/>
          <w:i/>
        </w:rPr>
        <w:t>GoodFellas: five films that influenced Martin Scorsese’s gangster classic</w:t>
      </w:r>
      <w:r>
        <w:rPr>
          <w:rFonts w:ascii="Arial" w:hAnsi="Arial" w:cs="Arial"/>
          <w:i/>
        </w:rPr>
        <w:t xml:space="preserve">. </w:t>
      </w:r>
      <w:r>
        <w:rPr>
          <w:rFonts w:ascii="Arial" w:hAnsi="Arial" w:cs="Arial"/>
          <w:bCs/>
        </w:rPr>
        <w:t xml:space="preserve">Available at: </w:t>
      </w:r>
      <w:hyperlink r:id="rId20" w:history="1">
        <w:r w:rsidRPr="00835F64">
          <w:rPr>
            <w:rStyle w:val="Hyperlink"/>
            <w:rFonts w:ascii="Arial" w:hAnsi="Arial" w:cs="Arial"/>
            <w:bCs/>
          </w:rPr>
          <w:t>https://www.bfi.org.uk/news-opinion/news-bfi/features/goodfellas-martin-scorsese-influences</w:t>
        </w:r>
      </w:hyperlink>
      <w:r>
        <w:rPr>
          <w:rFonts w:ascii="Arial" w:hAnsi="Arial" w:cs="Arial"/>
          <w:bCs/>
        </w:rPr>
        <w:t xml:space="preserve"> (Accessed: 30 January 2019).</w:t>
      </w:r>
    </w:p>
    <w:p w14:paraId="3E55F672" w14:textId="77777777" w:rsidR="0075003C" w:rsidRPr="00E40C75" w:rsidRDefault="0075003C" w:rsidP="0075003C">
      <w:pPr>
        <w:rPr>
          <w:rFonts w:ascii="Arial" w:hAnsi="Arial" w:cs="Arial"/>
          <w:i/>
        </w:rPr>
      </w:pPr>
    </w:p>
    <w:p w14:paraId="02DC4F5B" w14:textId="77777777" w:rsidR="0075003C" w:rsidRDefault="0075003C" w:rsidP="0075003C">
      <w:pPr>
        <w:rPr>
          <w:rFonts w:ascii="Arial" w:hAnsi="Arial" w:cs="Arial"/>
          <w:i/>
        </w:rPr>
      </w:pPr>
      <w:r>
        <w:rPr>
          <w:rFonts w:ascii="Arial" w:hAnsi="Arial" w:cs="Arial"/>
        </w:rPr>
        <w:lastRenderedPageBreak/>
        <w:t xml:space="preserve">Smith, K. (2015) </w:t>
      </w:r>
      <w:r w:rsidRPr="0074344D">
        <w:rPr>
          <w:rFonts w:ascii="Arial" w:hAnsi="Arial" w:cs="Arial"/>
          <w:i/>
        </w:rPr>
        <w:t>Women are not capable of understanding ‘GoodFellas’</w:t>
      </w:r>
      <w:r>
        <w:rPr>
          <w:rFonts w:ascii="Arial" w:hAnsi="Arial" w:cs="Arial"/>
          <w:i/>
        </w:rPr>
        <w:t>.</w:t>
      </w:r>
    </w:p>
    <w:p w14:paraId="58DD04AA" w14:textId="77777777" w:rsidR="0075003C" w:rsidRDefault="0075003C" w:rsidP="0075003C">
      <w:pPr>
        <w:rPr>
          <w:rFonts w:ascii="Arial" w:hAnsi="Arial" w:cs="Arial"/>
          <w:bCs/>
        </w:rPr>
      </w:pPr>
      <w:r>
        <w:rPr>
          <w:rFonts w:ascii="Arial" w:hAnsi="Arial" w:cs="Arial"/>
          <w:i/>
        </w:rPr>
        <w:t xml:space="preserve"> </w:t>
      </w:r>
      <w:r>
        <w:rPr>
          <w:rFonts w:ascii="Arial" w:hAnsi="Arial" w:cs="Arial"/>
          <w:bCs/>
        </w:rPr>
        <w:t xml:space="preserve">Available at: </w:t>
      </w:r>
      <w:hyperlink r:id="rId21" w:history="1">
        <w:r w:rsidRPr="00835F64">
          <w:rPr>
            <w:rStyle w:val="Hyperlink"/>
            <w:rFonts w:ascii="Arial" w:hAnsi="Arial" w:cs="Arial"/>
            <w:bCs/>
          </w:rPr>
          <w:t>https://nypost.com/2015/06/10/sorry-ladies-youll-never-understand-why-guys-love-goodfellas/</w:t>
        </w:r>
      </w:hyperlink>
      <w:r>
        <w:rPr>
          <w:rFonts w:ascii="Arial" w:hAnsi="Arial" w:cs="Arial"/>
          <w:bCs/>
        </w:rPr>
        <w:t xml:space="preserve"> (Accessed: 30 January 2019).</w:t>
      </w:r>
    </w:p>
    <w:p w14:paraId="3208C6DA" w14:textId="77777777" w:rsidR="0075003C" w:rsidRDefault="0075003C" w:rsidP="0075003C">
      <w:pPr>
        <w:rPr>
          <w:rFonts w:ascii="Arial" w:hAnsi="Arial" w:cs="Arial"/>
          <w:bCs/>
        </w:rPr>
      </w:pPr>
    </w:p>
    <w:p w14:paraId="15C1628E" w14:textId="77777777" w:rsidR="0075003C" w:rsidRDefault="0075003C" w:rsidP="0075003C">
      <w:pPr>
        <w:rPr>
          <w:rFonts w:ascii="Arial" w:hAnsi="Arial" w:cs="Arial"/>
          <w:bCs/>
        </w:rPr>
      </w:pPr>
      <w:r>
        <w:rPr>
          <w:rFonts w:ascii="Arial" w:hAnsi="Arial" w:cs="Arial"/>
          <w:bCs/>
        </w:rPr>
        <w:t xml:space="preserve">Verevis, C. (2007) ‘Way of Life: Goodfellas and Casino’, in Silver, A. and Ursini, J. (eds.) </w:t>
      </w:r>
      <w:r w:rsidRPr="00624E73">
        <w:rPr>
          <w:rFonts w:ascii="Arial" w:hAnsi="Arial" w:cs="Arial"/>
          <w:bCs/>
          <w:i/>
        </w:rPr>
        <w:t>Gangster Film Reader</w:t>
      </w:r>
      <w:r>
        <w:rPr>
          <w:rFonts w:ascii="Arial" w:hAnsi="Arial" w:cs="Arial"/>
          <w:bCs/>
          <w:i/>
        </w:rPr>
        <w:t xml:space="preserve">. </w:t>
      </w:r>
      <w:r>
        <w:rPr>
          <w:rFonts w:ascii="Arial" w:hAnsi="Arial" w:cs="Arial"/>
          <w:bCs/>
        </w:rPr>
        <w:t>New Jersey: Limelight Editions, pp. 209-223.</w:t>
      </w:r>
    </w:p>
    <w:p w14:paraId="36EE8E65" w14:textId="77777777" w:rsidR="0075003C" w:rsidRDefault="0075003C" w:rsidP="0075003C">
      <w:pPr>
        <w:rPr>
          <w:rFonts w:ascii="Arial" w:hAnsi="Arial" w:cs="Arial"/>
          <w:bCs/>
        </w:rPr>
      </w:pPr>
    </w:p>
    <w:p w14:paraId="78D983FE" w14:textId="77777777" w:rsidR="0075003C" w:rsidRPr="00D12BED" w:rsidRDefault="0075003C" w:rsidP="0075003C">
      <w:pPr>
        <w:rPr>
          <w:rFonts w:ascii="Arial" w:hAnsi="Arial" w:cs="Arial"/>
        </w:rPr>
      </w:pPr>
      <w:r w:rsidRPr="00A67BB1">
        <w:rPr>
          <w:rFonts w:ascii="Arial" w:hAnsi="Arial" w:cs="Arial"/>
        </w:rPr>
        <w:t>Wenzell</w:t>
      </w:r>
      <w:r>
        <w:rPr>
          <w:rFonts w:ascii="Arial" w:hAnsi="Arial" w:cs="Arial"/>
        </w:rPr>
        <w:t xml:space="preserve">, P. (2016) </w:t>
      </w:r>
      <w:r w:rsidRPr="00D12BED">
        <w:rPr>
          <w:rFonts w:ascii="Arial" w:hAnsi="Arial" w:cs="Arial"/>
          <w:i/>
        </w:rPr>
        <w:t>Goodfellas: Why is Tommy killed for killing Billy Batts, but Jimmy and Henry are not?</w:t>
      </w:r>
      <w:r>
        <w:rPr>
          <w:rFonts w:ascii="Arial" w:hAnsi="Arial" w:cs="Arial"/>
          <w:i/>
        </w:rPr>
        <w:t xml:space="preserve"> </w:t>
      </w:r>
      <w:r>
        <w:rPr>
          <w:rFonts w:ascii="Arial" w:hAnsi="Arial" w:cs="Arial"/>
        </w:rPr>
        <w:t xml:space="preserve">Available at: </w:t>
      </w:r>
      <w:hyperlink r:id="rId22" w:history="1">
        <w:r w:rsidRPr="009055BD">
          <w:rPr>
            <w:rStyle w:val="Hyperlink"/>
            <w:rFonts w:ascii="Arial" w:hAnsi="Arial" w:cs="Arial"/>
          </w:rPr>
          <w:t>https://www.quora.com/Goodfellas-Why-is-Tommy-killed-for-killing-Billy-Batts-but-Jimmy-and-Henry-are-not</w:t>
        </w:r>
      </w:hyperlink>
      <w:r>
        <w:rPr>
          <w:rFonts w:ascii="Arial" w:hAnsi="Arial" w:cs="Arial"/>
        </w:rPr>
        <w:t xml:space="preserve"> (Accessed: 19 February 2019).</w:t>
      </w:r>
    </w:p>
    <w:p w14:paraId="4BA9962B" w14:textId="77777777" w:rsidR="0075003C" w:rsidRPr="00D12BED" w:rsidRDefault="0075003C" w:rsidP="0075003C">
      <w:pPr>
        <w:rPr>
          <w:rFonts w:ascii="Arial" w:hAnsi="Arial" w:cs="Arial"/>
          <w:i/>
        </w:rPr>
      </w:pPr>
    </w:p>
    <w:p w14:paraId="43F2C2DE" w14:textId="77777777" w:rsidR="0075003C" w:rsidRDefault="0075003C" w:rsidP="0075003C">
      <w:pPr>
        <w:rPr>
          <w:rFonts w:ascii="Arial" w:hAnsi="Arial" w:cs="Arial"/>
        </w:rPr>
      </w:pPr>
    </w:p>
    <w:p w14:paraId="532A90EB" w14:textId="77777777" w:rsidR="0075003C" w:rsidRDefault="0075003C" w:rsidP="0075003C">
      <w:pPr>
        <w:rPr>
          <w:rFonts w:ascii="Arial" w:hAnsi="Arial" w:cs="Arial"/>
        </w:rPr>
      </w:pPr>
    </w:p>
    <w:p w14:paraId="23067225" w14:textId="77777777" w:rsidR="0075003C" w:rsidRDefault="0075003C" w:rsidP="0075003C">
      <w:pPr>
        <w:rPr>
          <w:rFonts w:ascii="Arial" w:hAnsi="Arial" w:cs="Arial"/>
        </w:rPr>
      </w:pPr>
    </w:p>
    <w:p w14:paraId="4955C910" w14:textId="77777777" w:rsidR="0075003C" w:rsidRDefault="0075003C" w:rsidP="0075003C">
      <w:pPr>
        <w:rPr>
          <w:rFonts w:ascii="Arial" w:hAnsi="Arial" w:cs="Arial"/>
        </w:rPr>
      </w:pPr>
    </w:p>
    <w:p w14:paraId="7B0F398F" w14:textId="77777777" w:rsidR="0075003C" w:rsidRDefault="0075003C" w:rsidP="0075003C">
      <w:pPr>
        <w:rPr>
          <w:rFonts w:ascii="Arial" w:hAnsi="Arial" w:cs="Arial"/>
        </w:rPr>
      </w:pPr>
    </w:p>
    <w:p w14:paraId="12201F7C" w14:textId="77777777" w:rsidR="0075003C" w:rsidRPr="00E26748" w:rsidRDefault="0075003C" w:rsidP="0075003C">
      <w:pPr>
        <w:rPr>
          <w:rFonts w:ascii="Arial" w:hAnsi="Arial" w:cs="Arial"/>
        </w:rPr>
      </w:pPr>
    </w:p>
    <w:p w14:paraId="2A2A27BA" w14:textId="77777777" w:rsidR="00F0047F" w:rsidRDefault="00F0047F" w:rsidP="00CB7815">
      <w:pPr>
        <w:spacing w:line="480" w:lineRule="auto"/>
        <w:rPr>
          <w:u w:val="single"/>
        </w:rPr>
      </w:pPr>
    </w:p>
    <w:p w14:paraId="70D0C6AE" w14:textId="17BA4B9C" w:rsidR="00CF4984" w:rsidRPr="00CF4984" w:rsidRDefault="00CF4984">
      <w:pPr>
        <w:rPr>
          <w:rFonts w:cstheme="minorHAnsi"/>
        </w:rPr>
      </w:pPr>
    </w:p>
    <w:sectPr w:rsidR="00CF4984" w:rsidRPr="00CF4984" w:rsidSect="00806437">
      <w:headerReference w:type="default" r:id="rId23"/>
      <w:footerReference w:type="even" r:id="rId24"/>
      <w:foot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5D6C1" w14:textId="77777777" w:rsidR="00FE4F17" w:rsidRDefault="00FE4F17" w:rsidP="00CF4984">
      <w:r>
        <w:separator/>
      </w:r>
    </w:p>
  </w:endnote>
  <w:endnote w:type="continuationSeparator" w:id="0">
    <w:p w14:paraId="172008C7" w14:textId="77777777" w:rsidR="00FE4F17" w:rsidRDefault="00FE4F17" w:rsidP="00CF4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636635"/>
      <w:docPartObj>
        <w:docPartGallery w:val="Page Numbers (Bottom of Page)"/>
        <w:docPartUnique/>
      </w:docPartObj>
    </w:sdtPr>
    <w:sdtEndPr>
      <w:rPr>
        <w:rStyle w:val="PageNumber"/>
      </w:rPr>
    </w:sdtEndPr>
    <w:sdtContent>
      <w:p w14:paraId="3FFC97F5" w14:textId="3936B0D3" w:rsidR="00584867" w:rsidRDefault="00584867" w:rsidP="005848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A93254" w14:textId="77777777" w:rsidR="00584867" w:rsidRDefault="00584867" w:rsidP="005848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1594153"/>
      <w:docPartObj>
        <w:docPartGallery w:val="Page Numbers (Bottom of Page)"/>
        <w:docPartUnique/>
      </w:docPartObj>
    </w:sdtPr>
    <w:sdtEndPr>
      <w:rPr>
        <w:rStyle w:val="PageNumber"/>
      </w:rPr>
    </w:sdtEndPr>
    <w:sdtContent>
      <w:p w14:paraId="6F47C6A0" w14:textId="2B46CB5E" w:rsidR="00584867" w:rsidRDefault="00584867" w:rsidP="005848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938C7">
          <w:rPr>
            <w:rStyle w:val="PageNumber"/>
            <w:noProof/>
          </w:rPr>
          <w:t>8</w:t>
        </w:r>
        <w:r>
          <w:rPr>
            <w:rStyle w:val="PageNumber"/>
          </w:rPr>
          <w:fldChar w:fldCharType="end"/>
        </w:r>
      </w:p>
    </w:sdtContent>
  </w:sdt>
  <w:p w14:paraId="7B971D30" w14:textId="77777777" w:rsidR="00584867" w:rsidRDefault="00584867" w:rsidP="005848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40C5E" w14:textId="77777777" w:rsidR="00FE4F17" w:rsidRDefault="00FE4F17" w:rsidP="00CF4984">
      <w:r>
        <w:separator/>
      </w:r>
    </w:p>
  </w:footnote>
  <w:footnote w:type="continuationSeparator" w:id="0">
    <w:p w14:paraId="003618C2" w14:textId="77777777" w:rsidR="00FE4F17" w:rsidRDefault="00FE4F17" w:rsidP="00CF49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7D519" w14:textId="6501CB0D" w:rsidR="00CF4984" w:rsidRDefault="00CF4984">
    <w:pPr>
      <w:pStyle w:val="Header"/>
    </w:pPr>
    <w:r>
      <w:t>Kelvin Guy</w:t>
    </w:r>
    <w:r>
      <w:ptab w:relativeTo="margin" w:alignment="center" w:leader="none"/>
    </w:r>
    <w:r>
      <w:t>Student Number 1704517</w:t>
    </w:r>
    <w:r>
      <w:ptab w:relativeTo="margin" w:alignment="right" w:leader="none"/>
    </w:r>
    <w:r>
      <w:t>CAMF5004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4984"/>
    <w:rsid w:val="00044972"/>
    <w:rsid w:val="000734FB"/>
    <w:rsid w:val="000764D0"/>
    <w:rsid w:val="000824D2"/>
    <w:rsid w:val="000A63EF"/>
    <w:rsid w:val="000B1246"/>
    <w:rsid w:val="00102755"/>
    <w:rsid w:val="00105C98"/>
    <w:rsid w:val="001173E7"/>
    <w:rsid w:val="00124A8D"/>
    <w:rsid w:val="00130E19"/>
    <w:rsid w:val="00192BF0"/>
    <w:rsid w:val="001B45CF"/>
    <w:rsid w:val="001F0D0E"/>
    <w:rsid w:val="002108D3"/>
    <w:rsid w:val="00220DA4"/>
    <w:rsid w:val="00224917"/>
    <w:rsid w:val="002255A9"/>
    <w:rsid w:val="00280CFF"/>
    <w:rsid w:val="00296AE8"/>
    <w:rsid w:val="002E5262"/>
    <w:rsid w:val="00301568"/>
    <w:rsid w:val="00382228"/>
    <w:rsid w:val="003D5B12"/>
    <w:rsid w:val="00403C8B"/>
    <w:rsid w:val="00453DD2"/>
    <w:rsid w:val="004762FF"/>
    <w:rsid w:val="004A4FFF"/>
    <w:rsid w:val="004B63BE"/>
    <w:rsid w:val="00505ABB"/>
    <w:rsid w:val="005317B1"/>
    <w:rsid w:val="00574BD6"/>
    <w:rsid w:val="00584867"/>
    <w:rsid w:val="005A11F8"/>
    <w:rsid w:val="005A4E0B"/>
    <w:rsid w:val="005C3A64"/>
    <w:rsid w:val="006174D7"/>
    <w:rsid w:val="006226F5"/>
    <w:rsid w:val="00640242"/>
    <w:rsid w:val="00665820"/>
    <w:rsid w:val="006D0C35"/>
    <w:rsid w:val="006D2195"/>
    <w:rsid w:val="006D348A"/>
    <w:rsid w:val="00720BCE"/>
    <w:rsid w:val="00734E4F"/>
    <w:rsid w:val="0075003C"/>
    <w:rsid w:val="00755800"/>
    <w:rsid w:val="007766C6"/>
    <w:rsid w:val="007950E0"/>
    <w:rsid w:val="007B4D53"/>
    <w:rsid w:val="007E4B1B"/>
    <w:rsid w:val="007E7CB1"/>
    <w:rsid w:val="00804AC0"/>
    <w:rsid w:val="00806437"/>
    <w:rsid w:val="00823FF8"/>
    <w:rsid w:val="0086611B"/>
    <w:rsid w:val="008D262B"/>
    <w:rsid w:val="00922682"/>
    <w:rsid w:val="00931404"/>
    <w:rsid w:val="0096516A"/>
    <w:rsid w:val="00973B18"/>
    <w:rsid w:val="009938C7"/>
    <w:rsid w:val="009A2EFA"/>
    <w:rsid w:val="009D0F64"/>
    <w:rsid w:val="009D55B4"/>
    <w:rsid w:val="009E0239"/>
    <w:rsid w:val="009E3750"/>
    <w:rsid w:val="009F3E10"/>
    <w:rsid w:val="00A200BE"/>
    <w:rsid w:val="00A7016C"/>
    <w:rsid w:val="00A9608E"/>
    <w:rsid w:val="00AC6312"/>
    <w:rsid w:val="00AF520C"/>
    <w:rsid w:val="00B2299C"/>
    <w:rsid w:val="00B23658"/>
    <w:rsid w:val="00B42DFC"/>
    <w:rsid w:val="00B813F4"/>
    <w:rsid w:val="00BD697D"/>
    <w:rsid w:val="00BD731A"/>
    <w:rsid w:val="00C81947"/>
    <w:rsid w:val="00CA0998"/>
    <w:rsid w:val="00CB7815"/>
    <w:rsid w:val="00CF4984"/>
    <w:rsid w:val="00D33245"/>
    <w:rsid w:val="00D548E0"/>
    <w:rsid w:val="00E85C5C"/>
    <w:rsid w:val="00EA40C5"/>
    <w:rsid w:val="00EB5225"/>
    <w:rsid w:val="00EF6F5F"/>
    <w:rsid w:val="00EF7B6F"/>
    <w:rsid w:val="00F0047F"/>
    <w:rsid w:val="00F16068"/>
    <w:rsid w:val="00F17BA5"/>
    <w:rsid w:val="00FA4BE7"/>
    <w:rsid w:val="00FE4F17"/>
    <w:rsid w:val="00FF7B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137733"/>
  <w15:docId w15:val="{1B75787A-52D0-1845-BC9A-93750B9A6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984"/>
    <w:pPr>
      <w:tabs>
        <w:tab w:val="center" w:pos="4680"/>
        <w:tab w:val="right" w:pos="9360"/>
      </w:tabs>
    </w:pPr>
  </w:style>
  <w:style w:type="character" w:customStyle="1" w:styleId="HeaderChar">
    <w:name w:val="Header Char"/>
    <w:basedOn w:val="DefaultParagraphFont"/>
    <w:link w:val="Header"/>
    <w:uiPriority w:val="99"/>
    <w:rsid w:val="00CF4984"/>
  </w:style>
  <w:style w:type="paragraph" w:styleId="Footer">
    <w:name w:val="footer"/>
    <w:basedOn w:val="Normal"/>
    <w:link w:val="FooterChar"/>
    <w:uiPriority w:val="99"/>
    <w:unhideWhenUsed/>
    <w:rsid w:val="00CF4984"/>
    <w:pPr>
      <w:tabs>
        <w:tab w:val="center" w:pos="4680"/>
        <w:tab w:val="right" w:pos="9360"/>
      </w:tabs>
    </w:pPr>
  </w:style>
  <w:style w:type="character" w:customStyle="1" w:styleId="FooterChar">
    <w:name w:val="Footer Char"/>
    <w:basedOn w:val="DefaultParagraphFont"/>
    <w:link w:val="Footer"/>
    <w:uiPriority w:val="99"/>
    <w:rsid w:val="00CF4984"/>
  </w:style>
  <w:style w:type="character" w:styleId="Hyperlink">
    <w:name w:val="Hyperlink"/>
    <w:basedOn w:val="DefaultParagraphFont"/>
    <w:uiPriority w:val="99"/>
    <w:unhideWhenUsed/>
    <w:rsid w:val="00CF4984"/>
    <w:rPr>
      <w:color w:val="0563C1" w:themeColor="hyperlink"/>
      <w:u w:val="single"/>
    </w:rPr>
  </w:style>
  <w:style w:type="character" w:customStyle="1" w:styleId="UnresolvedMention1">
    <w:name w:val="Unresolved Mention1"/>
    <w:basedOn w:val="DefaultParagraphFont"/>
    <w:uiPriority w:val="99"/>
    <w:semiHidden/>
    <w:unhideWhenUsed/>
    <w:rsid w:val="00CF4984"/>
    <w:rPr>
      <w:color w:val="605E5C"/>
      <w:shd w:val="clear" w:color="auto" w:fill="E1DFDD"/>
    </w:rPr>
  </w:style>
  <w:style w:type="character" w:styleId="PageNumber">
    <w:name w:val="page number"/>
    <w:basedOn w:val="DefaultParagraphFont"/>
    <w:uiPriority w:val="99"/>
    <w:semiHidden/>
    <w:unhideWhenUsed/>
    <w:rsid w:val="00584867"/>
  </w:style>
  <w:style w:type="paragraph" w:styleId="BalloonText">
    <w:name w:val="Balloon Text"/>
    <w:basedOn w:val="Normal"/>
    <w:link w:val="BalloonTextChar"/>
    <w:uiPriority w:val="99"/>
    <w:semiHidden/>
    <w:unhideWhenUsed/>
    <w:rsid w:val="00FA4BE7"/>
    <w:rPr>
      <w:rFonts w:ascii="Lucida Grande" w:hAnsi="Lucida Grande"/>
      <w:sz w:val="18"/>
      <w:szCs w:val="18"/>
    </w:rPr>
  </w:style>
  <w:style w:type="character" w:customStyle="1" w:styleId="BalloonTextChar">
    <w:name w:val="Balloon Text Char"/>
    <w:basedOn w:val="DefaultParagraphFont"/>
    <w:link w:val="BalloonText"/>
    <w:uiPriority w:val="99"/>
    <w:semiHidden/>
    <w:rsid w:val="00FA4BE7"/>
    <w:rPr>
      <w:rFonts w:ascii="Lucida Grande" w:hAnsi="Lucida Grande"/>
      <w:sz w:val="18"/>
      <w:szCs w:val="18"/>
    </w:rPr>
  </w:style>
  <w:style w:type="character" w:styleId="CommentReference">
    <w:name w:val="annotation reference"/>
    <w:basedOn w:val="DefaultParagraphFont"/>
    <w:uiPriority w:val="99"/>
    <w:semiHidden/>
    <w:unhideWhenUsed/>
    <w:rsid w:val="00FA4BE7"/>
    <w:rPr>
      <w:sz w:val="18"/>
      <w:szCs w:val="18"/>
    </w:rPr>
  </w:style>
  <w:style w:type="paragraph" w:styleId="CommentText">
    <w:name w:val="annotation text"/>
    <w:basedOn w:val="Normal"/>
    <w:link w:val="CommentTextChar"/>
    <w:uiPriority w:val="99"/>
    <w:semiHidden/>
    <w:unhideWhenUsed/>
    <w:rsid w:val="00FA4BE7"/>
  </w:style>
  <w:style w:type="character" w:customStyle="1" w:styleId="CommentTextChar">
    <w:name w:val="Comment Text Char"/>
    <w:basedOn w:val="DefaultParagraphFont"/>
    <w:link w:val="CommentText"/>
    <w:uiPriority w:val="99"/>
    <w:semiHidden/>
    <w:rsid w:val="00FA4BE7"/>
  </w:style>
  <w:style w:type="paragraph" w:styleId="CommentSubject">
    <w:name w:val="annotation subject"/>
    <w:basedOn w:val="CommentText"/>
    <w:next w:val="CommentText"/>
    <w:link w:val="CommentSubjectChar"/>
    <w:uiPriority w:val="99"/>
    <w:semiHidden/>
    <w:unhideWhenUsed/>
    <w:rsid w:val="00FA4BE7"/>
    <w:rPr>
      <w:b/>
      <w:bCs/>
      <w:sz w:val="20"/>
      <w:szCs w:val="20"/>
    </w:rPr>
  </w:style>
  <w:style w:type="character" w:customStyle="1" w:styleId="CommentSubjectChar">
    <w:name w:val="Comment Subject Char"/>
    <w:basedOn w:val="CommentTextChar"/>
    <w:link w:val="CommentSubject"/>
    <w:uiPriority w:val="99"/>
    <w:semiHidden/>
    <w:rsid w:val="00FA4BE7"/>
    <w:rPr>
      <w:b/>
      <w:bCs/>
      <w:sz w:val="20"/>
      <w:szCs w:val="20"/>
    </w:rPr>
  </w:style>
  <w:style w:type="character" w:styleId="FollowedHyperlink">
    <w:name w:val="FollowedHyperlink"/>
    <w:basedOn w:val="DefaultParagraphFont"/>
    <w:uiPriority w:val="99"/>
    <w:semiHidden/>
    <w:unhideWhenUsed/>
    <w:rsid w:val="00D33245"/>
    <w:rPr>
      <w:color w:val="954F72" w:themeColor="followedHyperlink"/>
      <w:u w:val="single"/>
    </w:rPr>
  </w:style>
  <w:style w:type="character" w:customStyle="1" w:styleId="UnresolvedMention2">
    <w:name w:val="Unresolved Mention2"/>
    <w:basedOn w:val="DefaultParagraphFont"/>
    <w:uiPriority w:val="99"/>
    <w:semiHidden/>
    <w:unhideWhenUsed/>
    <w:rsid w:val="00D33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14210">
      <w:bodyDiv w:val="1"/>
      <w:marLeft w:val="0"/>
      <w:marRight w:val="0"/>
      <w:marTop w:val="0"/>
      <w:marBottom w:val="0"/>
      <w:divBdr>
        <w:top w:val="none" w:sz="0" w:space="0" w:color="auto"/>
        <w:left w:val="none" w:sz="0" w:space="0" w:color="auto"/>
        <w:bottom w:val="none" w:sz="0" w:space="0" w:color="auto"/>
        <w:right w:val="none" w:sz="0" w:space="0" w:color="auto"/>
      </w:divBdr>
    </w:div>
    <w:div w:id="1372876548">
      <w:bodyDiv w:val="1"/>
      <w:marLeft w:val="0"/>
      <w:marRight w:val="0"/>
      <w:marTop w:val="0"/>
      <w:marBottom w:val="0"/>
      <w:divBdr>
        <w:top w:val="none" w:sz="0" w:space="0" w:color="auto"/>
        <w:left w:val="none" w:sz="0" w:space="0" w:color="auto"/>
        <w:bottom w:val="none" w:sz="0" w:space="0" w:color="auto"/>
        <w:right w:val="none" w:sz="0" w:space="0" w:color="auto"/>
      </w:divBdr>
    </w:div>
    <w:div w:id="2074230648">
      <w:bodyDiv w:val="1"/>
      <w:marLeft w:val="0"/>
      <w:marRight w:val="0"/>
      <w:marTop w:val="0"/>
      <w:marBottom w:val="0"/>
      <w:divBdr>
        <w:top w:val="none" w:sz="0" w:space="0" w:color="auto"/>
        <w:left w:val="none" w:sz="0" w:space="0" w:color="auto"/>
        <w:bottom w:val="none" w:sz="0" w:space="0" w:color="auto"/>
        <w:right w:val="none" w:sz="0" w:space="0" w:color="auto"/>
      </w:divBdr>
    </w:div>
    <w:div w:id="212075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gerebert.com/reviews/goodfellas-1990" TargetMode="External"/><Relationship Id="rId13" Type="http://schemas.openxmlformats.org/officeDocument/2006/relationships/hyperlink" Target="https://www.theguardian.com/film/2017/jan/19/goodfellas-review-martin-scorsese-robert-de-niro-joe-pesci-ray-liotta" TargetMode="External"/><Relationship Id="rId18" Type="http://schemas.openxmlformats.org/officeDocument/2006/relationships/hyperlink" Target="https://www.gq.com/story/goodfellas-making-of-behind-the-scenes-interview-scorsese-deniro"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nypost.com/2015/06/10/sorry-ladies-youll-never-understand-why-guys-love-goodfellas/" TargetMode="External"/><Relationship Id="rId7" Type="http://schemas.openxmlformats.org/officeDocument/2006/relationships/hyperlink" Target="https://www.theguardian.com/film/2017/jan/19/goodfellas-review-martin-scorsese-robert-de-niro-joe-pesci-ray-liotta" TargetMode="External"/><Relationship Id="rId12" Type="http://schemas.openxmlformats.org/officeDocument/2006/relationships/hyperlink" Target="https://fdb.pl/osoba/17721-frank-vincent-i/pictures" TargetMode="External"/><Relationship Id="rId17" Type="http://schemas.openxmlformats.org/officeDocument/2006/relationships/hyperlink" Target="https://www.rogerebert.com/reviews/great-movie-goodfellas-1991" TargetMode="External"/><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rogerebert.com/reviews/goodfellas-1990" TargetMode="External"/><Relationship Id="rId20" Type="http://schemas.openxmlformats.org/officeDocument/2006/relationships/hyperlink" Target="https://www.bfi.org.uk/news-opinion/news-bfi/features/goodfellas-martin-scorsese-influences"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quora.com/Goodfellas-Why-is-Tommy-killed-for-killing-Billy-Batts-but-Jimmy-and-Henry-are-not"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chasingthefrog.com/reelfaces/goodfellas.php" TargetMode="External"/><Relationship Id="rId23" Type="http://schemas.openxmlformats.org/officeDocument/2006/relationships/header" Target="header1.xml"/><Relationship Id="rId10" Type="http://schemas.openxmlformats.org/officeDocument/2006/relationships/hyperlink" Target="https://nypost.com/2015/06/10/sorry-ladies-youll-never-understand-why-guys-love-goodfellas/" TargetMode="External"/><Relationship Id="rId19" Type="http://schemas.openxmlformats.org/officeDocument/2006/relationships/hyperlink" Target="https://allthatsinteresting.com/henry-hill-real-life-goodfellas" TargetMode="External"/><Relationship Id="rId4" Type="http://schemas.openxmlformats.org/officeDocument/2006/relationships/footnotes" Target="footnotes.xml"/><Relationship Id="rId9" Type="http://schemas.openxmlformats.org/officeDocument/2006/relationships/hyperlink" Target="https://www.rogerebert.com/reviews/great-movie-goodfellas-1991" TargetMode="External"/><Relationship Id="rId14" Type="http://schemas.openxmlformats.org/officeDocument/2006/relationships/hyperlink" Target="http://mentalfloss.com/article/60948/24-things-you-might-not-know-about-goodfellas" TargetMode="External"/><Relationship Id="rId22" Type="http://schemas.openxmlformats.org/officeDocument/2006/relationships/hyperlink" Target="https://www.quora.com/Goodfellas-Why-is-Tommy-killed-for-killing-Billy-Batts-but-Jimmy-and-Henry-are-no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10</Pages>
  <Words>2565</Words>
  <Characters>14625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5</cp:revision>
  <dcterms:created xsi:type="dcterms:W3CDTF">2019-03-01T09:23:00Z</dcterms:created>
  <dcterms:modified xsi:type="dcterms:W3CDTF">2019-03-07T17:45:00Z</dcterms:modified>
</cp:coreProperties>
</file>