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A1388" w14:textId="77777777" w:rsidR="00154A97" w:rsidRDefault="00154A97" w:rsidP="007B6049"/>
    <w:p w14:paraId="15EC1942" w14:textId="77777777" w:rsidR="00154A97" w:rsidRDefault="00154A97" w:rsidP="00154A97"/>
    <w:p w14:paraId="1D91AC15" w14:textId="77777777" w:rsidR="000C346B" w:rsidRDefault="000C346B" w:rsidP="00154A97"/>
    <w:p w14:paraId="78835075" w14:textId="77777777" w:rsidR="000C346B" w:rsidRDefault="000C346B" w:rsidP="00154A97"/>
    <w:p w14:paraId="60B2867F" w14:textId="77777777" w:rsidR="000C346B" w:rsidRPr="00154A97" w:rsidRDefault="000C346B" w:rsidP="00154A97"/>
    <w:p w14:paraId="3BDEA8DA" w14:textId="77777777" w:rsidR="00154A97" w:rsidRPr="00154A97" w:rsidRDefault="00154A97" w:rsidP="000C346B">
      <w:pPr>
        <w:jc w:val="center"/>
      </w:pPr>
    </w:p>
    <w:p w14:paraId="6800908E" w14:textId="77777777" w:rsidR="00154A97" w:rsidRDefault="00154A97" w:rsidP="000C346B">
      <w:pPr>
        <w:jc w:val="center"/>
      </w:pPr>
    </w:p>
    <w:p w14:paraId="78B67DDC" w14:textId="77777777" w:rsidR="000C346B" w:rsidRPr="00FE59BD" w:rsidRDefault="00154A97" w:rsidP="00FE59BD">
      <w:pPr>
        <w:tabs>
          <w:tab w:val="left" w:pos="4027"/>
        </w:tabs>
        <w:jc w:val="center"/>
        <w:rPr>
          <w:b/>
          <w:bCs/>
          <w:sz w:val="40"/>
          <w:szCs w:val="40"/>
        </w:rPr>
      </w:pPr>
      <w:r w:rsidRPr="000C346B">
        <w:rPr>
          <w:b/>
          <w:bCs/>
          <w:sz w:val="40"/>
          <w:szCs w:val="40"/>
        </w:rPr>
        <w:t>Managing Hotel Administration</w:t>
      </w:r>
    </w:p>
    <w:p w14:paraId="0C075ECE" w14:textId="77777777" w:rsidR="000C346B" w:rsidRDefault="00FE59BD" w:rsidP="000C346B">
      <w:pPr>
        <w:tabs>
          <w:tab w:val="left" w:pos="4027"/>
        </w:tabs>
        <w:jc w:val="center"/>
        <w:rPr>
          <w:b/>
          <w:bCs/>
          <w:sz w:val="28"/>
          <w:szCs w:val="28"/>
        </w:rPr>
      </w:pPr>
      <w:r>
        <w:rPr>
          <w:b/>
          <w:bCs/>
          <w:sz w:val="28"/>
          <w:szCs w:val="28"/>
        </w:rPr>
        <w:t xml:space="preserve">Student </w:t>
      </w:r>
      <w:r w:rsidR="000C346B" w:rsidRPr="000C346B">
        <w:rPr>
          <w:b/>
          <w:bCs/>
          <w:sz w:val="28"/>
          <w:szCs w:val="28"/>
        </w:rPr>
        <w:t>ID:</w:t>
      </w:r>
      <w:r>
        <w:rPr>
          <w:b/>
          <w:bCs/>
          <w:sz w:val="28"/>
          <w:szCs w:val="28"/>
        </w:rPr>
        <w:t xml:space="preserve"> 2121099</w:t>
      </w:r>
    </w:p>
    <w:p w14:paraId="3D68E27A" w14:textId="3D2C7CA1" w:rsidR="005F35B7" w:rsidRPr="000C346B" w:rsidRDefault="005F35B7" w:rsidP="000C346B">
      <w:pPr>
        <w:tabs>
          <w:tab w:val="left" w:pos="4027"/>
        </w:tabs>
        <w:jc w:val="center"/>
        <w:rPr>
          <w:b/>
          <w:bCs/>
          <w:sz w:val="28"/>
          <w:szCs w:val="28"/>
        </w:rPr>
      </w:pPr>
      <w:proofErr w:type="spellStart"/>
      <w:r>
        <w:rPr>
          <w:b/>
          <w:bCs/>
          <w:sz w:val="28"/>
          <w:szCs w:val="28"/>
        </w:rPr>
        <w:t>Hasna</w:t>
      </w:r>
      <w:proofErr w:type="spellEnd"/>
      <w:r>
        <w:rPr>
          <w:b/>
          <w:bCs/>
          <w:sz w:val="28"/>
          <w:szCs w:val="28"/>
        </w:rPr>
        <w:t xml:space="preserve"> Begum </w:t>
      </w:r>
      <w:proofErr w:type="spellStart"/>
      <w:r>
        <w:rPr>
          <w:b/>
          <w:bCs/>
          <w:sz w:val="28"/>
          <w:szCs w:val="28"/>
        </w:rPr>
        <w:t>Kolpona</w:t>
      </w:r>
      <w:proofErr w:type="spellEnd"/>
      <w:r>
        <w:rPr>
          <w:b/>
          <w:bCs/>
          <w:sz w:val="28"/>
          <w:szCs w:val="28"/>
        </w:rPr>
        <w:t xml:space="preserve"> </w:t>
      </w:r>
    </w:p>
    <w:p w14:paraId="11CCBE4F" w14:textId="77777777" w:rsidR="000C346B" w:rsidRPr="000C346B" w:rsidRDefault="000C346B" w:rsidP="000C346B">
      <w:pPr>
        <w:tabs>
          <w:tab w:val="left" w:pos="4027"/>
        </w:tabs>
        <w:jc w:val="center"/>
        <w:rPr>
          <w:b/>
          <w:bCs/>
          <w:sz w:val="28"/>
          <w:szCs w:val="28"/>
        </w:rPr>
      </w:pPr>
    </w:p>
    <w:p w14:paraId="76AD9C63" w14:textId="77777777" w:rsidR="00154A97" w:rsidRDefault="00154A97" w:rsidP="00154A97">
      <w:pPr>
        <w:tabs>
          <w:tab w:val="left" w:pos="4027"/>
        </w:tabs>
      </w:pPr>
    </w:p>
    <w:p w14:paraId="7D556AF0" w14:textId="77777777" w:rsidR="000C346B" w:rsidRDefault="000C346B" w:rsidP="007B6049"/>
    <w:p w14:paraId="50F46575" w14:textId="77777777" w:rsidR="006F5834" w:rsidRPr="00444806" w:rsidRDefault="007B6049" w:rsidP="006F5834">
      <w:pPr>
        <w:rPr>
          <w:b/>
          <w:bCs/>
          <w:sz w:val="28"/>
          <w:szCs w:val="28"/>
        </w:rPr>
      </w:pPr>
      <w:r w:rsidRPr="000C346B">
        <w:br w:type="column"/>
      </w:r>
      <w:r w:rsidR="006F5834" w:rsidRPr="00444806">
        <w:rPr>
          <w:b/>
          <w:bCs/>
          <w:sz w:val="28"/>
          <w:szCs w:val="28"/>
        </w:rPr>
        <w:t xml:space="preserve">Introduction </w:t>
      </w:r>
    </w:p>
    <w:p w14:paraId="4AE5257A" w14:textId="77777777" w:rsidR="006F5834" w:rsidRDefault="006F5834" w:rsidP="006F5834">
      <w:r>
        <w:t>Living life in The Grand Brighton daily provided me with an invaluable insight into how a massive, high-turnover seafront hotel manages to reconcile efficiency with customer satisfaction</w:t>
      </w:r>
      <w:r w:rsidR="00444806">
        <w:t xml:space="preserve"> (</w:t>
      </w:r>
      <w:r w:rsidR="00444806">
        <w:rPr>
          <w:lang w:val="en-US"/>
        </w:rPr>
        <w:t>T</w:t>
      </w:r>
      <w:r w:rsidR="00444806" w:rsidRPr="00444806">
        <w:rPr>
          <w:lang w:val="en-US"/>
        </w:rPr>
        <w:t>he grand: Seafront hotel in Brighton: Luxury hotel</w:t>
      </w:r>
      <w:r w:rsidR="00444806">
        <w:rPr>
          <w:lang w:val="en-US"/>
        </w:rPr>
        <w:t xml:space="preserve">, </w:t>
      </w:r>
      <w:proofErr w:type="spellStart"/>
      <w:r w:rsidR="00444806">
        <w:rPr>
          <w:lang w:val="en-US"/>
        </w:rPr>
        <w:t>n.d.</w:t>
      </w:r>
      <w:proofErr w:type="spellEnd"/>
      <w:r w:rsidR="00444806">
        <w:t>)</w:t>
      </w:r>
      <w:r>
        <w:t>. Being a member of the Front Office and Guest Services team, I collaborated with a Front Office Manager, Rebecca Allen, who made an impactful influence on the training of my communication and problem-solving abilities. Empathy and speed are the most important aspects of any interaction in this department as it mostly serves a mixed group of leisure customers, conference attendees and weekend travellers</w:t>
      </w:r>
      <w:r w:rsidR="00444806">
        <w:t xml:space="preserve"> (Lee, 2023)</w:t>
      </w:r>
      <w:r>
        <w:t>. The endless flow of motion ensured that not two days were like each other in the ideal condition to contemplate and develop. I apply the Experiential Learning Cycle (1984) developed by Kolb to frame my reflection since the four stages of the learning cycle experience, reflection, conceptualisation, and experimentation reflect how my understanding developed during this placement</w:t>
      </w:r>
      <w:r w:rsidR="008217B1">
        <w:t xml:space="preserve"> (Grant, 2025)</w:t>
      </w:r>
      <w:r>
        <w:t>. This reflection is a follow-up of my growth since I started my Level 4 placement in a small and independent seaside hotel to my present professional maturity in a large volume international environment.</w:t>
      </w:r>
    </w:p>
    <w:p w14:paraId="53DB8958" w14:textId="77777777" w:rsidR="00444806" w:rsidRPr="00444806" w:rsidRDefault="00444806" w:rsidP="006F5834">
      <w:pPr>
        <w:rPr>
          <w:b/>
          <w:bCs/>
          <w:sz w:val="28"/>
          <w:szCs w:val="28"/>
        </w:rPr>
      </w:pPr>
      <w:r w:rsidRPr="00444806">
        <w:rPr>
          <w:b/>
          <w:bCs/>
          <w:sz w:val="28"/>
          <w:szCs w:val="28"/>
        </w:rPr>
        <w:t>Body</w:t>
      </w:r>
    </w:p>
    <w:p w14:paraId="2830CE83" w14:textId="77777777" w:rsidR="006F5834" w:rsidRDefault="006F5834" w:rsidP="006F5834">
      <w:r>
        <w:t>Critical Reflection</w:t>
      </w:r>
    </w:p>
    <w:p w14:paraId="736F2D63" w14:textId="77777777" w:rsidR="006F5834" w:rsidRDefault="006F5834" w:rsidP="006F5834">
      <w:r>
        <w:t>Experience 1 - Guest Expectation Breakdown management.</w:t>
      </w:r>
    </w:p>
    <w:p w14:paraId="0B2D18D8" w14:textId="77777777" w:rsidR="006F5834" w:rsidRDefault="006F5834" w:rsidP="006F5834">
      <w:r>
        <w:t>Concrete Experience</w:t>
      </w:r>
    </w:p>
    <w:p w14:paraId="5C1EBCE8" w14:textId="77777777" w:rsidR="006F5834" w:rsidRDefault="006F5834" w:rsidP="006F5834">
      <w:r>
        <w:t>On a particular evening shift, a guest came in looking hot-tempered after realizing that her pre-reserved sea-view room was not available because of a last-minute error in the system. She had done the reservation via a third-party website and she thought her request was accepted when the reservation indicated otherwise. She is disappointed and tired and alleged that the hotel was miscommunicating. During the experience of my previous placements, I would have referred such a case to a supervisor. Nevertheless, with training and observation, I was able to admit calmly to her frustration, read her confirmation e-mail, and as a token of goodwill, I was willing to grant her a free breakfast and a late checkout. She took it, her voice got gentler, and she was very grateful to thank me in the morning, as she departed.</w:t>
      </w:r>
    </w:p>
    <w:p w14:paraId="2241F117" w14:textId="77777777" w:rsidR="006F5834" w:rsidRDefault="006F5834" w:rsidP="006F5834">
      <w:r>
        <w:t>Reflective Observation</w:t>
      </w:r>
    </w:p>
    <w:p w14:paraId="56CACCE8" w14:textId="77777777" w:rsidR="006F5834" w:rsidRDefault="006F5834" w:rsidP="006F5834">
      <w:r>
        <w:t>I took a post-situation analysis as to what had made this exchange successful. Level 4 was a course in Hospitality and Guest Services, during which the concept of service quality gaps (</w:t>
      </w:r>
      <w:r w:rsidR="008217B1">
        <w:t>Ali et al., 2021)</w:t>
      </w:r>
      <w:r>
        <w:t xml:space="preserve"> particularly caught my eye, in particular, Gap 3: the variance between service delivery and guest expectation. I understood that it was not the policy, but the way expectations were put in place by others that the problem was. This gap, it was bridged by my cool, solution-oriented reaction, which brought trust despite the misunderstanding at the beginning. This thought also brought back to memory my pre-experience. At Level 4, I had dealt with such complaints on the defensive, that most of the time I viewed them as criticism about me. At this point, I saw them as a chance to make a good impression</w:t>
      </w:r>
      <w:r w:rsidR="008217B1">
        <w:t>.</w:t>
      </w:r>
    </w:p>
    <w:p w14:paraId="3D23BA0C" w14:textId="77777777" w:rsidR="006F5834" w:rsidRDefault="006F5834" w:rsidP="006F5834">
      <w:r>
        <w:t>Abstract Conceptualisation</w:t>
      </w:r>
    </w:p>
    <w:p w14:paraId="1EA52911" w14:textId="77777777" w:rsidR="006F5834" w:rsidRDefault="006F5834" w:rsidP="006F5834">
      <w:r>
        <w:t xml:space="preserve">Relating theory to practice, I realised that effective service recovery includes emotional regulation and empathy as its fundamental elements. The Emotional Labour Theory </w:t>
      </w:r>
      <w:r w:rsidR="008217B1">
        <w:t xml:space="preserve">by </w:t>
      </w:r>
      <w:proofErr w:type="spellStart"/>
      <w:r>
        <w:t>Hochschild</w:t>
      </w:r>
      <w:proofErr w:type="spellEnd"/>
      <w:r>
        <w:t xml:space="preserve"> is an argument that states that hospitality employees do their work emotionally so that what they show corresponds to what the organisation wants them to show</w:t>
      </w:r>
      <w:r w:rsidR="008217B1">
        <w:t xml:space="preserve"> (</w:t>
      </w:r>
      <w:proofErr w:type="spellStart"/>
      <w:r w:rsidR="008217B1">
        <w:t>Ngcobo</w:t>
      </w:r>
      <w:proofErr w:type="spellEnd"/>
      <w:r w:rsidR="008217B1">
        <w:t>, 2022)</w:t>
      </w:r>
      <w:r>
        <w:t>. This event has shown that a deliberate control of my emotional expression was capable of eliminating the conflict and supporting the image of the hotel as a trustworthy establishment. Also, the assurance and empathy components of the SERVQUAL framework made a good impression as well, as these two attributes were reflected positively in the feedback card that the guest completed at the end of her stay</w:t>
      </w:r>
      <w:r w:rsidR="000E7E65">
        <w:t xml:space="preserve"> (</w:t>
      </w:r>
      <w:proofErr w:type="spellStart"/>
      <w:r w:rsidR="000E7E65">
        <w:t>Setiono</w:t>
      </w:r>
      <w:proofErr w:type="spellEnd"/>
      <w:r w:rsidR="000E7E65">
        <w:t>, 2022)</w:t>
      </w:r>
      <w:r>
        <w:t xml:space="preserve">. These models made me change my </w:t>
      </w:r>
      <w:proofErr w:type="spellStart"/>
      <w:r>
        <w:t>mindset</w:t>
      </w:r>
      <w:proofErr w:type="spellEnd"/>
      <w:r>
        <w:t xml:space="preserve"> of acting on impulse to control my actions in a theoretical framework.</w:t>
      </w:r>
    </w:p>
    <w:p w14:paraId="41252853" w14:textId="77777777" w:rsidR="006F5834" w:rsidRDefault="006F5834" w:rsidP="006F5834">
      <w:r>
        <w:t>Active Experimentation</w:t>
      </w:r>
    </w:p>
    <w:p w14:paraId="4988C601" w14:textId="77777777" w:rsidR="006F5834" w:rsidRDefault="006F5834" w:rsidP="006F5834">
      <w:r>
        <w:t>After this experience, I proposed that we should add a printed overview of the room inclusions and special request during the check-in process to the guests who booked through third party websites. Rebecca supported the thought and applied it to trial. In the next two weeks, there was a significant percentage decrease in complaints on the front desk regarding missing requests. The practical implementation of theory by actual change solidified my faith in the fact that academic wisdom can really make a difference in the day-to-day proceedings.</w:t>
      </w:r>
    </w:p>
    <w:p w14:paraId="1F20E3A4" w14:textId="77777777" w:rsidR="006F5834" w:rsidRDefault="006F5834" w:rsidP="006F5834">
      <w:r>
        <w:t>Experience 2 - Working to resolve a Team Coordination Problem.</w:t>
      </w:r>
    </w:p>
    <w:p w14:paraId="4BC9C4CC" w14:textId="77777777" w:rsidR="006F5834" w:rsidRDefault="006F5834" w:rsidP="006F5834">
      <w:r>
        <w:t>Concrete Experience</w:t>
      </w:r>
    </w:p>
    <w:p w14:paraId="168FA51F" w14:textId="77777777" w:rsidR="006F5834" w:rsidRDefault="006F5834" w:rsidP="006F5834">
      <w:r>
        <w:t>During one of the busy mornings a big conference group check-in conflicted with various leisure departures, getting the lobby in a jumble and showing signs of apparent guest irritation. There were group desk-oriented team members and others who attempted to manage the queue. Noticing this, I intervened to facilitate the process by instructing one of the colleagues to prioritise key card preparation and another one to proceed with the luggage tags preparation as I assured waiting guests. The queue was cleared in 15 minutes and the tension eased.</w:t>
      </w:r>
    </w:p>
    <w:p w14:paraId="1FBE5607" w14:textId="77777777" w:rsidR="006F5834" w:rsidRDefault="006F5834" w:rsidP="006F5834">
      <w:r>
        <w:t>Reflective Observation</w:t>
      </w:r>
    </w:p>
    <w:p w14:paraId="63F7141F" w14:textId="77777777" w:rsidR="006F5834" w:rsidRDefault="006F5834" w:rsidP="006F5834">
      <w:r>
        <w:t>In hindsight, I realized that I had become more confident about my powers of communication since I was in Level 4 placement where I could evade situations that required leading lest I overstep. I now found myself organizing the situation naturally even in the absence of authoritative power. My Management and Organisational Behaviour studies (Level 5) made me see what was happening: I had temporarily bridged a situational gap in leadership, changing to suit the needs of the team instead of hierarchy.</w:t>
      </w:r>
    </w:p>
    <w:p w14:paraId="18CBD157" w14:textId="77777777" w:rsidR="006F5834" w:rsidRDefault="006F5834" w:rsidP="006F5834">
      <w:r>
        <w:t>Abstract Conceptualisation</w:t>
      </w:r>
    </w:p>
    <w:p w14:paraId="5E2AB58B" w14:textId="77777777" w:rsidR="006F5834" w:rsidRDefault="006F5834" w:rsidP="006F5834">
      <w:r>
        <w:t>This experience strengthened my concept of transformational leadership, in which force is based on initiative and example instead of status</w:t>
      </w:r>
      <w:r w:rsidR="000E7E65">
        <w:t>(</w:t>
      </w:r>
      <w:proofErr w:type="spellStart"/>
      <w:r w:rsidR="000E7E65" w:rsidRPr="000E7E65">
        <w:t>Ytterstad</w:t>
      </w:r>
      <w:proofErr w:type="spellEnd"/>
      <w:r w:rsidR="000E7E65">
        <w:t>, 2023)</w:t>
      </w:r>
      <w:r>
        <w:t>. The micro-leadership that I practiced was not command, but direction and emotional content. The manner in which I remained calm assisted in making other people get back on track. The third phase of the Kolb model, which is abstract conceptualisation, was physically manifested here: my theoretical study of motivation and leadership has already been internalized into a pattern of behaviour</w:t>
      </w:r>
      <w:r w:rsidR="000E7E65">
        <w:t xml:space="preserve"> (Polanyi, 2022)</w:t>
      </w:r>
      <w:r>
        <w:t>.</w:t>
      </w:r>
    </w:p>
    <w:p w14:paraId="27838584" w14:textId="77777777" w:rsidR="006F5834" w:rsidRDefault="006F5834" w:rsidP="006F5834">
      <w:r>
        <w:t>Active Experimentation</w:t>
      </w:r>
    </w:p>
    <w:p w14:paraId="7BA5E1A1" w14:textId="77777777" w:rsidR="006F5834" w:rsidRDefault="006F5834" w:rsidP="006F5834">
      <w:r>
        <w:t>Based on this, I began to conduct brief two-minute shift huddles with the morning crew to discuss group arrivals and possible bottlenecks. This was a proactive intervention which enhanced coordination at a very fast rate, and it was subsequently embraced by supervisors as a normal practice. It was my experience of practicing and enhancing professional agency that demonstrated that the process was what Kolb described as his fourth stage of trial, the new knowledge</w:t>
      </w:r>
      <w:r w:rsidR="000E7E65">
        <w:t xml:space="preserve"> (Kim, 2023)</w:t>
      </w:r>
      <w:r>
        <w:t>.</w:t>
      </w:r>
    </w:p>
    <w:p w14:paraId="25CDE509" w14:textId="77777777" w:rsidR="006F5834" w:rsidRDefault="006F5834" w:rsidP="006F5834">
      <w:r>
        <w:t>Level 6 to Level 4 development.</w:t>
      </w:r>
    </w:p>
    <w:p w14:paraId="66D8545F" w14:textId="77777777" w:rsidR="006F5834" w:rsidRDefault="006F5834" w:rsidP="006F5834">
      <w:r>
        <w:t>A comparison of my initial placement and the one I am currently assigned shows how much I have grown in terms of critical thinking and professional independence. In the Level 4 boutique hotel, I was focused on procedural compliance memorising scripts, supervisor following and error avoidance. I did not often question the processes or think about their wider implications. On Level 6, I would now understand operations to be systems in which policy, perception, and people are connected. The use of experiential learning cycle developed by Kolb and theories of Management and Organisational Behaviour and Hospitality and Guest Services allowed me to go beyond doing to understanding. I have also learned that professionalism is characterized by flexibility</w:t>
      </w:r>
      <w:r w:rsidR="00444806">
        <w:t xml:space="preserve"> (</w:t>
      </w:r>
      <w:proofErr w:type="spellStart"/>
      <w:r w:rsidR="00444806">
        <w:t>Boccoli</w:t>
      </w:r>
      <w:proofErr w:type="spellEnd"/>
      <w:r w:rsidR="00444806">
        <w:t xml:space="preserve"> et al., 2024)</w:t>
      </w:r>
      <w:r>
        <w:t xml:space="preserve">. </w:t>
      </w:r>
    </w:p>
    <w:p w14:paraId="1429B301" w14:textId="77777777" w:rsidR="006F5834" w:rsidRPr="00444806" w:rsidRDefault="006F5834" w:rsidP="006F5834">
      <w:pPr>
        <w:rPr>
          <w:b/>
          <w:bCs/>
          <w:sz w:val="28"/>
          <w:szCs w:val="28"/>
        </w:rPr>
      </w:pPr>
      <w:r w:rsidRPr="00444806">
        <w:rPr>
          <w:b/>
          <w:bCs/>
          <w:sz w:val="28"/>
          <w:szCs w:val="28"/>
        </w:rPr>
        <w:t>Conclusion and Development Plan.</w:t>
      </w:r>
    </w:p>
    <w:p w14:paraId="1EC4F5D2" w14:textId="77777777" w:rsidR="006F5834" w:rsidRDefault="006F5834" w:rsidP="006F5834">
      <w:r>
        <w:t xml:space="preserve">The experience at The Grand Brighton has transformed my perception of hospitality as a field that has its footing with equal strength in both systems and emotions and on-going learning. The use of </w:t>
      </w:r>
      <w:proofErr w:type="spellStart"/>
      <w:r>
        <w:t>Kolbs</w:t>
      </w:r>
      <w:proofErr w:type="spellEnd"/>
      <w:r>
        <w:t xml:space="preserve"> cycle has enabled me to transform everyday experiences into professional learning opportunities that can convert challenges into organised learning experiences. Expectation gap management also enhanced my empathy and communication skills, and the management of leadership under pressure showed how competence builds confidence. In the short-term, I would like to learn more about revenue and reservation systems to relate front-office interaction with financial performance. This will equip me with supervisory training in a big hotel chain. I will sharpen my leadership skills in the medium term by learning how to coach and engaging in staff mentoring. In the end, such placement proved that hospitality is a reflective, no less than action, discipline as a cycle of learning, application, and improvement and, similar to the model of Kolb himself, is ongoing, and transformative.</w:t>
      </w:r>
    </w:p>
    <w:p w14:paraId="05174592" w14:textId="77777777" w:rsidR="006F5834" w:rsidRDefault="006F5834" w:rsidP="006F5834"/>
    <w:p w14:paraId="68D4A211" w14:textId="77777777" w:rsidR="00444806" w:rsidRPr="00444806" w:rsidRDefault="006F5834" w:rsidP="008217B1">
      <w:pPr>
        <w:rPr>
          <w:b/>
          <w:bCs/>
          <w:sz w:val="28"/>
          <w:szCs w:val="28"/>
        </w:rPr>
      </w:pPr>
      <w:r>
        <w:br w:type="column"/>
      </w:r>
      <w:r w:rsidR="00154A97" w:rsidRPr="00444806">
        <w:rPr>
          <w:b/>
          <w:bCs/>
          <w:sz w:val="28"/>
          <w:szCs w:val="28"/>
        </w:rPr>
        <w:t xml:space="preserve">References </w:t>
      </w:r>
    </w:p>
    <w:p w14:paraId="405A5093" w14:textId="77777777" w:rsidR="00444806" w:rsidRDefault="00444806" w:rsidP="008217B1">
      <w:r w:rsidRPr="008217B1">
        <w:t xml:space="preserve">Ali, B.J., Saleh, P.F., </w:t>
      </w:r>
      <w:proofErr w:type="spellStart"/>
      <w:r w:rsidRPr="008217B1">
        <w:t>Akoi</w:t>
      </w:r>
      <w:proofErr w:type="spellEnd"/>
      <w:r w:rsidRPr="008217B1">
        <w:t xml:space="preserve">, S., </w:t>
      </w:r>
      <w:proofErr w:type="spellStart"/>
      <w:r w:rsidRPr="008217B1">
        <w:t>Abdulrahman</w:t>
      </w:r>
      <w:proofErr w:type="spellEnd"/>
      <w:r w:rsidRPr="008217B1">
        <w:t xml:space="preserve">, A.A., </w:t>
      </w:r>
      <w:proofErr w:type="spellStart"/>
      <w:r w:rsidRPr="008217B1">
        <w:t>Muhamed</w:t>
      </w:r>
      <w:proofErr w:type="spellEnd"/>
      <w:r w:rsidRPr="008217B1">
        <w:t xml:space="preserve">, A.S., </w:t>
      </w:r>
      <w:proofErr w:type="spellStart"/>
      <w:r w:rsidRPr="008217B1">
        <w:t>Noori</w:t>
      </w:r>
      <w:proofErr w:type="spellEnd"/>
      <w:r w:rsidRPr="008217B1">
        <w:t>, H.N. and Anwar, G., 2021, May. Impact of service quality on the customer satisfaction: Case study at online meeting platforms. In </w:t>
      </w:r>
      <w:r w:rsidRPr="008217B1">
        <w:rPr>
          <w:i/>
          <w:iCs/>
        </w:rPr>
        <w:t xml:space="preserve">Ali, BJ, Saleh, </w:t>
      </w:r>
      <w:proofErr w:type="spellStart"/>
      <w:r w:rsidRPr="008217B1">
        <w:rPr>
          <w:i/>
          <w:iCs/>
        </w:rPr>
        <w:t>Akoi</w:t>
      </w:r>
      <w:proofErr w:type="spellEnd"/>
      <w:r w:rsidRPr="008217B1">
        <w:rPr>
          <w:i/>
          <w:iCs/>
        </w:rPr>
        <w:t xml:space="preserve">, S., </w:t>
      </w:r>
      <w:proofErr w:type="spellStart"/>
      <w:r w:rsidRPr="008217B1">
        <w:rPr>
          <w:i/>
          <w:iCs/>
        </w:rPr>
        <w:t>Abdulrahman</w:t>
      </w:r>
      <w:proofErr w:type="spellEnd"/>
      <w:r w:rsidRPr="008217B1">
        <w:rPr>
          <w:i/>
          <w:iCs/>
        </w:rPr>
        <w:t xml:space="preserve">, AA, </w:t>
      </w:r>
      <w:proofErr w:type="spellStart"/>
      <w:r w:rsidRPr="008217B1">
        <w:rPr>
          <w:i/>
          <w:iCs/>
        </w:rPr>
        <w:t>Muhamed</w:t>
      </w:r>
      <w:proofErr w:type="spellEnd"/>
      <w:r w:rsidRPr="008217B1">
        <w:rPr>
          <w:i/>
          <w:iCs/>
        </w:rPr>
        <w:t xml:space="preserve">, AS, </w:t>
      </w:r>
      <w:proofErr w:type="spellStart"/>
      <w:r w:rsidRPr="008217B1">
        <w:rPr>
          <w:i/>
          <w:iCs/>
        </w:rPr>
        <w:t>Noori</w:t>
      </w:r>
      <w:proofErr w:type="spellEnd"/>
      <w:r w:rsidRPr="008217B1">
        <w:rPr>
          <w:i/>
          <w:iCs/>
        </w:rPr>
        <w:t>, HN, Anwar, G.(2021). Impact of Service Quality on the Customer Satisfaction: Case study at Online Meeting Platforms. International journal of Engineering, Business and Management</w:t>
      </w:r>
      <w:r w:rsidRPr="008217B1">
        <w:t> (Vol. 5, No. 2, pp. 65-77).</w:t>
      </w:r>
    </w:p>
    <w:p w14:paraId="63D1EE8B" w14:textId="77777777" w:rsidR="00444806" w:rsidRPr="008217B1" w:rsidRDefault="00444806" w:rsidP="008217B1">
      <w:proofErr w:type="spellStart"/>
      <w:r w:rsidRPr="00444806">
        <w:t>Boccoli</w:t>
      </w:r>
      <w:proofErr w:type="spellEnd"/>
      <w:r w:rsidRPr="00444806">
        <w:t xml:space="preserve">, G., </w:t>
      </w:r>
      <w:proofErr w:type="spellStart"/>
      <w:r w:rsidRPr="00444806">
        <w:t>Tims</w:t>
      </w:r>
      <w:proofErr w:type="spellEnd"/>
      <w:r w:rsidRPr="00444806">
        <w:t xml:space="preserve">, M., </w:t>
      </w:r>
      <w:proofErr w:type="spellStart"/>
      <w:r w:rsidRPr="00444806">
        <w:t>Gastaldi</w:t>
      </w:r>
      <w:proofErr w:type="spellEnd"/>
      <w:r w:rsidRPr="00444806">
        <w:t>, L. and Corso, M., 2024. The psychological experience of flexibility in the workplace: How psychological job control and boundary control profiles relate to the wellbeing of flexible workers. </w:t>
      </w:r>
      <w:r w:rsidRPr="00444806">
        <w:rPr>
          <w:i/>
          <w:iCs/>
        </w:rPr>
        <w:t xml:space="preserve">Journal of Vocational </w:t>
      </w:r>
      <w:proofErr w:type="spellStart"/>
      <w:r w:rsidRPr="00444806">
        <w:rPr>
          <w:i/>
          <w:iCs/>
        </w:rPr>
        <w:t>Behavior</w:t>
      </w:r>
      <w:proofErr w:type="spellEnd"/>
      <w:r w:rsidRPr="00444806">
        <w:t>, </w:t>
      </w:r>
      <w:r w:rsidRPr="00444806">
        <w:rPr>
          <w:i/>
          <w:iCs/>
        </w:rPr>
        <w:t>155</w:t>
      </w:r>
      <w:r w:rsidRPr="00444806">
        <w:t>, p.104059.</w:t>
      </w:r>
    </w:p>
    <w:p w14:paraId="07B92DDB" w14:textId="77777777" w:rsidR="00444806" w:rsidRDefault="00444806" w:rsidP="008217B1">
      <w:r w:rsidRPr="008217B1">
        <w:t>Grant, K.A., 2025. Experiential learning. </w:t>
      </w:r>
      <w:r w:rsidRPr="008217B1">
        <w:rPr>
          <w:i/>
          <w:iCs/>
        </w:rPr>
        <w:t>Practical Applications of Experiential and Community-Engaged Learning Methods in Business: High-Impact Teaching Practices in Business Education</w:t>
      </w:r>
      <w:r w:rsidRPr="008217B1">
        <w:t>, </w:t>
      </w:r>
      <w:r w:rsidRPr="008217B1">
        <w:rPr>
          <w:i/>
          <w:iCs/>
        </w:rPr>
        <w:t>1</w:t>
      </w:r>
      <w:r w:rsidRPr="008217B1">
        <w:t>, p.91.</w:t>
      </w:r>
    </w:p>
    <w:p w14:paraId="6620D87D" w14:textId="77777777" w:rsidR="00444806" w:rsidRDefault="00444806" w:rsidP="008217B1">
      <w:r w:rsidRPr="000E7E65">
        <w:t>Kim, M. and Park, M.J., 2023. Absorptive capacity in entrepreneurial education: Rethinking the Kolb's experiential learning theory. </w:t>
      </w:r>
      <w:r w:rsidRPr="000E7E65">
        <w:rPr>
          <w:i/>
          <w:iCs/>
        </w:rPr>
        <w:t>The International Journal of Management Education</w:t>
      </w:r>
      <w:r w:rsidRPr="000E7E65">
        <w:t>, </w:t>
      </w:r>
      <w:r w:rsidRPr="000E7E65">
        <w:rPr>
          <w:i/>
          <w:iCs/>
        </w:rPr>
        <w:t>21</w:t>
      </w:r>
      <w:r w:rsidRPr="000E7E65">
        <w:t>(3), p.100873.</w:t>
      </w:r>
    </w:p>
    <w:p w14:paraId="151E1A84" w14:textId="77777777" w:rsidR="00444806" w:rsidRDefault="00444806" w:rsidP="008217B1">
      <w:r w:rsidRPr="00444806">
        <w:t>Lee, S.H. and Lim, S.E., 2023. Enhancing teamwork in the hospitality industry: The importance of empathy. </w:t>
      </w:r>
      <w:r w:rsidRPr="00444806">
        <w:rPr>
          <w:i/>
          <w:iCs/>
        </w:rPr>
        <w:t>International Journal of Hospitality Management</w:t>
      </w:r>
      <w:r w:rsidRPr="00444806">
        <w:t>, </w:t>
      </w:r>
      <w:r w:rsidRPr="00444806">
        <w:rPr>
          <w:i/>
          <w:iCs/>
        </w:rPr>
        <w:t>114</w:t>
      </w:r>
      <w:r w:rsidRPr="00444806">
        <w:t>, p.103557.</w:t>
      </w:r>
    </w:p>
    <w:p w14:paraId="3EEBEB08" w14:textId="77777777" w:rsidR="00444806" w:rsidRDefault="00444806" w:rsidP="008217B1">
      <w:proofErr w:type="spellStart"/>
      <w:r w:rsidRPr="008217B1">
        <w:t>Ngcobo</w:t>
      </w:r>
      <w:proofErr w:type="spellEnd"/>
      <w:r w:rsidRPr="008217B1">
        <w:t xml:space="preserve">, N.F., </w:t>
      </w:r>
      <w:proofErr w:type="spellStart"/>
      <w:r w:rsidRPr="008217B1">
        <w:t>Chiwawa</w:t>
      </w:r>
      <w:proofErr w:type="spellEnd"/>
      <w:r w:rsidRPr="008217B1">
        <w:t xml:space="preserve">, N. and </w:t>
      </w:r>
      <w:proofErr w:type="spellStart"/>
      <w:r w:rsidRPr="008217B1">
        <w:t>Wissink</w:t>
      </w:r>
      <w:proofErr w:type="spellEnd"/>
      <w:r w:rsidRPr="008217B1">
        <w:t>, H., 2022. Emotional labour: The effects of genuine acting on employee performance in the service industry. </w:t>
      </w:r>
      <w:r w:rsidRPr="008217B1">
        <w:rPr>
          <w:i/>
          <w:iCs/>
        </w:rPr>
        <w:t>SA Journal of Human Resource Management</w:t>
      </w:r>
      <w:r w:rsidRPr="008217B1">
        <w:t>, </w:t>
      </w:r>
      <w:r w:rsidRPr="008217B1">
        <w:rPr>
          <w:i/>
          <w:iCs/>
        </w:rPr>
        <w:t>20</w:t>
      </w:r>
      <w:r w:rsidRPr="008217B1">
        <w:t>, p.8.</w:t>
      </w:r>
    </w:p>
    <w:p w14:paraId="7BA46AC5" w14:textId="77777777" w:rsidR="00444806" w:rsidRDefault="00444806" w:rsidP="008217B1">
      <w:r w:rsidRPr="000E7E65">
        <w:t xml:space="preserve">Polanyi, M., Kolb, D., Gardner, H. and </w:t>
      </w:r>
      <w:proofErr w:type="spellStart"/>
      <w:r w:rsidRPr="000E7E65">
        <w:t>Nonaka</w:t>
      </w:r>
      <w:proofErr w:type="spellEnd"/>
      <w:r w:rsidRPr="000E7E65">
        <w:t>, I., 2022. Knowledge and learning. </w:t>
      </w:r>
      <w:r w:rsidRPr="000E7E65">
        <w:rPr>
          <w:i/>
          <w:iCs/>
        </w:rPr>
        <w:t>Organizational Behaviour</w:t>
      </w:r>
      <w:r w:rsidRPr="000E7E65">
        <w:t>.</w:t>
      </w:r>
    </w:p>
    <w:p w14:paraId="6DA0F1BD" w14:textId="77777777" w:rsidR="00444806" w:rsidRDefault="00444806" w:rsidP="008217B1">
      <w:proofErr w:type="spellStart"/>
      <w:r w:rsidRPr="000E7E65">
        <w:t>Setiono</w:t>
      </w:r>
      <w:proofErr w:type="spellEnd"/>
      <w:r w:rsidRPr="000E7E65">
        <w:t xml:space="preserve">, B.A. and </w:t>
      </w:r>
      <w:proofErr w:type="spellStart"/>
      <w:r w:rsidRPr="000E7E65">
        <w:t>Hidayat</w:t>
      </w:r>
      <w:proofErr w:type="spellEnd"/>
      <w:r w:rsidRPr="000E7E65">
        <w:t>, S., 2022. Influence of service quality with the dimensions of reliability, responsiveness, assurance, empathy and tangibles on customer satisfaction. </w:t>
      </w:r>
      <w:r w:rsidRPr="000E7E65">
        <w:rPr>
          <w:i/>
          <w:iCs/>
        </w:rPr>
        <w:t>International Journal of Economics, Business and Management Research</w:t>
      </w:r>
      <w:r w:rsidRPr="000E7E65">
        <w:t>, </w:t>
      </w:r>
      <w:r w:rsidRPr="000E7E65">
        <w:rPr>
          <w:i/>
          <w:iCs/>
        </w:rPr>
        <w:t>6</w:t>
      </w:r>
      <w:r w:rsidRPr="000E7E65">
        <w:t>(09), pp.330-341.</w:t>
      </w:r>
    </w:p>
    <w:p w14:paraId="5266C856" w14:textId="77777777" w:rsidR="00444806" w:rsidRPr="00444806" w:rsidRDefault="00444806" w:rsidP="00444806">
      <w:pPr>
        <w:rPr>
          <w:lang w:val="en-US"/>
        </w:rPr>
      </w:pPr>
      <w:r w:rsidRPr="00444806">
        <w:rPr>
          <w:i/>
          <w:iCs/>
          <w:lang w:val="en-US"/>
        </w:rPr>
        <w:t>The grand: Seafront hotel in Brighton: Luxury hotel</w:t>
      </w:r>
      <w:r w:rsidRPr="00444806">
        <w:rPr>
          <w:lang w:val="en-US"/>
        </w:rPr>
        <w:t xml:space="preserve"> (no date) </w:t>
      </w:r>
      <w:r w:rsidRPr="00444806">
        <w:rPr>
          <w:i/>
          <w:iCs/>
          <w:lang w:val="en-US"/>
        </w:rPr>
        <w:t>The Grand Brighton</w:t>
      </w:r>
      <w:r w:rsidRPr="00444806">
        <w:rPr>
          <w:lang w:val="en-US"/>
        </w:rPr>
        <w:t xml:space="preserve">. Available at: https://www.grandbrighton.co.uk/ (Accessed: 05 November 2025). </w:t>
      </w:r>
    </w:p>
    <w:p w14:paraId="4C205BA4" w14:textId="77777777" w:rsidR="00444806" w:rsidRDefault="00444806" w:rsidP="008217B1">
      <w:bookmarkStart w:id="0" w:name="_Hlk213258562"/>
      <w:proofErr w:type="spellStart"/>
      <w:r w:rsidRPr="000E7E65">
        <w:t>Ytterstad</w:t>
      </w:r>
      <w:bookmarkEnd w:id="0"/>
      <w:proofErr w:type="spellEnd"/>
      <w:r w:rsidRPr="000E7E65">
        <w:t xml:space="preserve">, S. and </w:t>
      </w:r>
      <w:proofErr w:type="spellStart"/>
      <w:r w:rsidRPr="000E7E65">
        <w:t>Olaisen</w:t>
      </w:r>
      <w:proofErr w:type="spellEnd"/>
      <w:r w:rsidRPr="000E7E65">
        <w:t>, J., 2023. An overview of perspectives of transformational leadership. </w:t>
      </w:r>
      <w:r w:rsidRPr="000E7E65">
        <w:rPr>
          <w:i/>
          <w:iCs/>
        </w:rPr>
        <w:t>Learning transformational leadership: A pedagogical and practical perspective</w:t>
      </w:r>
      <w:r w:rsidRPr="000E7E65">
        <w:t>, pp.13-33.</w:t>
      </w:r>
    </w:p>
    <w:sectPr w:rsidR="00444806" w:rsidSect="004D278B">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2D6D2" w14:textId="77777777" w:rsidR="009026F2" w:rsidRDefault="009026F2" w:rsidP="00154A97">
      <w:pPr>
        <w:spacing w:after="0" w:line="240" w:lineRule="auto"/>
      </w:pPr>
      <w:r>
        <w:separator/>
      </w:r>
    </w:p>
  </w:endnote>
  <w:endnote w:type="continuationSeparator" w:id="0">
    <w:p w14:paraId="446C8407" w14:textId="77777777" w:rsidR="009026F2" w:rsidRDefault="009026F2" w:rsidP="00154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452244"/>
      <w:docPartObj>
        <w:docPartGallery w:val="Page Numbers (Bottom of Page)"/>
        <w:docPartUnique/>
      </w:docPartObj>
    </w:sdtPr>
    <w:sdtEndPr>
      <w:rPr>
        <w:noProof/>
      </w:rPr>
    </w:sdtEndPr>
    <w:sdtContent>
      <w:p w14:paraId="52E52869" w14:textId="77777777" w:rsidR="00154A97" w:rsidRDefault="004D278B">
        <w:pPr>
          <w:pStyle w:val="Footer"/>
          <w:jc w:val="right"/>
        </w:pPr>
        <w:r>
          <w:fldChar w:fldCharType="begin"/>
        </w:r>
        <w:r w:rsidR="00154A97">
          <w:instrText xml:space="preserve"> PAGE   \* MERGEFORMAT </w:instrText>
        </w:r>
        <w:r>
          <w:fldChar w:fldCharType="separate"/>
        </w:r>
        <w:r w:rsidR="00FE59BD">
          <w:rPr>
            <w:noProof/>
          </w:rPr>
          <w:t>7</w:t>
        </w:r>
        <w:r>
          <w:rPr>
            <w:noProof/>
          </w:rPr>
          <w:fldChar w:fldCharType="end"/>
        </w:r>
      </w:p>
    </w:sdtContent>
  </w:sdt>
  <w:p w14:paraId="3C4C1CA3" w14:textId="77777777" w:rsidR="00154A97" w:rsidRDefault="00154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72376" w14:textId="77777777" w:rsidR="009026F2" w:rsidRDefault="009026F2" w:rsidP="00154A97">
      <w:pPr>
        <w:spacing w:after="0" w:line="240" w:lineRule="auto"/>
      </w:pPr>
      <w:r>
        <w:separator/>
      </w:r>
    </w:p>
  </w:footnote>
  <w:footnote w:type="continuationSeparator" w:id="0">
    <w:p w14:paraId="0886073D" w14:textId="77777777" w:rsidR="009026F2" w:rsidRDefault="009026F2" w:rsidP="00154A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049"/>
    <w:rsid w:val="000C346B"/>
    <w:rsid w:val="000E7E65"/>
    <w:rsid w:val="00132090"/>
    <w:rsid w:val="00154A97"/>
    <w:rsid w:val="002A17B0"/>
    <w:rsid w:val="003001C7"/>
    <w:rsid w:val="00353F22"/>
    <w:rsid w:val="00444806"/>
    <w:rsid w:val="004D278B"/>
    <w:rsid w:val="00520E7C"/>
    <w:rsid w:val="005F35B7"/>
    <w:rsid w:val="006E26B0"/>
    <w:rsid w:val="006F5834"/>
    <w:rsid w:val="007B6049"/>
    <w:rsid w:val="008217B1"/>
    <w:rsid w:val="009026F2"/>
    <w:rsid w:val="00B40886"/>
    <w:rsid w:val="00E54114"/>
    <w:rsid w:val="00F34B3A"/>
    <w:rsid w:val="00F6775E"/>
    <w:rsid w:val="00F764F9"/>
    <w:rsid w:val="00FE59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53314"/>
  <w15:docId w15:val="{0B740170-443F-624A-B448-A090725C9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46B"/>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7B604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604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60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60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60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60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0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0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0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04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604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60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60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60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6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049"/>
    <w:rPr>
      <w:rFonts w:eastAsiaTheme="majorEastAsia" w:cstheme="majorBidi"/>
      <w:color w:val="272727" w:themeColor="text1" w:themeTint="D8"/>
    </w:rPr>
  </w:style>
  <w:style w:type="paragraph" w:styleId="Title">
    <w:name w:val="Title"/>
    <w:basedOn w:val="Normal"/>
    <w:next w:val="Normal"/>
    <w:link w:val="TitleChar"/>
    <w:uiPriority w:val="10"/>
    <w:qFormat/>
    <w:rsid w:val="007B6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0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049"/>
    <w:pPr>
      <w:spacing w:before="160"/>
      <w:jc w:val="center"/>
    </w:pPr>
    <w:rPr>
      <w:i/>
      <w:iCs/>
      <w:color w:val="404040" w:themeColor="text1" w:themeTint="BF"/>
    </w:rPr>
  </w:style>
  <w:style w:type="character" w:customStyle="1" w:styleId="QuoteChar">
    <w:name w:val="Quote Char"/>
    <w:basedOn w:val="DefaultParagraphFont"/>
    <w:link w:val="Quote"/>
    <w:uiPriority w:val="29"/>
    <w:rsid w:val="007B6049"/>
    <w:rPr>
      <w:i/>
      <w:iCs/>
      <w:color w:val="404040" w:themeColor="text1" w:themeTint="BF"/>
    </w:rPr>
  </w:style>
  <w:style w:type="paragraph" w:styleId="ListParagraph">
    <w:name w:val="List Paragraph"/>
    <w:basedOn w:val="Normal"/>
    <w:uiPriority w:val="34"/>
    <w:qFormat/>
    <w:rsid w:val="007B6049"/>
    <w:pPr>
      <w:ind w:left="720"/>
      <w:contextualSpacing/>
    </w:pPr>
  </w:style>
  <w:style w:type="character" w:styleId="IntenseEmphasis">
    <w:name w:val="Intense Emphasis"/>
    <w:basedOn w:val="DefaultParagraphFont"/>
    <w:uiPriority w:val="21"/>
    <w:qFormat/>
    <w:rsid w:val="007B6049"/>
    <w:rPr>
      <w:i/>
      <w:iCs/>
      <w:color w:val="2F5496" w:themeColor="accent1" w:themeShade="BF"/>
    </w:rPr>
  </w:style>
  <w:style w:type="paragraph" w:styleId="IntenseQuote">
    <w:name w:val="Intense Quote"/>
    <w:basedOn w:val="Normal"/>
    <w:next w:val="Normal"/>
    <w:link w:val="IntenseQuoteChar"/>
    <w:uiPriority w:val="30"/>
    <w:qFormat/>
    <w:rsid w:val="007B60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6049"/>
    <w:rPr>
      <w:i/>
      <w:iCs/>
      <w:color w:val="2F5496" w:themeColor="accent1" w:themeShade="BF"/>
    </w:rPr>
  </w:style>
  <w:style w:type="character" w:styleId="IntenseReference">
    <w:name w:val="Intense Reference"/>
    <w:basedOn w:val="DefaultParagraphFont"/>
    <w:uiPriority w:val="32"/>
    <w:qFormat/>
    <w:rsid w:val="007B6049"/>
    <w:rPr>
      <w:b/>
      <w:bCs/>
      <w:smallCaps/>
      <w:color w:val="2F5496" w:themeColor="accent1" w:themeShade="BF"/>
      <w:spacing w:val="5"/>
    </w:rPr>
  </w:style>
  <w:style w:type="paragraph" w:styleId="Header">
    <w:name w:val="header"/>
    <w:basedOn w:val="Normal"/>
    <w:link w:val="HeaderChar"/>
    <w:uiPriority w:val="99"/>
    <w:unhideWhenUsed/>
    <w:rsid w:val="00154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A97"/>
    <w:rPr>
      <w:rFonts w:ascii="Times New Roman" w:hAnsi="Times New Roman"/>
      <w:lang w:val="en-GB"/>
    </w:rPr>
  </w:style>
  <w:style w:type="paragraph" w:styleId="Footer">
    <w:name w:val="footer"/>
    <w:basedOn w:val="Normal"/>
    <w:link w:val="FooterChar"/>
    <w:uiPriority w:val="99"/>
    <w:unhideWhenUsed/>
    <w:rsid w:val="00154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A97"/>
    <w:rPr>
      <w:rFonts w:ascii="Times New Roman" w:hAnsi="Times New Roman"/>
      <w:lang w:val="en-GB"/>
    </w:rPr>
  </w:style>
  <w:style w:type="paragraph" w:styleId="NoSpacing">
    <w:name w:val="No Spacing"/>
    <w:uiPriority w:val="1"/>
    <w:qFormat/>
    <w:rsid w:val="000C346B"/>
    <w:pPr>
      <w:spacing w:after="0" w:line="240" w:lineRule="auto"/>
      <w:jc w:val="both"/>
    </w:pPr>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1647</Words>
  <Characters>9393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irfan</dc:creator>
  <cp:keywords/>
  <dc:description/>
  <cp:lastModifiedBy>Hasna Kolpana (2121099)</cp:lastModifiedBy>
  <cp:revision>2</cp:revision>
  <dcterms:created xsi:type="dcterms:W3CDTF">2025-11-06T14:10:00Z</dcterms:created>
  <dcterms:modified xsi:type="dcterms:W3CDTF">2025-11-06T14:10:00Z</dcterms:modified>
</cp:coreProperties>
</file>