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4"/>
        <w:shd w:val="clear" w:color="auto" w:fill="ffffff"/>
        <w:spacing w:before="150" w:after="150"/>
        <w:jc w:val="right"/>
        <w:rPr>
          <w:rFonts w:ascii="Times New Roman" w:hAnsi="Times New Roman"/>
          <w:b w:val="0"/>
          <w:bCs w:val="0"/>
          <w:outline w:val="0"/>
          <w:color w:val="333333"/>
          <w:sz w:val="49"/>
          <w:szCs w:val="49"/>
          <w:u w:color="333333"/>
          <w14:textFill>
            <w14:solidFill>
              <w14:srgbClr w14:val="333333"/>
            </w14:solidFill>
          </w14:textFill>
        </w:rPr>
      </w:pPr>
    </w:p>
    <w:p>
      <w:pPr>
        <w:pStyle w:val="Normal.0"/>
        <w:jc w:val="right"/>
        <w:rPr>
          <w:outline w:val="0"/>
          <w:color w:val="333333"/>
          <w:sz w:val="49"/>
          <w:szCs w:val="49"/>
          <w:u w:color="333333"/>
          <w14:textFill>
            <w14:solidFill>
              <w14:srgbClr w14:val="333333"/>
            </w14:solidFill>
          </w14:textFill>
        </w:rPr>
      </w:pPr>
      <w:r>
        <w:rPr>
          <w:b w:val="1"/>
          <w:bCs w:val="1"/>
          <w:outline w:val="0"/>
          <w:color w:val="4f8f00"/>
          <w:sz w:val="49"/>
          <w:szCs w:val="49"/>
          <w:u w:color="333333"/>
          <w:rtl w:val="0"/>
          <w:lang w:val="en-US"/>
          <w14:textFill>
            <w14:solidFill>
              <w14:srgbClr w14:val="4F8F00"/>
            </w14:solidFill>
          </w14:textFill>
        </w:rPr>
        <w:t>2023</w:t>
      </w:r>
      <w:r>
        <w:rPr>
          <w:outline w:val="0"/>
          <w:color w:val="333333"/>
          <w:sz w:val="49"/>
          <w:szCs w:val="49"/>
          <w:u w:color="333333"/>
          <w:rtl w:val="0"/>
          <w:lang w:val="en-US"/>
          <w14:textFill>
            <w14:solidFill>
              <w14:srgbClr w14:val="333333"/>
            </w14:solidFill>
          </w14:textFill>
        </w:rPr>
        <w:t xml:space="preserve"> </w:t>
      </w:r>
    </w:p>
    <w:p>
      <w:pPr>
        <w:pStyle w:val="Normal.0"/>
        <w:spacing w:line="240" w:lineRule="auto"/>
        <w:jc w:val="right"/>
        <w:rPr>
          <w:b w:val="1"/>
          <w:bCs w:val="1"/>
          <w:outline w:val="0"/>
          <w:color w:val="333333"/>
          <w:sz w:val="45"/>
          <w:szCs w:val="45"/>
          <w:u w:color="333333"/>
          <w14:textFill>
            <w14:solidFill>
              <w14:srgbClr w14:val="333333"/>
            </w14:solidFill>
          </w14:textFill>
        </w:rPr>
      </w:pPr>
      <w:r>
        <w:rPr>
          <w:b w:val="1"/>
          <w:bCs w:val="1"/>
          <w:outline w:val="0"/>
          <w:color w:val="0096ff"/>
          <w:sz w:val="45"/>
          <w:szCs w:val="45"/>
          <w:u w:color="333333"/>
          <w:rtl w:val="0"/>
          <w:lang w:val="en-US"/>
          <w14:textFill>
            <w14:solidFill>
              <w14:srgbClr w14:val="0096FF"/>
            </w14:solidFill>
          </w14:textFill>
        </w:rPr>
        <w:t>An Investigation into social media use for HRM in the SME retail sector</w:t>
      </w:r>
      <w:r>
        <w:rPr>
          <w:b w:val="1"/>
          <w:bCs w:val="1"/>
          <w:outline w:val="0"/>
          <w:color w:val="0096ff"/>
          <w:sz w:val="45"/>
          <w:szCs w:val="45"/>
          <w:u w:color="333333"/>
          <w14:textFill>
            <w14:solidFill>
              <w14:srgbClr w14:val="0096FF"/>
            </w14:solidFill>
          </w14:textFill>
        </w:rPr>
        <w:drawing xmlns:a="http://schemas.openxmlformats.org/drawingml/2006/main">
          <wp:anchor distT="152400" distB="152400" distL="152400" distR="152400" simplePos="0" relativeHeight="251659264" behindDoc="0" locked="0" layoutInCell="1" allowOverlap="1">
            <wp:simplePos x="0" y="0"/>
            <wp:positionH relativeFrom="page">
              <wp:posOffset>2959086</wp:posOffset>
            </wp:positionH>
            <wp:positionV relativeFrom="line">
              <wp:posOffset>407079</wp:posOffset>
            </wp:positionV>
            <wp:extent cx="4715524" cy="2829315"/>
            <wp:effectExtent l="0" t="0" r="0" b="0"/>
            <wp:wrapThrough wrapText="bothSides" distL="152400" distR="152400">
              <wp:wrapPolygon edited="1">
                <wp:start x="0" y="0"/>
                <wp:lineTo x="21600" y="0"/>
                <wp:lineTo x="21600" y="21600"/>
                <wp:lineTo x="0" y="21600"/>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4">
                      <a:extLst/>
                    </a:blip>
                    <a:stretch>
                      <a:fillRect/>
                    </a:stretch>
                  </pic:blipFill>
                  <pic:spPr>
                    <a:xfrm>
                      <a:off x="0" y="0"/>
                      <a:ext cx="4715524" cy="2829315"/>
                    </a:xfrm>
                    <a:prstGeom prst="rect">
                      <a:avLst/>
                    </a:prstGeom>
                    <a:ln w="12700" cap="flat">
                      <a:noFill/>
                      <a:miter lim="400000"/>
                    </a:ln>
                    <a:effectLst/>
                  </pic:spPr>
                </pic:pic>
              </a:graphicData>
            </a:graphic>
          </wp:anchor>
        </w:drawing>
      </w:r>
      <w:r>
        <w:rPr>
          <w:b w:val="1"/>
          <w:bCs w:val="1"/>
          <w:outline w:val="0"/>
          <w:color w:val="0096ff"/>
          <w:sz w:val="45"/>
          <w:szCs w:val="45"/>
          <w:u w:color="333333"/>
          <w:rtl w:val="0"/>
          <w:lang w:val="en-US"/>
          <w14:textFill>
            <w14:solidFill>
              <w14:srgbClr w14:val="0096FF"/>
            </w14:solidFill>
          </w14:textFill>
        </w:rPr>
        <w:t xml:space="preserve"> </w:t>
      </w:r>
      <w:r>
        <w:rPr>
          <w:b w:val="1"/>
          <w:bCs w:val="1"/>
          <w:outline w:val="0"/>
          <w:color w:val="333333"/>
          <w:sz w:val="45"/>
          <w:szCs w:val="45"/>
          <w:u w:color="333333"/>
          <w:rtl w:val="0"/>
          <w:lang w:val="en-US"/>
          <w14:textFill>
            <w14:solidFill>
              <w14:srgbClr w14:val="333333"/>
            </w14:solidFill>
          </w14:textFill>
        </w:rPr>
        <w:t xml:space="preserve"> </w:t>
      </w:r>
    </w:p>
    <w:p>
      <w:pPr>
        <w:pStyle w:val="Default"/>
        <w:tabs>
          <w:tab w:val="left" w:pos="1440"/>
          <w:tab w:val="left" w:pos="2880"/>
          <w:tab w:val="left" w:pos="4320"/>
          <w:tab w:val="left" w:pos="5760"/>
          <w:tab w:val="left" w:pos="7200"/>
          <w:tab w:val="left" w:pos="8640"/>
        </w:tabs>
        <w:suppressAutoHyphens w:val="1"/>
        <w:spacing w:before="0" w:line="240" w:lineRule="auto"/>
        <w:outlineLvl w:val="0"/>
        <w:rPr>
          <w:rFonts w:ascii="Times New Roman" w:cs="Times New Roman" w:hAnsi="Times New Roman" w:eastAsia="Times New Roman"/>
          <w:outline w:val="0"/>
          <w:color w:val="333333"/>
          <w:sz w:val="64"/>
          <w:szCs w:val="64"/>
          <w:u w:color="333333"/>
          <w14:textOutline w14:w="12700" w14:cap="flat">
            <w14:noFill/>
            <w14:miter w14:lim="400000"/>
          </w14:textOutline>
          <w14:textFill>
            <w14:solidFill>
              <w14:srgbClr w14:val="333333"/>
            </w14:solidFill>
          </w14:textFill>
        </w:rPr>
      </w:pPr>
      <w:r>
        <w:rPr>
          <w:rFonts w:ascii="Arial" w:hAnsi="Arial"/>
          <w:outline w:val="0"/>
          <w:color w:val="ffffff"/>
          <w:sz w:val="64"/>
          <w:szCs w:val="64"/>
          <w:u w:color="ffffff"/>
          <w:rtl w:val="0"/>
          <w:lang w:val="en-US"/>
          <w14:textOutline w14:w="12700" w14:cap="flat">
            <w14:noFill/>
            <w14:miter w14:lim="400000"/>
          </w14:textOutline>
          <w14:textFill>
            <w14:solidFill>
              <w14:srgbClr w14:val="FFFFFF"/>
            </w14:solidFill>
          </w14:textFill>
        </w:rPr>
        <w:t>An investigaA</w:t>
      </w:r>
    </w:p>
    <w:p>
      <w:pPr>
        <w:pStyle w:val="Normal.0"/>
      </w:pPr>
    </w:p>
    <w:p>
      <w:pPr>
        <w:pStyle w:val="Normal.0"/>
      </w:pPr>
    </w:p>
    <w:p>
      <w:pPr>
        <w:pStyle w:val="Normal.0"/>
        <w:jc w:val="center"/>
      </w:pPr>
    </w:p>
    <w:p>
      <w:pPr>
        <w:pStyle w:val="Normal.0"/>
        <w:jc w:val="center"/>
      </w:pPr>
    </w:p>
    <w:p>
      <w:pPr>
        <w:pStyle w:val="Normal.0"/>
        <w:jc w:val="center"/>
      </w:pPr>
    </w:p>
    <w:p>
      <w:pPr>
        <w:pStyle w:val="Normal.0"/>
        <w:jc w:val="center"/>
      </w:pPr>
    </w:p>
    <w:p>
      <w:pPr>
        <w:pStyle w:val="Normal.0"/>
        <w:jc w:val="center"/>
      </w:pPr>
    </w:p>
    <w:p>
      <w:pPr>
        <w:pStyle w:val="Normal.0"/>
        <w:jc w:val="center"/>
      </w:pPr>
    </w:p>
    <w:p>
      <w:pPr>
        <w:pStyle w:val="Normal.0"/>
        <w:jc w:val="center"/>
      </w:pPr>
      <w:r>
        <w:rPr>
          <w:rStyle w:val="None A"/>
        </w:rPr>
        <mc:AlternateContent>
          <mc:Choice Requires="wps">
            <w:drawing xmlns:a="http://schemas.openxmlformats.org/drawingml/2006/main">
              <wp:anchor distT="152400" distB="152400" distL="152400" distR="152400" simplePos="0" relativeHeight="251662336" behindDoc="0" locked="0" layoutInCell="1" allowOverlap="1">
                <wp:simplePos x="0" y="0"/>
                <wp:positionH relativeFrom="page">
                  <wp:posOffset>2802875</wp:posOffset>
                </wp:positionH>
                <wp:positionV relativeFrom="line">
                  <wp:posOffset>345405</wp:posOffset>
                </wp:positionV>
                <wp:extent cx="1956551" cy="0"/>
                <wp:effectExtent l="0" t="0" r="0" b="0"/>
                <wp:wrapThrough wrapText="bothSides" distL="152400" distR="152400">
                  <wp:wrapPolygon edited="1">
                    <wp:start x="0" y="0"/>
                    <wp:lineTo x="21600" y="0"/>
                    <wp:lineTo x="0" y="0"/>
                  </wp:wrapPolygon>
                </wp:wrapThrough>
                <wp:docPr id="1073741827"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26" style="visibility:visible;position:absolute;margin-left:220.7pt;margin-top:27.2pt;width:154.1pt;height:0.0pt;z-index:251662336;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r>
        <w:rPr>
          <w:rStyle w:val="None A"/>
        </w:rPr>
        <mc:AlternateContent>
          <mc:Choice Requires="wps">
            <w:drawing xmlns:a="http://schemas.openxmlformats.org/drawingml/2006/main">
              <wp:anchor distT="152400" distB="152400" distL="152400" distR="152400" simplePos="0" relativeHeight="251665408" behindDoc="0" locked="0" layoutInCell="1" allowOverlap="1">
                <wp:simplePos x="0" y="0"/>
                <wp:positionH relativeFrom="page">
                  <wp:posOffset>2523475</wp:posOffset>
                </wp:positionH>
                <wp:positionV relativeFrom="line">
                  <wp:posOffset>288506</wp:posOffset>
                </wp:positionV>
                <wp:extent cx="1956551" cy="0"/>
                <wp:effectExtent l="0" t="0" r="0" b="0"/>
                <wp:wrapThrough wrapText="bothSides" distL="152400" distR="152400">
                  <wp:wrapPolygon edited="1">
                    <wp:start x="0" y="0"/>
                    <wp:lineTo x="21600" y="0"/>
                    <wp:lineTo x="0" y="0"/>
                  </wp:wrapPolygon>
                </wp:wrapThrough>
                <wp:docPr id="1073741828"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27" style="visibility:visible;position:absolute;margin-left:198.7pt;margin-top:22.7pt;width:154.1pt;height:0.0pt;z-index:251665408;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p>
    <w:p>
      <w:pPr>
        <w:pStyle w:val="Normal.0"/>
        <w:jc w:val="right"/>
      </w:pPr>
      <w:r>
        <w:rPr>
          <w:rStyle w:val="None A"/>
        </w:rP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page">
                  <wp:posOffset>3067035</wp:posOffset>
                </wp:positionH>
                <wp:positionV relativeFrom="line">
                  <wp:posOffset>126392</wp:posOffset>
                </wp:positionV>
                <wp:extent cx="1956551" cy="0"/>
                <wp:effectExtent l="0" t="0" r="0" b="0"/>
                <wp:wrapThrough wrapText="bothSides" distL="152400" distR="152400">
                  <wp:wrapPolygon edited="1">
                    <wp:start x="0" y="0"/>
                    <wp:lineTo x="21600" y="0"/>
                    <wp:lineTo x="0" y="0"/>
                  </wp:wrapPolygon>
                </wp:wrapThrough>
                <wp:docPr id="1073741829"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28" style="visibility:visible;position:absolute;margin-left:241.5pt;margin-top:10.0pt;width:154.1pt;height:0.0pt;z-index:251660288;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p>
    <w:p>
      <w:pPr>
        <w:pStyle w:val="Normal.0"/>
        <w:jc w:val="right"/>
      </w:pPr>
    </w:p>
    <w:p>
      <w:pPr>
        <w:pStyle w:val="Normal.0"/>
        <w:spacing w:line="288" w:lineRule="auto"/>
        <w:jc w:val="center"/>
      </w:pPr>
    </w:p>
    <w:p>
      <w:pPr>
        <w:pStyle w:val="Normal.0"/>
        <w:spacing w:line="288" w:lineRule="auto"/>
        <w:jc w:val="center"/>
        <w:rPr>
          <w:b w:val="1"/>
          <w:bCs w:val="1"/>
          <w:outline w:val="0"/>
          <w:color w:val="531b93"/>
          <w:sz w:val="28"/>
          <w:szCs w:val="28"/>
          <w:u w:color="531b93"/>
          <w14:textFill>
            <w14:solidFill>
              <w14:srgbClr w14:val="531B93"/>
            </w14:solidFill>
          </w14:textFill>
        </w:rPr>
      </w:pPr>
      <w:r>
        <w:rPr>
          <w:b w:val="1"/>
          <w:bCs w:val="1"/>
          <w:outline w:val="0"/>
          <w:color w:val="531b93"/>
          <w:sz w:val="28"/>
          <w:szCs w:val="28"/>
          <w:u w:color="531b93"/>
          <w:rtl w:val="0"/>
          <w:lang w:val="en-US"/>
          <w14:textFill>
            <w14:solidFill>
              <w14:srgbClr w14:val="531B93"/>
            </w14:solidFill>
          </w14:textFill>
        </w:rPr>
        <w:t>SHIKDER SUJAN</w:t>
      </w:r>
    </w:p>
    <w:p>
      <w:pPr>
        <w:pStyle w:val="Normal.0"/>
        <w:spacing w:line="288" w:lineRule="auto"/>
        <w:jc w:val="center"/>
        <w:rPr>
          <w:b w:val="1"/>
          <w:bCs w:val="1"/>
          <w:outline w:val="0"/>
          <w:color w:val="531b93"/>
          <w:sz w:val="28"/>
          <w:szCs w:val="28"/>
          <w:u w:color="531b93"/>
          <w14:textFill>
            <w14:solidFill>
              <w14:srgbClr w14:val="531B93"/>
            </w14:solidFill>
          </w14:textFill>
        </w:rPr>
      </w:pPr>
      <w:r>
        <w:rPr>
          <w:b w:val="1"/>
          <w:bCs w:val="1"/>
          <w:outline w:val="0"/>
          <w:color w:val="531b93"/>
          <w:sz w:val="28"/>
          <w:szCs w:val="28"/>
          <w:u w:color="531b93"/>
          <w:rtl w:val="0"/>
          <w:lang w:val="en-US"/>
          <w14:textFill>
            <w14:solidFill>
              <w14:srgbClr w14:val="531B93"/>
            </w14:solidFill>
          </w14:textFill>
        </w:rPr>
        <w:t>STUDENT NO: 2115669</w:t>
      </w:r>
    </w:p>
    <w:p>
      <w:pPr>
        <w:pStyle w:val="Normal.0"/>
        <w:spacing w:line="288" w:lineRule="auto"/>
        <w:jc w:val="center"/>
        <w:rPr>
          <w:b w:val="1"/>
          <w:bCs w:val="1"/>
          <w:outline w:val="0"/>
          <w:color w:val="531b93"/>
          <w:sz w:val="28"/>
          <w:szCs w:val="28"/>
          <w:u w:color="531b93"/>
          <w14:textFill>
            <w14:solidFill>
              <w14:srgbClr w14:val="531B93"/>
            </w14:solidFill>
          </w14:textFill>
        </w:rPr>
      </w:pPr>
      <w:r>
        <w:rPr>
          <w:b w:val="1"/>
          <w:bCs w:val="1"/>
          <w:outline w:val="0"/>
          <w:color w:val="531b93"/>
          <w:sz w:val="28"/>
          <w:szCs w:val="28"/>
          <w:u w:color="531b93"/>
          <w:rtl w:val="0"/>
          <w:lang w:val="en-US"/>
          <w14:textFill>
            <w14:solidFill>
              <w14:srgbClr w14:val="531B93"/>
            </w14:solidFill>
          </w14:textFill>
        </w:rPr>
        <w:t>Changemaker: Creative and Value Creation</w:t>
      </w:r>
    </w:p>
    <w:p>
      <w:pPr>
        <w:pStyle w:val="Normal.0"/>
        <w:spacing w:line="288" w:lineRule="auto"/>
        <w:jc w:val="center"/>
        <w:rPr>
          <w:b w:val="1"/>
          <w:bCs w:val="1"/>
          <w:outline w:val="0"/>
          <w:color w:val="531b93"/>
          <w:sz w:val="28"/>
          <w:szCs w:val="28"/>
          <w:u w:color="531b93"/>
          <w14:textFill>
            <w14:solidFill>
              <w14:srgbClr w14:val="531B93"/>
            </w14:solidFill>
          </w14:textFill>
        </w:rPr>
      </w:pPr>
      <w:r>
        <w:rPr>
          <w:b w:val="1"/>
          <w:bCs w:val="1"/>
          <w:outline w:val="0"/>
          <w:color w:val="531b93"/>
          <w:sz w:val="28"/>
          <w:szCs w:val="28"/>
          <w:u w:color="531b93"/>
          <w:rtl w:val="0"/>
          <w:lang w:val="en-US"/>
          <w14:textFill>
            <w14:solidFill>
              <w14:srgbClr w14:val="531B93"/>
            </w14:solidFill>
          </w14:textFill>
        </w:rPr>
        <w:t>Submission date: 9th June, 2023</w:t>
      </w:r>
    </w:p>
    <w:p>
      <w:pPr>
        <w:pStyle w:val="Normal.0"/>
        <w:spacing w:line="288" w:lineRule="auto"/>
        <w:jc w:val="center"/>
        <w:rPr>
          <w:b w:val="1"/>
          <w:bCs w:val="1"/>
          <w:outline w:val="0"/>
          <w:color w:val="531b93"/>
          <w:sz w:val="88"/>
          <w:szCs w:val="88"/>
          <w:u w:color="531b93"/>
          <w14:textFill>
            <w14:solidFill>
              <w14:srgbClr w14:val="531B93"/>
            </w14:solidFill>
          </w14:textFill>
        </w:rPr>
      </w:pPr>
      <w:r>
        <w:rPr>
          <w:b w:val="1"/>
          <w:bCs w:val="1"/>
          <w:outline w:val="0"/>
          <w:color w:val="531b93"/>
          <w:sz w:val="28"/>
          <w:szCs w:val="28"/>
          <w:u w:color="531b93"/>
          <w14:textFill>
            <w14:solidFill>
              <w14:srgbClr w14:val="531B93"/>
            </w14:solidFill>
          </w14:textFill>
        </w:rPr>
        <mc:AlternateContent>
          <mc:Choice Requires="wps">
            <w:drawing xmlns:a="http://schemas.openxmlformats.org/drawingml/2006/main">
              <wp:anchor distT="152400" distB="152400" distL="152400" distR="152400" simplePos="0" relativeHeight="251661312" behindDoc="0" locked="0" layoutInCell="1" allowOverlap="1">
                <wp:simplePos x="0" y="0"/>
                <wp:positionH relativeFrom="page">
                  <wp:posOffset>3067035</wp:posOffset>
                </wp:positionH>
                <wp:positionV relativeFrom="line">
                  <wp:posOffset>145028</wp:posOffset>
                </wp:positionV>
                <wp:extent cx="1956551" cy="0"/>
                <wp:effectExtent l="0" t="0" r="0" b="0"/>
                <wp:wrapThrough wrapText="bothSides" distL="152400" distR="152400">
                  <wp:wrapPolygon edited="1">
                    <wp:start x="0" y="0"/>
                    <wp:lineTo x="21600" y="0"/>
                    <wp:lineTo x="0" y="0"/>
                  </wp:wrapPolygon>
                </wp:wrapThrough>
                <wp:docPr id="1073741830"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29" style="visibility:visible;position:absolute;margin-left:241.5pt;margin-top:11.4pt;width:154.1pt;height:0.0pt;z-index:251661312;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r>
        <w:rPr>
          <w:b w:val="1"/>
          <w:bCs w:val="1"/>
          <w:outline w:val="0"/>
          <w:color w:val="531b93"/>
          <w:sz w:val="28"/>
          <w:szCs w:val="28"/>
          <w:u w:color="531b93"/>
          <w14:textFill>
            <w14:solidFill>
              <w14:srgbClr w14:val="531B93"/>
            </w14:solidFill>
          </w14:textFill>
        </w:rP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page">
                  <wp:posOffset>3321035</wp:posOffset>
                </wp:positionH>
                <wp:positionV relativeFrom="line">
                  <wp:posOffset>211058</wp:posOffset>
                </wp:positionV>
                <wp:extent cx="1956551" cy="0"/>
                <wp:effectExtent l="0" t="0" r="0" b="0"/>
                <wp:wrapThrough wrapText="bothSides" distL="152400" distR="152400">
                  <wp:wrapPolygon edited="1">
                    <wp:start x="0" y="0"/>
                    <wp:lineTo x="21600" y="0"/>
                    <wp:lineTo x="0" y="0"/>
                  </wp:wrapPolygon>
                </wp:wrapThrough>
                <wp:docPr id="1073741831"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30" style="visibility:visible;position:absolute;margin-left:261.5pt;margin-top:16.6pt;width:154.1pt;height:0.0pt;z-index:251663360;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r>
        <w:rPr>
          <w:b w:val="1"/>
          <w:bCs w:val="1"/>
          <w:outline w:val="0"/>
          <w:color w:val="531b93"/>
          <w:sz w:val="28"/>
          <w:szCs w:val="28"/>
          <w:u w:color="531b93"/>
          <w14:textFill>
            <w14:solidFill>
              <w14:srgbClr w14:val="531B93"/>
            </w14:solidFill>
          </w14:textFill>
        </w:rP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3549635</wp:posOffset>
                </wp:positionH>
                <wp:positionV relativeFrom="line">
                  <wp:posOffset>265919</wp:posOffset>
                </wp:positionV>
                <wp:extent cx="1956551" cy="0"/>
                <wp:effectExtent l="0" t="0" r="0" b="0"/>
                <wp:wrapThrough wrapText="bothSides" distL="152400" distR="152400">
                  <wp:wrapPolygon edited="1">
                    <wp:start x="0" y="0"/>
                    <wp:lineTo x="21600" y="0"/>
                    <wp:lineTo x="0" y="0"/>
                  </wp:wrapPolygon>
                </wp:wrapThrough>
                <wp:docPr id="1073741832" name="officeArt object" descr="Line"/>
                <wp:cNvGraphicFramePr/>
                <a:graphic xmlns:a="http://schemas.openxmlformats.org/drawingml/2006/main">
                  <a:graphicData uri="http://schemas.microsoft.com/office/word/2010/wordprocessingShape">
                    <wps:wsp>
                      <wps:cNvSpPr/>
                      <wps:spPr>
                        <a:xfrm>
                          <a:off x="0" y="0"/>
                          <a:ext cx="1956551" cy="0"/>
                        </a:xfrm>
                        <a:prstGeom prst="line">
                          <a:avLst/>
                        </a:prstGeom>
                        <a:noFill/>
                        <a:ln w="25400" cap="flat">
                          <a:solidFill>
                            <a:schemeClr val="accent1"/>
                          </a:solidFill>
                          <a:prstDash val="solid"/>
                          <a:round/>
                        </a:ln>
                        <a:effectLst>
                          <a:outerShdw sx="100000" sy="100000" kx="0" ky="0" algn="b" rotWithShape="0" blurRad="38100" dist="20000" dir="5400000">
                            <a:srgbClr val="000000">
                              <a:alpha val="38000"/>
                            </a:srgbClr>
                          </a:outerShdw>
                        </a:effectLst>
                      </wps:spPr>
                      <wps:bodyPr/>
                    </wps:wsp>
                  </a:graphicData>
                </a:graphic>
              </wp:anchor>
            </w:drawing>
          </mc:Choice>
          <mc:Fallback>
            <w:pict>
              <v:line id="_x0000_s1031" style="visibility:visible;position:absolute;margin-left:279.5pt;margin-top:20.9pt;width:154.1pt;height:0.0pt;z-index:251664384;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8" offset="0.0pt,1.6pt"/>
                <w10:wrap type="through" side="bothSides" anchorx="page"/>
              </v:line>
            </w:pict>
          </mc:Fallback>
        </mc:AlternateContent>
      </w:r>
    </w:p>
    <w:p>
      <w:pPr>
        <w:pStyle w:val="Heading 1"/>
        <w:pageBreakBefore w:val="1"/>
        <w:jc w:val="center"/>
        <w:rPr>
          <w:u w:color="7030a0"/>
        </w:rPr>
      </w:pPr>
      <w:bookmarkStart w:name="_Toc" w:id="0"/>
      <w:r>
        <w:rPr>
          <w:u w:val="single" w:color="7030a0"/>
          <w:rtl w:val="0"/>
          <w:lang w:val="en-US"/>
        </w:rPr>
        <w:t>EXECUTIVE SUMMARY</w:t>
      </w:r>
      <w:r>
        <w:rPr>
          <w:u w:color="7030a0"/>
        </w:rPr>
        <w:br w:type="textWrapping"/>
      </w:r>
      <w:bookmarkEnd w:id="0"/>
    </w:p>
    <w:p>
      <w:pPr>
        <w:pStyle w:val="Normal.0"/>
        <w:rPr>
          <w:outline w:val="0"/>
          <w:color w:val="7030a0"/>
          <w:u w:color="7030a0"/>
          <w14:textFill>
            <w14:solidFill>
              <w14:srgbClr w14:val="7030A0"/>
            </w14:solidFill>
          </w14:textFill>
        </w:rPr>
      </w:pPr>
      <w:r>
        <w:rPr>
          <w:u w:color="7030a0"/>
          <w:rtl w:val="0"/>
        </w:rPr>
        <w:tab/>
        <w:t xml:space="preserve">The following project is based on the use of social media for human resource management within the SME retail sector. The project collected the secondary information about the importance of social media, use of social media for human resource management as well as ways for improving social media presence to attract the best workforce. The researcher used quantitative methodology in the following research that enabled them to collect and analyse numerical piece of information about the topic. In the current project, the researcher conduct survey of 12 randomly selected participants for collecting relevant information about the topic. The findings of the research outlined that HR professionals within the SME retail sector use social media in order to meet their goals as well as improving the organisational culture. </w:t>
      </w:r>
    </w:p>
    <w:p>
      <w:pPr>
        <w:pStyle w:val="Normal.0"/>
      </w:pPr>
    </w:p>
    <w:p>
      <w:pPr>
        <w:pStyle w:val="Normal.0"/>
      </w:pPr>
      <w:r>
        <w:rPr>
          <w:rFonts w:ascii="Arial Unicode MS" w:cs="Arial Unicode MS" w:hAnsi="Arial Unicode MS" w:eastAsia="Arial Unicode MS"/>
          <w:b w:val="0"/>
          <w:bCs w:val="0"/>
          <w:i w:val="0"/>
          <w:iCs w:val="0"/>
        </w:rPr>
        <w:br w:type="page"/>
      </w:r>
    </w:p>
    <w:p>
      <w:pPr>
        <w:pStyle w:val="TOC Heading"/>
      </w:pPr>
      <w:bookmarkStart w:name="_Toc1" w:id="1"/>
      <w:r>
        <w:rPr>
          <w:rStyle w:val="None A"/>
          <w:rFonts w:cs="Arial Unicode MS" w:eastAsia="Arial Unicode MS"/>
          <w:rtl w:val="0"/>
          <w:lang w:val="en-US"/>
        </w:rPr>
        <w:t>Contents</w:t>
      </w:r>
      <w:bookmarkEnd w:id="1"/>
    </w:p>
    <w:p>
      <w:pPr>
        <w:pStyle w:val="Normal.0"/>
      </w:pPr>
      <w:r>
        <w:rPr/>
        <w:fldChar w:fldCharType="begin" w:fldLock="0"/>
      </w:r>
      <w:r>
        <w:instrText xml:space="preserve"> TOC \o 1-2 \t "Heading 4, 3,TOC Heading, 4"</w:instrText>
      </w:r>
      <w:r>
        <w:rPr/>
        <w:fldChar w:fldCharType="separate" w:fldLock="0"/>
      </w:r>
    </w:p>
    <w:p>
      <w:pPr>
        <w:pStyle w:val="TOC 1"/>
      </w:pPr>
      <w:r>
        <w:rPr>
          <w:rFonts w:cs="Arial Unicode MS" w:eastAsia="Arial Unicode MS"/>
          <w:rtl w:val="0"/>
        </w:rPr>
        <w:t>EXECUTIVE SUMMARY</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4"/>
      </w:pPr>
      <w:r>
        <w:rPr>
          <w:rFonts w:cs="Arial Unicode MS" w:eastAsia="Arial Unicode MS"/>
          <w:rtl w:val="0"/>
        </w:rPr>
        <w:t>Contents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TERMS OF REFERENCES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PROCEDURES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TASK 1: FORMULATION OF RESEARCH QUESTION</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Introduction</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Research Question</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Research Approach</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Data Collection Method</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Sampling Method and Sample Size</w:t>
        <w:tab/>
      </w:r>
      <w:r>
        <w:rPr/>
        <w:fldChar w:fldCharType="begin" w:fldLock="0"/>
      </w:r>
      <w:r>
        <w:instrText xml:space="preserve"> PAGEREF _Toc9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TASK 2 PRIMARY AND SECONDARY RESEARCH TECHNIQUES</w:t>
        <w:tab/>
      </w:r>
      <w:r>
        <w:rPr/>
        <w:fldChar w:fldCharType="begin" w:fldLock="0"/>
      </w:r>
      <w:r>
        <w:instrText xml:space="preserve"> PAGEREF _Toc10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Importance of social media within the SME retail industry</w:t>
        <w:tab/>
      </w:r>
      <w:r>
        <w:rPr/>
        <w:fldChar w:fldCharType="begin" w:fldLock="0"/>
      </w:r>
      <w:r>
        <w:instrText xml:space="preserve"> PAGEREF _Toc11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Use of social media for human resource management within the SME retail sector</w:t>
        <w:tab/>
      </w:r>
      <w:r>
        <w:rPr/>
        <w:fldChar w:fldCharType="begin" w:fldLock="0"/>
      </w:r>
      <w:r>
        <w:instrText xml:space="preserve"> PAGEREF _Toc12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Ways for improving social media presence to attract the best workforce in SMEs</w:t>
        <w:tab/>
      </w:r>
      <w:r>
        <w:rPr/>
        <w:fldChar w:fldCharType="begin" w:fldLock="0"/>
      </w:r>
      <w:r>
        <w:instrText xml:space="preserve"> PAGEREF _Toc13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TASK 3 VIDEO PRESENTAION OF IDEA</w:t>
        <w:tab/>
      </w:r>
      <w:r>
        <w:rPr/>
        <w:fldChar w:fldCharType="begin" w:fldLock="0"/>
      </w:r>
      <w:r>
        <w:instrText xml:space="preserve"> PAGEREF _Toc14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TASK 4 CONFERENCE POSTER ANALYSIS</w:t>
        <w:tab/>
      </w:r>
      <w:r>
        <w:rPr/>
        <w:fldChar w:fldCharType="begin" w:fldLock="0"/>
      </w:r>
      <w:r>
        <w:instrText xml:space="preserve"> PAGEREF _Toc15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REFERENCES</w:t>
        <w:tab/>
      </w:r>
      <w:r>
        <w:rPr/>
        <w:fldChar w:fldCharType="begin" w:fldLock="0"/>
      </w:r>
      <w:r>
        <w:instrText xml:space="preserve"> PAGEREF _Toc16 \h </w:instrText>
      </w:r>
      <w:r>
        <w:rPr/>
        <w:fldChar w:fldCharType="separate" w:fldLock="0"/>
      </w:r>
      <w:r>
        <w:rPr>
          <w:rFonts w:cs="Arial Unicode MS" w:eastAsia="Arial Unicode MS"/>
          <w:rtl w:val="0"/>
        </w:rPr>
        <w:t>16</w:t>
      </w:r>
      <w:r>
        <w:rPr/>
        <w:fldChar w:fldCharType="end" w:fldLock="0"/>
      </w:r>
    </w:p>
    <w:p>
      <w:pPr>
        <w:pStyle w:val="Normal.0"/>
      </w:pPr>
      <w:r>
        <w:rPr/>
        <w:fldChar w:fldCharType="end" w:fldLock="0"/>
      </w: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Heading 1"/>
        <w:ind w:left="0" w:firstLine="0"/>
        <w:jc w:val="left"/>
        <w:rPr>
          <w:outline w:val="0"/>
          <w:color w:val="000000"/>
          <w:u w:color="000000"/>
          <w14:textFill>
            <w14:solidFill>
              <w14:srgbClr w14:val="000000"/>
            </w14:solidFill>
          </w14:textFill>
        </w:rPr>
      </w:pPr>
      <w:r>
        <w:rPr>
          <w:outline w:val="0"/>
          <w:color w:val="000000"/>
          <w:u w:color="000000"/>
          <w14:textFill>
            <w14:solidFill>
              <w14:srgbClr w14:val="000000"/>
            </w14:solidFill>
          </w14:textFill>
        </w:rPr>
        <w:br w:type="textWrapping"/>
        <w:br w:type="textWrapping"/>
      </w: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Normal.0"/>
        <w:rPr>
          <w:rFonts w:ascii="Times Roman" w:cs="Times Roman" w:hAnsi="Times Roman" w:eastAsia="Times Roman"/>
          <w:outline w:val="0"/>
          <w:color w:val="000000"/>
          <w:u w:color="000000"/>
          <w14:textFill>
            <w14:solidFill>
              <w14:srgbClr w14:val="000000"/>
            </w14:solidFill>
          </w14:textFill>
        </w:rPr>
      </w:pPr>
    </w:p>
    <w:p>
      <w:pPr>
        <w:pStyle w:val="Heading 1"/>
        <w:jc w:val="center"/>
        <w:rPr>
          <w:u w:val="single" w:color="000000"/>
          <w14:textOutline w14:w="12700" w14:cap="flat">
            <w14:noFill/>
            <w14:miter w14:lim="400000"/>
          </w14:textOutline>
        </w:rPr>
      </w:pPr>
      <w:bookmarkStart w:name="_Toc2" w:id="2"/>
      <w:r>
        <w:rPr>
          <w:sz w:val="32"/>
          <w:szCs w:val="32"/>
          <w:u w:val="single"/>
          <w:rtl w:val="0"/>
          <w:lang w:val="en-US"/>
        </w:rPr>
        <w:t>TERMS OF REFERENCES</w:t>
      </w:r>
      <w:r>
        <w:rPr>
          <w:sz w:val="32"/>
          <w:szCs w:val="32"/>
          <w:u w:val="single"/>
        </w:rPr>
        <w:br w:type="textWrapping"/>
      </w:r>
      <w:bookmarkEnd w:id="2"/>
    </w:p>
    <w:p>
      <w:pPr>
        <w:pStyle w:val="Default"/>
        <w:suppressAutoHyphens w:val="1"/>
        <w:spacing w:before="0" w:after="200" w:line="360" w:lineRule="auto"/>
        <w:rPr>
          <w:rFonts w:ascii="Times New Roman" w:cs="Times New Roman" w:hAnsi="Times New Roman" w:eastAsia="Times New Roman"/>
          <w:sz w:val="26"/>
          <w:szCs w:val="26"/>
        </w:rPr>
      </w:pPr>
      <w:r>
        <w:rPr>
          <w:rFonts w:ascii="Times New Roman" w:hAnsi="Times New Roman"/>
          <w:sz w:val="26"/>
          <w:szCs w:val="26"/>
          <w:u w:color="000000"/>
          <w:rtl w:val="0"/>
          <w:lang w:val="en-US"/>
          <w14:textOutline w14:w="12700" w14:cap="flat">
            <w14:noFill/>
            <w14:miter w14:lim="400000"/>
          </w14:textOutline>
        </w:rPr>
        <w:t xml:space="preserve">My dear respected teacher Christian Felices asked me to make this e-portfolio. This e-portfolio is a part of my assessment of </w:t>
      </w:r>
      <w:r>
        <w:rPr>
          <w:rFonts w:ascii="Times New Roman" w:hAnsi="Times New Roman" w:hint="default"/>
          <w:sz w:val="26"/>
          <w:szCs w:val="26"/>
          <w:u w:color="000000"/>
          <w:rtl w:val="0"/>
          <w:lang w:val="en-US"/>
          <w14:textOutline w14:w="12700" w14:cap="flat">
            <w14:noFill/>
            <w14:miter w14:lim="400000"/>
          </w14:textOutline>
        </w:rPr>
        <w:t>‘</w:t>
      </w:r>
      <w:r>
        <w:rPr>
          <w:rFonts w:ascii="Times New Roman" w:hAnsi="Times New Roman"/>
          <w:sz w:val="26"/>
          <w:szCs w:val="26"/>
          <w:u w:color="000000"/>
          <w:rtl w:val="0"/>
          <w:lang w:val="en-US"/>
          <w14:textOutline w14:w="12700" w14:cap="flat">
            <w14:noFill/>
            <w14:miter w14:lim="400000"/>
          </w14:textOutline>
        </w:rPr>
        <w:t>Changemakers: Creativity and Value Creation</w:t>
      </w:r>
      <w:r>
        <w:rPr>
          <w:rFonts w:ascii="Times New Roman" w:hAnsi="Times New Roman" w:hint="default"/>
          <w:sz w:val="26"/>
          <w:szCs w:val="26"/>
          <w:u w:color="000000"/>
          <w:rtl w:val="0"/>
          <w:lang w:val="en-US"/>
          <w14:textOutline w14:w="12700" w14:cap="flat">
            <w14:noFill/>
            <w14:miter w14:lim="400000"/>
          </w14:textOutline>
        </w:rPr>
        <w:t xml:space="preserve">’ </w:t>
      </w:r>
      <w:r>
        <w:rPr>
          <w:rFonts w:ascii="Times New Roman" w:hAnsi="Times New Roman"/>
          <w:sz w:val="26"/>
          <w:szCs w:val="26"/>
          <w:u w:color="000000"/>
          <w:rtl w:val="0"/>
          <w:lang w:val="en-US"/>
          <w14:textOutline w14:w="12700" w14:cap="flat">
            <w14:noFill/>
            <w14:miter w14:lim="400000"/>
          </w14:textOutline>
        </w:rPr>
        <w:t xml:space="preserve">module. </w:t>
      </w:r>
    </w:p>
    <w:p>
      <w:pPr>
        <w:pStyle w:val="Default"/>
        <w:suppressAutoHyphens w:val="1"/>
        <w:spacing w:before="0" w:after="200" w:line="360" w:lineRule="auto"/>
        <w:rPr>
          <w:rFonts w:ascii="Times New Roman" w:cs="Times New Roman" w:hAnsi="Times New Roman" w:eastAsia="Times New Roman"/>
          <w:sz w:val="22"/>
          <w:szCs w:val="22"/>
          <w:u w:color="000000"/>
          <w14:textOutline w14:w="12700" w14:cap="flat">
            <w14:noFill/>
            <w14:miter w14:lim="400000"/>
          </w14:textOutline>
        </w:rPr>
      </w:pPr>
      <w:r>
        <w:rPr>
          <w:rFonts w:ascii="Times Roman" w:hAnsi="Times Roman"/>
          <w:sz w:val="26"/>
          <w:szCs w:val="26"/>
          <w:rtl w:val="0"/>
          <w:lang w:val="en-US"/>
        </w:rPr>
        <w:t>The aim of this e-portfolio is to find out how social media can be used positively for effective HRM in the SME retail sector.</w:t>
      </w: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r>
        <w:rPr>
          <w:rFonts w:ascii="Times New Roman" w:hAnsi="Times New Roman"/>
          <w:sz w:val="26"/>
          <w:szCs w:val="26"/>
          <w:u w:color="000000"/>
          <w:rtl w:val="0"/>
          <w:lang w:val="en-US"/>
          <w14:textOutline w14:w="12700" w14:cap="flat">
            <w14:noFill/>
            <w14:miter w14:lim="400000"/>
          </w14:textOutline>
        </w:rPr>
        <w:t>The last date to submit is June 16, 2023 (by 3pm).</w:t>
      </w: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Default"/>
        <w:suppressAutoHyphens w:val="1"/>
        <w:spacing w:before="0" w:after="200" w:line="360" w:lineRule="auto"/>
        <w:rPr>
          <w:rFonts w:ascii="Times New Roman" w:cs="Times New Roman" w:hAnsi="Times New Roman" w:eastAsia="Times New Roman"/>
          <w:sz w:val="26"/>
          <w:szCs w:val="26"/>
          <w:u w:color="000000"/>
          <w14:textOutline w14:w="12700" w14:cap="flat">
            <w14:noFill/>
            <w14:miter w14:lim="400000"/>
          </w14:textOutline>
        </w:rPr>
      </w:pPr>
    </w:p>
    <w:p>
      <w:pPr>
        <w:pStyle w:val="Normal.0"/>
        <w:jc w:val="left"/>
        <w:rPr>
          <w:sz w:val="26"/>
          <w:szCs w:val="26"/>
          <w:u w:color="000000"/>
          <w14:textOutline w14:w="12700" w14:cap="flat">
            <w14:noFill/>
            <w14:miter w14:lim="400000"/>
          </w14:textOutline>
        </w:rPr>
      </w:pPr>
    </w:p>
    <w:p>
      <w:pPr>
        <w:pStyle w:val="Heading 1"/>
        <w:rPr>
          <w:sz w:val="32"/>
          <w:szCs w:val="32"/>
          <w:u w:val="single"/>
        </w:rPr>
      </w:pPr>
      <w:bookmarkStart w:name="_Toc3" w:id="3"/>
      <w:r>
        <w:rPr>
          <w:rFonts w:cs="Arial Unicode MS" w:eastAsia="Arial Unicode MS"/>
          <w:sz w:val="26"/>
          <w:szCs w:val="26"/>
          <w:u w:color="000000"/>
          <w:rtl w:val="0"/>
          <w:lang w:val="en-US"/>
          <w14:textOutline w14:w="12700" w14:cap="flat">
            <w14:noFill/>
            <w14:miter w14:lim="400000"/>
          </w14:textOutline>
        </w:rPr>
        <w:t xml:space="preserve">                                                      </w:t>
      </w:r>
      <w:r>
        <w:rPr>
          <w:rFonts w:cs="Arial Unicode MS" w:eastAsia="Arial Unicode MS"/>
          <w:sz w:val="32"/>
          <w:szCs w:val="32"/>
          <w:u w:val="single"/>
          <w:rtl w:val="0"/>
          <w:lang w:val="en-US"/>
        </w:rPr>
        <w:t>PROCEDURES</w:t>
      </w:r>
      <w:r>
        <w:rPr>
          <w:sz w:val="32"/>
          <w:szCs w:val="32"/>
          <w:u w:val="single"/>
        </w:rPr>
        <w:br w:type="textWrapping"/>
      </w:r>
      <w:bookmarkEnd w:id="3"/>
    </w:p>
    <w:p>
      <w:pPr>
        <w:pStyle w:val="Normal.0"/>
        <w:rPr>
          <w:sz w:val="26"/>
          <w:szCs w:val="26"/>
          <w:u w:color="000000"/>
          <w14:textOutline w14:w="12700" w14:cap="flat">
            <w14:noFill/>
            <w14:miter w14:lim="400000"/>
          </w14:textOutline>
        </w:rPr>
      </w:pPr>
      <w:r>
        <w:rPr>
          <w:sz w:val="26"/>
          <w:szCs w:val="26"/>
          <w:u w:color="000000"/>
          <w:rtl w:val="0"/>
          <w:lang w:val="en-US"/>
          <w14:textOutline w14:w="12700" w14:cap="flat">
            <w14:noFill/>
            <w14:miter w14:lim="400000"/>
          </w14:textOutline>
        </w:rPr>
        <w:t>It is research work on a specific topic, so for this research investigation the researcher created questionnaires and share them with focus group, did data analysis, collected information from different sources etc. Among the sources academic books, academic journals, online search engines, websites etc. are particularly noteworthy.</w:t>
      </w:r>
    </w:p>
    <w:p>
      <w:pPr>
        <w:pStyle w:val="Normal.0"/>
        <w:rPr>
          <w:rFonts w:ascii="Times Roman" w:cs="Times Roman" w:hAnsi="Times Roman" w:eastAsia="Times Roman"/>
        </w:rPr>
      </w:pPr>
      <w:r>
        <w:rPr>
          <w:sz w:val="26"/>
          <w:szCs w:val="26"/>
          <w:u w:color="000000"/>
          <w:rtl w:val="0"/>
          <w:lang w:val="en-US"/>
          <w14:textOutline w14:w="12700" w14:cap="flat">
            <w14:noFill/>
            <w14:miter w14:lim="400000"/>
          </w14:textOutline>
        </w:rPr>
        <w:t>Moreover, the most important thing was teacher's class lecture and his helpful guidelines which helped the researcher a lot in this research and e-portfolio creation.</w:t>
      </w:r>
      <w:r>
        <w:rPr>
          <w:rStyle w:val="None A"/>
        </w:rPr>
        <w:br w:type="textWrapping"/>
      </w:r>
      <w:r>
        <w:rPr>
          <w:rFonts w:ascii="Times Roman" w:cs="Times Roman" w:hAnsi="Times Roman" w:eastAsia="Times Roman"/>
        </w:rPr>
        <w:br w:type="textWrapping"/>
        <w:br w:type="textWrapping"/>
        <w:br w:type="textWrapping"/>
        <w:br w:type="textWrapping"/>
        <w:br w:type="textWrapping"/>
        <w:br w:type="textWrapping"/>
        <w:br w:type="textWrapping"/>
        <w:br w:type="textWrapping"/>
        <w:br w:type="textWrapping"/>
      </w:r>
    </w:p>
    <w:p>
      <w:pPr>
        <w:pStyle w:val="Heading 1"/>
        <w:ind w:left="0" w:firstLine="0"/>
        <w:jc w:val="left"/>
        <w:rPr>
          <w:rFonts w:ascii="Times Roman" w:cs="Times Roman" w:hAnsi="Times Roman" w:eastAsia="Times Roman"/>
          <w:outline w:val="0"/>
          <w:color w:val="000000"/>
          <w:u w:color="000000"/>
          <w14:textFill>
            <w14:solidFill>
              <w14:srgbClr w14:val="000000"/>
            </w14:solidFill>
          </w14:textFill>
        </w:rPr>
      </w:pPr>
    </w:p>
    <w:p>
      <w:pPr>
        <w:pStyle w:val="Heading 1"/>
        <w:ind w:left="0" w:firstLine="0"/>
        <w:jc w:val="left"/>
        <w:rPr>
          <w:rFonts w:ascii="Times Roman" w:cs="Times Roman" w:hAnsi="Times Roman" w:eastAsia="Times Roman"/>
          <w:outline w:val="0"/>
          <w:color w:val="000000"/>
          <w:u w:color="000000"/>
          <w14:textFill>
            <w14:solidFill>
              <w14:srgbClr w14:val="000000"/>
            </w14:solidFill>
          </w14:textFill>
        </w:rPr>
      </w:pPr>
    </w:p>
    <w:p>
      <w:pPr>
        <w:pStyle w:val="Heading 1"/>
        <w:ind w:left="0" w:firstLine="0"/>
        <w:jc w:val="left"/>
        <w:rPr>
          <w:rFonts w:ascii="Times Roman" w:cs="Times Roman" w:hAnsi="Times Roman" w:eastAsia="Times Roman"/>
          <w:outline w:val="0"/>
          <w:color w:val="000000"/>
          <w:u w:color="000000"/>
          <w14:textFill>
            <w14:solidFill>
              <w14:srgbClr w14:val="000000"/>
            </w14:solidFill>
          </w14:textFill>
        </w:rPr>
      </w:pPr>
    </w:p>
    <w:p>
      <w:pPr>
        <w:pStyle w:val="Normal.0"/>
        <w:rPr>
          <w:rFonts w:ascii="Times Roman" w:cs="Times Roman" w:hAnsi="Times Roman" w:eastAsia="Times Roman"/>
          <w:outline w:val="0"/>
          <w:color w:val="000000"/>
          <w:u w:color="000000"/>
          <w14:textFill>
            <w14:solidFill>
              <w14:srgbClr w14:val="000000"/>
            </w14:solidFill>
          </w14:textFill>
        </w:rPr>
      </w:pPr>
    </w:p>
    <w:p>
      <w:pPr>
        <w:pStyle w:val="Heading 1"/>
        <w:ind w:left="0" w:firstLine="0"/>
        <w:jc w:val="left"/>
        <w:rPr>
          <w:rFonts w:ascii="Times Roman" w:cs="Times Roman" w:hAnsi="Times Roman" w:eastAsia="Times Roman"/>
          <w:outline w:val="0"/>
          <w:color w:val="000000"/>
          <w:u w:color="000000"/>
          <w14:textFill>
            <w14:solidFill>
              <w14:srgbClr w14:val="000000"/>
            </w14:solidFill>
          </w14:textFill>
        </w:rPr>
      </w:pPr>
    </w:p>
    <w:p>
      <w:pPr>
        <w:pStyle w:val="Heading 1"/>
        <w:ind w:left="0" w:firstLine="0"/>
        <w:jc w:val="left"/>
      </w:pPr>
      <w:bookmarkStart w:name="_Toc4" w:id="4"/>
      <w:r>
        <w:rPr>
          <w:rStyle w:val="None A"/>
          <w:rtl w:val="0"/>
          <w:lang w:val="en-US"/>
        </w:rPr>
        <w:t xml:space="preserve">TASK 1: FORMULATION OF RESEARCH QUESTION </w:t>
      </w:r>
      <w:bookmarkEnd w:id="4"/>
    </w:p>
    <w:p>
      <w:pPr>
        <w:pStyle w:val="Heading 2"/>
      </w:pPr>
      <w:bookmarkStart w:name="_Toc5" w:id="5"/>
      <w:r>
        <w:rPr>
          <w:rStyle w:val="None A"/>
          <w:rFonts w:cs="Arial Unicode MS" w:eastAsia="Arial Unicode MS"/>
          <w:rtl w:val="0"/>
          <w:lang w:val="en-US"/>
        </w:rPr>
        <w:t>Introduction</w:t>
      </w:r>
      <w:bookmarkEnd w:id="5"/>
    </w:p>
    <w:p>
      <w:pPr>
        <w:pStyle w:val="Normal.0"/>
        <w:rPr>
          <w:rStyle w:val="None A"/>
        </w:rPr>
      </w:pPr>
      <w:r>
        <w:rPr>
          <w:rStyle w:val="None A"/>
          <w:rtl w:val="0"/>
        </w:rPr>
        <w:tab/>
        <w:t>Social media refers as a computer technology that allows people to share their opinions, ideas and information through online communities and networks. The advancement of social media platforms such as Instagram, Facebook, Snapchat and other provide a democratic channel where everyone has an equal chance of being heard. Social media can be used in business in several manner. Human resource management is most important department of the company as it works on recruiting, selecting, training, motivating and retaining employees in the organisation (</w:t>
      </w:r>
      <w:r>
        <w:rPr>
          <w:outline w:val="0"/>
          <w:color w:val="222222"/>
          <w:u w:color="222222"/>
          <w:shd w:val="clear" w:color="auto" w:fill="ffffff"/>
          <w:rtl w:val="0"/>
          <w:lang w:val="en-US"/>
          <w14:textFill>
            <w14:solidFill>
              <w14:srgbClr w14:val="222222"/>
            </w14:solidFill>
          </w14:textFill>
        </w:rPr>
        <w:t>Van Esch and Black, 2019)</w:t>
      </w:r>
      <w:r>
        <w:rPr>
          <w:rStyle w:val="None A"/>
          <w:rtl w:val="0"/>
          <w:lang w:val="en-US"/>
        </w:rPr>
        <w:t xml:space="preserve">. In present time, social media plays an important role within the HR </w:t>
      </w:r>
    </w:p>
    <w:p>
      <w:pPr>
        <w:pStyle w:val="Normal.0"/>
      </w:pPr>
      <w:r>
        <w:rPr>
          <w:rStyle w:val="None A"/>
          <w:rtl w:val="0"/>
          <w:lang w:val="en-US"/>
        </w:rPr>
        <w:t xml:space="preserve">department in recruiting and retaining talented employees in the organisation. In SMEs, talented workforce is highly important to operate their business smoothly. Therefore, social media is considered as the best method for HR department to attract the best workforce within their organisation. One of the main use of social media in HR department is to locate the best recruits. Social media helps SMEs to reach new generations candidates more effectively. It has been researched that millions of people log in to social media sites many times in a day. By establishing business on social media can provide an informative and active platform to attract million of applicants for job roles </w:t>
      </w:r>
      <w:r>
        <w:rPr>
          <w:outline w:val="0"/>
          <w:color w:val="222222"/>
          <w:u w:color="222222"/>
          <w:shd w:val="clear" w:color="auto" w:fill="ffffff"/>
          <w:rtl w:val="0"/>
          <w:lang w:val="en-US"/>
          <w14:textFill>
            <w14:solidFill>
              <w14:srgbClr w14:val="222222"/>
            </w14:solidFill>
          </w14:textFill>
        </w:rPr>
        <w:t>(Zahra, 2021)</w:t>
      </w:r>
      <w:r>
        <w:rPr>
          <w:rStyle w:val="None A"/>
          <w:rtl w:val="0"/>
          <w:lang w:val="en-US"/>
        </w:rPr>
        <w:t xml:space="preserve">. Furthermore, social media is also important for HR department in order to preserve and create the image of their business. Through social media, followers can immediately see images of their contented workforce. They are also be able to see special events occur in their daily corporate life. The company did need to show that they are an inclusive employer who provides equal opportunities to  their employees </w:t>
      </w:r>
      <w:r>
        <w:rPr>
          <w:outline w:val="0"/>
          <w:color w:val="222222"/>
          <w:u w:color="222222"/>
          <w:shd w:val="clear" w:color="auto" w:fill="ffffff"/>
          <w:rtl w:val="0"/>
          <w:lang w:val="en-US"/>
          <w14:textFill>
            <w14:solidFill>
              <w14:srgbClr w14:val="222222"/>
            </w14:solidFill>
          </w14:textFill>
        </w:rPr>
        <w:t>(Chen and et. al., 2021)</w:t>
      </w:r>
      <w:r>
        <w:rPr>
          <w:rStyle w:val="None A"/>
          <w:rtl w:val="0"/>
          <w:lang w:val="en-US"/>
        </w:rPr>
        <w:t xml:space="preserve">. The image of the company on social media will automatically prove that their labour policies are genuine that future employees would hope to find. In addition to this, There are several other use of social media in human resource management in the company which has been investigated in the present research. </w:t>
      </w:r>
    </w:p>
    <w:p>
      <w:pPr>
        <w:pStyle w:val="Heading 2"/>
        <w:rPr>
          <w:b w:val="1"/>
          <w:bCs w:val="1"/>
          <w14:textOutline w14:w="12700" w14:cap="flat">
            <w14:noFill/>
            <w14:miter w14:lim="400000"/>
          </w14:textOutline>
        </w:rPr>
      </w:pPr>
      <w:bookmarkStart w:name="_Toc6" w:id="6"/>
      <w:r>
        <w:rPr>
          <w:rFonts w:cs="Arial Unicode MS" w:eastAsia="Arial Unicode MS"/>
          <w:rtl w:val="0"/>
          <w:lang w:val="en-US"/>
          <w14:textOutline w14:w="12700" w14:cap="flat">
            <w14:noFill/>
            <w14:miter w14:lim="400000"/>
          </w14:textOutline>
        </w:rPr>
        <w:t>Research Question</w:t>
      </w:r>
      <w:bookmarkEnd w:id="6"/>
    </w:p>
    <w:p>
      <w:pPr>
        <w:pStyle w:val="Normal.0"/>
        <w:rPr>
          <w:b w:val="1"/>
          <w:bCs w:val="1"/>
          <w:i w:val="1"/>
          <w:iCs w:val="1"/>
          <w14:textOutline w14:w="12700" w14:cap="flat">
            <w14:noFill/>
            <w14:miter w14:lim="400000"/>
          </w14:textOutline>
        </w:rPr>
      </w:pPr>
      <w:r>
        <w:rPr>
          <w:b w:val="1"/>
          <w:bCs w:val="1"/>
          <w:rtl w:val="0"/>
          <w:lang w:val="en-US"/>
          <w14:textOutline w14:w="12700" w14:cap="flat">
            <w14:noFill/>
            <w14:miter w14:lim="400000"/>
          </w14:textOutline>
        </w:rPr>
        <w:t>RQ</w:t>
      </w:r>
      <w:r>
        <w:rPr>
          <w:rtl w:val="0"/>
          <w:lang w:val="en-US"/>
          <w14:textOutline w14:w="12700" w14:cap="flat">
            <w14:noFill/>
            <w14:miter w14:lim="400000"/>
          </w14:textOutline>
        </w:rPr>
        <w:t xml:space="preserve">: What is the use of social media for human resource management within the SME retail sector? </w:t>
      </w:r>
    </w:p>
    <w:p>
      <w:pPr>
        <w:pStyle w:val="Normal.0"/>
        <w:rPr>
          <w:b w:val="1"/>
          <w:bCs w:val="1"/>
          <w:i w:val="1"/>
          <w:iCs w:val="1"/>
          <w14:textOutline w14:w="12700" w14:cap="flat">
            <w14:noFill/>
            <w14:miter w14:lim="400000"/>
          </w14:textOutline>
        </w:rPr>
      </w:pPr>
    </w:p>
    <w:p>
      <w:pPr>
        <w:pStyle w:val="Normal.0"/>
        <w:rPr>
          <w:b w:val="1"/>
          <w:bCs w:val="1"/>
          <w14:textOutline w14:w="12700" w14:cap="flat">
            <w14:noFill/>
            <w14:miter w14:lim="400000"/>
          </w14:textOutline>
        </w:rPr>
      </w:pPr>
      <w:r>
        <w:rPr>
          <w:b w:val="1"/>
          <w:bCs w:val="1"/>
          <w:i w:val="1"/>
          <w:iCs w:val="1"/>
          <w:rtl w:val="0"/>
          <w:lang w:val="en-US"/>
          <w14:textOutline w14:w="12700" w14:cap="flat">
            <w14:noFill/>
            <w14:miter w14:lim="400000"/>
          </w14:textOutline>
        </w:rPr>
        <w:t>Research Aim and Objectives</w:t>
      </w:r>
    </w:p>
    <w:p>
      <w:pPr>
        <w:pStyle w:val="Normal.0"/>
        <w:rPr>
          <w14:textOutline w14:w="12700" w14:cap="flat">
            <w14:noFill/>
            <w14:miter w14:lim="400000"/>
          </w14:textOutline>
        </w:rPr>
      </w:pPr>
      <w:r>
        <w:rPr>
          <w:b w:val="1"/>
          <w:bCs w:val="1"/>
          <w:rtl w:val="0"/>
          <w:lang w:val="en-US"/>
          <w14:textOutline w14:w="12700" w14:cap="flat">
            <w14:noFill/>
            <w14:miter w14:lim="400000"/>
          </w14:textOutline>
        </w:rPr>
        <w:t>Research Aim:</w:t>
      </w:r>
    </w:p>
    <w:p>
      <w:pPr>
        <w:pStyle w:val="Normal.0"/>
        <w:rPr>
          <w:b w:val="1"/>
          <w:bCs w:val="1"/>
          <w14:textOutline w14:w="12700" w14:cap="flat">
            <w14:noFill/>
            <w14:miter w14:lim="400000"/>
          </w14:textOutline>
        </w:rPr>
      </w:pPr>
      <w:r>
        <w:rPr>
          <w:rtl w:val="0"/>
          <w14:textOutline w14:w="12700" w14:cap="flat">
            <w14:noFill/>
            <w14:miter w14:lim="400000"/>
          </w14:textOutline>
        </w:rPr>
        <w:tab/>
        <w:t>“</w:t>
      </w:r>
      <w:r>
        <w:rPr>
          <w:rtl w:val="0"/>
          <w:lang w:val="en-US"/>
          <w14:textOutline w14:w="12700" w14:cap="flat">
            <w14:noFill/>
            <w14:miter w14:lim="400000"/>
          </w14:textOutline>
        </w:rPr>
        <w:t>To investigate the use of social media for human resource management within the SME retail sector</w:t>
      </w:r>
      <w:r>
        <w:rPr>
          <w:rtl w:val="0"/>
          <w:lang w:val="en-US"/>
          <w14:textOutline w14:w="12700" w14:cap="flat">
            <w14:noFill/>
            <w14:miter w14:lim="400000"/>
          </w14:textOutline>
        </w:rPr>
        <w:t>”</w:t>
      </w:r>
    </w:p>
    <w:p>
      <w:pPr>
        <w:pStyle w:val="Normal.0"/>
        <w:rPr>
          <w14:textOutline w14:w="12700" w14:cap="flat">
            <w14:noFill/>
            <w14:miter w14:lim="400000"/>
          </w14:textOutline>
        </w:rPr>
      </w:pPr>
      <w:r>
        <w:rPr>
          <w:b w:val="1"/>
          <w:bCs w:val="1"/>
          <w:rtl w:val="0"/>
          <w:lang w:val="en-US"/>
          <w14:textOutline w14:w="12700" w14:cap="flat">
            <w14:noFill/>
            <w14:miter w14:lim="400000"/>
          </w14:textOutline>
        </w:rPr>
        <w:t>Research Objectives:</w:t>
      </w:r>
    </w:p>
    <w:p>
      <w:pPr>
        <w:pStyle w:val="Normal.0"/>
        <w:numPr>
          <w:ilvl w:val="0"/>
          <w:numId w:val="2"/>
        </w:numPr>
        <w:bidi w:val="0"/>
        <w:ind w:right="0"/>
        <w:jc w:val="both"/>
        <w:rPr>
          <w:rtl w:val="0"/>
          <w:lang w:val="en-US"/>
        </w:rPr>
      </w:pPr>
      <w:r>
        <w:rPr>
          <w:rtl w:val="0"/>
          <w:lang w:val="en-US"/>
          <w14:textOutline w14:w="12700" w14:cap="flat">
            <w14:noFill/>
            <w14:miter w14:lim="400000"/>
          </w14:textOutline>
        </w:rPr>
        <w:t>To understand importance of social media within the SME retail industry.</w:t>
      </w:r>
    </w:p>
    <w:p>
      <w:pPr>
        <w:pStyle w:val="Normal.0"/>
        <w:numPr>
          <w:ilvl w:val="0"/>
          <w:numId w:val="2"/>
        </w:numPr>
        <w:bidi w:val="0"/>
        <w:ind w:right="0"/>
        <w:jc w:val="both"/>
        <w:rPr>
          <w:rtl w:val="0"/>
          <w:lang w:val="en-US"/>
        </w:rPr>
      </w:pPr>
      <w:r>
        <w:rPr>
          <w:rtl w:val="0"/>
          <w:lang w:val="en-US"/>
          <w14:textOutline w14:w="12700" w14:cap="flat">
            <w14:noFill/>
            <w14:miter w14:lim="400000"/>
          </w14:textOutline>
        </w:rPr>
        <w:t>To examine the use of social media for human resource management within the SME retail sector.</w:t>
      </w:r>
    </w:p>
    <w:p>
      <w:pPr>
        <w:pStyle w:val="Normal.0"/>
        <w:numPr>
          <w:ilvl w:val="0"/>
          <w:numId w:val="2"/>
        </w:numPr>
        <w:bidi w:val="0"/>
        <w:ind w:right="0"/>
        <w:jc w:val="both"/>
        <w:rPr>
          <w:rtl w:val="0"/>
          <w:lang w:val="en-US"/>
        </w:rPr>
      </w:pPr>
      <w:r>
        <w:rPr>
          <w:rtl w:val="0"/>
          <w:lang w:val="en-US"/>
          <w14:textOutline w14:w="12700" w14:cap="flat">
            <w14:noFill/>
            <w14:miter w14:lim="400000"/>
          </w14:textOutline>
        </w:rPr>
        <w:t>To identify the ways for improving social media presence to attract the best workforce in SMEs.</w:t>
      </w:r>
    </w:p>
    <w:p>
      <w:pPr>
        <w:pStyle w:val="Heading 2"/>
        <w:rPr>
          <w14:textOutline w14:w="12700" w14:cap="flat">
            <w14:noFill/>
            <w14:miter w14:lim="400000"/>
          </w14:textOutline>
        </w:rPr>
      </w:pPr>
      <w:bookmarkStart w:name="_Toc7" w:id="7"/>
      <w:r>
        <w:rPr>
          <w:rFonts w:cs="Arial Unicode MS" w:eastAsia="Arial Unicode MS"/>
          <w:rtl w:val="0"/>
          <w:lang w:val="en-US"/>
          <w14:textOutline w14:w="12700" w14:cap="flat">
            <w14:noFill/>
            <w14:miter w14:lim="400000"/>
          </w14:textOutline>
        </w:rPr>
        <w:t>Research Approach</w:t>
      </w:r>
      <w:bookmarkEnd w:id="7"/>
    </w:p>
    <w:p>
      <w:pPr>
        <w:pStyle w:val="Normal.0"/>
        <w:rPr>
          <w:u w:val="none"/>
        </w:rPr>
      </w:pPr>
      <w:r>
        <w:rPr>
          <w:u w:val="none"/>
          <w:rtl w:val="0"/>
        </w:rPr>
        <w:tab/>
        <w:t xml:space="preserve">The research approach refers as the collection of procedures and plans that decide the overall process of the research. The approach for the study is mainly divided into two parts that are deductive and inductive approach. Deductive approach allows researcher to use data for evaluating hypotheses or propositions related to an existing theory. Meanwhile, inductive approach allows researcher to explore a phenomenon, determine patterns and themes as well as create a conceptual framework </w:t>
      </w:r>
      <w:r>
        <w:rPr>
          <w:outline w:val="0"/>
          <w:color w:val="222222"/>
          <w:u w:val="none" w:color="222222"/>
          <w:shd w:val="clear" w:color="auto" w:fill="ffffff"/>
          <w:rtl w:val="0"/>
          <w:lang w:val="en-US"/>
          <w14:textFill>
            <w14:solidFill>
              <w14:srgbClr w14:val="222222"/>
            </w14:solidFill>
          </w14:textFill>
        </w:rPr>
        <w:t>(Aljaroodi, Chiong and Adam, 2020)</w:t>
      </w:r>
      <w:r>
        <w:rPr>
          <w:u w:val="none"/>
          <w:rtl w:val="0"/>
          <w:lang w:val="en-US"/>
        </w:rPr>
        <w:t xml:space="preserve">. In context to current research project, the researcher used deductive approach because it allows researcher to understand the social world in objective way. The main reason for using this research approach is it helps researcher to explain the causal relationship between social media and human resource management within the SME retail sector </w:t>
      </w:r>
      <w:r>
        <w:rPr>
          <w:u w:val="none"/>
          <w:shd w:val="clear" w:color="auto" w:fill="ffffff"/>
          <w:rtl w:val="0"/>
          <w:lang w:val="en-US"/>
        </w:rPr>
        <w:t>(</w:t>
      </w:r>
      <w:r>
        <w:rPr>
          <w:outline w:val="0"/>
          <w:color w:val="222222"/>
          <w:u w:val="none" w:color="222222"/>
          <w:shd w:val="clear" w:color="auto" w:fill="ffffff"/>
          <w:rtl w:val="0"/>
          <w:lang w:val="en-US"/>
          <w14:textFill>
            <w14:solidFill>
              <w14:srgbClr w14:val="222222"/>
            </w14:solidFill>
          </w14:textFill>
        </w:rPr>
        <w:t>Siedlecki, 2020)</w:t>
      </w:r>
      <w:r>
        <w:rPr>
          <w:u w:val="none"/>
          <w:rtl w:val="0"/>
          <w:lang w:val="en-US"/>
        </w:rPr>
        <w:t>. The deductive approach allows the research to reason from generic to specific.</w:t>
      </w:r>
      <w:r>
        <w:rPr>
          <w:u w:val="none"/>
          <w:rtl w:val="0"/>
        </w:rPr>
        <w:br w:type="textWrapping"/>
        <w:br w:type="textWrapping"/>
        <w:tab/>
        <w:t xml:space="preserve"> </w:t>
      </w:r>
      <w:r>
        <w:rPr>
          <w:u w:val="none"/>
          <w:rtl w:val="0"/>
          <w:lang w:val="en-US"/>
        </w:rPr>
        <w:t xml:space="preserve">Furthermore, the research approach is also be classified in two types that are qualitative and quantitative method. Qualitative research method is used by the researcher in order to study the human behaviour and habits. On the other hand, quantitative research method allows researcher to collect data available in numerical form </w:t>
      </w:r>
      <w:r>
        <w:rPr>
          <w:outline w:val="0"/>
          <w:color w:val="222222"/>
          <w:u w:val="none" w:color="222222"/>
          <w:shd w:val="clear" w:color="auto" w:fill="ffffff"/>
          <w:rtl w:val="0"/>
          <w:lang w:val="en-US"/>
          <w14:textFill>
            <w14:solidFill>
              <w14:srgbClr w14:val="222222"/>
            </w14:solidFill>
          </w14:textFill>
        </w:rPr>
        <w:t>(</w:t>
      </w:r>
      <w:r>
        <w:rPr>
          <w:u w:val="none"/>
          <w:shd w:val="clear" w:color="auto" w:fill="ffffff"/>
          <w:rtl w:val="0"/>
          <w:lang w:val="en-US"/>
        </w:rPr>
        <w:t>Schruijer, 2020)</w:t>
      </w:r>
      <w:r>
        <w:rPr>
          <w:u w:val="none"/>
          <w:rtl w:val="0"/>
          <w:lang w:val="en-US"/>
        </w:rPr>
        <w:t>. In context to the present research, the researcher has taken the use of quantitative method as it helps researcher to express reliability and validity of research in numerical manner by using statistical techniques.</w:t>
      </w:r>
    </w:p>
    <w:p>
      <w:pPr>
        <w:pStyle w:val="Heading 2"/>
        <w:rPr>
          <w:u w:val="single"/>
          <w14:textOutline w14:w="12700" w14:cap="flat">
            <w14:noFill/>
            <w14:miter w14:lim="400000"/>
          </w14:textOutline>
        </w:rPr>
      </w:pPr>
      <w:bookmarkStart w:name="_Toc8" w:id="8"/>
      <w:r>
        <w:rPr>
          <w:rStyle w:val="None A"/>
          <w:rFonts w:cs="Arial Unicode MS" w:eastAsia="Arial Unicode MS"/>
          <w:rtl w:val="0"/>
          <w:lang w:val="en-US"/>
        </w:rPr>
        <w:t>Data Collection Method</w:t>
      </w:r>
      <w:bookmarkEnd w:id="8"/>
    </w:p>
    <w:p>
      <w:pPr>
        <w:pStyle w:val="Normal.0"/>
        <w:rPr>
          <w14:textOutline w14:w="12700" w14:cap="flat">
            <w14:noFill/>
            <w14:miter w14:lim="400000"/>
          </w14:textOutline>
        </w:rPr>
      </w:pPr>
      <w:r>
        <w:rPr>
          <w:rtl w:val="0"/>
          <w14:textOutline w14:w="12700" w14:cap="flat">
            <w14:noFill/>
            <w14:miter w14:lim="400000"/>
          </w14:textOutline>
        </w:rPr>
        <w:tab/>
        <w:t xml:space="preserve">Data collection method refers as the procedures and techniques used to collect data for research purposes. There are mainly two types of method of data collection that include primary and secondary data collection method </w:t>
      </w:r>
      <w:r>
        <w:rPr>
          <w:u w:color="7030a0"/>
          <w:rtl w:val="0"/>
          <w:lang w:val="en-US"/>
          <w14:textOutline w14:w="12700" w14:cap="flat">
            <w14:noFill/>
            <w14:miter w14:lim="400000"/>
          </w14:textOutline>
        </w:rPr>
        <w:t>(</w:t>
      </w:r>
      <w:r>
        <w:rPr>
          <w:u w:color="7030a0"/>
          <w:shd w:val="clear" w:color="auto" w:fill="ffffff"/>
          <w:rtl w:val="0"/>
          <w:lang w:val="en-US"/>
          <w14:textOutline w14:w="12700" w14:cap="flat">
            <w14:noFill/>
            <w14:miter w14:lim="400000"/>
          </w14:textOutline>
        </w:rPr>
        <w:t>Mukherjee, 2019)</w:t>
      </w:r>
      <w:r>
        <w:rPr>
          <w:rtl w:val="0"/>
          <w:lang w:val="en-US"/>
          <w14:textOutline w14:w="12700" w14:cap="flat">
            <w14:noFill/>
            <w14:miter w14:lim="400000"/>
          </w14:textOutline>
        </w:rPr>
        <w:t xml:space="preserve">. Primary data collection methods allow researcher to collect first-hand experience which is not used in the past. Meanwhile, secondary data collection method relies of collecting data which has been used and collected in the past. In the following investigation, the researcher takes the use of primary data collection as it is specific to the motive of research a highly accurate </w:t>
      </w:r>
      <w:r>
        <w:rPr>
          <w:shd w:val="clear" w:color="auto" w:fill="ffffff"/>
          <w:rtl w:val="0"/>
          <w:lang w:val="en-US"/>
          <w14:textOutline w14:w="12700" w14:cap="flat">
            <w14:noFill/>
            <w14:miter w14:lim="400000"/>
          </w14:textOutline>
        </w:rPr>
        <w:t>(</w:t>
      </w:r>
      <w:r>
        <w:rPr>
          <w:outline w:val="0"/>
          <w:color w:val="222222"/>
          <w:u w:color="222222"/>
          <w:shd w:val="clear" w:color="auto" w:fill="ffffff"/>
          <w:rtl w:val="0"/>
          <w:lang w:val="en-US"/>
          <w14:textOutline w14:w="12700" w14:cap="flat">
            <w14:noFill/>
            <w14:miter w14:lim="400000"/>
          </w14:textOutline>
          <w14:textFill>
            <w14:solidFill>
              <w14:srgbClr w14:val="222222"/>
            </w14:solidFill>
          </w14:textFill>
        </w:rPr>
        <w:t>Takahashi and Araujo, 2020)</w:t>
      </w:r>
      <w:r>
        <w:rPr>
          <w:rtl w:val="0"/>
          <w:lang w:val="en-US"/>
          <w14:textOutline w14:w="12700" w14:cap="flat">
            <w14:noFill/>
            <w14:miter w14:lim="400000"/>
          </w14:textOutline>
        </w:rPr>
        <w:t xml:space="preserve">. For collecting primary data, the researcher has used survey method for collecting large amount of quantitative data for the research. It is cheapest and fastest method of data collection that help researcher to collect data for the investigation in easy manner. This data collection method allows researcher to use questionnaire for collecting responses from the selected population in order to answer the research question </w:t>
      </w:r>
      <w:r>
        <w:rPr>
          <w:outline w:val="0"/>
          <w:color w:val="222222"/>
          <w:u w:color="222222"/>
          <w:shd w:val="clear" w:color="auto" w:fill="ffffff"/>
          <w:rtl w:val="0"/>
          <w:lang w:val="en-US"/>
          <w14:textOutline w14:w="12700" w14:cap="flat">
            <w14:noFill/>
            <w14:miter w14:lim="400000"/>
          </w14:textOutline>
          <w14:textFill>
            <w14:solidFill>
              <w14:srgbClr w14:val="222222"/>
            </w14:solidFill>
          </w14:textFill>
        </w:rPr>
        <w:t>(</w:t>
      </w:r>
      <w:r>
        <w:rPr>
          <w:shd w:val="clear" w:color="auto" w:fill="ffffff"/>
          <w:rtl w:val="0"/>
          <w:lang w:val="en-US"/>
          <w14:textOutline w14:w="12700" w14:cap="flat">
            <w14:noFill/>
            <w14:miter w14:lim="400000"/>
          </w14:textOutline>
        </w:rPr>
        <w:t>Hammersley, 2021)</w:t>
      </w:r>
      <w:r>
        <w:rPr>
          <w:rtl w:val="0"/>
          <w:lang w:val="en-US"/>
          <w14:textOutline w14:w="12700" w14:cap="flat">
            <w14:noFill/>
            <w14:miter w14:lim="400000"/>
          </w14:textOutline>
        </w:rPr>
        <w:t xml:space="preserve">. The questionnaires have close-ended questions which helps researcher to get accurate and valid outcomes to meet the research aim and objectives. Questionnaires is considered as the good way for quickly securing a high number of participants in the research. </w:t>
      </w:r>
    </w:p>
    <w:p>
      <w:pPr>
        <w:pStyle w:val="Heading 2"/>
        <w:rPr>
          <w:u w:val="single"/>
          <w14:textOutline w14:w="12700" w14:cap="flat">
            <w14:noFill/>
            <w14:miter w14:lim="400000"/>
          </w14:textOutline>
        </w:rPr>
      </w:pPr>
      <w:bookmarkStart w:name="_Toc9" w:id="9"/>
      <w:r>
        <w:rPr>
          <w:rFonts w:cs="Arial Unicode MS" w:eastAsia="Arial Unicode MS"/>
          <w:u w:val="single"/>
          <w:rtl w:val="0"/>
          <w:lang w:val="en-US"/>
          <w14:textOutline w14:w="12700" w14:cap="flat">
            <w14:noFill/>
            <w14:miter w14:lim="400000"/>
          </w14:textOutline>
        </w:rPr>
        <w:t>Sampling Method and Sample Size</w:t>
      </w:r>
      <w:bookmarkEnd w:id="9"/>
    </w:p>
    <w:p>
      <w:pPr>
        <w:pStyle w:val="Normal.0"/>
      </w:pPr>
      <w:r>
        <w:rPr>
          <w:rtl w:val="0"/>
          <w14:textOutline w14:w="12700" w14:cap="flat">
            <w14:noFill/>
            <w14:miter w14:lim="400000"/>
          </w14:textOutline>
        </w:rPr>
        <w:tab/>
        <w:t xml:space="preserve">Sampling refers as a technique for selecting people or a subset of the population from which the researcher actually wants to collect data for the research. There are two types of sampling methods for selecting sample for the research that are probability and non-probability sampling </w:t>
      </w:r>
      <w:r>
        <w:rPr>
          <w:outline w:val="0"/>
          <w:color w:val="222222"/>
          <w:u w:color="222222"/>
          <w:shd w:val="clear" w:color="auto" w:fill="ffffff"/>
          <w:rtl w:val="0"/>
          <w:lang w:val="en-US"/>
          <w14:textOutline w14:w="12700" w14:cap="flat">
            <w14:noFill/>
            <w14:miter w14:lim="400000"/>
          </w14:textOutline>
          <w14:textFill>
            <w14:solidFill>
              <w14:srgbClr w14:val="222222"/>
            </w14:solidFill>
          </w14:textFill>
        </w:rPr>
        <w:t>(Mbatchou and et. al., 2021)</w:t>
      </w:r>
      <w:r>
        <w:rPr>
          <w:rtl w:val="0"/>
          <w:lang w:val="en-US"/>
          <w14:textOutline w14:w="12700" w14:cap="flat">
            <w14:noFill/>
            <w14:miter w14:lim="400000"/>
          </w14:textOutline>
        </w:rPr>
        <w:t xml:space="preserve">. In case of the present research, the researcher selects probability method as it provides equal chance to eligible persons to be get selected for the research. In probability sampling, the researcher has taken the use of simple random sampling method as it selects participants randomly from the population. </w:t>
      </w:r>
      <w:r>
        <w:rPr>
          <w14:textOutline w14:w="12700" w14:cap="flat">
            <w14:noFill/>
            <w14:miter w14:lim="400000"/>
          </w14:textOutline>
        </w:rPr>
        <w:br w:type="textWrapping"/>
        <w:br w:type="textWrapping"/>
        <w:tab/>
      </w:r>
      <w:r>
        <w:rPr>
          <w:rtl w:val="0"/>
          <w:lang w:val="en-US"/>
          <w14:textOutline w14:w="12700" w14:cap="flat">
            <w14:noFill/>
            <w14:miter w14:lim="400000"/>
          </w14:textOutline>
        </w:rPr>
        <w:t xml:space="preserve">The simple random sampling technique helps researcher to select 12 respondents from the whole population for collecting first hand data for the research. These respondents provide valid and accurate information that helps in attaining research aim and objectives. </w:t>
      </w:r>
      <w:r>
        <w:rPr>
          <w14:textOutline w14:w="12700" w14:cap="flat">
            <w14:noFill/>
            <w14:miter w14:lim="400000"/>
          </w14:textOutline>
        </w:rPr>
        <w:br w:type="textWrapping"/>
      </w:r>
      <w:r>
        <w:rPr>
          <w:rFonts w:ascii="Arial Unicode MS" w:cs="Arial Unicode MS" w:hAnsi="Arial Unicode MS" w:eastAsia="Arial Unicode MS"/>
          <w:b w:val="0"/>
          <w:bCs w:val="0"/>
          <w:i w:val="0"/>
          <w:iCs w:val="0"/>
          <w14:textOutline w14:w="12700" w14:cap="flat">
            <w14:noFill/>
            <w14:miter w14:lim="400000"/>
          </w14:textOutline>
        </w:rPr>
        <w:br w:type="page"/>
      </w:r>
    </w:p>
    <w:p>
      <w:pPr>
        <w:pStyle w:val="Heading 1"/>
        <w:rPr>
          <w14:textOutline w14:w="12700" w14:cap="flat">
            <w14:noFill/>
            <w14:miter w14:lim="400000"/>
          </w14:textOutline>
        </w:rPr>
      </w:pPr>
      <w:bookmarkStart w:name="_Toc10" w:id="10"/>
      <w:r>
        <w:rPr>
          <w:rFonts w:cs="Arial Unicode MS" w:eastAsia="Arial Unicode MS"/>
          <w:rtl w:val="0"/>
          <w:lang w:val="en-US"/>
          <w14:textOutline w14:w="12700" w14:cap="flat">
            <w14:noFill/>
            <w14:miter w14:lim="400000"/>
          </w14:textOutline>
        </w:rPr>
        <w:t xml:space="preserve">TASK 2 PRIMARY AND SECONDARY RESEARCH TECHNIQUES </w:t>
      </w:r>
      <w:bookmarkEnd w:id="10"/>
    </w:p>
    <w:p>
      <w:pPr>
        <w:pStyle w:val="Normal.0"/>
        <w:rPr>
          <w:b w:val="1"/>
          <w:bCs w:val="1"/>
          <w14:textOutline w14:w="12700" w14:cap="flat">
            <w14:noFill/>
            <w14:miter w14:lim="400000"/>
          </w14:textOutline>
        </w:rPr>
      </w:pPr>
      <w:r>
        <w:rPr>
          <w:b w:val="1"/>
          <w:bCs w:val="1"/>
          <w:rtl w:val="0"/>
          <w:lang w:val="en-US"/>
          <w14:textOutline w14:w="12700" w14:cap="flat">
            <w14:noFill/>
            <w14:miter w14:lim="400000"/>
          </w14:textOutline>
        </w:rPr>
        <w:t xml:space="preserve">Primary research </w:t>
      </w:r>
    </w:p>
    <w:p>
      <w:pPr>
        <w:pStyle w:val="Normal.0"/>
        <w:rPr>
          <w14:textOutline w14:w="12700" w14:cap="flat">
            <w14:noFill/>
            <w14:miter w14:lim="400000"/>
          </w14:textOutline>
        </w:rPr>
      </w:pPr>
      <w:r>
        <w:rPr>
          <w:b w:val="1"/>
          <w:bCs w:val="1"/>
          <w14:textOutline w14:w="12700" w14:cap="flat">
            <w14:noFill/>
            <w14:miter w14:lim="400000"/>
          </w14:textOutline>
        </w:rPr>
        <w:tab/>
      </w:r>
      <w:r>
        <w:rPr>
          <w:rtl w:val="0"/>
          <w:lang w:val="en-US"/>
          <w14:textOutline w14:w="12700" w14:cap="flat">
            <w14:noFill/>
            <w14:miter w14:lim="400000"/>
          </w14:textOutline>
        </w:rPr>
        <w:t xml:space="preserve">The primary research is being conducted on the basis of quantitative methodology which supports in gathering information directly from the respondents. The sample size taken is 12 respondents and data are analysed by use of frequency distribution for topic social media use for HRM in SME retail sector [online] Available through: </w:t>
      </w:r>
    </w:p>
    <w:p>
      <w:pPr>
        <w:pStyle w:val="Normal.0"/>
        <w:rPr>
          <w:rStyle w:val="None"/>
          <w14:textOutline w14:w="12700" w14:cap="flat">
            <w14:noFill/>
            <w14:miter w14:lim="400000"/>
          </w14:textOutline>
        </w:rPr>
      </w:pPr>
      <w:r>
        <w:rPr>
          <w:rStyle w:val="Hyperlink.0"/>
        </w:rPr>
        <w:fldChar w:fldCharType="begin" w:fldLock="0"/>
      </w:r>
      <w:r>
        <w:rPr>
          <w:rStyle w:val="Hyperlink.0"/>
        </w:rPr>
        <w:instrText xml:space="preserve"> HYPERLINK "https://assignmentfile.s3.eu-west-2.amazonaws.com/GAH/internal_chat_attatchment/Questionna_1928454059.pdf"</w:instrText>
      </w:r>
      <w:r>
        <w:rPr>
          <w:rStyle w:val="Hyperlink.0"/>
        </w:rPr>
        <w:fldChar w:fldCharType="separate" w:fldLock="0"/>
      </w:r>
      <w:r>
        <w:rPr>
          <w:rStyle w:val="Hyperlink.0"/>
          <w:rtl w:val="0"/>
        </w:rPr>
        <w:t>https://assignmentfile.s3.eu-west-2.amazonaws.com/GAH/internal_chat_attatchment/Questionna_1928454059.pdf</w:t>
      </w:r>
      <w:r>
        <w:rPr/>
        <w:fldChar w:fldCharType="end" w:fldLock="0"/>
      </w:r>
    </w:p>
    <w:p>
      <w:pPr>
        <w:pStyle w:val="Normal.0"/>
        <w:rPr>
          <w:rStyle w:val="None"/>
          <w:b w:val="1"/>
          <w:bCs w:val="1"/>
          <w14:textOutline w14:w="12700" w14:cap="flat">
            <w14:noFill/>
            <w14:miter w14:lim="400000"/>
          </w14:textOutline>
        </w:rPr>
      </w:pPr>
    </w:p>
    <w:p>
      <w:pPr>
        <w:pStyle w:val="Normal.0"/>
        <w:rPr>
          <w:rStyle w:val="None"/>
          <w:b w:val="1"/>
          <w:bCs w:val="1"/>
          <w14:textOutline w14:w="12700" w14:cap="flat">
            <w14:noFill/>
            <w14:miter w14:lim="400000"/>
          </w14:textOutline>
        </w:rPr>
      </w:pPr>
      <w:r>
        <w:rPr>
          <w:rStyle w:val="None"/>
          <w:b w:val="1"/>
          <w:bCs w:val="1"/>
          <w:rtl w:val="0"/>
          <w:lang w:val="en-US"/>
          <w14:textOutline w14:w="12700" w14:cap="flat">
            <w14:noFill/>
            <w14:miter w14:lim="400000"/>
          </w14:textOutline>
        </w:rPr>
        <w:t xml:space="preserve">Secondary research </w:t>
      </w:r>
    </w:p>
    <w:p>
      <w:pPr>
        <w:pStyle w:val="Heading 2"/>
        <w:rPr>
          <w:rStyle w:val="None"/>
          <w14:textOutline w14:w="12700" w14:cap="flat">
            <w14:noFill/>
            <w14:miter w14:lim="400000"/>
          </w14:textOutline>
        </w:rPr>
      </w:pPr>
      <w:bookmarkStart w:name="_Toc11" w:id="11"/>
      <w:r>
        <w:rPr>
          <w:rStyle w:val="None"/>
          <w:rFonts w:cs="Arial Unicode MS" w:eastAsia="Arial Unicode MS"/>
          <w:rtl w:val="0"/>
          <w:lang w:val="en-US"/>
          <w14:textOutline w14:w="12700" w14:cap="flat">
            <w14:noFill/>
            <w14:miter w14:lim="400000"/>
          </w14:textOutline>
        </w:rPr>
        <w:t>Importance of social media within the SME retail industry</w:t>
      </w:r>
      <w:bookmarkEnd w:id="11"/>
    </w:p>
    <w:p>
      <w:pPr>
        <w:pStyle w:val="Normal.0"/>
        <w:ind w:firstLine="576"/>
        <w:rPr>
          <w:rStyle w:val="None"/>
          <w14:textOutline w14:w="12700" w14:cap="flat">
            <w14:noFill/>
            <w14:miter w14:lim="400000"/>
          </w14:textOutline>
        </w:rPr>
      </w:pPr>
      <w:r>
        <w:rPr>
          <w:rStyle w:val="None"/>
          <w:rtl w:val="0"/>
          <w:lang w:val="en-US"/>
          <w14:textOutline w14:w="12700" w14:cap="flat">
            <w14:noFill/>
            <w14:miter w14:lim="400000"/>
          </w14:textOutline>
        </w:rPr>
        <w:t xml:space="preserve">According to </w:t>
      </w:r>
      <w:r>
        <w:rPr>
          <w:rStyle w:val="None"/>
          <w:shd w:val="clear" w:color="auto" w:fill="ffffff"/>
          <w:rtl w:val="0"/>
          <w:lang w:val="en-US"/>
          <w14:textOutline w14:w="12700" w14:cap="flat">
            <w14:noFill/>
            <w14:miter w14:lim="400000"/>
          </w14:textOutline>
        </w:rPr>
        <w:t>Bizzi, (2020)</w:t>
      </w:r>
      <w:r>
        <w:rPr>
          <w:rStyle w:val="None"/>
          <w:rtl w:val="0"/>
          <w:lang w:val="en-US"/>
          <w14:textOutline w14:w="12700" w14:cap="flat">
            <w14:noFill/>
            <w14:miter w14:lim="400000"/>
          </w14:textOutline>
        </w:rPr>
        <w:t xml:space="preserve">, social media is about the use of websites and platforms to promote products and services and connecting with audiences. Social media within the SME retail industry is important for sharing information and making connections. The use of social media in business is important for attracting the customer and build customer loyalty (Dale, 2021). Within the SME retail industry social media is important for promoting customer service, boosting website traffic, acquire talent. Social media is effective tool for earning greater return on investment. </w:t>
      </w:r>
      <w:r>
        <w:rPr>
          <w:rStyle w:val="None"/>
          <w14:textOutline w14:w="12700" w14:cap="flat">
            <w14:noFill/>
            <w14:miter w14:lim="400000"/>
          </w14:textOutline>
        </w:rPr>
        <w:br w:type="textWrapping"/>
      </w:r>
    </w:p>
    <w:p>
      <w:pPr>
        <w:pStyle w:val="Heading 2"/>
        <w:rPr>
          <w:rStyle w:val="None"/>
          <w14:textOutline w14:w="12700" w14:cap="flat">
            <w14:noFill/>
            <w14:miter w14:lim="400000"/>
          </w14:textOutline>
        </w:rPr>
      </w:pPr>
      <w:bookmarkStart w:name="_Toc12" w:id="12"/>
      <w:r>
        <w:rPr>
          <w:rStyle w:val="None"/>
          <w:rFonts w:cs="Arial Unicode MS" w:eastAsia="Arial Unicode MS"/>
          <w:rtl w:val="0"/>
          <w:lang w:val="en-US"/>
          <w14:textOutline w14:w="12700" w14:cap="flat">
            <w14:noFill/>
            <w14:miter w14:lim="400000"/>
          </w14:textOutline>
        </w:rPr>
        <w:t>Use of social media for human resource management within the SME retail sector</w:t>
      </w:r>
      <w:bookmarkEnd w:id="12"/>
    </w:p>
    <w:p>
      <w:pPr>
        <w:pStyle w:val="Normal.0"/>
        <w:rPr>
          <w:rStyle w:val="None"/>
          <w14:textOutline w14:w="12700" w14:cap="flat">
            <w14:noFill/>
            <w14:miter w14:lim="400000"/>
          </w14:textOutline>
        </w:rPr>
      </w:pPr>
      <w:r>
        <w:rPr>
          <w:rStyle w:val="None"/>
          <w:rtl w:val="0"/>
          <w:lang w:val="en-US"/>
          <w14:textOutline w14:w="12700" w14:cap="flat">
            <w14:noFill/>
            <w14:miter w14:lim="400000"/>
          </w14:textOutline>
        </w:rPr>
        <w:t xml:space="preserve">      According to </w:t>
      </w:r>
      <w:r>
        <w:rPr>
          <w:rStyle w:val="None"/>
          <w:shd w:val="clear" w:color="auto" w:fill="ffffff"/>
          <w:rtl w:val="0"/>
          <w:lang w:val="en-US"/>
          <w14:textOutline w14:w="12700" w14:cap="flat">
            <w14:noFill/>
            <w14:miter w14:lim="400000"/>
          </w14:textOutline>
        </w:rPr>
        <w:t>Jeske and Shultz, (2022</w:t>
      </w:r>
      <w:r>
        <w:rPr>
          <w:rStyle w:val="None"/>
          <w:rtl w:val="0"/>
          <w:lang w:val="en-US"/>
          <w14:textOutline w14:w="12700" w14:cap="flat">
            <w14:noFill/>
            <w14:miter w14:lim="400000"/>
          </w14:textOutline>
        </w:rPr>
        <w:t xml:space="preserve">), the use of social media within SME retail sector enables HR to establish seamless connectivity with employees which leads to better employee engagement and cohesive workplace team relationship. The HR use social media to create an engaging two-way dialogue between the company and employees. For recruiting candidates HR use several social media platforms that involves getting resumes, making offers, posting jobs and more. In the organisation HR should develop right mix of tool for its social media presence that helps in engaging with right audience at right time. </w:t>
      </w:r>
      <w:r>
        <w:rPr>
          <w:rStyle w:val="None"/>
          <w14:textOutline w14:w="12700" w14:cap="flat">
            <w14:noFill/>
            <w14:miter w14:lim="400000"/>
          </w14:textOutline>
        </w:rPr>
        <w:br w:type="textWrapping"/>
      </w:r>
    </w:p>
    <w:p>
      <w:pPr>
        <w:pStyle w:val="Heading 2"/>
        <w:rPr>
          <w:rStyle w:val="None"/>
          <w14:textOutline w14:w="12700" w14:cap="flat">
            <w14:noFill/>
            <w14:miter w14:lim="400000"/>
          </w14:textOutline>
        </w:rPr>
      </w:pPr>
      <w:bookmarkStart w:name="_Toc13" w:id="13"/>
      <w:r>
        <w:rPr>
          <w:rStyle w:val="None"/>
          <w:rFonts w:cs="Arial Unicode MS" w:eastAsia="Arial Unicode MS"/>
          <w:rtl w:val="0"/>
          <w:lang w:val="en-US"/>
          <w14:textOutline w14:w="12700" w14:cap="flat">
            <w14:noFill/>
            <w14:miter w14:lim="400000"/>
          </w14:textOutline>
        </w:rPr>
        <w:t>Ways for improving social media presence to attract the best workforce in SMEs</w:t>
      </w:r>
      <w:bookmarkEnd w:id="13"/>
    </w:p>
    <w:p>
      <w:pPr>
        <w:pStyle w:val="Normal.0"/>
        <w:ind w:firstLine="432"/>
        <w:rPr>
          <w:rStyle w:val="None"/>
          <w:outline w:val="0"/>
          <w:color w:val="7030a0"/>
          <w:u w:color="7030a0"/>
          <w14:textOutline w14:w="12700" w14:cap="flat">
            <w14:noFill/>
            <w14:miter w14:lim="400000"/>
          </w14:textOutline>
          <w14:textFill>
            <w14:solidFill>
              <w14:srgbClr w14:val="7030A0"/>
            </w14:solidFill>
          </w14:textFill>
        </w:rPr>
      </w:pPr>
      <w:r>
        <w:rPr>
          <w:rStyle w:val="None"/>
          <w:rtl w:val="0"/>
          <w:lang w:val="en-US"/>
          <w14:textOutline w14:w="12700" w14:cap="flat">
            <w14:noFill/>
            <w14:miter w14:lim="400000"/>
          </w14:textOutline>
        </w:rPr>
        <w:t xml:space="preserve">  According to </w:t>
      </w:r>
      <w:r>
        <w:rPr>
          <w:rStyle w:val="None"/>
          <w:shd w:val="clear" w:color="auto" w:fill="ffffff"/>
          <w:rtl w:val="0"/>
          <w:lang w:val="en-US"/>
          <w14:textOutline w14:w="12700" w14:cap="flat">
            <w14:noFill/>
            <w14:miter w14:lim="400000"/>
          </w14:textOutline>
        </w:rPr>
        <w:t>Wang and et.al., (2023)</w:t>
      </w:r>
      <w:r>
        <w:rPr>
          <w:rStyle w:val="None"/>
          <w:rtl w:val="0"/>
          <w:lang w:val="en-US"/>
          <w14:textOutline w14:w="12700" w14:cap="flat">
            <w14:noFill/>
            <w14:miter w14:lim="400000"/>
          </w14:textOutline>
        </w:rPr>
        <w:t xml:space="preserve">, there are several ways for improving the social media presence in order to attract best workforce in SMEs such as interacting with audience make audience feel special and show them that their needs are considered while generating word of mouth. The other way to improve social media presence is stay active be consistent by posting content every day. For the business it is important to choose the right network such as Facebook, Instagram, Twitter and more to engage customers. By minimising the time spend on promoting is effective way for improving presence as it is best tool for engagement and communication. </w:t>
      </w:r>
      <w:r>
        <w:rPr>
          <w:rStyle w:val="None"/>
          <w:rtl w:val="0"/>
          <w14:textOutline w14:w="12700" w14:cap="flat">
            <w14:noFill/>
            <w14:miter w14:lim="400000"/>
          </w14:textOutline>
        </w:rPr>
        <w:br w:type="textWrapping"/>
        <w:br w:type="textWrapping"/>
        <w:t xml:space="preserve">        </w:t>
      </w:r>
      <w:r>
        <w:rPr>
          <w:rStyle w:val="None"/>
          <w:u w:color="7030a0"/>
          <w:rtl w:val="0"/>
          <w:lang w:val="en-US"/>
          <w14:textOutline w14:w="12700" w14:cap="flat">
            <w14:noFill/>
            <w14:miter w14:lim="400000"/>
          </w14:textOutline>
        </w:rPr>
        <w:t>All the articles used above are allowed to provide the growth of social media which has majorly impacted the way people communicate in life. Social media is seen as information tool which is utilised to share the information to deal with both internal and external audience. On the other hand, the companies are making use of social media in diverse ways. All such ways will promote the culture of better business growth and potential customers. Due to which it will be easier to  discuss new ideas, different post which will lead to provide an opportunity to widen business contacts.</w:t>
      </w:r>
    </w:p>
    <w:p>
      <w:pPr>
        <w:pStyle w:val="Normal.0"/>
        <w:ind w:firstLine="432"/>
        <w:rPr>
          <w:rStyle w:val="None"/>
          <w:outline w:val="0"/>
          <w:color w:val="7030a0"/>
          <w:u w:color="7030a0"/>
          <w14:textFill>
            <w14:solidFill>
              <w14:srgbClr w14:val="7030A0"/>
            </w14:solidFill>
          </w14:textFill>
        </w:rPr>
      </w:pPr>
      <w:r>
        <w:rPr>
          <w:rStyle w:val="None"/>
          <w:outline w:val="0"/>
          <w:color w:val="7030a0"/>
          <w:u w:color="7030a0"/>
          <w:rtl w:val="0"/>
          <w14:textFill>
            <w14:solidFill>
              <w14:srgbClr w14:val="7030A0"/>
            </w14:solidFill>
          </w14:textFill>
        </w:rPr>
        <w:tab/>
        <w:t xml:space="preserve">  </w:t>
      </w:r>
    </w:p>
    <w:p>
      <w:pPr>
        <w:pStyle w:val="Normal.0"/>
        <w:ind w:firstLine="432"/>
      </w:pPr>
    </w:p>
    <w:p>
      <w:pPr>
        <w:pStyle w:val="Normal.0"/>
        <w:ind w:firstLine="432"/>
      </w:pPr>
    </w:p>
    <w:p>
      <w:pPr>
        <w:pStyle w:val="Heading 1"/>
      </w:pPr>
    </w:p>
    <w:p>
      <w:pPr>
        <w:pStyle w:val="Heading 1"/>
      </w:pPr>
    </w:p>
    <w:p>
      <w:pPr>
        <w:pStyle w:val="Heading 1"/>
      </w:pPr>
    </w:p>
    <w:p>
      <w:pPr>
        <w:pStyle w:val="Normal.0"/>
      </w:pPr>
    </w:p>
    <w:p>
      <w:pPr>
        <w:pStyle w:val="Normal.0"/>
      </w:pPr>
    </w:p>
    <w:p>
      <w:pPr>
        <w:pStyle w:val="Normal.0"/>
      </w:pPr>
    </w:p>
    <w:p>
      <w:pPr>
        <w:pStyle w:val="Heading 1"/>
      </w:pPr>
      <w:bookmarkStart w:name="_Toc14" w:id="14"/>
      <w:bookmarkStart w:name="_RefHeading___Toc76982323" w:id="15"/>
      <w:r>
        <w:rPr>
          <w:rStyle w:val="None A"/>
          <w:rFonts w:cs="Arial Unicode MS" w:eastAsia="Arial Unicode MS"/>
          <w:rtl w:val="0"/>
        </w:rPr>
        <w:t xml:space="preserve">TASK 3 VIDEO PRESENTAION OF IDEA </w:t>
      </w:r>
      <w:bookmarkEnd w:id="14"/>
    </w:p>
    <w:p>
      <w:pPr>
        <w:pStyle w:val="Heading 2"/>
        <w:rPr>
          <w:rStyle w:val="None"/>
          <w:u w:val="none"/>
        </w:rPr>
      </w:pPr>
    </w:p>
    <w:p>
      <w:pPr>
        <w:pStyle w:val="Normal.0"/>
        <w:rPr>
          <w:rStyle w:val="None"/>
          <w:u w:val="none"/>
        </w:rPr>
      </w:pPr>
      <w:r>
        <w:rPr>
          <w:rStyle w:val="Hyperlink.1"/>
        </w:rPr>
        <w:fldChar w:fldCharType="begin" w:fldLock="0"/>
      </w:r>
      <w:r>
        <w:rPr>
          <w:rStyle w:val="Hyperlink.1"/>
        </w:rPr>
        <w:instrText xml:space="preserve"> HYPERLINK "https://www.youtube.com/watch?v=FtYgOMwPcMM"</w:instrText>
      </w:r>
      <w:r>
        <w:rPr>
          <w:rStyle w:val="Hyperlink.1"/>
        </w:rPr>
        <w:fldChar w:fldCharType="separate" w:fldLock="0"/>
      </w:r>
      <w:r>
        <w:rPr>
          <w:rStyle w:val="Hyperlink.1"/>
          <w:rtl w:val="0"/>
        </w:rPr>
        <w:t>https://www.youtube.com/watch?v=FtYgOMwPcMM</w:t>
      </w:r>
      <w:r>
        <w:rPr/>
        <w:fldChar w:fldCharType="end" w:fldLock="0"/>
      </w: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Normal.0"/>
        <w:rPr>
          <w:rStyle w:val="None"/>
          <w:u w:val="none"/>
        </w:rPr>
      </w:pPr>
    </w:p>
    <w:p>
      <w:pPr>
        <w:pStyle w:val="Heading 1"/>
      </w:pPr>
      <w:bookmarkStart w:name="_Toc15" w:id="16"/>
      <w:r>
        <w:rPr>
          <w:rStyle w:val="None A"/>
          <w:rFonts w:cs="Arial Unicode MS" w:eastAsia="Arial Unicode MS"/>
          <w:rtl w:val="0"/>
        </w:rPr>
        <w:t>TASK 4 CONFERENCE POSTER ANALYSIS</w:t>
      </w:r>
      <w:r>
        <w:rPr>
          <w:rStyle w:val="None A"/>
        </w:rPr>
        <w:drawing xmlns:a="http://schemas.openxmlformats.org/drawingml/2006/main">
          <wp:anchor distT="152400" distB="152400" distL="152400" distR="152400" simplePos="0" relativeHeight="251666432" behindDoc="0" locked="0" layoutInCell="1" allowOverlap="1">
            <wp:simplePos x="0" y="0"/>
            <wp:positionH relativeFrom="page">
              <wp:posOffset>224743</wp:posOffset>
            </wp:positionH>
            <wp:positionV relativeFrom="line">
              <wp:posOffset>424071</wp:posOffset>
            </wp:positionV>
            <wp:extent cx="7450867" cy="5588150"/>
            <wp:effectExtent l="0" t="0" r="0" b="0"/>
            <wp:wrapThrough wrapText="bothSides" distL="152400" distR="152400">
              <wp:wrapPolygon edited="1">
                <wp:start x="0" y="0"/>
                <wp:lineTo x="21600" y="0"/>
                <wp:lineTo x="21600" y="21603"/>
                <wp:lineTo x="0" y="21603"/>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5">
                      <a:extLst/>
                    </a:blip>
                    <a:stretch>
                      <a:fillRect/>
                    </a:stretch>
                  </pic:blipFill>
                  <pic:spPr>
                    <a:xfrm>
                      <a:off x="0" y="0"/>
                      <a:ext cx="7450867" cy="5588150"/>
                    </a:xfrm>
                    <a:prstGeom prst="rect">
                      <a:avLst/>
                    </a:prstGeom>
                    <a:ln w="12700" cap="flat">
                      <a:noFill/>
                      <a:miter lim="400000"/>
                    </a:ln>
                    <a:effectLst/>
                  </pic:spPr>
                </pic:pic>
              </a:graphicData>
            </a:graphic>
          </wp:anchor>
        </w:drawing>
      </w:r>
      <w:bookmarkEnd w:id="16"/>
    </w:p>
    <w:p>
      <w:pPr>
        <w:pStyle w:val="Normal.0"/>
      </w:pPr>
    </w:p>
    <w:p>
      <w:pPr>
        <w:pStyle w:val="Normal.0"/>
        <w:rPr>
          <w:rStyle w:val="None"/>
          <w:u w:val="none"/>
        </w:rPr>
      </w:pPr>
      <w:bookmarkEnd w:id="15"/>
    </w:p>
    <w:p>
      <w:pPr>
        <w:pStyle w:val="Normal.0"/>
        <w:ind w:firstLine="432"/>
        <w:rPr>
          <w:rStyle w:val="None"/>
          <w:b w:val="1"/>
          <w:bCs w:val="1"/>
        </w:rPr>
      </w:pPr>
      <w:bookmarkStart w:name="_RefHeading___Toc769823232" w:id="17"/>
      <w:r>
        <w:rPr>
          <w:rStyle w:val="None"/>
          <w:b w:val="1"/>
          <w:bCs w:val="1"/>
          <w:rtl w:val="0"/>
          <w:lang w:val="en-US"/>
        </w:rPr>
        <w:t xml:space="preserve">Introduction </w:t>
      </w:r>
    </w:p>
    <w:p>
      <w:pPr>
        <w:pStyle w:val="Normal.0"/>
        <w:ind w:firstLine="432"/>
      </w:pPr>
      <w:r>
        <w:rPr>
          <w:rStyle w:val="None A"/>
          <w:rtl w:val="0"/>
          <w:lang w:val="en-US"/>
        </w:rPr>
        <w:t>Within the SME UK retail sector social media facilitates the sharing of ideas and information with the help of virtual networks that covers broad universe of apps and platforms which allows user to interact online and build communities. It is used in business in several ways, such as recruiting and retaining talented employees. It is also important for HR departments to locate the best recruits, preserve and create the image of their business.</w:t>
      </w:r>
    </w:p>
    <w:p>
      <w:pPr>
        <w:pStyle w:val="Normal.0"/>
        <w:ind w:firstLine="432"/>
      </w:pPr>
    </w:p>
    <w:p>
      <w:pPr>
        <w:pStyle w:val="Normal.0"/>
        <w:ind w:firstLine="432"/>
        <w:rPr>
          <w:rStyle w:val="None"/>
          <w:b w:val="1"/>
          <w:bCs w:val="1"/>
        </w:rPr>
      </w:pPr>
      <w:r>
        <w:rPr>
          <w:rStyle w:val="None"/>
          <w:b w:val="1"/>
          <w:bCs w:val="1"/>
          <w:rtl w:val="0"/>
          <w:lang w:val="en-US"/>
        </w:rPr>
        <w:t xml:space="preserve">Findings </w:t>
      </w:r>
      <w:r>
        <w:rPr>
          <w:rStyle w:val="None"/>
          <w:b w:val="1"/>
          <w:bCs w:val="1"/>
          <w:rtl w:val="0"/>
        </w:rPr>
        <w:br w:type="textWrapping"/>
        <w:t xml:space="preserve">          </w:t>
      </w:r>
      <w:r>
        <w:rPr>
          <w:rStyle w:val="None A"/>
          <w:rtl w:val="0"/>
          <w:lang w:val="en-US"/>
        </w:rPr>
        <w:t>For this particular project, the researcher conducted a primary (questionnaire) research whose responses are analyzed below:</w:t>
      </w:r>
    </w:p>
    <w:p>
      <w:pPr>
        <w:pStyle w:val="Normal.0"/>
        <w:numPr>
          <w:ilvl w:val="0"/>
          <w:numId w:val="4"/>
        </w:numPr>
        <w:bidi w:val="0"/>
        <w:ind w:right="0"/>
        <w:jc w:val="both"/>
        <w:rPr>
          <w:rtl w:val="0"/>
          <w:lang w:val="en-US"/>
        </w:rPr>
      </w:pPr>
      <w:r>
        <w:rPr>
          <w:rStyle w:val="None A"/>
          <w:rtl w:val="0"/>
          <w:lang w:val="en-US"/>
        </w:rPr>
        <w:t xml:space="preserve">The first question in the questionnaire was - what is the main use of social media for area of SMEs ; 8 respondents attract new users and 4 respondents improve the brand experience. From here it is clearly understood - social media helps SMEs to attract new users. </w:t>
      </w:r>
    </w:p>
    <w:p>
      <w:pPr>
        <w:pStyle w:val="Normal.0"/>
        <w:numPr>
          <w:ilvl w:val="0"/>
          <w:numId w:val="4"/>
        </w:numPr>
        <w:bidi w:val="0"/>
        <w:ind w:right="0"/>
        <w:jc w:val="both"/>
        <w:rPr>
          <w:rtl w:val="0"/>
          <w:lang w:val="en-US"/>
        </w:rPr>
      </w:pPr>
      <w:r>
        <w:rPr>
          <w:rStyle w:val="None A"/>
          <w:rtl w:val="0"/>
          <w:lang w:val="en-US"/>
        </w:rPr>
        <w:t>The second question was - what is the main importance of social media in the growth of SMEs</w:t>
      </w:r>
      <w:r>
        <w:rPr>
          <w:rStyle w:val="None A"/>
          <w:rtl w:val="0"/>
          <w:lang w:val="en-US"/>
        </w:rPr>
        <w:t xml:space="preserve"> </w:t>
      </w:r>
      <w:r>
        <w:rPr>
          <w:rStyle w:val="None A"/>
          <w:rtl w:val="0"/>
          <w:lang w:val="en-US"/>
        </w:rPr>
        <w:t xml:space="preserve">; 8 respondents said highly interactive platform and 4 said better communication. As this selection suggests </w:t>
      </w:r>
      <w:r>
        <w:rPr>
          <w:rStyle w:val="None A"/>
          <w:rtl w:val="0"/>
          <w:lang w:val="en-US"/>
        </w:rPr>
        <w:t xml:space="preserve">– </w:t>
      </w:r>
      <w:r>
        <w:rPr>
          <w:rStyle w:val="None A"/>
          <w:rtl w:val="0"/>
          <w:lang w:val="en-US"/>
        </w:rPr>
        <w:t xml:space="preserve">it is a highly interactive platform for SMEs. </w:t>
      </w:r>
    </w:p>
    <w:p>
      <w:pPr>
        <w:pStyle w:val="Normal.0"/>
        <w:numPr>
          <w:ilvl w:val="0"/>
          <w:numId w:val="4"/>
        </w:numPr>
        <w:bidi w:val="0"/>
        <w:ind w:right="0"/>
        <w:jc w:val="both"/>
        <w:rPr>
          <w:rtl w:val="0"/>
          <w:lang w:val="en-US"/>
        </w:rPr>
      </w:pPr>
      <w:r>
        <w:rPr>
          <w:rStyle w:val="None A"/>
          <w:rtl w:val="0"/>
          <w:lang w:val="en-US"/>
        </w:rPr>
        <w:t>The third question was - as per your viewpoint, does the future of the SME is reliant on a committed workforce who are trained and motivated</w:t>
      </w:r>
      <w:r>
        <w:rPr>
          <w:rStyle w:val="None A"/>
          <w:rtl w:val="0"/>
          <w:lang w:val="en-US"/>
        </w:rPr>
        <w:t xml:space="preserve"> </w:t>
      </w:r>
      <w:r>
        <w:rPr>
          <w:rStyle w:val="None A"/>
          <w:rtl w:val="0"/>
          <w:lang w:val="en-US"/>
        </w:rPr>
        <w:t xml:space="preserve">; 8 respondents replied yes and 4 replied may be. </w:t>
      </w:r>
    </w:p>
    <w:p>
      <w:pPr>
        <w:pStyle w:val="Normal.0"/>
        <w:numPr>
          <w:ilvl w:val="0"/>
          <w:numId w:val="4"/>
        </w:numPr>
        <w:bidi w:val="0"/>
        <w:ind w:right="0"/>
        <w:jc w:val="both"/>
        <w:rPr>
          <w:rtl w:val="0"/>
          <w:lang w:val="en-US"/>
        </w:rPr>
      </w:pPr>
      <w:r>
        <w:rPr>
          <w:rStyle w:val="None A"/>
          <w:rtl w:val="0"/>
          <w:lang w:val="en-US"/>
        </w:rPr>
        <w:t xml:space="preserve">What is the major role of HRM team in relation to employees - fourth question; In response to this, 7 respondents replied drive business forward, 3 keep the employees loyal and 2 repondents attract talented employees. From this it is understood that the good relationship of employees with HRM team drives the business forward. </w:t>
      </w:r>
    </w:p>
    <w:p>
      <w:pPr>
        <w:pStyle w:val="Normal.0"/>
        <w:numPr>
          <w:ilvl w:val="0"/>
          <w:numId w:val="4"/>
        </w:numPr>
        <w:bidi w:val="0"/>
        <w:ind w:right="0"/>
        <w:jc w:val="both"/>
        <w:rPr>
          <w:rtl w:val="0"/>
          <w:lang w:val="en-US"/>
        </w:rPr>
      </w:pPr>
      <w:r>
        <w:rPr>
          <w:rStyle w:val="None A"/>
          <w:rtl w:val="0"/>
          <w:lang w:val="en-US"/>
        </w:rPr>
        <w:t>The fifth question was How does social media boost the efforts in recruitment and market the SME in the market</w:t>
      </w:r>
      <w:r>
        <w:rPr>
          <w:rStyle w:val="None A"/>
          <w:rtl w:val="0"/>
          <w:lang w:val="en-US"/>
        </w:rPr>
        <w:t xml:space="preserve"> </w:t>
      </w:r>
      <w:r>
        <w:rPr>
          <w:rStyle w:val="None A"/>
          <w:rtl w:val="0"/>
          <w:lang w:val="en-US"/>
        </w:rPr>
        <w:t xml:space="preserve">; 6 respondents employee engagement, 3 respondents training and development and 3 respondents latest trends. Most of the respondents are in favor of employee engagement. </w:t>
      </w:r>
    </w:p>
    <w:p>
      <w:pPr>
        <w:pStyle w:val="Normal.0"/>
        <w:numPr>
          <w:ilvl w:val="0"/>
          <w:numId w:val="4"/>
        </w:numPr>
        <w:bidi w:val="0"/>
        <w:ind w:right="0"/>
        <w:jc w:val="both"/>
        <w:rPr>
          <w:rtl w:val="0"/>
          <w:lang w:val="en-US"/>
        </w:rPr>
      </w:pPr>
      <w:r>
        <w:rPr>
          <w:rStyle w:val="None A"/>
          <w:rtl w:val="0"/>
          <w:lang w:val="en-US"/>
        </w:rPr>
        <w:t>The sixth question was</w:t>
      </w:r>
      <w:bookmarkEnd w:id="17"/>
      <w:r>
        <w:rPr>
          <w:rStyle w:val="None A"/>
          <w:rtl w:val="0"/>
          <w:lang w:val="en-US"/>
        </w:rPr>
        <w:t xml:space="preserve"> - as per your opinion, by utilizing social media by the HR professionals will meet the goals while also improving the company culture ; out of 12 respondents, 9 replied yes and 3 said can</w:t>
      </w:r>
      <w:r>
        <w:rPr>
          <w:rStyle w:val="None A"/>
          <w:rtl w:val="0"/>
          <w:lang w:val="en-US"/>
        </w:rPr>
        <w:t>’</w:t>
      </w:r>
      <w:r>
        <w:rPr>
          <w:rStyle w:val="None A"/>
          <w:rtl w:val="0"/>
          <w:lang w:val="en-US"/>
        </w:rPr>
        <w:t xml:space="preserve">t say. </w:t>
      </w:r>
    </w:p>
    <w:p>
      <w:pPr>
        <w:pStyle w:val="Normal.0"/>
        <w:numPr>
          <w:ilvl w:val="0"/>
          <w:numId w:val="4"/>
        </w:numPr>
        <w:bidi w:val="0"/>
        <w:ind w:right="0"/>
        <w:jc w:val="both"/>
        <w:rPr>
          <w:rtl w:val="0"/>
          <w:lang w:val="en-US"/>
        </w:rPr>
      </w:pPr>
      <w:r>
        <w:rPr>
          <w:rStyle w:val="None A"/>
          <w:rtl w:val="0"/>
          <w:lang w:val="en-US"/>
        </w:rPr>
        <w:t>What are the ways to improve social media presence - question seventh ; in reply 7 respondents said analyse the current trends and 5 of them said attention towards customers. Whereas it</w:t>
      </w:r>
      <w:r>
        <w:rPr>
          <w:rStyle w:val="None A"/>
          <w:rtl w:val="0"/>
          <w:lang w:val="en-US"/>
        </w:rPr>
        <w:t>’</w:t>
      </w:r>
      <w:r>
        <w:rPr>
          <w:rStyle w:val="None A"/>
          <w:rtl w:val="0"/>
          <w:lang w:val="en-US"/>
        </w:rPr>
        <w:t xml:space="preserve">s clear that to improve social media presence need to analyse the current trends.  </w:t>
      </w:r>
    </w:p>
    <w:p>
      <w:pPr>
        <w:pStyle w:val="Normal.0"/>
        <w:numPr>
          <w:ilvl w:val="0"/>
          <w:numId w:val="4"/>
        </w:numPr>
        <w:bidi w:val="0"/>
        <w:ind w:right="0"/>
        <w:jc w:val="both"/>
        <w:rPr>
          <w:rtl w:val="0"/>
          <w:lang w:val="en-US"/>
        </w:rPr>
      </w:pPr>
      <w:r>
        <w:rPr>
          <w:rStyle w:val="None A"/>
          <w:rtl w:val="0"/>
          <w:lang w:val="en-US"/>
        </w:rPr>
        <w:t>The eighth question was what are the ways to improve social media presence; according to the answers of the respondents, 7 people are in favor of use social media to highlight opportunities and training, and 5 people are in favor of Improving the reputation.</w:t>
      </w:r>
    </w:p>
    <w:p>
      <w:pPr>
        <w:pStyle w:val="Normal.0"/>
        <w:ind w:firstLine="432"/>
      </w:pPr>
    </w:p>
    <w:p>
      <w:pPr>
        <w:pStyle w:val="Normal.0"/>
        <w:ind w:firstLine="432"/>
        <w:rPr>
          <w:rStyle w:val="None"/>
          <w:b w:val="1"/>
          <w:bCs w:val="1"/>
        </w:rPr>
      </w:pPr>
      <w:r>
        <w:rPr>
          <w:rStyle w:val="None"/>
          <w:b w:val="1"/>
          <w:bCs w:val="1"/>
          <w:rtl w:val="0"/>
          <w:lang w:val="en-US"/>
        </w:rPr>
        <w:t xml:space="preserve">Conclusion and Recommendation </w:t>
      </w:r>
    </w:p>
    <w:p>
      <w:pPr>
        <w:pStyle w:val="Normal.0"/>
        <w:ind w:firstLine="432"/>
      </w:pPr>
      <w:r>
        <w:rPr>
          <w:rStyle w:val="None A"/>
          <w:rtl w:val="0"/>
          <w:lang w:val="en-US"/>
        </w:rPr>
        <w:t>From the above it is concluded that social media is means of interaction between people in which they create share and exchange information. The use of social media helps in engaging with the customer by providing them valuable content. The HR using social media leads to increase revenue by building customer networks, increase market reach and reduces marketing costs. There are some recommendations for increasing a business's social media presence, such as targeting the right audience, monitoring conversations and building relationships because followers tend to engage with brands directly on social media channels, giving managers a great opportunity to build strong relationships with their audiences.</w:t>
      </w:r>
    </w:p>
    <w:p>
      <w:pPr>
        <w:pStyle w:val="Heading 1"/>
        <w:pageBreakBefore w:val="1"/>
        <w:rPr>
          <w:rStyle w:val="None"/>
          <w:outline w:val="0"/>
          <w:color w:val="222222"/>
          <w:u w:color="222222"/>
          <w:shd w:val="clear" w:color="auto" w:fill="ffffff"/>
          <w14:textFill>
            <w14:solidFill>
              <w14:srgbClr w14:val="222222"/>
            </w14:solidFill>
          </w14:textFill>
        </w:rPr>
      </w:pPr>
      <w:bookmarkStart w:name="_Toc16" w:id="18"/>
      <w:r>
        <w:rPr>
          <w:rStyle w:val="None A"/>
          <w:rtl w:val="0"/>
          <w:lang w:val="en-US"/>
        </w:rPr>
        <w:t>REFERENCES</w:t>
      </w:r>
      <w:bookmarkEnd w:id="18"/>
    </w:p>
    <w:p>
      <w:pPr>
        <w:pStyle w:val="Normal.0"/>
        <w:spacing w:line="240" w:lineRule="auto"/>
        <w:ind w:left="840" w:hanging="840"/>
        <w:rPr>
          <w:rStyle w:val="None"/>
          <w:shd w:val="clear" w:color="auto" w:fill="ffffff"/>
        </w:rPr>
      </w:pPr>
    </w:p>
    <w:p>
      <w:pPr>
        <w:pStyle w:val="Normal.0"/>
        <w:spacing w:line="240" w:lineRule="auto"/>
        <w:ind w:left="840" w:hanging="840"/>
        <w:rPr>
          <w:rStyle w:val="None"/>
          <w:shd w:val="clear" w:color="auto" w:fill="ffffff"/>
        </w:rPr>
      </w:pPr>
      <w:r>
        <w:rPr>
          <w:rStyle w:val="None"/>
          <w:shd w:val="clear" w:color="auto" w:fill="ffffff"/>
          <w:rtl w:val="0"/>
          <w:lang w:val="en-US"/>
        </w:rPr>
        <w:t>Books and Journals:</w:t>
      </w:r>
    </w:p>
    <w:p>
      <w:pPr>
        <w:pStyle w:val="Normal.0"/>
        <w:spacing w:line="240" w:lineRule="auto"/>
        <w:ind w:left="840" w:hanging="840"/>
        <w:rPr>
          <w:rStyle w:val="None"/>
          <w:shd w:val="clear" w:color="auto" w:fill="ffffff"/>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Aljaroodi, H.M., Chiong, R. and Adam, M.T., (2020). Exploring the design of avatars for users from Arabian culture through a hybrid approach of deductive and inductive reasoning.</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Computers in Human Behavior</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106</w:t>
      </w:r>
      <w:r>
        <w:rPr>
          <w:rStyle w:val="None"/>
          <w:u w:color="222222"/>
          <w:shd w:val="clear" w:color="auto" w:fill="ffffff"/>
          <w:rtl w:val="0"/>
          <w:lang w:val="en-US"/>
          <w14:textOutline w14:w="12700" w14:cap="flat">
            <w14:noFill/>
            <w14:miter w14:lim="400000"/>
          </w14:textOutline>
        </w:rPr>
        <w:t xml:space="preserve">, p.106246. </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 xml:space="preserve">Appel, G., Grewal, L., Hadi, R., and Stephen, A.T., (2020). The future of social media in marketing. </w:t>
      </w:r>
      <w:r>
        <w:rPr>
          <w:rStyle w:val="None"/>
          <w:i w:val="1"/>
          <w:iCs w:val="1"/>
          <w:u w:color="222222"/>
          <w:shd w:val="clear" w:color="auto" w:fill="ffffff"/>
          <w:rtl w:val="0"/>
          <w:lang w:val="en-US"/>
        </w:rPr>
        <w:t xml:space="preserve">Journal of the Academy of Marketing Science, </w:t>
      </w:r>
      <w:r>
        <w:rPr>
          <w:rStyle w:val="None"/>
          <w:u w:color="222222"/>
          <w:shd w:val="clear" w:color="auto" w:fill="ffffff"/>
          <w:rtl w:val="0"/>
          <w:lang w:val="en-US"/>
          <w14:textOutline w14:w="12700" w14:cap="flat">
            <w14:noFill/>
            <w14:miter w14:lim="400000"/>
          </w14:textOutline>
        </w:rPr>
        <w:t>48(1), pp. 79-95.</w:t>
      </w:r>
      <w:r>
        <w:rPr>
          <w:rStyle w:val="None"/>
          <w:u w:color="222222"/>
          <w:shd w:val="clear" w:color="auto" w:fill="ffffff"/>
          <w14:textOutline w14:w="12700" w14:cap="flat">
            <w14:noFill/>
            <w14:miter w14:lim="400000"/>
          </w14:textOutline>
        </w:rPr>
        <w:br w:type="textWrapping"/>
      </w:r>
    </w:p>
    <w:p>
      <w:pPr>
        <w:pStyle w:val="Normal.0"/>
        <w:ind w:left="840" w:hanging="840"/>
        <w:rPr>
          <w:rStyle w:val="None"/>
          <w:shd w:val="clear" w:color="auto" w:fill="ffffff"/>
          <w14:textOutline w14:w="12700" w14:cap="flat">
            <w14:noFill/>
            <w14:miter w14:lim="400000"/>
          </w14:textOutline>
        </w:rPr>
      </w:pPr>
      <w:r>
        <w:rPr>
          <w:rStyle w:val="None"/>
          <w:shd w:val="clear" w:color="auto" w:fill="ffffff"/>
          <w:rtl w:val="0"/>
          <w:lang w:val="en-US"/>
          <w14:textOutline w14:w="12700" w14:cap="flat">
            <w14:noFill/>
            <w14:miter w14:lim="400000"/>
          </w14:textOutline>
        </w:rPr>
        <w:t>Bizzi, L. (2020)., Should HR managers allow employees to use social media at work? Behavioral and motivational outcomes of employee blogging.</w:t>
      </w:r>
      <w:r>
        <w:rPr>
          <w:rStyle w:val="None"/>
          <w:shd w:val="clear" w:color="auto" w:fill="ffffff"/>
          <w:rtl w:val="0"/>
          <w:lang w:val="en-US"/>
          <w14:textOutline w14:w="12700" w14:cap="flat">
            <w14:noFill/>
            <w14:miter w14:lim="400000"/>
          </w14:textOutline>
        </w:rPr>
        <w:t> </w:t>
      </w:r>
      <w:r>
        <w:rPr>
          <w:rStyle w:val="None"/>
          <w:i w:val="1"/>
          <w:iCs w:val="1"/>
          <w:shd w:val="clear" w:color="auto" w:fill="ffffff"/>
          <w:rtl w:val="0"/>
          <w:lang w:val="en-US"/>
          <w14:textOutline w14:w="12700" w14:cap="flat">
            <w14:noFill/>
            <w14:miter w14:lim="400000"/>
          </w14:textOutline>
        </w:rPr>
        <w:t>The International Journal of Human Resource Management</w:t>
      </w:r>
      <w:r>
        <w:rPr>
          <w:rStyle w:val="None"/>
          <w:shd w:val="clear" w:color="auto" w:fill="ffffff"/>
          <w:rtl w:val="0"/>
          <w:lang w:val="en-US"/>
          <w14:textOutline w14:w="12700" w14:cap="flat">
            <w14:noFill/>
            <w14:miter w14:lim="400000"/>
          </w14:textOutline>
        </w:rPr>
        <w:t>,</w:t>
      </w:r>
      <w:r>
        <w:rPr>
          <w:rStyle w:val="None"/>
          <w:shd w:val="clear" w:color="auto" w:fill="ffffff"/>
          <w:rtl w:val="0"/>
          <w:lang w:val="en-US"/>
          <w14:textOutline w14:w="12700" w14:cap="flat">
            <w14:noFill/>
            <w14:miter w14:lim="400000"/>
          </w14:textOutline>
        </w:rPr>
        <w:t> </w:t>
      </w:r>
      <w:r>
        <w:rPr>
          <w:rStyle w:val="None"/>
          <w:i w:val="1"/>
          <w:iCs w:val="1"/>
          <w:shd w:val="clear" w:color="auto" w:fill="ffffff"/>
          <w:rtl w:val="0"/>
          <w:lang w:val="en-US"/>
          <w14:textOutline w14:w="12700" w14:cap="flat">
            <w14:noFill/>
            <w14:miter w14:lim="400000"/>
          </w14:textOutline>
        </w:rPr>
        <w:t>31</w:t>
      </w:r>
      <w:r>
        <w:rPr>
          <w:rStyle w:val="None"/>
          <w:shd w:val="clear" w:color="auto" w:fill="ffffff"/>
          <w:rtl w:val="0"/>
          <w:lang w:val="en-US"/>
          <w14:textOutline w14:w="12700" w14:cap="flat">
            <w14:noFill/>
            <w14:miter w14:lim="400000"/>
          </w14:textOutline>
        </w:rPr>
        <w:t>(10), pp.1285-1312.</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Chen, L., Zheng, B., Liu, H. and Deng, M., (2021). Three-way interaction effect of social media usage, perceived task interdependence and perceived participative leadership on employee creativity.</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Internet Research</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31</w:t>
      </w:r>
      <w:r>
        <w:rPr>
          <w:rStyle w:val="None"/>
          <w:u w:color="222222"/>
          <w:shd w:val="clear" w:color="auto" w:fill="ffffff"/>
          <w:rtl w:val="0"/>
          <w:lang w:val="en-US"/>
          <w14:textOutline w14:w="12700" w14:cap="flat">
            <w14:noFill/>
            <w14:miter w14:lim="400000"/>
          </w14:textOutline>
        </w:rPr>
        <w:t xml:space="preserve">(2), pp.457-478. </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rPr>
      </w:pPr>
      <w:r>
        <w:rPr>
          <w:rStyle w:val="None"/>
          <w:u w:color="222222"/>
          <w:shd w:val="clear" w:color="auto" w:fill="ffffff"/>
          <w:rtl w:val="0"/>
          <w:lang w:val="en-US"/>
        </w:rPr>
        <w:t xml:space="preserve">Dale, G., (2021). </w:t>
      </w:r>
      <w:r>
        <w:rPr>
          <w:rStyle w:val="None"/>
          <w:u w:color="222222"/>
          <w:shd w:val="clear" w:color="auto" w:fill="ffffff"/>
          <w:rtl w:val="0"/>
          <w:lang w:val="en-US"/>
        </w:rPr>
        <w:t>‘</w:t>
      </w:r>
      <w:r>
        <w:rPr>
          <w:rStyle w:val="None"/>
          <w:u w:color="222222"/>
          <w:shd w:val="clear" w:color="auto" w:fill="ffffff"/>
          <w:rtl w:val="0"/>
          <w:lang w:val="en-US"/>
        </w:rPr>
        <w:t>How can an SME improve their HR functions? | HR blog</w:t>
      </w:r>
      <w:r>
        <w:rPr>
          <w:rStyle w:val="None"/>
          <w:u w:color="222222"/>
          <w:shd w:val="clear" w:color="auto" w:fill="ffffff"/>
          <w:rtl w:val="0"/>
          <w:lang w:val="en-US"/>
        </w:rPr>
        <w:t>’</w:t>
      </w:r>
      <w:r>
        <w:rPr>
          <w:rStyle w:val="None"/>
          <w:u w:color="222222"/>
          <w:shd w:val="clear" w:color="auto" w:fill="ffffff"/>
          <w:rtl w:val="0"/>
          <w:lang w:val="en-US"/>
        </w:rPr>
        <w:t xml:space="preserve">, My Hr Toolkit, 17 February, 2021. </w:t>
      </w:r>
      <w:r>
        <w:rPr>
          <w:rStyle w:val="None A"/>
          <w:rtl w:val="0"/>
          <w:lang w:val="en-US"/>
        </w:rPr>
        <w:t xml:space="preserve">Available at https://www.myhrtoolkit.com/blog/how-can-sme-improve-hr-functions (Accessed 6th June, 2023). </w:t>
      </w:r>
    </w:p>
    <w:p>
      <w:pPr>
        <w:pStyle w:val="Normal.0"/>
        <w:ind w:left="840" w:hanging="840"/>
        <w:rPr>
          <w:rStyle w:val="None"/>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Hammersley, M. (2021).,</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Classroom ethnography: Empirical and methodological essays</w:t>
      </w:r>
      <w:r>
        <w:rPr>
          <w:rStyle w:val="None"/>
          <w:u w:color="222222"/>
          <w:shd w:val="clear" w:color="auto" w:fill="ffffff"/>
          <w:rtl w:val="0"/>
          <w:lang w:val="en-US"/>
          <w14:textOutline w14:w="12700" w14:cap="flat">
            <w14:noFill/>
            <w14:miter w14:lim="400000"/>
          </w14:textOutline>
        </w:rPr>
        <w:t xml:space="preserve">. Oxfordshire: Routledge. </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A"/>
          <w:rtl w:val="0"/>
          <w:lang w:val="en-US"/>
        </w:rPr>
        <w:t>Hood, K. M., Robles, M. and Hopkins, C. D., (2015). Personal Branding and Social Media for Students in Today</w:t>
      </w:r>
      <w:r>
        <w:rPr>
          <w:rStyle w:val="None A"/>
          <w:rtl w:val="0"/>
          <w:lang w:val="en-US"/>
        </w:rPr>
        <w:t>’</w:t>
      </w:r>
      <w:r>
        <w:rPr>
          <w:rStyle w:val="None A"/>
          <w:rtl w:val="0"/>
          <w:lang w:val="en-US"/>
        </w:rPr>
        <w:t xml:space="preserve">s Competitive Job Market. </w:t>
      </w:r>
      <w:r>
        <w:rPr>
          <w:rStyle w:val="None"/>
          <w:i w:val="1"/>
          <w:iCs w:val="1"/>
          <w:rtl w:val="0"/>
          <w:lang w:val="en-US"/>
        </w:rPr>
        <w:t>The Journal of Research in Business Education Quarterly</w:t>
      </w:r>
      <w:r>
        <w:rPr>
          <w:rStyle w:val="None A"/>
          <w:rtl w:val="0"/>
          <w:lang w:val="en-US"/>
        </w:rPr>
        <w:t xml:space="preserve">, 56(2), pp. 33-47. </w:t>
      </w:r>
    </w:p>
    <w:p>
      <w:pPr>
        <w:pStyle w:val="Normal.0"/>
        <w:ind w:left="840" w:hanging="840"/>
        <w:rPr>
          <w:rStyle w:val="None"/>
          <w:u w:color="222222"/>
          <w:shd w:val="clear" w:color="auto" w:fill="ffffff"/>
          <w14:textOutline w14:w="12700" w14:cap="flat">
            <w14:noFill/>
            <w14:miter w14:lim="400000"/>
          </w14:textOutline>
        </w:rPr>
      </w:pPr>
    </w:p>
    <w:p>
      <w:pPr>
        <w:pStyle w:val="Normal.0"/>
        <w:ind w:left="851" w:hanging="851"/>
        <w:rPr>
          <w:rStyle w:val="None"/>
          <w:u w:color="222222"/>
          <w:shd w:val="clear" w:color="auto" w:fill="ffffff"/>
          <w14:textOutline w14:w="12700" w14:cap="flat">
            <w14:noFill/>
            <w14:miter w14:lim="400000"/>
          </w14:textOutline>
        </w:rPr>
      </w:pPr>
      <w:r>
        <w:rPr>
          <w:rStyle w:val="None"/>
          <w:shd w:val="clear" w:color="auto" w:fill="ffffff"/>
          <w:rtl w:val="0"/>
          <w:lang w:val="en-US"/>
          <w14:textOutline w14:w="12700" w14:cap="flat">
            <w14:noFill/>
            <w14:miter w14:lim="400000"/>
          </w14:textOutline>
        </w:rPr>
        <w:t xml:space="preserve">Jeske, D. and Shultz, K.S., (2022). Human Resource Management and the Rise of Social Media. </w:t>
      </w:r>
      <w:r>
        <w:rPr>
          <w:rStyle w:val="None"/>
          <w:i w:val="1"/>
          <w:iCs w:val="1"/>
          <w:shd w:val="clear" w:color="auto" w:fill="ffffff"/>
          <w:rtl w:val="0"/>
          <w:lang w:val="en-US"/>
          <w14:textOutline w14:w="12700" w14:cap="flat">
            <w14:noFill/>
            <w14:miter w14:lim="400000"/>
          </w14:textOutline>
        </w:rPr>
        <w:t>The Emerald Handbook of Work, Workplaces and Disruptive Issues in HRM,</w:t>
      </w:r>
      <w:r>
        <w:rPr>
          <w:rStyle w:val="None"/>
          <w:shd w:val="clear" w:color="auto" w:fill="ffffff"/>
          <w:rtl w:val="0"/>
          <w:lang w:val="en-US"/>
          <w14:textOutline w14:w="12700" w14:cap="flat">
            <w14:noFill/>
            <w14:miter w14:lim="400000"/>
          </w14:textOutline>
        </w:rPr>
        <w:t xml:space="preserve"> Emerald Publishing Limited, Bingley, pp. 477-492</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Mbatchou, J., Barnard, L., Backman, J., Marcketta, A., Kosmicki, J.A., Ziyatdinov, A., Benner, C., O</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Dushlaine, C., Barber, M., Boutkov, B., Habegger, L., Ferreira, M., Baras, A., Reid, J., Abecasis, G., Maxwell, E. and Marchini, J., (2021). Computationally efficient whole-genome regression for quantitative and binary traits.</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Nature genetics</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53</w:t>
      </w:r>
      <w:r>
        <w:rPr>
          <w:rStyle w:val="None"/>
          <w:u w:color="222222"/>
          <w:shd w:val="clear" w:color="auto" w:fill="ffffff"/>
          <w:rtl w:val="0"/>
          <w:lang w:val="en-US"/>
          <w14:textOutline w14:w="12700" w14:cap="flat">
            <w14:noFill/>
            <w14:miter w14:lim="400000"/>
          </w14:textOutline>
        </w:rPr>
        <w:t>(7), pp.1097-1103.</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800000"/>
          <w:shd w:val="clear" w:color="auto" w:fill="ffffff"/>
          <w14:textOutline w14:w="12700" w14:cap="flat">
            <w14:noFill/>
            <w14:miter w14:lim="400000"/>
          </w14:textOutline>
        </w:rPr>
      </w:pPr>
      <w:r>
        <w:rPr>
          <w:rStyle w:val="None"/>
          <w:u w:color="800000"/>
          <w:shd w:val="clear" w:color="auto" w:fill="ffffff"/>
          <w:rtl w:val="0"/>
          <w:lang w:val="en-US"/>
          <w14:textOutline w14:w="12700" w14:cap="flat">
            <w14:noFill/>
            <w14:miter w14:lim="400000"/>
          </w14:textOutline>
        </w:rPr>
        <w:t xml:space="preserve">Mukherjee, S.P., (2020). </w:t>
      </w:r>
      <w:r>
        <w:rPr>
          <w:rStyle w:val="None"/>
          <w:i w:val="1"/>
          <w:iCs w:val="1"/>
          <w:u w:color="800000"/>
          <w:shd w:val="clear" w:color="auto" w:fill="ffffff"/>
          <w:rtl w:val="0"/>
          <w:lang w:val="en-US"/>
          <w14:textOutline w14:w="12700" w14:cap="flat">
            <w14:noFill/>
            <w14:miter w14:lim="400000"/>
          </w14:textOutline>
        </w:rPr>
        <w:t xml:space="preserve">A guide to research methodology: An overview of research problems, tasks and methods. </w:t>
      </w:r>
      <w:r>
        <w:rPr>
          <w:rStyle w:val="None"/>
          <w:u w:color="800000"/>
          <w:shd w:val="clear" w:color="auto" w:fill="ffffff"/>
          <w:rtl w:val="0"/>
          <w:lang w:val="en-US"/>
          <w14:textOutline w14:w="12700" w14:cap="flat">
            <w14:noFill/>
            <w14:miter w14:lim="400000"/>
          </w14:textOutline>
        </w:rPr>
        <w:t xml:space="preserve">New York: CRC Press. </w:t>
      </w:r>
    </w:p>
    <w:p>
      <w:pPr>
        <w:pStyle w:val="Normal.0"/>
        <w:ind w:left="840" w:hanging="840"/>
        <w:rPr>
          <w:rStyle w:val="None"/>
          <w:i w:val="1"/>
          <w:iCs w:val="1"/>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Schruijer, S.G., (2020). Developing collaborative interorganizational relationships: an action research approach.</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Team Performance Management, 26 No. 1/2</w:t>
      </w:r>
      <w:r>
        <w:rPr>
          <w:rStyle w:val="None"/>
          <w:u w:color="222222"/>
          <w:shd w:val="clear" w:color="auto" w:fill="ffffff"/>
          <w:rtl w:val="0"/>
          <w:lang w:val="en-US"/>
          <w14:textOutline w14:w="12700" w14:cap="flat">
            <w14:noFill/>
            <w14:miter w14:lim="400000"/>
          </w14:textOutline>
        </w:rPr>
        <w:t>, pp. 17-28.</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Siedlecki, S.L., (2020). Understanding descriptive research designs and methods.</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Clinical Nurse Specialist</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34</w:t>
      </w:r>
      <w:r>
        <w:rPr>
          <w:rStyle w:val="None"/>
          <w:u w:color="222222"/>
          <w:shd w:val="clear" w:color="auto" w:fill="ffffff"/>
          <w:rtl w:val="0"/>
          <w:lang w:val="en-US"/>
          <w14:textOutline w14:w="12700" w14:cap="flat">
            <w14:noFill/>
            <w14:miter w14:lim="400000"/>
          </w14:textOutline>
        </w:rPr>
        <w:t>(1), pp.8-12.</w:t>
      </w:r>
    </w:p>
    <w:p>
      <w:pPr>
        <w:pStyle w:val="Normal.0"/>
        <w:ind w:left="840" w:hanging="840"/>
        <w:rPr>
          <w:rStyle w:val="None"/>
          <w:u w:color="222222"/>
          <w:shd w:val="clear" w:color="auto" w:fill="ffffff"/>
          <w14:textOutline w14:w="12700" w14:cap="flat">
            <w14:noFill/>
            <w14:miter w14:lim="400000"/>
          </w14:textOutline>
        </w:rPr>
      </w:pPr>
    </w:p>
    <w:p>
      <w:pPr>
        <w:pStyle w:val="Normal.0"/>
        <w:ind w:left="840" w:hanging="840"/>
        <w:rPr>
          <w:rStyle w:val="None"/>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Takahashi, A.R.W. and Araujo, L., (2020). Case study research: opening up research opportunities.</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RAUSP Management Journal</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55</w:t>
      </w:r>
      <w:r>
        <w:rPr>
          <w:rStyle w:val="None"/>
          <w:u w:color="222222"/>
          <w:shd w:val="clear" w:color="auto" w:fill="ffffff"/>
          <w:rtl w:val="0"/>
          <w:lang w:val="en-US"/>
          <w14:textOutline w14:w="12700" w14:cap="flat">
            <w14:noFill/>
            <w14:miter w14:lim="400000"/>
          </w14:textOutline>
        </w:rPr>
        <w:t>, pp.100-111.</w:t>
      </w:r>
      <w:bookmarkStart w:name="_Hlk135943248" w:id="19"/>
    </w:p>
    <w:p>
      <w:pPr>
        <w:pStyle w:val="Normal.0"/>
        <w:ind w:left="851" w:hanging="851"/>
        <w:rPr>
          <w:rStyle w:val="None"/>
          <w:shd w:val="clear" w:color="auto" w:fill="ffffff"/>
          <w14:textOutline w14:w="12700" w14:cap="flat">
            <w14:noFill/>
            <w14:miter w14:lim="400000"/>
          </w14:textOutline>
        </w:rPr>
      </w:pPr>
    </w:p>
    <w:p>
      <w:pPr>
        <w:pStyle w:val="Normal.0"/>
        <w:ind w:left="840" w:hanging="840"/>
        <w:rPr>
          <w:rStyle w:val="None"/>
          <w:u w:color="222222"/>
          <w:shd w:val="clear" w:color="auto" w:fill="ffffff"/>
          <w14:textOutline w14:w="12700" w14:cap="flat">
            <w14:noFill/>
            <w14:miter w14:lim="400000"/>
          </w14:textOutline>
        </w:rPr>
      </w:pPr>
      <w:r>
        <w:rPr>
          <w:rStyle w:val="None"/>
          <w:u w:color="222222"/>
          <w:shd w:val="clear" w:color="auto" w:fill="ffffff"/>
          <w:rtl w:val="0"/>
          <w:lang w:val="en-US"/>
          <w14:textOutline w14:w="12700" w14:cap="flat">
            <w14:noFill/>
            <w14:miter w14:lim="400000"/>
          </w14:textOutline>
        </w:rPr>
        <w:t>Van Esch, P. and Black, J.S., (2019). Factors that influence new generation candidates to engage with and complete digital, AI-enabled recruiting.</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Business Horizons</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62</w:t>
      </w:r>
      <w:r>
        <w:rPr>
          <w:rStyle w:val="None"/>
          <w:u w:color="222222"/>
          <w:shd w:val="clear" w:color="auto" w:fill="ffffff"/>
          <w:rtl w:val="0"/>
          <w:lang w:val="en-US"/>
          <w14:textOutline w14:w="12700" w14:cap="flat">
            <w14:noFill/>
            <w14:miter w14:lim="400000"/>
          </w14:textOutline>
        </w:rPr>
        <w:t>(6), pp.729-739.</w:t>
      </w:r>
    </w:p>
    <w:p>
      <w:pPr>
        <w:pStyle w:val="Normal.0"/>
        <w:ind w:left="840" w:hanging="840"/>
        <w:rPr>
          <w:rStyle w:val="None"/>
          <w:u w:color="222222"/>
          <w:shd w:val="clear" w:color="auto" w:fill="ffffff"/>
          <w14:textOutline w14:w="12700" w14:cap="flat">
            <w14:noFill/>
            <w14:miter w14:lim="400000"/>
          </w14:textOutline>
        </w:rPr>
      </w:pPr>
    </w:p>
    <w:p>
      <w:pPr>
        <w:pStyle w:val="Normal.0"/>
        <w:ind w:left="851" w:hanging="851"/>
        <w:rPr>
          <w:rStyle w:val="None"/>
          <w:shd w:val="clear" w:color="auto" w:fill="ffffff"/>
          <w14:textOutline w14:w="12700" w14:cap="flat">
            <w14:noFill/>
            <w14:miter w14:lim="400000"/>
          </w14:textOutline>
        </w:rPr>
      </w:pPr>
      <w:r>
        <w:rPr>
          <w:rStyle w:val="None"/>
          <w:shd w:val="clear" w:color="auto" w:fill="ffffff"/>
          <w:rtl w:val="0"/>
          <w:lang w:val="en-US"/>
          <w14:textOutline w14:w="12700" w14:cap="flat">
            <w14:noFill/>
            <w14:miter w14:lim="400000"/>
          </w14:textOutline>
        </w:rPr>
        <w:t>Wang, B., Liao, Y., Chen, M., Zhang, L. and Qian, J., (2023). Work and affective outcomes of social media use at work: A daily-survey study.</w:t>
      </w:r>
      <w:r>
        <w:rPr>
          <w:rStyle w:val="None"/>
          <w:shd w:val="clear" w:color="auto" w:fill="ffffff"/>
          <w:rtl w:val="0"/>
          <w:lang w:val="en-US"/>
          <w14:textOutline w14:w="12700" w14:cap="flat">
            <w14:noFill/>
            <w14:miter w14:lim="400000"/>
          </w14:textOutline>
        </w:rPr>
        <w:t> </w:t>
      </w:r>
      <w:r>
        <w:rPr>
          <w:rStyle w:val="None"/>
          <w:i w:val="1"/>
          <w:iCs w:val="1"/>
          <w:shd w:val="clear" w:color="auto" w:fill="ffffff"/>
          <w:rtl w:val="0"/>
          <w:lang w:val="en-US"/>
          <w14:textOutline w14:w="12700" w14:cap="flat">
            <w14:noFill/>
            <w14:miter w14:lim="400000"/>
          </w14:textOutline>
        </w:rPr>
        <w:t>The International Journal of Human Resource Management</w:t>
      </w:r>
      <w:r>
        <w:rPr>
          <w:rStyle w:val="None"/>
          <w:shd w:val="clear" w:color="auto" w:fill="ffffff"/>
          <w:rtl w:val="0"/>
          <w:lang w:val="en-US"/>
          <w14:textOutline w14:w="12700" w14:cap="flat">
            <w14:noFill/>
            <w14:miter w14:lim="400000"/>
          </w14:textOutline>
        </w:rPr>
        <w:t>,</w:t>
      </w:r>
      <w:r>
        <w:rPr>
          <w:rStyle w:val="None"/>
          <w:shd w:val="clear" w:color="auto" w:fill="ffffff"/>
          <w:rtl w:val="0"/>
          <w:lang w:val="en-US"/>
          <w14:textOutline w14:w="12700" w14:cap="flat">
            <w14:noFill/>
            <w14:miter w14:lim="400000"/>
          </w14:textOutline>
        </w:rPr>
        <w:t> </w:t>
      </w:r>
      <w:r>
        <w:rPr>
          <w:rStyle w:val="None"/>
          <w:i w:val="1"/>
          <w:iCs w:val="1"/>
          <w:shd w:val="clear" w:color="auto" w:fill="ffffff"/>
          <w:rtl w:val="0"/>
          <w:lang w:val="en-US"/>
          <w14:textOutline w14:w="12700" w14:cap="flat">
            <w14:noFill/>
            <w14:miter w14:lim="400000"/>
          </w14:textOutline>
        </w:rPr>
        <w:t>34</w:t>
      </w:r>
      <w:r>
        <w:rPr>
          <w:rStyle w:val="None"/>
          <w:shd w:val="clear" w:color="auto" w:fill="ffffff"/>
          <w:rtl w:val="0"/>
          <w:lang w:val="en-US"/>
          <w14:textOutline w14:w="12700" w14:cap="flat">
            <w14:noFill/>
            <w14:miter w14:lim="400000"/>
          </w14:textOutline>
        </w:rPr>
        <w:t>(5), pp.941-965.</w:t>
      </w:r>
      <w:bookmarkEnd w:id="19"/>
      <w:r>
        <w:rPr>
          <w:rStyle w:val="None"/>
          <w:shd w:val="clear" w:color="auto" w:fill="ffffff"/>
          <w:rtl w:val="0"/>
          <w:lang w:val="en-US"/>
          <w14:textOutline w14:w="12700" w14:cap="flat">
            <w14:noFill/>
            <w14:miter w14:lim="400000"/>
          </w14:textOutline>
        </w:rPr>
        <w:t xml:space="preserve"> </w:t>
      </w:r>
    </w:p>
    <w:p>
      <w:pPr>
        <w:pStyle w:val="Normal.0"/>
        <w:ind w:left="851" w:hanging="851"/>
        <w:rPr>
          <w:rStyle w:val="None"/>
          <w:shd w:val="clear" w:color="auto" w:fill="ffffff"/>
          <w14:textOutline w14:w="12700" w14:cap="flat">
            <w14:noFill/>
            <w14:miter w14:lim="400000"/>
          </w14:textOutline>
        </w:rPr>
      </w:pPr>
    </w:p>
    <w:p>
      <w:pPr>
        <w:pStyle w:val="Normal.0"/>
        <w:ind w:left="851" w:hanging="851"/>
      </w:pPr>
      <w:r>
        <w:rPr>
          <w:rStyle w:val="None"/>
          <w:u w:color="222222"/>
          <w:shd w:val="clear" w:color="auto" w:fill="ffffff"/>
          <w:rtl w:val="0"/>
          <w:lang w:val="en-US"/>
          <w14:textOutline w14:w="12700" w14:cap="flat">
            <w14:noFill/>
            <w14:miter w14:lim="400000"/>
          </w14:textOutline>
        </w:rPr>
        <w:t>Zahra, S.A., (2021). The resource-based view, resourcefulness, and resource management in startup firms: A proposed research agenda.</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Journal of Management</w:t>
      </w:r>
      <w:r>
        <w:rPr>
          <w:rStyle w:val="None"/>
          <w:u w:color="222222"/>
          <w:shd w:val="clear" w:color="auto" w:fill="ffffff"/>
          <w:rtl w:val="0"/>
          <w:lang w:val="en-US"/>
          <w14:textOutline w14:w="12700" w14:cap="flat">
            <w14:noFill/>
            <w14:miter w14:lim="400000"/>
          </w14:textOutline>
        </w:rPr>
        <w:t>,</w:t>
      </w:r>
      <w:r>
        <w:rPr>
          <w:rStyle w:val="None"/>
          <w:u w:color="222222"/>
          <w:shd w:val="clear" w:color="auto" w:fill="ffffff"/>
          <w:rtl w:val="0"/>
          <w:lang w:val="en-US"/>
          <w14:textOutline w14:w="12700" w14:cap="flat">
            <w14:noFill/>
            <w14:miter w14:lim="400000"/>
          </w14:textOutline>
        </w:rPr>
        <w:t> </w:t>
      </w:r>
      <w:r>
        <w:rPr>
          <w:rStyle w:val="None"/>
          <w:i w:val="1"/>
          <w:iCs w:val="1"/>
          <w:u w:color="222222"/>
          <w:shd w:val="clear" w:color="auto" w:fill="ffffff"/>
          <w:rtl w:val="0"/>
          <w:lang w:val="en-US"/>
          <w14:textOutline w14:w="12700" w14:cap="flat">
            <w14:noFill/>
            <w14:miter w14:lim="400000"/>
          </w14:textOutline>
        </w:rPr>
        <w:t>47</w:t>
      </w:r>
      <w:r>
        <w:rPr>
          <w:rStyle w:val="None"/>
          <w:u w:color="222222"/>
          <w:shd w:val="clear" w:color="auto" w:fill="ffffff"/>
          <w:rtl w:val="0"/>
          <w:lang w:val="en-US"/>
          <w14:textOutline w14:w="12700" w14:cap="flat">
            <w14:noFill/>
            <w14:miter w14:lim="400000"/>
          </w14:textOutline>
        </w:rPr>
        <w:t>(7), pp.1841-1860.</w:t>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32"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tabs>
          <w:tab w:val="num" w:pos="628"/>
        </w:tabs>
        <w:ind w:left="19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28"/>
          <w:tab w:val="num" w:pos="808"/>
        </w:tabs>
        <w:ind w:left="37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628"/>
          <w:tab w:val="num" w:pos="988"/>
        </w:tabs>
        <w:ind w:left="55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628"/>
          <w:tab w:val="num" w:pos="1168"/>
        </w:tabs>
        <w:ind w:left="73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628"/>
          <w:tab w:val="num" w:pos="1348"/>
        </w:tabs>
        <w:ind w:left="91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628"/>
          <w:tab w:val="num" w:pos="1528"/>
        </w:tabs>
        <w:ind w:left="109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628"/>
          <w:tab w:val="num" w:pos="1708"/>
        </w:tabs>
        <w:ind w:left="127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628"/>
          <w:tab w:val="num" w:pos="1888"/>
        </w:tabs>
        <w:ind w:left="145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628"/>
          <w:tab w:val="num" w:pos="2068"/>
        </w:tabs>
        <w:ind w:left="1636" w:firstLine="23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Normal.0"/>
    <w:pPr>
      <w:keepNext w:val="1"/>
      <w:keepLines w:val="0"/>
      <w:pageBreakBefore w:val="0"/>
      <w:widowControl w:val="1"/>
      <w:shd w:val="clear" w:color="auto" w:fill="auto"/>
      <w:suppressAutoHyphens w:val="1"/>
      <w:bidi w:val="0"/>
      <w:spacing w:before="240" w:after="60" w:line="360" w:lineRule="auto"/>
      <w:ind w:left="0" w:right="0" w:firstLine="0"/>
      <w:jc w:val="both"/>
      <w:outlineLvl w:val="2"/>
    </w:pPr>
    <w:rPr>
      <w:rFonts w:ascii="Calibri" w:cs="Arial Unicode MS" w:hAnsi="Calibri"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A">
    <w:name w:val="None A"/>
  </w:style>
  <w:style w:type="paragraph" w:styleId="Heading 1">
    <w:name w:val="Heading 1"/>
    <w:next w:val="Normal.0"/>
    <w:pPr>
      <w:keepNext w:val="1"/>
      <w:keepLines w:val="1"/>
      <w:pageBreakBefore w:val="0"/>
      <w:widowControl w:val="1"/>
      <w:shd w:val="clear" w:color="auto" w:fill="auto"/>
      <w:suppressAutoHyphens w:val="1"/>
      <w:bidi w:val="0"/>
      <w:spacing w:before="113"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2" w:lineRule="auto"/>
      <w:ind w:left="0" w:right="0" w:firstLine="0"/>
      <w:jc w:val="left"/>
      <w:outlineLvl w:val="3"/>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1"/>
      <w:bidi w:val="0"/>
      <w:spacing w:before="0" w:after="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1"/>
      <w:bidi w:val="0"/>
      <w:spacing w:before="113" w:after="0" w:line="360" w:lineRule="auto"/>
      <w:ind w:left="576" w:right="0" w:hanging="576"/>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1"/>
      <w:bidi w:val="0"/>
      <w:spacing w:before="0" w:after="0" w:line="360" w:lineRule="auto"/>
      <w:ind w:left="849"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4">
    <w:name w:val="TOC 4"/>
    <w:next w:val="TOC 4"/>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 w:type="character" w:styleId="None">
    <w:name w:val="None"/>
  </w:style>
  <w:style w:type="character" w:styleId="Hyperlink.0">
    <w:name w:val="Hyperlink.0"/>
    <w:basedOn w:val="None"/>
    <w:next w:val="Hyperlink.0"/>
    <w:rPr>
      <w:outline w:val="0"/>
      <w:color w:val="000080"/>
      <w:u w:val="single" w:color="000080"/>
      <w14:textOutline w14:w="12700" w14:cap="flat">
        <w14:noFill/>
        <w14:miter w14:lim="400000"/>
      </w14:textOutline>
      <w14:textFill>
        <w14:solidFill>
          <w14:srgbClr w14:val="000080"/>
        </w14:solidFill>
      </w14:textFill>
    </w:rPr>
  </w:style>
  <w:style w:type="character" w:styleId="Hyperlink.1">
    <w:name w:val="Hyperlink.1"/>
    <w:basedOn w:val="None"/>
    <w:next w:val="Hyperlink.1"/>
    <w:rPr>
      <w:outline w:val="0"/>
      <w:color w:val="0000ff"/>
      <w:u w:val="single" w:color="0000ff"/>
      <w14:textFill>
        <w14:solidFill>
          <w14:srgbClr w14:val="0000FF"/>
        </w14:solidFill>
      </w14:textFill>
    </w:rPr>
  </w:style>
  <w:style w:type="numbering" w:styleId="Bullet">
    <w:name w:val="Bullet"/>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