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FDBA4" w14:textId="38D0DC16" w:rsidR="00FE7307" w:rsidRDefault="00714E89">
      <w:pPr>
        <w:rPr>
          <w:b/>
          <w:bCs/>
          <w:i/>
          <w:iCs/>
          <w:sz w:val="32"/>
          <w:szCs w:val="32"/>
          <w:u w:val="single"/>
        </w:rPr>
      </w:pPr>
      <w:r w:rsidRPr="00714E89">
        <w:rPr>
          <w:b/>
          <w:bCs/>
          <w:i/>
          <w:iCs/>
          <w:sz w:val="32"/>
          <w:szCs w:val="32"/>
          <w:u w:val="single"/>
        </w:rPr>
        <w:t>To what extent did ‘Jacksonian Democracy’ revolutionise American politics?</w:t>
      </w:r>
    </w:p>
    <w:p w14:paraId="0CFF3B6A" w14:textId="0A996282" w:rsidR="00714E89" w:rsidRDefault="00714E89">
      <w:r w:rsidRPr="00714E89">
        <w:t>To a certain degree, it could indeed be argued that Jacksonian Democracy permanently changed the American political climate, and, to an extent, made it more democratic. This can be seen from the fact that under Jackson a different political culture emerged</w:t>
      </w:r>
      <w:r w:rsidR="002547BC">
        <w:t>;</w:t>
      </w:r>
      <w:r w:rsidRPr="00714E89">
        <w:t xml:space="preserve"> </w:t>
      </w:r>
      <w:r w:rsidR="002547BC">
        <w:t>f</w:t>
      </w:r>
      <w:r w:rsidRPr="00714E89">
        <w:t xml:space="preserve">or the first time we witness political candidates making use of the media to promote themselves, whilst also demoting </w:t>
      </w:r>
      <w:r w:rsidR="002922DB">
        <w:t xml:space="preserve">the </w:t>
      </w:r>
      <w:r w:rsidRPr="00714E89">
        <w:t xml:space="preserve">opposition. Adding on to this, for the first time, it was no longer rich aristocratic style families who controlled American politics, but rather a self-made man, meaning that now anyone could aim to be president if they worked hard enough. However, the extent to which Jacksonian Democracy revolutionised American politics </w:t>
      </w:r>
      <w:proofErr w:type="gramStart"/>
      <w:r w:rsidRPr="00714E89">
        <w:t>as a whole is</w:t>
      </w:r>
      <w:proofErr w:type="gramEnd"/>
      <w:r w:rsidRPr="00714E89">
        <w:t xml:space="preserve"> limited, especially when taking into account the experiences of racial minorities. This can be seen when Jackson started the infamous Trail of Tears, which saw the 5 Civilised Tribes being forced Westwards, as well as the fact that Jackson went to undemocratic measures to silence those campaigning against slavery. On the other hand, when focusing on earlier kinds of democracy, in particular Jeffersonians Democracy, and comparing it to Jacksonian Democracy, we can see why it was Jacksonian Democracy that </w:t>
      </w:r>
      <w:r w:rsidR="007A7E57">
        <w:t>strongly impacted</w:t>
      </w:r>
      <w:r w:rsidRPr="00714E89">
        <w:t xml:space="preserve"> American politics</w:t>
      </w:r>
      <w:r w:rsidR="007A7E57">
        <w:t>,</w:t>
      </w:r>
      <w:r w:rsidRPr="00714E89">
        <w:t xml:space="preserve"> as Jackson appealed to the ‘common man,’ which meant the average working-class person, for the first time, whereas Jefferson appealed mainly to the Yeoman Farmer, and so under Jackson there was more of a general feeling that the average person was being looked out for. As such, by comparison to previous types of democracy, Jacksonian Democracy revolutionised American politics because for the first time, the average or the ‘common’ man felt that they had a voice in politics.</w:t>
      </w:r>
    </w:p>
    <w:p w14:paraId="6D8FACA2" w14:textId="2B3262FC" w:rsidR="00714E89" w:rsidRDefault="00714E89" w:rsidP="00714E89">
      <w:r>
        <w:t>First and foremost, multiple shifts can be witnessed in the election of 1828 which changed the way that elections would run. One of these changes is the use of media, which can be seen where Parsons states that, “In a society in which literacy was already high, the combined effect of new roads, cheap newspaper postage, an expanding network of editors, and the establishment of new post offices contributed to the new political culture.”</w:t>
      </w:r>
      <w:r w:rsidR="00D21599">
        <w:rPr>
          <w:rStyle w:val="FootnoteReference"/>
        </w:rPr>
        <w:footnoteReference w:id="1"/>
      </w:r>
      <w:r>
        <w:t xml:space="preserve"> As such, due to increased education, more people could now read than before, and Jackson used this to his advantage to promote himself and his image. Additionally, another transition which we can see with this election is the tactic of smearing opponent politicians with the hope of deterring voters from them and demote them in the public image, using these same media outlets to do so; “In the spring of 1827,” … “an article appeared in an Ohio newspaper that would signal yet another twist in presidential politics. ‘In the summer of 1790’” …  “‘Gen. Jackson prevailed upon the wife of Lewis Roberts [sic] of </w:t>
      </w:r>
      <w:proofErr w:type="gramStart"/>
      <w:r>
        <w:t>Mercer county</w:t>
      </w:r>
      <w:proofErr w:type="gramEnd"/>
      <w:r>
        <w:t>, Kentucky, to desert her husband, and live with himself, in the character of a wife.’”</w:t>
      </w:r>
      <w:r w:rsidR="00D21599">
        <w:rPr>
          <w:rStyle w:val="FootnoteReference"/>
        </w:rPr>
        <w:footnoteReference w:id="2"/>
      </w:r>
      <w:r>
        <w:t xml:space="preserve"> Through attempting to defame opponent candidates, politicians hoped that they would be seen as increasingly favourable in public eyes. </w:t>
      </w:r>
    </w:p>
    <w:p w14:paraId="3BDEC454" w14:textId="2139F76C" w:rsidR="00714E89" w:rsidRDefault="00714E89" w:rsidP="00714E89">
      <w:r>
        <w:t xml:space="preserve">In regards to the political candidates themselves, for the first time, we can observe politicians from a more diverse range of backgrounds. Prior to Jackson, American politics was more aristocratic, with key families, such as the Adams, having strong political influence. However, now with Jackson being a self-made frontiersman born into poverty, there is a sense that the Presidency is now open to a wider range of people from a larger spectrum, which can also be seen from the fact that Jacksons </w:t>
      </w:r>
      <w:r w:rsidR="00736DFC">
        <w:lastRenderedPageBreak/>
        <w:t>successor</w:t>
      </w:r>
      <w:r>
        <w:t xml:space="preserve">, Martin Van Buren, was the son of a tavern keeper. “Organized political parties made it possible for ordinary folk, like the sons of tavern keepers, to band together and topple aristocrats </w:t>
      </w:r>
      <w:r w:rsidRPr="009D7414">
        <w:t>like DeWitt Clinton</w:t>
      </w:r>
      <w:r>
        <w:t xml:space="preserve">. </w:t>
      </w:r>
      <w:r w:rsidRPr="00BA2E08">
        <w:t>Parties, he” … (Van Buren) … “wrote years later, ‘rouse the sluggish to exertion, give increased energy to the most active intellect, excite a salutary vigilance over the public functionaries, and prevent that apathy which has proved the ruin of Republics.’”</w:t>
      </w:r>
      <w:r w:rsidR="00411A69">
        <w:rPr>
          <w:rStyle w:val="FootnoteReference"/>
        </w:rPr>
        <w:footnoteReference w:id="3"/>
      </w:r>
      <w:r>
        <w:t xml:space="preserve"> As such, there is now a feeling that the President is truly a ‘man of the people’ as he quite literally lived among the people and was once one of them, and so he would have a much better understanding of what the people needed, unlike the aristocracy who would usually only associate with their peers and so would not necessarily recognise what general society truly needed. </w:t>
      </w:r>
    </w:p>
    <w:p w14:paraId="6C1E9F8F" w14:textId="722AE191" w:rsidR="00714E89" w:rsidRDefault="00714E89" w:rsidP="00714E89">
      <w:r>
        <w:t xml:space="preserve">As such is can be argued that Jacksonian Democracy truly did revolutionise American politics, as the way in which politicians campaigned was permanently changed by the Jacksonian campaign for the 1828 election. These changes caused a shift in the way that candidates promoted themselves, as now, unlike before, politicians aimed to glamorise themselves to their voters; something not seen before, where it was believed that candidates should not pursue the presidency, rather the presidency should pursue the candidate. The additional fact that political candidates could now come from a poorer background as well as from a </w:t>
      </w:r>
      <w:r w:rsidR="00502B47">
        <w:t>wealthier</w:t>
      </w:r>
      <w:r>
        <w:t xml:space="preserve"> upbringing also demonstrates the changes that Jacksonian Democracy brought, as the public now had the opportunity to vote for those who they felt represented them the best</w:t>
      </w:r>
      <w:r w:rsidR="00A41C0B">
        <w:t>,</w:t>
      </w:r>
      <w:r w:rsidR="004F4CCE">
        <w:t xml:space="preserve"> </w:t>
      </w:r>
      <w:r w:rsidR="00A41C0B">
        <w:t>thereby</w:t>
      </w:r>
      <w:r w:rsidR="004F4CCE">
        <w:t xml:space="preserve"> ma</w:t>
      </w:r>
      <w:r w:rsidR="00A41C0B">
        <w:t>king</w:t>
      </w:r>
      <w:r w:rsidR="004F4CCE">
        <w:t xml:space="preserve"> America more democratic rather than ‘aristocratic.’ </w:t>
      </w:r>
    </w:p>
    <w:p w14:paraId="6DDC1101" w14:textId="1C3AB1F9" w:rsidR="00714E89" w:rsidRDefault="00714E89" w:rsidP="00714E89">
      <w:r>
        <w:t xml:space="preserve">On the other hand, when looking at Jacksonian Democracy from the view of a racial minority, it becomes clear that it was not quite as democratic as it would appear, at least not for them, as their position and power in American society would not change for the better, and in some circumstances would further decline. As </w:t>
      </w:r>
      <w:r w:rsidR="003B4BEE">
        <w:t>Adams</w:t>
      </w:r>
      <w:r>
        <w:t xml:space="preserve"> states, “the Louisiana Purchase, American soldiers and sailors suppressing the 1811 slave revolt, Andrew Jackson ’s war on the Creek Indians, American military victories in the War of 1812, Jackson’s forays into Florida, and federal land policy all combined to encourage the extension of the plantation society.”</w:t>
      </w:r>
      <w:r w:rsidR="00936DDE">
        <w:rPr>
          <w:rStyle w:val="FootnoteReference"/>
        </w:rPr>
        <w:footnoteReference w:id="4"/>
      </w:r>
      <w:r>
        <w:t xml:space="preserve"> As such, even before Jackson became president, he would subsequently make life hard for minorities, because his actions directly led to their suffering, as is evident from wars in Florida against the Native Americans, and his gaining of more land for the creation of slave plantations. Adding on to this, the democratic power which the 5 Civilised Tribes previously had now faded under Jackson; “…migrants to the Southwest relied on the federal government to accomplish their ends. This situation was only magnified by Indian removal during Jackson’s presidency.”</w:t>
      </w:r>
      <w:r w:rsidR="00D54732">
        <w:rPr>
          <w:rStyle w:val="FootnoteReference"/>
        </w:rPr>
        <w:footnoteReference w:id="5"/>
      </w:r>
      <w:r>
        <w:t xml:space="preserve"> Patrick goes on to further say that “the South was able to bend Washington to do its bidding and the result was the American Army being dispatched to eject the Cherokees, Chickasaws, Choctaws, Creeks, and Seminoles from their traditional lands and move them to present - day Oklahoma.” … “white residents of the Southwest –at least during the Jacksonian era –were comfortable with a relatively powerful federal government.”</w:t>
      </w:r>
      <w:r w:rsidR="008B2348">
        <w:rPr>
          <w:rStyle w:val="FootnoteReference"/>
        </w:rPr>
        <w:footnoteReference w:id="6"/>
      </w:r>
      <w:r>
        <w:t xml:space="preserve"> The rights of the Native Americans in the southern states declined substantially in favour of white settlers, who wanted their land. </w:t>
      </w:r>
    </w:p>
    <w:p w14:paraId="2E854E79" w14:textId="6273CCB4" w:rsidR="00714E89" w:rsidRDefault="00714E89" w:rsidP="00714E89">
      <w:r>
        <w:t xml:space="preserve">Additionally, the suffering of Black Americans, especially slaves, would enlarge under Jackson, as he would personally give the order for anyone attempting to voice the injustices of slavery to be </w:t>
      </w:r>
      <w:r>
        <w:lastRenderedPageBreak/>
        <w:t>silenced. This can be seen in PBS Documentary ‘Andrew Jackson – Good Evil &amp; The Presidency,’ where it is stated that “In 1835, the New York abolitionist, Lewis and Arthur Tappan,” … “sent pamphlets to thousands of influential people in the South, such as ministers, to try and convince them to speak out against slavery. The first batch of pamphlets arrived in Charleston, South Carolina, but the postmaster never delivered them to the addressees, instead, they were taken to the town square and burned.” … “Tampering with the mail was a serious federal crime, but President Jackson tacitly encouraged postmasters to destroy the pamphlets.” … “the ability to petition, the ability to get word out about your position, is a fundamental tenant of all democratic societies. So, in that sense then Jackson and his people are attempting to squash a clear democratic voice in this period.”</w:t>
      </w:r>
      <w:r w:rsidR="001D1668">
        <w:rPr>
          <w:rStyle w:val="FootnoteReference"/>
        </w:rPr>
        <w:footnoteReference w:id="7"/>
      </w:r>
      <w:r>
        <w:t xml:space="preserve"> As such, Jacksonian Democracy was not democratic, as, in certain instances, Jackson himself didn’t allow his opponents to have differing opinions. He attempted to quash a democratic voice, using illegal methods, which is made worse by the fact that, in doing so, he was prolonging the suffering of millions of African Americans held in slavery. </w:t>
      </w:r>
    </w:p>
    <w:p w14:paraId="4B203C37" w14:textId="0E4A0C7B" w:rsidR="00714E89" w:rsidRDefault="00714E89" w:rsidP="00714E89">
      <w:r>
        <w:t xml:space="preserve">This raises the question, as Jacksonian Democracy evidently only applied to white men, was it </w:t>
      </w:r>
      <w:proofErr w:type="gramStart"/>
      <w:r>
        <w:t>really democratic</w:t>
      </w:r>
      <w:proofErr w:type="gramEnd"/>
      <w:r>
        <w:t>? After all, democracy is defined as “the belief in freedom and equality between people, or a system of government based on this belief, in which power is either held by elected representatives or directly by the people themselves,”</w:t>
      </w:r>
      <w:r w:rsidR="00947D85">
        <w:rPr>
          <w:rStyle w:val="FootnoteReference"/>
        </w:rPr>
        <w:footnoteReference w:id="8"/>
      </w:r>
      <w:r>
        <w:t xml:space="preserve"> but as there was no freedom for the Black Slaves in the southern states, and as the free Black Americans in the North and their Native American counterparts were not equals to white men, Jacksonian Democracy is arguably no different than previous forms of democracy in this period, and as such is very limited in the way that it revolutionised American politics.</w:t>
      </w:r>
    </w:p>
    <w:p w14:paraId="22954189" w14:textId="04F20708" w:rsidR="00714E89" w:rsidRDefault="00714E89" w:rsidP="00714E89">
      <w:r>
        <w:t xml:space="preserve">However, </w:t>
      </w:r>
      <w:proofErr w:type="gramStart"/>
      <w:r>
        <w:t>in order for</w:t>
      </w:r>
      <w:proofErr w:type="gramEnd"/>
      <w:r>
        <w:t xml:space="preserve"> us to understand why it was Jacksonian Democracy that revolutionised American politics rather than previous types of democracy, we must compare Jacksons views to those of earlier kinds; in this case, Jeffersonians Democracy. Unlike Jackson, Jefferson favoured farmers, and believed that the farming way of life was the only true American way because under this lifestyle they would be free from the ‘oppression’ of an employer. This can be seen when he wrote in 1783 that “‘Those who </w:t>
      </w:r>
      <w:proofErr w:type="spellStart"/>
      <w:r>
        <w:t>labor</w:t>
      </w:r>
      <w:proofErr w:type="spellEnd"/>
      <w:r>
        <w:t xml:space="preserve"> in the earth,’” … “‘are the chosen people of God, if ever he had a chosen people.’ … (Urban workers) … “were reliant on the goodwill of employers and patrons,” … and so …  “</w:t>
      </w:r>
      <w:proofErr w:type="gramStart"/>
      <w:r>
        <w:t>could</w:t>
      </w:r>
      <w:proofErr w:type="gramEnd"/>
      <w:r>
        <w:t xml:space="preserve"> never be trusted to arrive at virtuous, independent political judgments. To protect the republic from being corrupted by these dependent men, Jefferson looked to expanding the influence of America’s free majority of self-reliant planters and yeomen” … “—honest, moderately prosperous, and productive toilers whose reason, supposedly, was not clouded by servility to others.”</w:t>
      </w:r>
      <w:r w:rsidR="00736E8B">
        <w:rPr>
          <w:rStyle w:val="FootnoteReference"/>
        </w:rPr>
        <w:footnoteReference w:id="9"/>
      </w:r>
      <w:r>
        <w:t xml:space="preserve"> This demonstrates that Jefferson is fond of the Yeoman Farmer more than anyone else and believes that most Americans should aspire to be like them, rather than a city person, such as a factory worker. He believes that the rich would harm the way of life of the farmer, and that it was his duty to protect them</w:t>
      </w:r>
      <w:r w:rsidR="00BD70DF">
        <w:t xml:space="preserve">, as they were already concerned about the </w:t>
      </w:r>
      <w:r w:rsidR="00D17F25">
        <w:t>power of the rich</w:t>
      </w:r>
      <w:r>
        <w:t xml:space="preserve">; “At the </w:t>
      </w:r>
      <w:proofErr w:type="spellStart"/>
      <w:r>
        <w:t>center</w:t>
      </w:r>
      <w:proofErr w:type="spellEnd"/>
      <w:r>
        <w:t xml:space="preserve"> of these country democratic claims were those concerns about the land and control of the land, cited by Crevecoeur.” … “In 1786, a Massachusetts writer charged that ‘the wealthy men of this state’ —adherents of the ‘aristocratical principle’— hoped to ‘drive out that hardy and independent spirit from among us, and forge the chains for our liberties so strong, that the greatest exertions and </w:t>
      </w:r>
      <w:r>
        <w:lastRenderedPageBreak/>
        <w:t>convulsions will not break them.’”</w:t>
      </w:r>
      <w:r w:rsidR="00C44574">
        <w:rPr>
          <w:rStyle w:val="FootnoteReference"/>
        </w:rPr>
        <w:footnoteReference w:id="10"/>
      </w:r>
      <w:r>
        <w:t xml:space="preserve"> </w:t>
      </w:r>
      <w:proofErr w:type="spellStart"/>
      <w:r w:rsidRPr="00BA2E08">
        <w:t>Jeffersons</w:t>
      </w:r>
      <w:proofErr w:type="spellEnd"/>
      <w:r w:rsidRPr="00BA2E08">
        <w:t xml:space="preserve"> support for the farmers against the </w:t>
      </w:r>
      <w:proofErr w:type="spellStart"/>
      <w:r w:rsidRPr="00BA2E08">
        <w:t>aristorcracy</w:t>
      </w:r>
      <w:proofErr w:type="spellEnd"/>
      <w:r w:rsidRPr="00BA2E08">
        <w:t xml:space="preserve"> can also be witnessed by his support of the farmers at Shays Rebellion in 1786, where he is quoted as saying that “I hold it that a little rebellion now and then is a good thing.”</w:t>
      </w:r>
      <w:r w:rsidR="00E46C67">
        <w:rPr>
          <w:rStyle w:val="FootnoteReference"/>
        </w:rPr>
        <w:footnoteReference w:id="11"/>
      </w:r>
      <w:r>
        <w:t xml:space="preserve"> Jefferson viewed himself as a protector of the Yeoman Farmer from the rich ‘aristocracy.’</w:t>
      </w:r>
    </w:p>
    <w:p w14:paraId="52FFFA30" w14:textId="38E5C6F9" w:rsidR="00714E89" w:rsidRDefault="00714E89" w:rsidP="00714E89">
      <w:r>
        <w:t>This differs from Jackson who, by contrast, didn’t just look out for one group but rather appeared to be looking out for all working-class men.  “The period from Jackson’s inauguration as president up to the Civil War is known as the Jacksonian Era or the Era of the Rise of the Common Man.” … “The common man now had the right to vote, without the distinction of owning land, nominating candidates to office, and rewarding the politicians that represented the common man’s interests.” … “The Rise of the Common Man coincided with Jackson's election because Jackson served as the ideal common man.</w:t>
      </w:r>
      <w:r w:rsidR="00BD66F9">
        <w:t>” … “</w:t>
      </w:r>
      <w:r w:rsidRPr="00BD66F9">
        <w:t>Nor did a candidate have to attend Harvard or William and Mary.</w:t>
      </w:r>
      <w:r>
        <w:t xml:space="preserve"> Jackson became the living embodiment of the changes and improvements going on throughout the United States.”</w:t>
      </w:r>
      <w:r w:rsidR="002D68AC">
        <w:rPr>
          <w:rStyle w:val="FootnoteReference"/>
        </w:rPr>
        <w:footnoteReference w:id="12"/>
      </w:r>
      <w:r>
        <w:t xml:space="preserve"> Jackson considered himself to be a ‘common man,’ and wanted to ensure that the rights of the common people were not infringed upon by the rich aristocracy and their ‘corrupt bargain.’ As such, this provides a contrast to Jefferson, who was primarily concerned with the rights of the farmers, whereas Jackson was interested in preserving the rights of all of those who were working-class. With his </w:t>
      </w:r>
      <w:r w:rsidR="00071934">
        <w:t>‘</w:t>
      </w:r>
      <w:r>
        <w:t>common man</w:t>
      </w:r>
      <w:r w:rsidR="00071934">
        <w:t>’</w:t>
      </w:r>
      <w:r>
        <w:t xml:space="preserve"> rhetoric, Jackson would permanently change the position of a political candidate; “Jackson had likewise established a pattern </w:t>
      </w:r>
      <w:proofErr w:type="gramStart"/>
      <w:r>
        <w:t>that future candidates</w:t>
      </w:r>
      <w:proofErr w:type="gramEnd"/>
      <w:r>
        <w:t xml:space="preserve"> for the presidency attempted to imitate. Birth in humble circumstances, experience on the frontier, evidence of being close to the mass of the people, a devotion to democracy, and, if possible, some military exploits were all valuable assets for any candidate.”</w:t>
      </w:r>
      <w:r w:rsidR="00D859A1">
        <w:rPr>
          <w:rStyle w:val="FootnoteReference"/>
        </w:rPr>
        <w:footnoteReference w:id="13"/>
      </w:r>
      <w:r>
        <w:t xml:space="preserve"> As such, after Jackson, all politicians attempted to appeal to the masses by demonstrating how much they had served their community and their nation which differs from Jefferson who did not change the presidency in such a way. </w:t>
      </w:r>
    </w:p>
    <w:p w14:paraId="5C1498AF" w14:textId="1C08BD4A" w:rsidR="00714E89" w:rsidRDefault="00714E89" w:rsidP="00714E89">
      <w:r>
        <w:t xml:space="preserve">Therefore, Jacksonian Democracy did revolutionise American politics because for the first-time political candidates began to appeal to the masses, rather than just the small numbers of wealthy that owned land, as now anyone could vote and so the average </w:t>
      </w:r>
      <w:r w:rsidR="00851A7A">
        <w:t>person’s</w:t>
      </w:r>
      <w:r>
        <w:t xml:space="preserve"> interests could now be met, and not just the interests of the rich, thereby allowing for the common man to have a voice in politics.  </w:t>
      </w:r>
    </w:p>
    <w:p w14:paraId="2DCBCFF3" w14:textId="3F97FDFA" w:rsidR="00714E89" w:rsidRDefault="008F3516" w:rsidP="00714E89">
      <w:r w:rsidRPr="008F3516">
        <w:t xml:space="preserve">To conclude, Jacksonian Democracy did revolutionise American politics to a large extent, but with numerous constraints; for the first time in American history the average man felt that he could choose the candidate that he believed represented his interests, and thus could decide his own future. The additional fact that political candidates could now influence who the public should vote for further reiterates </w:t>
      </w:r>
      <w:r w:rsidR="00B755E9">
        <w:t>this,</w:t>
      </w:r>
      <w:r w:rsidRPr="008F3516">
        <w:t xml:space="preserve"> as society would now have had a wider idea of what was going on in the political world, and thus would have had a clearer idea of who to vote for. As a result of a self-made man becoming president, a wider range of people felt that the president could meet their interests, and America was arguably shifted from an ‘aristocracy’ to a democracy as a wider range of people could have political power. However, the extent to which Jacksonian Democracy revolutionised American politics is drastically limited by the fact that a person’s democratic freedom under Jacksonian Democracy depended on their race and gender, quite contrary to democracy. Therefore, </w:t>
      </w:r>
      <w:r w:rsidRPr="008F3516">
        <w:lastRenderedPageBreak/>
        <w:t>overall Jacksonian Democracy did revolutionise American politics for American mainstream society as it provided them with opportunities that they did not have before, however severe drawbacks for key racial groups reduces the appeal of Jacksonian Democracy, especially from a democratic view.</w:t>
      </w:r>
    </w:p>
    <w:p w14:paraId="44F72C52" w14:textId="596C3116" w:rsidR="00C4755D" w:rsidRDefault="00C4755D" w:rsidP="00714E89"/>
    <w:p w14:paraId="26A3F707" w14:textId="1B156289" w:rsidR="00C4755D" w:rsidRPr="00643F04" w:rsidRDefault="00643F04" w:rsidP="00714E89">
      <w:pPr>
        <w:rPr>
          <w:b/>
          <w:bCs/>
        </w:rPr>
      </w:pPr>
      <w:r>
        <w:rPr>
          <w:b/>
          <w:bCs/>
        </w:rPr>
        <w:t>B</w:t>
      </w:r>
      <w:r w:rsidRPr="00643F04">
        <w:rPr>
          <w:b/>
          <w:bCs/>
        </w:rPr>
        <w:t>ibliography:</w:t>
      </w:r>
    </w:p>
    <w:p w14:paraId="3F2FEB01" w14:textId="0B83EADA" w:rsidR="00E27BA1" w:rsidRPr="00E27BA1" w:rsidRDefault="00E27BA1" w:rsidP="00E27BA1">
      <w:pPr>
        <w:rPr>
          <w:sz w:val="20"/>
          <w:szCs w:val="20"/>
        </w:rPr>
      </w:pPr>
      <w:r w:rsidRPr="00E27BA1">
        <w:rPr>
          <w:sz w:val="20"/>
          <w:szCs w:val="20"/>
        </w:rPr>
        <w:t xml:space="preserve">Adair, Douglass, Appleby, Joyce, E. Yellin, Mark, G., </w:t>
      </w:r>
      <w:r w:rsidRPr="009959AF">
        <w:rPr>
          <w:i/>
          <w:iCs/>
          <w:sz w:val="20"/>
          <w:szCs w:val="20"/>
        </w:rPr>
        <w:t xml:space="preserve">The Intellectual Origins of </w:t>
      </w:r>
      <w:proofErr w:type="spellStart"/>
      <w:r w:rsidRPr="009959AF">
        <w:rPr>
          <w:i/>
          <w:iCs/>
          <w:sz w:val="20"/>
          <w:szCs w:val="20"/>
        </w:rPr>
        <w:t>Jeffersonian</w:t>
      </w:r>
      <w:proofErr w:type="spellEnd"/>
      <w:r w:rsidRPr="009959AF">
        <w:rPr>
          <w:i/>
          <w:iCs/>
          <w:sz w:val="20"/>
          <w:szCs w:val="20"/>
        </w:rPr>
        <w:t xml:space="preserve"> Democracy: Republicanism, the Class Struggle, and the Virtuous Farmer</w:t>
      </w:r>
      <w:r w:rsidR="002C51D5">
        <w:rPr>
          <w:sz w:val="20"/>
          <w:szCs w:val="20"/>
        </w:rPr>
        <w:t>,</w:t>
      </w:r>
      <w:r w:rsidRPr="00E27BA1">
        <w:rPr>
          <w:sz w:val="20"/>
          <w:szCs w:val="20"/>
        </w:rPr>
        <w:t xml:space="preserve"> (USA: Lexington Books, 2000) </w:t>
      </w:r>
    </w:p>
    <w:p w14:paraId="2C5762CD" w14:textId="7C96211B" w:rsidR="00E27BA1" w:rsidRDefault="00E27BA1" w:rsidP="00E27BA1">
      <w:pPr>
        <w:rPr>
          <w:sz w:val="20"/>
          <w:szCs w:val="20"/>
        </w:rPr>
      </w:pPr>
      <w:r w:rsidRPr="00E27BA1">
        <w:rPr>
          <w:sz w:val="20"/>
          <w:szCs w:val="20"/>
        </w:rPr>
        <w:t xml:space="preserve">Adams, Sean Patrick, </w:t>
      </w:r>
      <w:r w:rsidRPr="002C51D5">
        <w:rPr>
          <w:i/>
          <w:iCs/>
          <w:sz w:val="20"/>
          <w:szCs w:val="20"/>
        </w:rPr>
        <w:t>A Companion to the Era of Andrew Jackson</w:t>
      </w:r>
      <w:r w:rsidRPr="00E27BA1">
        <w:rPr>
          <w:sz w:val="20"/>
          <w:szCs w:val="20"/>
        </w:rPr>
        <w:t xml:space="preserve">, (USA: John Wiley &amp; Sons, 2013) </w:t>
      </w:r>
    </w:p>
    <w:p w14:paraId="268106C4" w14:textId="0D50A78D" w:rsidR="00B160D9" w:rsidRDefault="00B160D9" w:rsidP="00E27BA1">
      <w:pPr>
        <w:rPr>
          <w:sz w:val="20"/>
          <w:szCs w:val="20"/>
        </w:rPr>
      </w:pPr>
      <w:r w:rsidRPr="00B160D9">
        <w:rPr>
          <w:sz w:val="20"/>
          <w:szCs w:val="20"/>
        </w:rPr>
        <w:t>Bradley,</w:t>
      </w:r>
      <w:r w:rsidRPr="00B160D9">
        <w:t xml:space="preserve"> </w:t>
      </w:r>
      <w:r w:rsidRPr="00B160D9">
        <w:rPr>
          <w:sz w:val="20"/>
          <w:szCs w:val="20"/>
        </w:rPr>
        <w:t>Harold Whitman</w:t>
      </w:r>
      <w:r>
        <w:rPr>
          <w:sz w:val="20"/>
          <w:szCs w:val="20"/>
        </w:rPr>
        <w:t>,</w:t>
      </w:r>
      <w:r w:rsidRPr="00B160D9">
        <w:rPr>
          <w:sz w:val="20"/>
          <w:szCs w:val="20"/>
        </w:rPr>
        <w:t xml:space="preserve"> </w:t>
      </w:r>
      <w:r w:rsidRPr="00B160D9">
        <w:rPr>
          <w:i/>
          <w:iCs/>
          <w:sz w:val="20"/>
          <w:szCs w:val="20"/>
        </w:rPr>
        <w:t>Britannica</w:t>
      </w:r>
      <w:r w:rsidRPr="00B160D9">
        <w:rPr>
          <w:sz w:val="20"/>
          <w:szCs w:val="20"/>
        </w:rPr>
        <w:t xml:space="preserve">, &lt; </w:t>
      </w:r>
      <w:hyperlink r:id="rId7" w:history="1">
        <w:r w:rsidRPr="000F6815">
          <w:rPr>
            <w:rStyle w:val="Hyperlink"/>
            <w:sz w:val="20"/>
            <w:szCs w:val="20"/>
          </w:rPr>
          <w:t>https://www.britannica.com/event/Creek-War</w:t>
        </w:r>
      </w:hyperlink>
      <w:r>
        <w:rPr>
          <w:sz w:val="20"/>
          <w:szCs w:val="20"/>
        </w:rPr>
        <w:t xml:space="preserve"> </w:t>
      </w:r>
      <w:r w:rsidRPr="00B160D9">
        <w:rPr>
          <w:sz w:val="20"/>
          <w:szCs w:val="20"/>
        </w:rPr>
        <w:t>&gt; [15 May 2021]</w:t>
      </w:r>
    </w:p>
    <w:p w14:paraId="6A38828B" w14:textId="443639C9" w:rsidR="00BE5660" w:rsidRDefault="00BE5660" w:rsidP="00E27BA1">
      <w:pPr>
        <w:rPr>
          <w:sz w:val="20"/>
          <w:szCs w:val="20"/>
        </w:rPr>
      </w:pPr>
      <w:r w:rsidRPr="009968E2">
        <w:rPr>
          <w:i/>
          <w:iCs/>
          <w:sz w:val="20"/>
          <w:szCs w:val="20"/>
        </w:rPr>
        <w:t>Cambridge Dictionary</w:t>
      </w:r>
      <w:r w:rsidRPr="00BE5660">
        <w:rPr>
          <w:sz w:val="20"/>
          <w:szCs w:val="20"/>
        </w:rPr>
        <w:t xml:space="preserve">, &lt; </w:t>
      </w:r>
      <w:hyperlink r:id="rId8" w:history="1">
        <w:r w:rsidRPr="00BE64A3">
          <w:rPr>
            <w:rStyle w:val="Hyperlink"/>
            <w:sz w:val="20"/>
            <w:szCs w:val="20"/>
          </w:rPr>
          <w:t>https://dictionary.cambridge.org/dictionary/english/democracy</w:t>
        </w:r>
      </w:hyperlink>
      <w:r>
        <w:rPr>
          <w:sz w:val="20"/>
          <w:szCs w:val="20"/>
        </w:rPr>
        <w:t xml:space="preserve"> </w:t>
      </w:r>
      <w:r w:rsidRPr="00BE5660">
        <w:rPr>
          <w:sz w:val="20"/>
          <w:szCs w:val="20"/>
        </w:rPr>
        <w:t>&gt; [accessed 25 May 2021]</w:t>
      </w:r>
    </w:p>
    <w:p w14:paraId="01068ACB" w14:textId="7377CC15" w:rsidR="00C23259" w:rsidRPr="00E27BA1" w:rsidRDefault="00C23259" w:rsidP="00E27BA1">
      <w:pPr>
        <w:rPr>
          <w:sz w:val="20"/>
          <w:szCs w:val="20"/>
        </w:rPr>
      </w:pPr>
      <w:r w:rsidRPr="00C23259">
        <w:rPr>
          <w:sz w:val="20"/>
          <w:szCs w:val="20"/>
        </w:rPr>
        <w:t>H.,</w:t>
      </w:r>
      <w:r>
        <w:rPr>
          <w:sz w:val="20"/>
          <w:szCs w:val="20"/>
        </w:rPr>
        <w:t xml:space="preserve"> </w:t>
      </w:r>
      <w:r w:rsidRPr="00C23259">
        <w:rPr>
          <w:sz w:val="20"/>
          <w:szCs w:val="20"/>
        </w:rPr>
        <w:t>Kendall</w:t>
      </w:r>
      <w:r>
        <w:rPr>
          <w:sz w:val="20"/>
          <w:szCs w:val="20"/>
        </w:rPr>
        <w:t>,</w:t>
      </w:r>
      <w:r w:rsidRPr="00C23259">
        <w:rPr>
          <w:sz w:val="20"/>
          <w:szCs w:val="20"/>
        </w:rPr>
        <w:t xml:space="preserve"> </w:t>
      </w:r>
      <w:proofErr w:type="spellStart"/>
      <w:r w:rsidRPr="007B38AE">
        <w:rPr>
          <w:i/>
          <w:iCs/>
          <w:sz w:val="20"/>
          <w:szCs w:val="20"/>
        </w:rPr>
        <w:t>Owlcation</w:t>
      </w:r>
      <w:proofErr w:type="spellEnd"/>
      <w:r w:rsidRPr="007B38AE">
        <w:rPr>
          <w:i/>
          <w:iCs/>
          <w:sz w:val="20"/>
          <w:szCs w:val="20"/>
        </w:rPr>
        <w:t xml:space="preserve"> </w:t>
      </w:r>
      <w:r w:rsidRPr="00C23259">
        <w:rPr>
          <w:sz w:val="20"/>
          <w:szCs w:val="20"/>
        </w:rPr>
        <w:t xml:space="preserve">(2016) &lt; </w:t>
      </w:r>
      <w:hyperlink r:id="rId9" w:history="1">
        <w:r w:rsidR="00480457" w:rsidRPr="000F6815">
          <w:rPr>
            <w:rStyle w:val="Hyperlink"/>
            <w:sz w:val="20"/>
            <w:szCs w:val="20"/>
          </w:rPr>
          <w:t>https://owlcation.com/social-sciences/Andrew-Jackson-A-Common-Man</w:t>
        </w:r>
      </w:hyperlink>
      <w:r w:rsidR="007A24CD">
        <w:rPr>
          <w:sz w:val="20"/>
          <w:szCs w:val="20"/>
        </w:rPr>
        <w:t xml:space="preserve"> </w:t>
      </w:r>
      <w:r w:rsidRPr="00C23259">
        <w:rPr>
          <w:sz w:val="20"/>
          <w:szCs w:val="20"/>
        </w:rPr>
        <w:t>&gt; [15 May 2021]</w:t>
      </w:r>
    </w:p>
    <w:p w14:paraId="2F76195B" w14:textId="3A0D221D" w:rsidR="00E27BA1" w:rsidRPr="00E27BA1" w:rsidRDefault="00E27BA1" w:rsidP="00E27BA1">
      <w:pPr>
        <w:rPr>
          <w:sz w:val="20"/>
          <w:szCs w:val="20"/>
        </w:rPr>
      </w:pPr>
      <w:r w:rsidRPr="00E27BA1">
        <w:rPr>
          <w:sz w:val="20"/>
          <w:szCs w:val="20"/>
        </w:rPr>
        <w:t xml:space="preserve">Hitchens, Christopher, </w:t>
      </w:r>
      <w:r w:rsidRPr="0068211D">
        <w:rPr>
          <w:i/>
          <w:iCs/>
          <w:sz w:val="20"/>
          <w:szCs w:val="20"/>
        </w:rPr>
        <w:t>Thomas Jefferson - Author of America</w:t>
      </w:r>
      <w:r w:rsidRPr="00E27BA1">
        <w:rPr>
          <w:sz w:val="20"/>
          <w:szCs w:val="20"/>
        </w:rPr>
        <w:t xml:space="preserve">, (USA: HarperCollins, 2005) </w:t>
      </w:r>
    </w:p>
    <w:p w14:paraId="60B78B74" w14:textId="2FE69F8F" w:rsidR="00E27BA1" w:rsidRDefault="00E27BA1" w:rsidP="00E27BA1">
      <w:pPr>
        <w:rPr>
          <w:sz w:val="20"/>
          <w:szCs w:val="20"/>
        </w:rPr>
      </w:pPr>
      <w:r w:rsidRPr="00E27BA1">
        <w:rPr>
          <w:sz w:val="20"/>
          <w:szCs w:val="20"/>
        </w:rPr>
        <w:t xml:space="preserve">Hofstadter, Richard, </w:t>
      </w:r>
      <w:r w:rsidRPr="002C51D5">
        <w:rPr>
          <w:i/>
          <w:iCs/>
          <w:sz w:val="20"/>
          <w:szCs w:val="20"/>
        </w:rPr>
        <w:t>The Idea of a Party System: The Rise of Legitimate Opposition in the United States, 1780-1840</w:t>
      </w:r>
      <w:r w:rsidRPr="00E27BA1">
        <w:rPr>
          <w:sz w:val="20"/>
          <w:szCs w:val="20"/>
        </w:rPr>
        <w:t xml:space="preserve">, (USA: University of California Press, 1970) </w:t>
      </w:r>
    </w:p>
    <w:p w14:paraId="6084F1FF" w14:textId="6E4175D8" w:rsidR="00843651" w:rsidRDefault="00843651" w:rsidP="00E27BA1">
      <w:pPr>
        <w:rPr>
          <w:sz w:val="20"/>
          <w:szCs w:val="20"/>
        </w:rPr>
      </w:pPr>
      <w:r w:rsidRPr="00843651">
        <w:rPr>
          <w:sz w:val="20"/>
          <w:szCs w:val="20"/>
        </w:rPr>
        <w:t>Jefferson,</w:t>
      </w:r>
      <w:r>
        <w:rPr>
          <w:sz w:val="20"/>
          <w:szCs w:val="20"/>
        </w:rPr>
        <w:t xml:space="preserve"> </w:t>
      </w:r>
      <w:r w:rsidRPr="00843651">
        <w:rPr>
          <w:sz w:val="20"/>
          <w:szCs w:val="20"/>
        </w:rPr>
        <w:t>Thomas</w:t>
      </w:r>
      <w:r>
        <w:rPr>
          <w:sz w:val="20"/>
          <w:szCs w:val="20"/>
        </w:rPr>
        <w:t>,</w:t>
      </w:r>
      <w:r w:rsidRPr="00843651">
        <w:rPr>
          <w:sz w:val="20"/>
          <w:szCs w:val="20"/>
        </w:rPr>
        <w:t xml:space="preserve"> </w:t>
      </w:r>
      <w:r w:rsidRPr="00843651">
        <w:rPr>
          <w:i/>
          <w:iCs/>
          <w:sz w:val="20"/>
          <w:szCs w:val="20"/>
        </w:rPr>
        <w:t>Founders Online</w:t>
      </w:r>
      <w:r w:rsidRPr="00843651">
        <w:rPr>
          <w:sz w:val="20"/>
          <w:szCs w:val="20"/>
        </w:rPr>
        <w:t xml:space="preserve">, &lt; </w:t>
      </w:r>
      <w:hyperlink r:id="rId10" w:history="1">
        <w:r w:rsidR="00480457" w:rsidRPr="000F6815">
          <w:rPr>
            <w:rStyle w:val="Hyperlink"/>
            <w:sz w:val="20"/>
            <w:szCs w:val="20"/>
          </w:rPr>
          <w:t>https://founders.archives.gov/documents/Jefferson/01-11-02-0095</w:t>
        </w:r>
      </w:hyperlink>
      <w:r w:rsidR="00480457">
        <w:rPr>
          <w:sz w:val="20"/>
          <w:szCs w:val="20"/>
        </w:rPr>
        <w:t xml:space="preserve"> </w:t>
      </w:r>
      <w:r w:rsidRPr="00843651">
        <w:rPr>
          <w:sz w:val="20"/>
          <w:szCs w:val="20"/>
        </w:rPr>
        <w:t>&gt; [31 May 2021]</w:t>
      </w:r>
    </w:p>
    <w:p w14:paraId="7C6DC158" w14:textId="23AE5F59" w:rsidR="00E27BA1" w:rsidRPr="00E27BA1" w:rsidRDefault="00E27BA1" w:rsidP="00E27BA1">
      <w:pPr>
        <w:rPr>
          <w:sz w:val="20"/>
          <w:szCs w:val="20"/>
        </w:rPr>
      </w:pPr>
      <w:r w:rsidRPr="00E27BA1">
        <w:rPr>
          <w:sz w:val="20"/>
          <w:szCs w:val="20"/>
        </w:rPr>
        <w:t xml:space="preserve">Parsons, </w:t>
      </w:r>
      <w:proofErr w:type="spellStart"/>
      <w:r w:rsidRPr="00E27BA1">
        <w:rPr>
          <w:sz w:val="20"/>
          <w:szCs w:val="20"/>
        </w:rPr>
        <w:t>Lyyn</w:t>
      </w:r>
      <w:proofErr w:type="spellEnd"/>
      <w:r w:rsidRPr="00E27BA1">
        <w:rPr>
          <w:sz w:val="20"/>
          <w:szCs w:val="20"/>
        </w:rPr>
        <w:t xml:space="preserve"> Hudson</w:t>
      </w:r>
      <w:r w:rsidRPr="002C51D5">
        <w:rPr>
          <w:i/>
          <w:iCs/>
          <w:sz w:val="20"/>
          <w:szCs w:val="20"/>
        </w:rPr>
        <w:t>, The Birth of Modern Politics: Andrew Jackson, John Quincy Adams, and the Election of 1828</w:t>
      </w:r>
      <w:r w:rsidRPr="00E27BA1">
        <w:rPr>
          <w:sz w:val="20"/>
          <w:szCs w:val="20"/>
        </w:rPr>
        <w:t xml:space="preserve">, (USA: Oxford University Press, 2009) </w:t>
      </w:r>
    </w:p>
    <w:p w14:paraId="199F55DE" w14:textId="738CA7B4" w:rsidR="00E27BA1" w:rsidRPr="00E27BA1" w:rsidRDefault="00E27BA1" w:rsidP="00E27BA1">
      <w:pPr>
        <w:rPr>
          <w:sz w:val="20"/>
          <w:szCs w:val="20"/>
        </w:rPr>
      </w:pPr>
      <w:r w:rsidRPr="00E27BA1">
        <w:rPr>
          <w:sz w:val="20"/>
          <w:szCs w:val="20"/>
        </w:rPr>
        <w:t xml:space="preserve">Tocqueville, Alexis de, </w:t>
      </w:r>
      <w:r w:rsidRPr="002C51D5">
        <w:rPr>
          <w:i/>
          <w:iCs/>
          <w:sz w:val="20"/>
          <w:szCs w:val="20"/>
        </w:rPr>
        <w:t>Democracy in America</w:t>
      </w:r>
      <w:r w:rsidRPr="00E27BA1">
        <w:rPr>
          <w:sz w:val="20"/>
          <w:szCs w:val="20"/>
        </w:rPr>
        <w:t xml:space="preserve">, (London: Saunders and Otley, 1835-1840) </w:t>
      </w:r>
    </w:p>
    <w:p w14:paraId="10ADD3BC" w14:textId="42DBAECA" w:rsidR="00E27BA1" w:rsidRPr="00E27BA1" w:rsidRDefault="00E27BA1" w:rsidP="00E27BA1">
      <w:pPr>
        <w:rPr>
          <w:sz w:val="20"/>
          <w:szCs w:val="20"/>
        </w:rPr>
      </w:pPr>
      <w:r w:rsidRPr="00E27BA1">
        <w:rPr>
          <w:sz w:val="20"/>
          <w:szCs w:val="20"/>
        </w:rPr>
        <w:t xml:space="preserve">TV, Truther, </w:t>
      </w:r>
      <w:r w:rsidRPr="002C51D5">
        <w:rPr>
          <w:i/>
          <w:iCs/>
          <w:sz w:val="20"/>
          <w:szCs w:val="20"/>
        </w:rPr>
        <w:t>Andrew Jackson - Good Evil &amp; The Presidency - PBS Documentary</w:t>
      </w:r>
      <w:r w:rsidRPr="00E27BA1">
        <w:rPr>
          <w:sz w:val="20"/>
          <w:szCs w:val="20"/>
        </w:rPr>
        <w:t xml:space="preserve">, online video recording, </w:t>
      </w:r>
      <w:proofErr w:type="spellStart"/>
      <w:r w:rsidRPr="00E27BA1">
        <w:rPr>
          <w:sz w:val="20"/>
          <w:szCs w:val="20"/>
        </w:rPr>
        <w:t>Youtube</w:t>
      </w:r>
      <w:proofErr w:type="spellEnd"/>
      <w:r w:rsidRPr="00E27BA1">
        <w:rPr>
          <w:sz w:val="20"/>
          <w:szCs w:val="20"/>
        </w:rPr>
        <w:t xml:space="preserve">, 11th June 2011, &lt; </w:t>
      </w:r>
      <w:hyperlink r:id="rId11" w:history="1">
        <w:r w:rsidR="00643F04" w:rsidRPr="000F6815">
          <w:rPr>
            <w:rStyle w:val="Hyperlink"/>
            <w:sz w:val="20"/>
            <w:szCs w:val="20"/>
          </w:rPr>
          <w:t>https://www.youtube.com/watch?v=EGfxyeuy8u8&amp;list=PL9V-jLFljfzeDhomS5eSBDs_QLxyt65WJ&amp;index=22</w:t>
        </w:r>
      </w:hyperlink>
      <w:r w:rsidR="00643F04">
        <w:rPr>
          <w:sz w:val="20"/>
          <w:szCs w:val="20"/>
        </w:rPr>
        <w:t xml:space="preserve"> </w:t>
      </w:r>
      <w:r w:rsidRPr="00E27BA1">
        <w:rPr>
          <w:sz w:val="20"/>
          <w:szCs w:val="20"/>
        </w:rPr>
        <w:t xml:space="preserve">&gt; </w:t>
      </w:r>
      <w:r w:rsidR="00CD4F8C">
        <w:rPr>
          <w:sz w:val="20"/>
          <w:szCs w:val="20"/>
        </w:rPr>
        <w:t xml:space="preserve">[accessed </w:t>
      </w:r>
      <w:r w:rsidR="003F1F56" w:rsidRPr="003F1F56">
        <w:rPr>
          <w:sz w:val="20"/>
          <w:szCs w:val="20"/>
        </w:rPr>
        <w:t>25</w:t>
      </w:r>
      <w:r w:rsidR="004561F6">
        <w:rPr>
          <w:sz w:val="20"/>
          <w:szCs w:val="20"/>
        </w:rPr>
        <w:t xml:space="preserve"> May 20</w:t>
      </w:r>
      <w:r w:rsidR="003F1F56" w:rsidRPr="003F1F56">
        <w:rPr>
          <w:sz w:val="20"/>
          <w:szCs w:val="20"/>
        </w:rPr>
        <w:t>21]</w:t>
      </w:r>
    </w:p>
    <w:p w14:paraId="2C27A0FE" w14:textId="760AA471" w:rsidR="00C4755D" w:rsidRPr="00E27BA1" w:rsidRDefault="00E05400" w:rsidP="00E27BA1">
      <w:pPr>
        <w:rPr>
          <w:sz w:val="20"/>
          <w:szCs w:val="20"/>
        </w:rPr>
      </w:pPr>
      <w:proofErr w:type="spellStart"/>
      <w:r w:rsidRPr="00E05400">
        <w:rPr>
          <w:sz w:val="20"/>
          <w:szCs w:val="20"/>
        </w:rPr>
        <w:t>Wilentz</w:t>
      </w:r>
      <w:proofErr w:type="spellEnd"/>
      <w:r w:rsidRPr="00E05400">
        <w:rPr>
          <w:sz w:val="20"/>
          <w:szCs w:val="20"/>
        </w:rPr>
        <w:t xml:space="preserve">, Sean, </w:t>
      </w:r>
      <w:r w:rsidRPr="002C51D5">
        <w:rPr>
          <w:i/>
          <w:iCs/>
          <w:sz w:val="20"/>
          <w:szCs w:val="20"/>
        </w:rPr>
        <w:t>The Rise of American Democracy: Jefferson to Lincoln</w:t>
      </w:r>
      <w:r w:rsidRPr="00E05400">
        <w:rPr>
          <w:sz w:val="20"/>
          <w:szCs w:val="20"/>
        </w:rPr>
        <w:t xml:space="preserve">, (USA: W. W. Norton &amp; Company, 2005) </w:t>
      </w:r>
    </w:p>
    <w:sectPr w:rsidR="00C4755D" w:rsidRPr="00E27B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E1E94" w14:textId="77777777" w:rsidR="004B59C8" w:rsidRDefault="004B59C8" w:rsidP="0047314E">
      <w:pPr>
        <w:spacing w:after="0" w:line="240" w:lineRule="auto"/>
      </w:pPr>
      <w:r>
        <w:separator/>
      </w:r>
    </w:p>
  </w:endnote>
  <w:endnote w:type="continuationSeparator" w:id="0">
    <w:p w14:paraId="0083610C" w14:textId="77777777" w:rsidR="004B59C8" w:rsidRDefault="004B59C8" w:rsidP="00473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8567E" w14:textId="77777777" w:rsidR="004B59C8" w:rsidRDefault="004B59C8" w:rsidP="0047314E">
      <w:pPr>
        <w:spacing w:after="0" w:line="240" w:lineRule="auto"/>
      </w:pPr>
      <w:r>
        <w:separator/>
      </w:r>
    </w:p>
  </w:footnote>
  <w:footnote w:type="continuationSeparator" w:id="0">
    <w:p w14:paraId="73379CDA" w14:textId="77777777" w:rsidR="004B59C8" w:rsidRDefault="004B59C8" w:rsidP="0047314E">
      <w:pPr>
        <w:spacing w:after="0" w:line="240" w:lineRule="auto"/>
      </w:pPr>
      <w:r>
        <w:continuationSeparator/>
      </w:r>
    </w:p>
  </w:footnote>
  <w:footnote w:id="1">
    <w:p w14:paraId="3EB4A454" w14:textId="77777777" w:rsidR="00D21599" w:rsidRDefault="00D21599" w:rsidP="00D21599">
      <w:pPr>
        <w:pStyle w:val="FootnoteText"/>
      </w:pPr>
      <w:r>
        <w:rPr>
          <w:rStyle w:val="FootnoteReference"/>
        </w:rPr>
        <w:footnoteRef/>
      </w:r>
      <w:r>
        <w:t xml:space="preserve"> Lynn Hudson Parsons, </w:t>
      </w:r>
    </w:p>
    <w:p w14:paraId="6C616101" w14:textId="33111331" w:rsidR="00D21599" w:rsidRDefault="00D21599" w:rsidP="00D21599">
      <w:pPr>
        <w:pStyle w:val="FootnoteText"/>
      </w:pPr>
      <w:r w:rsidRPr="00D21599">
        <w:rPr>
          <w:i/>
          <w:iCs/>
        </w:rPr>
        <w:t>The Birth of Modern Politics: Andrew Jackson, John Quincy Adams, and the Election of 1828</w:t>
      </w:r>
      <w:r>
        <w:t>, (USA: Oxford University Press, 2009), p.134</w:t>
      </w:r>
    </w:p>
  </w:footnote>
  <w:footnote w:id="2">
    <w:p w14:paraId="167168D1" w14:textId="77777777" w:rsidR="00D21599" w:rsidRDefault="00D21599" w:rsidP="00D21599">
      <w:pPr>
        <w:pStyle w:val="FootnoteText"/>
      </w:pPr>
      <w:r>
        <w:rPr>
          <w:rStyle w:val="FootnoteReference"/>
        </w:rPr>
        <w:footnoteRef/>
      </w:r>
      <w:r>
        <w:t xml:space="preserve"> Lynn Hudson Parsons, </w:t>
      </w:r>
    </w:p>
    <w:p w14:paraId="470C2028" w14:textId="17CEC77C" w:rsidR="00D21599" w:rsidRDefault="00D21599" w:rsidP="00D21599">
      <w:pPr>
        <w:pStyle w:val="FootnoteText"/>
      </w:pPr>
      <w:r w:rsidRPr="00D21599">
        <w:rPr>
          <w:i/>
          <w:iCs/>
        </w:rPr>
        <w:t>The Birth of Modern Politics: Andrew Jackson, John Quincy Adams, and the Election of 1828</w:t>
      </w:r>
      <w:r>
        <w:t>, (USA: Oxford University Press, 2009), p.142</w:t>
      </w:r>
    </w:p>
  </w:footnote>
  <w:footnote w:id="3">
    <w:p w14:paraId="0930FBE1" w14:textId="77777777" w:rsidR="00411A69" w:rsidRDefault="00411A69" w:rsidP="00411A69">
      <w:pPr>
        <w:pStyle w:val="FootnoteText"/>
      </w:pPr>
      <w:r>
        <w:rPr>
          <w:rStyle w:val="FootnoteReference"/>
        </w:rPr>
        <w:footnoteRef/>
      </w:r>
      <w:r>
        <w:t xml:space="preserve"> Lynn Hudson Parsons, </w:t>
      </w:r>
    </w:p>
    <w:p w14:paraId="74D66490" w14:textId="373B9951" w:rsidR="00411A69" w:rsidRDefault="00411A69" w:rsidP="00411A69">
      <w:pPr>
        <w:pStyle w:val="FootnoteText"/>
      </w:pPr>
      <w:r w:rsidRPr="00411A69">
        <w:rPr>
          <w:i/>
          <w:iCs/>
        </w:rPr>
        <w:t>The Birth of Modern Politics: Andrew Jackson, John Quincy Adams, and the Election of 1828</w:t>
      </w:r>
      <w:r>
        <w:t>, (USA: Oxford University Press, 2009), p.73 and 74</w:t>
      </w:r>
    </w:p>
  </w:footnote>
  <w:footnote w:id="4">
    <w:p w14:paraId="12CA71AE" w14:textId="041FA366" w:rsidR="00936DDE" w:rsidRDefault="00936DDE">
      <w:pPr>
        <w:pStyle w:val="FootnoteText"/>
      </w:pPr>
      <w:r>
        <w:rPr>
          <w:rStyle w:val="FootnoteReference"/>
        </w:rPr>
        <w:footnoteRef/>
      </w:r>
      <w:r>
        <w:t xml:space="preserve"> </w:t>
      </w:r>
      <w:r w:rsidRPr="00936DDE">
        <w:t xml:space="preserve">Sean Patrick Adams, </w:t>
      </w:r>
      <w:r w:rsidRPr="00936DDE">
        <w:rPr>
          <w:i/>
          <w:iCs/>
        </w:rPr>
        <w:t>A Companion to the Era of Andrew Jackson</w:t>
      </w:r>
      <w:r w:rsidRPr="00936DDE">
        <w:t>, (USA: John Wiley &amp; Sons, 2013), p.157</w:t>
      </w:r>
    </w:p>
  </w:footnote>
  <w:footnote w:id="5">
    <w:p w14:paraId="243D556E" w14:textId="40689697" w:rsidR="00D54732" w:rsidRDefault="00D54732">
      <w:pPr>
        <w:pStyle w:val="FootnoteText"/>
      </w:pPr>
      <w:r>
        <w:rPr>
          <w:rStyle w:val="FootnoteReference"/>
        </w:rPr>
        <w:footnoteRef/>
      </w:r>
      <w:r>
        <w:t xml:space="preserve"> </w:t>
      </w:r>
      <w:r w:rsidRPr="00D54732">
        <w:t xml:space="preserve">Sean Patrick Adams, </w:t>
      </w:r>
      <w:r w:rsidRPr="00D54732">
        <w:rPr>
          <w:i/>
          <w:iCs/>
        </w:rPr>
        <w:t>A Companion to the Era of Andrew Jackson</w:t>
      </w:r>
      <w:r w:rsidRPr="00D54732">
        <w:t>, (USA: John Wiley &amp; Sons, 2013),</w:t>
      </w:r>
      <w:r>
        <w:t xml:space="preserve"> p.</w:t>
      </w:r>
      <w:r w:rsidR="00CC1D03" w:rsidRPr="00CC1D03">
        <w:t xml:space="preserve"> 157</w:t>
      </w:r>
    </w:p>
  </w:footnote>
  <w:footnote w:id="6">
    <w:p w14:paraId="223E1393" w14:textId="7EDBCBB7" w:rsidR="008B2348" w:rsidRDefault="008B2348">
      <w:pPr>
        <w:pStyle w:val="FootnoteText"/>
      </w:pPr>
      <w:r>
        <w:rPr>
          <w:rStyle w:val="FootnoteReference"/>
        </w:rPr>
        <w:footnoteRef/>
      </w:r>
      <w:r>
        <w:t xml:space="preserve"> </w:t>
      </w:r>
      <w:r w:rsidRPr="008B2348">
        <w:t xml:space="preserve">Sean Patrick Adams, </w:t>
      </w:r>
      <w:r w:rsidRPr="008B2348">
        <w:rPr>
          <w:i/>
          <w:iCs/>
        </w:rPr>
        <w:t>A Companion to the Era of Andrew Jackson</w:t>
      </w:r>
      <w:r w:rsidRPr="008B2348">
        <w:t>, (USA: John Wiley &amp; Sons, 2013), p. 157</w:t>
      </w:r>
    </w:p>
  </w:footnote>
  <w:footnote w:id="7">
    <w:p w14:paraId="0F810F14" w14:textId="24EE3085" w:rsidR="001D1668" w:rsidRDefault="001D1668">
      <w:pPr>
        <w:pStyle w:val="FootnoteText"/>
      </w:pPr>
      <w:r>
        <w:rPr>
          <w:rStyle w:val="FootnoteReference"/>
        </w:rPr>
        <w:footnoteRef/>
      </w:r>
      <w:r w:rsidRPr="001D1668">
        <w:t xml:space="preserve"> Truther</w:t>
      </w:r>
      <w:r w:rsidR="00744B46">
        <w:t xml:space="preserve"> TV</w:t>
      </w:r>
      <w:r w:rsidRPr="001D1668">
        <w:t xml:space="preserve">, </w:t>
      </w:r>
      <w:r w:rsidRPr="00EF086D">
        <w:rPr>
          <w:i/>
          <w:iCs/>
        </w:rPr>
        <w:t>Andrew Jackson - Good Evil &amp; The Presidency - PBS Documentary</w:t>
      </w:r>
      <w:r w:rsidRPr="001D1668">
        <w:t xml:space="preserve">, online video recording, </w:t>
      </w:r>
      <w:proofErr w:type="spellStart"/>
      <w:r w:rsidRPr="001D1668">
        <w:t>Youtube</w:t>
      </w:r>
      <w:proofErr w:type="spellEnd"/>
      <w:r w:rsidRPr="001D1668">
        <w:t xml:space="preserve">, 11th June 2011, &lt; </w:t>
      </w:r>
      <w:hyperlink r:id="rId1" w:history="1">
        <w:r w:rsidR="008518FA" w:rsidRPr="000F6815">
          <w:rPr>
            <w:rStyle w:val="Hyperlink"/>
          </w:rPr>
          <w:t>https://www.youtube.com/watch?v=EGfxyeuy8u8&amp;list=PL9V-jLFljfzeDhomS5eSBDs_QLxyt65WJ&amp;index=22</w:t>
        </w:r>
      </w:hyperlink>
      <w:r w:rsidR="008518FA">
        <w:t xml:space="preserve"> </w:t>
      </w:r>
      <w:r w:rsidRPr="001D1668">
        <w:t>&gt; [accessed 25 May 2021]</w:t>
      </w:r>
    </w:p>
  </w:footnote>
  <w:footnote w:id="8">
    <w:p w14:paraId="49CD850D" w14:textId="2E6FD4E6" w:rsidR="00947D85" w:rsidRDefault="00947D85">
      <w:pPr>
        <w:pStyle w:val="FootnoteText"/>
      </w:pPr>
      <w:r>
        <w:rPr>
          <w:rStyle w:val="FootnoteReference"/>
        </w:rPr>
        <w:footnoteRef/>
      </w:r>
      <w:r>
        <w:t xml:space="preserve"> </w:t>
      </w:r>
      <w:r w:rsidR="000B3501" w:rsidRPr="0030623F">
        <w:rPr>
          <w:i/>
          <w:iCs/>
        </w:rPr>
        <w:t>Cambridge Dictionary</w:t>
      </w:r>
      <w:r w:rsidR="0030623F">
        <w:t xml:space="preserve">, </w:t>
      </w:r>
      <w:r w:rsidR="00891FD1">
        <w:t xml:space="preserve">&lt; </w:t>
      </w:r>
      <w:hyperlink r:id="rId2" w:history="1">
        <w:r w:rsidR="00891FD1" w:rsidRPr="00BE64A3">
          <w:rPr>
            <w:rStyle w:val="Hyperlink"/>
          </w:rPr>
          <w:t>https://dictionary.cambridge.org/dictionary/english/democracy</w:t>
        </w:r>
      </w:hyperlink>
      <w:r w:rsidR="00891FD1">
        <w:t xml:space="preserve"> &gt; [accessed </w:t>
      </w:r>
      <w:r w:rsidR="00354152">
        <w:t xml:space="preserve">25 May 2021] </w:t>
      </w:r>
    </w:p>
  </w:footnote>
  <w:footnote w:id="9">
    <w:p w14:paraId="4AE16933" w14:textId="0D198B48" w:rsidR="00736E8B" w:rsidRDefault="00736E8B">
      <w:pPr>
        <w:pStyle w:val="FootnoteText"/>
      </w:pPr>
      <w:r>
        <w:rPr>
          <w:rStyle w:val="FootnoteReference"/>
        </w:rPr>
        <w:footnoteRef/>
      </w:r>
      <w:r>
        <w:t xml:space="preserve"> </w:t>
      </w:r>
      <w:r w:rsidRPr="00736E8B">
        <w:t>Sean</w:t>
      </w:r>
      <w:r>
        <w:t xml:space="preserve"> </w:t>
      </w:r>
      <w:proofErr w:type="spellStart"/>
      <w:r w:rsidRPr="00736E8B">
        <w:t>Wilentz</w:t>
      </w:r>
      <w:proofErr w:type="spellEnd"/>
      <w:r w:rsidRPr="00736E8B">
        <w:t xml:space="preserve">, </w:t>
      </w:r>
      <w:r w:rsidRPr="00736E8B">
        <w:rPr>
          <w:i/>
          <w:iCs/>
        </w:rPr>
        <w:t>The Rise of American Democracy: Jefferson to Lincoln</w:t>
      </w:r>
      <w:r w:rsidRPr="00736E8B">
        <w:t>, (USA: W. W. Norton &amp; Company, 2005)</w:t>
      </w:r>
      <w:r>
        <w:t xml:space="preserve"> p.</w:t>
      </w:r>
      <w:r w:rsidR="008518FA" w:rsidRPr="008518FA">
        <w:t xml:space="preserve"> 47</w:t>
      </w:r>
    </w:p>
  </w:footnote>
  <w:footnote w:id="10">
    <w:p w14:paraId="6CC9AAAA" w14:textId="76D001C6" w:rsidR="00C44574" w:rsidRDefault="00C44574">
      <w:pPr>
        <w:pStyle w:val="FootnoteText"/>
      </w:pPr>
      <w:r>
        <w:rPr>
          <w:rStyle w:val="FootnoteReference"/>
        </w:rPr>
        <w:footnoteRef/>
      </w:r>
      <w:r>
        <w:t xml:space="preserve"> </w:t>
      </w:r>
      <w:r w:rsidRPr="00C44574">
        <w:t xml:space="preserve">Sean </w:t>
      </w:r>
      <w:proofErr w:type="spellStart"/>
      <w:r w:rsidRPr="00C44574">
        <w:t>Wilentz</w:t>
      </w:r>
      <w:proofErr w:type="spellEnd"/>
      <w:r w:rsidRPr="00C44574">
        <w:t xml:space="preserve">, </w:t>
      </w:r>
      <w:r w:rsidRPr="00E46C67">
        <w:rPr>
          <w:i/>
          <w:iCs/>
        </w:rPr>
        <w:t>The Rise of American Democracy: Jefferson to Lincoln</w:t>
      </w:r>
      <w:r w:rsidRPr="00C44574">
        <w:t xml:space="preserve">, (USA: W. W. Norton &amp; Company, 2005) p. </w:t>
      </w:r>
      <w:r w:rsidR="004425F8">
        <w:t>18</w:t>
      </w:r>
    </w:p>
  </w:footnote>
  <w:footnote w:id="11">
    <w:p w14:paraId="54045F19" w14:textId="61B31355" w:rsidR="00E46C67" w:rsidRPr="00CB2943" w:rsidRDefault="00E46C67">
      <w:pPr>
        <w:pStyle w:val="FootnoteText"/>
      </w:pPr>
      <w:r>
        <w:rPr>
          <w:rStyle w:val="FootnoteReference"/>
        </w:rPr>
        <w:footnoteRef/>
      </w:r>
      <w:r>
        <w:t xml:space="preserve"> Thomas Jefferson, </w:t>
      </w:r>
      <w:r w:rsidR="00CB2943">
        <w:rPr>
          <w:i/>
          <w:iCs/>
        </w:rPr>
        <w:t>Founders Online</w:t>
      </w:r>
      <w:r w:rsidR="008043E9">
        <w:t xml:space="preserve">, &lt; </w:t>
      </w:r>
      <w:hyperlink r:id="rId3" w:history="1">
        <w:r w:rsidR="008043E9" w:rsidRPr="000F6815">
          <w:rPr>
            <w:rStyle w:val="Hyperlink"/>
          </w:rPr>
          <w:t>https://founders.archives.gov/documents/Jefferson/01-11-02-0095</w:t>
        </w:r>
      </w:hyperlink>
      <w:r w:rsidR="008043E9">
        <w:t xml:space="preserve"> &gt; </w:t>
      </w:r>
      <w:r w:rsidR="00A37BDD">
        <w:t>[31 May 2021]</w:t>
      </w:r>
    </w:p>
  </w:footnote>
  <w:footnote w:id="12">
    <w:p w14:paraId="7E31A074" w14:textId="21CC4695" w:rsidR="002D68AC" w:rsidRDefault="002D68AC">
      <w:pPr>
        <w:pStyle w:val="FootnoteText"/>
      </w:pPr>
      <w:r>
        <w:rPr>
          <w:rStyle w:val="FootnoteReference"/>
        </w:rPr>
        <w:footnoteRef/>
      </w:r>
      <w:r>
        <w:t xml:space="preserve"> </w:t>
      </w:r>
      <w:r w:rsidR="00E339C2" w:rsidRPr="00E339C2">
        <w:t>Kendall H.</w:t>
      </w:r>
      <w:r w:rsidR="00862A00">
        <w:t xml:space="preserve">, </w:t>
      </w:r>
      <w:proofErr w:type="spellStart"/>
      <w:r w:rsidR="009656E8" w:rsidRPr="00E257D9">
        <w:rPr>
          <w:i/>
          <w:iCs/>
        </w:rPr>
        <w:t>O</w:t>
      </w:r>
      <w:r w:rsidR="00862A00" w:rsidRPr="00E257D9">
        <w:rPr>
          <w:i/>
          <w:iCs/>
        </w:rPr>
        <w:t>wlcation</w:t>
      </w:r>
      <w:proofErr w:type="spellEnd"/>
      <w:r w:rsidR="009656E8">
        <w:t xml:space="preserve"> (2016) &lt; </w:t>
      </w:r>
      <w:hyperlink r:id="rId4" w:history="1">
        <w:r w:rsidR="009656E8" w:rsidRPr="000F6815">
          <w:rPr>
            <w:rStyle w:val="Hyperlink"/>
          </w:rPr>
          <w:t>https://owlcation.com/social-sciences/Andrew-Jackson-A-Common-Man</w:t>
        </w:r>
      </w:hyperlink>
      <w:r w:rsidR="009656E8">
        <w:t xml:space="preserve"> &gt; </w:t>
      </w:r>
      <w:r w:rsidR="009B0D24">
        <w:t xml:space="preserve">[15 May 2021] </w:t>
      </w:r>
    </w:p>
  </w:footnote>
  <w:footnote w:id="13">
    <w:p w14:paraId="620F2389" w14:textId="00565FEF" w:rsidR="00D859A1" w:rsidRDefault="00D859A1">
      <w:pPr>
        <w:pStyle w:val="FootnoteText"/>
      </w:pPr>
      <w:r>
        <w:rPr>
          <w:rStyle w:val="FootnoteReference"/>
        </w:rPr>
        <w:footnoteRef/>
      </w:r>
      <w:r>
        <w:t xml:space="preserve"> </w:t>
      </w:r>
      <w:r w:rsidR="007A51A1">
        <w:t xml:space="preserve"> </w:t>
      </w:r>
      <w:r w:rsidR="007A51A1" w:rsidRPr="007A51A1">
        <w:t>Harold Whitman Bradley</w:t>
      </w:r>
      <w:r w:rsidR="007A51A1">
        <w:t xml:space="preserve">, </w:t>
      </w:r>
      <w:r w:rsidR="001D40A1" w:rsidRPr="00CB624F">
        <w:rPr>
          <w:i/>
          <w:iCs/>
        </w:rPr>
        <w:t>Britannica</w:t>
      </w:r>
      <w:r w:rsidR="001D40A1">
        <w:t xml:space="preserve">, &lt; </w:t>
      </w:r>
      <w:hyperlink r:id="rId5" w:history="1">
        <w:r w:rsidR="001D40A1" w:rsidRPr="000F6815">
          <w:rPr>
            <w:rStyle w:val="Hyperlink"/>
          </w:rPr>
          <w:t>https://www.britannica.com/event/Creek-War</w:t>
        </w:r>
      </w:hyperlink>
      <w:r w:rsidR="001D40A1">
        <w:t xml:space="preserve"> &gt; [15 May 2021]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E89"/>
    <w:rsid w:val="00071934"/>
    <w:rsid w:val="00073B21"/>
    <w:rsid w:val="00094CCD"/>
    <w:rsid w:val="0009701D"/>
    <w:rsid w:val="000B3501"/>
    <w:rsid w:val="000D1283"/>
    <w:rsid w:val="000D62F0"/>
    <w:rsid w:val="000E58FC"/>
    <w:rsid w:val="00156D2C"/>
    <w:rsid w:val="001D1668"/>
    <w:rsid w:val="001D40A1"/>
    <w:rsid w:val="002547BC"/>
    <w:rsid w:val="002922DB"/>
    <w:rsid w:val="002C212A"/>
    <w:rsid w:val="002C28B2"/>
    <w:rsid w:val="002C51D5"/>
    <w:rsid w:val="002D5C53"/>
    <w:rsid w:val="002D68AC"/>
    <w:rsid w:val="002F18EE"/>
    <w:rsid w:val="00305808"/>
    <w:rsid w:val="0030623F"/>
    <w:rsid w:val="00350BBE"/>
    <w:rsid w:val="00354152"/>
    <w:rsid w:val="003B4BEE"/>
    <w:rsid w:val="003F1F56"/>
    <w:rsid w:val="00411A69"/>
    <w:rsid w:val="004425F8"/>
    <w:rsid w:val="004561F6"/>
    <w:rsid w:val="0047314E"/>
    <w:rsid w:val="00480457"/>
    <w:rsid w:val="004B59C8"/>
    <w:rsid w:val="004F159E"/>
    <w:rsid w:val="004F4CCE"/>
    <w:rsid w:val="00502B47"/>
    <w:rsid w:val="0052131B"/>
    <w:rsid w:val="0052745E"/>
    <w:rsid w:val="00540C6A"/>
    <w:rsid w:val="005D02CF"/>
    <w:rsid w:val="00643F04"/>
    <w:rsid w:val="0068211D"/>
    <w:rsid w:val="00687327"/>
    <w:rsid w:val="006A5192"/>
    <w:rsid w:val="006B0474"/>
    <w:rsid w:val="006B7C3F"/>
    <w:rsid w:val="00714E89"/>
    <w:rsid w:val="00736DFC"/>
    <w:rsid w:val="00736E8B"/>
    <w:rsid w:val="00744B46"/>
    <w:rsid w:val="007A24CD"/>
    <w:rsid w:val="007A51A1"/>
    <w:rsid w:val="007A7E57"/>
    <w:rsid w:val="007B38AE"/>
    <w:rsid w:val="007D0D68"/>
    <w:rsid w:val="008043E9"/>
    <w:rsid w:val="00843651"/>
    <w:rsid w:val="00846C01"/>
    <w:rsid w:val="0085043D"/>
    <w:rsid w:val="008518FA"/>
    <w:rsid w:val="00851A7A"/>
    <w:rsid w:val="00857F54"/>
    <w:rsid w:val="00862A00"/>
    <w:rsid w:val="00891FD1"/>
    <w:rsid w:val="008B2348"/>
    <w:rsid w:val="008F3516"/>
    <w:rsid w:val="00936DDE"/>
    <w:rsid w:val="00947D85"/>
    <w:rsid w:val="00964E63"/>
    <w:rsid w:val="009656E8"/>
    <w:rsid w:val="009959AF"/>
    <w:rsid w:val="009968E2"/>
    <w:rsid w:val="009A2E10"/>
    <w:rsid w:val="009B0D24"/>
    <w:rsid w:val="009D7414"/>
    <w:rsid w:val="009F3A3A"/>
    <w:rsid w:val="009F4E71"/>
    <w:rsid w:val="00A367A1"/>
    <w:rsid w:val="00A37BDD"/>
    <w:rsid w:val="00A41C0B"/>
    <w:rsid w:val="00A53A8E"/>
    <w:rsid w:val="00AD3B75"/>
    <w:rsid w:val="00AF6692"/>
    <w:rsid w:val="00B160D9"/>
    <w:rsid w:val="00B755E9"/>
    <w:rsid w:val="00BA2E08"/>
    <w:rsid w:val="00BD66F9"/>
    <w:rsid w:val="00BD70DF"/>
    <w:rsid w:val="00BE5660"/>
    <w:rsid w:val="00BF317D"/>
    <w:rsid w:val="00C12C42"/>
    <w:rsid w:val="00C23259"/>
    <w:rsid w:val="00C44574"/>
    <w:rsid w:val="00C4755D"/>
    <w:rsid w:val="00C573E9"/>
    <w:rsid w:val="00CB2943"/>
    <w:rsid w:val="00CB4046"/>
    <w:rsid w:val="00CB624F"/>
    <w:rsid w:val="00CC1D03"/>
    <w:rsid w:val="00CD4F8C"/>
    <w:rsid w:val="00CD77F3"/>
    <w:rsid w:val="00D17F25"/>
    <w:rsid w:val="00D21599"/>
    <w:rsid w:val="00D441C3"/>
    <w:rsid w:val="00D464BA"/>
    <w:rsid w:val="00D54732"/>
    <w:rsid w:val="00D7157B"/>
    <w:rsid w:val="00D859A1"/>
    <w:rsid w:val="00DA7F94"/>
    <w:rsid w:val="00E05400"/>
    <w:rsid w:val="00E257D9"/>
    <w:rsid w:val="00E27BA1"/>
    <w:rsid w:val="00E339C2"/>
    <w:rsid w:val="00E46C67"/>
    <w:rsid w:val="00E53D19"/>
    <w:rsid w:val="00EB6710"/>
    <w:rsid w:val="00ED7D8A"/>
    <w:rsid w:val="00EF086D"/>
    <w:rsid w:val="00FE73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5ABF9"/>
  <w15:chartTrackingRefBased/>
  <w15:docId w15:val="{2D0C0DC4-8DCA-4955-90D2-0BB952945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3F04"/>
    <w:rPr>
      <w:color w:val="0563C1" w:themeColor="hyperlink"/>
      <w:u w:val="single"/>
    </w:rPr>
  </w:style>
  <w:style w:type="character" w:styleId="UnresolvedMention">
    <w:name w:val="Unresolved Mention"/>
    <w:basedOn w:val="DefaultParagraphFont"/>
    <w:uiPriority w:val="99"/>
    <w:semiHidden/>
    <w:unhideWhenUsed/>
    <w:rsid w:val="00643F04"/>
    <w:rPr>
      <w:color w:val="605E5C"/>
      <w:shd w:val="clear" w:color="auto" w:fill="E1DFDD"/>
    </w:rPr>
  </w:style>
  <w:style w:type="paragraph" w:styleId="EndnoteText">
    <w:name w:val="endnote text"/>
    <w:basedOn w:val="Normal"/>
    <w:link w:val="EndnoteTextChar"/>
    <w:uiPriority w:val="99"/>
    <w:semiHidden/>
    <w:unhideWhenUsed/>
    <w:rsid w:val="0047314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7314E"/>
    <w:rPr>
      <w:sz w:val="20"/>
      <w:szCs w:val="20"/>
    </w:rPr>
  </w:style>
  <w:style w:type="character" w:styleId="EndnoteReference">
    <w:name w:val="endnote reference"/>
    <w:basedOn w:val="DefaultParagraphFont"/>
    <w:uiPriority w:val="99"/>
    <w:semiHidden/>
    <w:unhideWhenUsed/>
    <w:rsid w:val="0047314E"/>
    <w:rPr>
      <w:vertAlign w:val="superscript"/>
    </w:rPr>
  </w:style>
  <w:style w:type="paragraph" w:styleId="FootnoteText">
    <w:name w:val="footnote text"/>
    <w:basedOn w:val="Normal"/>
    <w:link w:val="FootnoteTextChar"/>
    <w:uiPriority w:val="99"/>
    <w:semiHidden/>
    <w:unhideWhenUsed/>
    <w:rsid w:val="00CB40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4046"/>
    <w:rPr>
      <w:sz w:val="20"/>
      <w:szCs w:val="20"/>
    </w:rPr>
  </w:style>
  <w:style w:type="character" w:styleId="FootnoteReference">
    <w:name w:val="footnote reference"/>
    <w:basedOn w:val="DefaultParagraphFont"/>
    <w:uiPriority w:val="99"/>
    <w:semiHidden/>
    <w:unhideWhenUsed/>
    <w:rsid w:val="00CB4046"/>
    <w:rPr>
      <w:vertAlign w:val="superscript"/>
    </w:rPr>
  </w:style>
  <w:style w:type="character" w:styleId="FollowedHyperlink">
    <w:name w:val="FollowedHyperlink"/>
    <w:basedOn w:val="DefaultParagraphFont"/>
    <w:uiPriority w:val="99"/>
    <w:semiHidden/>
    <w:unhideWhenUsed/>
    <w:rsid w:val="000970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democrac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ritannica.com/event/Creek-War"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youtube.com/watch?v=EGfxyeuy8u8&amp;list=PL9V-jLFljfzeDhomS5eSBDs_QLxyt65WJ&amp;index=22" TargetMode="External"/><Relationship Id="rId5" Type="http://schemas.openxmlformats.org/officeDocument/2006/relationships/footnotes" Target="footnotes.xml"/><Relationship Id="rId10" Type="http://schemas.openxmlformats.org/officeDocument/2006/relationships/hyperlink" Target="https://founders.archives.gov/documents/Jefferson/01-11-02-0095" TargetMode="External"/><Relationship Id="rId4" Type="http://schemas.openxmlformats.org/officeDocument/2006/relationships/webSettings" Target="webSettings.xml"/><Relationship Id="rId9" Type="http://schemas.openxmlformats.org/officeDocument/2006/relationships/hyperlink" Target="https://owlcation.com/social-sciences/Andrew-Jackson-A-Common-Man"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founders.archives.gov/documents/Jefferson/01-11-02-0095" TargetMode="External"/><Relationship Id="rId2" Type="http://schemas.openxmlformats.org/officeDocument/2006/relationships/hyperlink" Target="https://dictionary.cambridge.org/dictionary/english/democracy" TargetMode="External"/><Relationship Id="rId1" Type="http://schemas.openxmlformats.org/officeDocument/2006/relationships/hyperlink" Target="https://www.youtube.com/watch?v=EGfxyeuy8u8&amp;list=PL9V-jLFljfzeDhomS5eSBDs_QLxyt65WJ&amp;index=22" TargetMode="External"/><Relationship Id="rId5" Type="http://schemas.openxmlformats.org/officeDocument/2006/relationships/hyperlink" Target="https://www.britannica.com/event/Creek-War" TargetMode="External"/><Relationship Id="rId4" Type="http://schemas.openxmlformats.org/officeDocument/2006/relationships/hyperlink" Target="https://owlcation.com/social-sciences/Andrew-Jackson-A-Common-M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1FF26E-B409-4557-B715-D0A477F4D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2543</Words>
  <Characters>14496</Characters>
  <Application>Microsoft Office Word</Application>
  <DocSecurity>0</DocSecurity>
  <Lines>120</Lines>
  <Paragraphs>34</Paragraphs>
  <ScaleCrop>false</ScaleCrop>
  <Company/>
  <LinksUpToDate>false</LinksUpToDate>
  <CharactersWithSpaces>17005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Ain Maties</dc:creator>
  <cp:keywords/>
  <dc:description/>
  <cp:lastModifiedBy>Alexander Scott</cp:lastModifiedBy>
  <cp:revision>2</cp:revision>
  <dcterms:created xsi:type="dcterms:W3CDTF">2021-11-02T08:46:00Z</dcterms:created>
  <dcterms:modified xsi:type="dcterms:W3CDTF">2021-11-02T08:46:00Z</dcterms:modified>
</cp:coreProperties>
</file>