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1EBC0A4" w14:textId="3C999D70" w:rsidR="00077FCA" w:rsidRPr="00077FCA" w:rsidRDefault="00077FCA" w:rsidP="00077FCA">
      <w:pPr>
        <w:pStyle w:val="Nornal"/>
        <w:rPr>
          <w:rFonts w:ascii="PT Sans" w:hAnsi="PT Sans"/>
          <w:b/>
          <w:color w:val="3688B1"/>
          <w:sz w:val="56"/>
        </w:rPr>
      </w:pPr>
      <w:r>
        <w:rPr>
          <w:noProof/>
        </w:rPr>
        <w:drawing>
          <wp:anchor distT="0" distB="0" distL="114300" distR="114300" simplePos="0" relativeHeight="251663359" behindDoc="1" locked="0" layoutInCell="1" allowOverlap="1" wp14:anchorId="1094A64A" wp14:editId="22CF9AA3">
            <wp:simplePos x="0" y="0"/>
            <wp:positionH relativeFrom="column">
              <wp:posOffset>4920014</wp:posOffset>
            </wp:positionH>
            <wp:positionV relativeFrom="paragraph">
              <wp:posOffset>401</wp:posOffset>
            </wp:positionV>
            <wp:extent cx="1586230" cy="709295"/>
            <wp:effectExtent l="0" t="0" r="1270" b="1905"/>
            <wp:wrapTight wrapText="bothSides">
              <wp:wrapPolygon edited="0">
                <wp:start x="173" y="0"/>
                <wp:lineTo x="0" y="387"/>
                <wp:lineTo x="0" y="21271"/>
                <wp:lineTo x="21444" y="21271"/>
                <wp:lineTo x="21444" y="387"/>
                <wp:lineTo x="21271" y="0"/>
                <wp:lineTo x="173"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3-05-02 at 09.50.47.png"/>
                    <pic:cNvPicPr/>
                  </pic:nvPicPr>
                  <pic:blipFill>
                    <a:blip r:embed="rId8">
                      <a:extLst>
                        <a:ext uri="{28A0092B-C50C-407E-A947-70E740481C1C}">
                          <a14:useLocalDpi xmlns:a14="http://schemas.microsoft.com/office/drawing/2010/main" val="0"/>
                        </a:ext>
                      </a:extLst>
                    </a:blip>
                    <a:stretch>
                      <a:fillRect/>
                    </a:stretch>
                  </pic:blipFill>
                  <pic:spPr>
                    <a:xfrm>
                      <a:off x="0" y="0"/>
                      <a:ext cx="1586230" cy="709295"/>
                    </a:xfrm>
                    <a:prstGeom prst="rect">
                      <a:avLst/>
                    </a:prstGeom>
                    <a:effectLst>
                      <a:softEdge rad="25400"/>
                    </a:effectLst>
                  </pic:spPr>
                </pic:pic>
              </a:graphicData>
            </a:graphic>
            <wp14:sizeRelH relativeFrom="page">
              <wp14:pctWidth>0</wp14:pctWidth>
            </wp14:sizeRelH>
            <wp14:sizeRelV relativeFrom="page">
              <wp14:pctHeight>0</wp14:pctHeight>
            </wp14:sizeRelV>
          </wp:anchor>
        </w:drawing>
      </w:r>
    </w:p>
    <w:p w14:paraId="3F3D5F6C" w14:textId="77777777" w:rsidR="009D5B60" w:rsidRDefault="00077FCA" w:rsidP="009D5B60">
      <w:pPr>
        <w:pStyle w:val="Nornal"/>
        <w:rPr>
          <w:rFonts w:ascii="PT Sans" w:hAnsi="PT Sans"/>
          <w:b/>
          <w:color w:val="3688B1"/>
          <w:sz w:val="96"/>
        </w:rPr>
      </w:pPr>
      <w:r w:rsidRPr="00077FCA">
        <w:rPr>
          <w:rFonts w:ascii="PT Sans" w:hAnsi="PT Sans"/>
          <w:b/>
          <w:color w:val="3688B1"/>
          <w:sz w:val="96"/>
        </w:rPr>
        <w:t>What does a great manager need to know abou</w:t>
      </w:r>
      <w:r w:rsidR="009D5B60">
        <w:rPr>
          <w:rFonts w:ascii="PT Sans" w:hAnsi="PT Sans"/>
          <w:b/>
          <w:color w:val="3688B1"/>
          <w:sz w:val="96"/>
        </w:rPr>
        <w:t xml:space="preserve">t </w:t>
      </w:r>
      <w:r w:rsidR="009D5B60" w:rsidRPr="00077FCA">
        <w:rPr>
          <w:rFonts w:ascii="PT Sans" w:hAnsi="PT Sans"/>
          <w:b/>
          <w:color w:val="3688B1"/>
          <w:sz w:val="96"/>
        </w:rPr>
        <w:t>L</w:t>
      </w:r>
      <w:r w:rsidR="009D5B60" w:rsidRPr="00706CB9">
        <w:rPr>
          <w:rFonts w:ascii="PT Sans" w:hAnsi="PT Sans"/>
          <w:b/>
          <w:color w:val="3688B1"/>
          <w:sz w:val="52"/>
        </w:rPr>
        <w:t>&amp;</w:t>
      </w:r>
      <w:r w:rsidR="009D5B60" w:rsidRPr="00077FCA">
        <w:rPr>
          <w:rFonts w:ascii="PT Sans" w:hAnsi="PT Sans"/>
          <w:b/>
          <w:color w:val="3688B1"/>
          <w:sz w:val="96"/>
        </w:rPr>
        <w:t>D in 2023?</w:t>
      </w:r>
    </w:p>
    <w:p w14:paraId="1D889531" w14:textId="5A45B4FE" w:rsidR="00122373" w:rsidRDefault="00122373" w:rsidP="009D5B60">
      <w:pPr>
        <w:pStyle w:val="Nornal"/>
        <w:rPr>
          <w:rFonts w:ascii="PT Sans" w:hAnsi="PT Sans"/>
          <w:b/>
          <w:color w:val="3688B1"/>
          <w:sz w:val="96"/>
        </w:rPr>
        <w:sectPr w:rsidR="00122373" w:rsidSect="00077FCA">
          <w:headerReference w:type="even" r:id="rId9"/>
          <w:headerReference w:type="default" r:id="rId10"/>
          <w:footerReference w:type="even" r:id="rId11"/>
          <w:footerReference w:type="default" r:id="rId12"/>
          <w:headerReference w:type="first" r:id="rId13"/>
          <w:footerReference w:type="first" r:id="rId14"/>
          <w:pgSz w:w="11900" w:h="16840"/>
          <w:pgMar w:top="720" w:right="720" w:bottom="720" w:left="720" w:header="720" w:footer="720" w:gutter="0"/>
          <w:pgBorders w:offsetFrom="page">
            <w:top w:val="single" w:sz="36" w:space="24" w:color="3688B1"/>
            <w:left w:val="single" w:sz="36" w:space="24" w:color="3688B1"/>
            <w:bottom w:val="single" w:sz="36" w:space="24" w:color="3688B1"/>
            <w:right w:val="single" w:sz="36" w:space="24" w:color="3688B1"/>
          </w:pgBorders>
          <w:cols w:space="720"/>
          <w:docGrid w:linePitch="360"/>
        </w:sectPr>
      </w:pPr>
    </w:p>
    <w:p w14:paraId="2D3B00ED" w14:textId="335A7C0E" w:rsidR="00D55C72" w:rsidRPr="00D55C72" w:rsidRDefault="00D55C72" w:rsidP="004339A4">
      <w:pPr>
        <w:pStyle w:val="Nornal"/>
        <w:rPr>
          <w:rFonts w:ascii="PT Sans" w:hAnsi="PT Sans"/>
          <w:b/>
          <w:color w:val="3688B1"/>
        </w:rPr>
        <w:sectPr w:rsidR="00D55C72" w:rsidRPr="00D55C72" w:rsidSect="002F7180">
          <w:type w:val="continuous"/>
          <w:pgSz w:w="11900" w:h="16840"/>
          <w:pgMar w:top="720" w:right="720" w:bottom="720" w:left="720" w:header="720" w:footer="720" w:gutter="0"/>
          <w:pgBorders w:offsetFrom="page">
            <w:top w:val="single" w:sz="36" w:space="24" w:color="3688B1"/>
            <w:left w:val="single" w:sz="36" w:space="24" w:color="3688B1"/>
            <w:bottom w:val="single" w:sz="36" w:space="24" w:color="3688B1"/>
            <w:right w:val="single" w:sz="36" w:space="24" w:color="3688B1"/>
          </w:pgBorders>
          <w:cols w:num="2" w:space="720"/>
          <w:docGrid w:linePitch="360"/>
        </w:sectPr>
      </w:pPr>
    </w:p>
    <w:p w14:paraId="5D8E4902" w14:textId="242E11A7" w:rsidR="00FB0404" w:rsidRDefault="001D69A2" w:rsidP="00F55E3C">
      <w:pPr>
        <w:pStyle w:val="Nornal"/>
        <w:jc w:val="center"/>
        <w:rPr>
          <w:rFonts w:ascii="PT Sans" w:hAnsi="PT Sans"/>
          <w:b/>
          <w:color w:val="3688B1"/>
          <w:sz w:val="32"/>
        </w:rPr>
      </w:pPr>
      <w:r>
        <w:rPr>
          <w:rFonts w:ascii="PT Sans" w:hAnsi="PT Sans"/>
          <w:b/>
          <w:color w:val="3688B1"/>
          <w:sz w:val="32"/>
        </w:rPr>
        <w:t>L</w:t>
      </w:r>
      <w:r w:rsidRPr="001D69A2">
        <w:rPr>
          <w:rFonts w:ascii="PT Sans" w:hAnsi="PT Sans"/>
          <w:b/>
          <w:color w:val="3688B1"/>
          <w:sz w:val="32"/>
        </w:rPr>
        <w:t xml:space="preserve">earning </w:t>
      </w:r>
      <w:r w:rsidR="00FE1B0A">
        <w:rPr>
          <w:rFonts w:ascii="PT Sans" w:hAnsi="PT Sans"/>
          <w:b/>
          <w:color w:val="3688B1"/>
          <w:sz w:val="32"/>
        </w:rPr>
        <w:t>&amp;</w:t>
      </w:r>
      <w:r w:rsidRPr="001D69A2">
        <w:rPr>
          <w:rFonts w:ascii="PT Sans" w:hAnsi="PT Sans"/>
          <w:b/>
          <w:color w:val="3688B1"/>
          <w:sz w:val="32"/>
        </w:rPr>
        <w:t xml:space="preserve"> development</w:t>
      </w:r>
      <w:r>
        <w:rPr>
          <w:rFonts w:ascii="PT Sans" w:hAnsi="PT Sans"/>
          <w:b/>
          <w:color w:val="3688B1"/>
          <w:sz w:val="32"/>
        </w:rPr>
        <w:t xml:space="preserve"> (</w:t>
      </w:r>
      <w:r w:rsidRPr="001D69A2">
        <w:rPr>
          <w:rFonts w:ascii="PT Sans" w:hAnsi="PT Sans"/>
          <w:b/>
          <w:color w:val="3688B1"/>
          <w:sz w:val="32"/>
        </w:rPr>
        <w:t>L</w:t>
      </w:r>
      <w:r w:rsidRPr="001D69A2">
        <w:rPr>
          <w:rFonts w:ascii="PT Sans" w:hAnsi="PT Sans"/>
          <w:b/>
          <w:color w:val="3688B1"/>
        </w:rPr>
        <w:t>&amp;</w:t>
      </w:r>
      <w:r w:rsidRPr="001D69A2">
        <w:rPr>
          <w:rFonts w:ascii="PT Sans" w:hAnsi="PT Sans"/>
          <w:b/>
          <w:color w:val="3688B1"/>
          <w:sz w:val="32"/>
        </w:rPr>
        <w:t>D)</w:t>
      </w:r>
      <w:r>
        <w:rPr>
          <w:rFonts w:ascii="PT Sans" w:hAnsi="PT Sans"/>
          <w:b/>
          <w:color w:val="3688B1"/>
          <w:sz w:val="32"/>
        </w:rPr>
        <w:t xml:space="preserve"> …</w:t>
      </w:r>
    </w:p>
    <w:p w14:paraId="0774967C" w14:textId="6C69B040" w:rsidR="00FB0404" w:rsidRPr="006F55C1" w:rsidRDefault="001D69A2" w:rsidP="001E7C7E">
      <w:pPr>
        <w:pStyle w:val="Nornal"/>
        <w:rPr>
          <w:rFonts w:ascii="PT Sans" w:hAnsi="PT Sans"/>
          <w:color w:val="000000" w:themeColor="text1"/>
        </w:rPr>
      </w:pPr>
      <w:r w:rsidRPr="006F55C1">
        <w:rPr>
          <w:rFonts w:ascii="PT Sans" w:hAnsi="PT Sans"/>
          <w:color w:val="000000" w:themeColor="text1"/>
        </w:rPr>
        <w:t xml:space="preserve">… </w:t>
      </w:r>
      <w:r w:rsidRPr="006F55C1">
        <w:rPr>
          <w:rFonts w:ascii="PT Sans" w:hAnsi="PT Sans"/>
          <w:color w:val="000000" w:themeColor="text1"/>
        </w:rPr>
        <w:t>encompasses any professional development provision</w:t>
      </w:r>
      <w:r w:rsidRPr="006F55C1">
        <w:rPr>
          <w:rFonts w:ascii="PT Sans" w:hAnsi="PT Sans"/>
          <w:color w:val="000000" w:themeColor="text1"/>
        </w:rPr>
        <w:t xml:space="preserve"> offered in the workplace and can be defined as a multi-purpose function within an organisation that ensures employees are empowered to grow and develop their knowledge, skills, experiences and capabilities – all whilst fulfilling personal ambitions/needs and </w:t>
      </w:r>
      <w:r w:rsidRPr="006F55C1">
        <w:rPr>
          <w:rFonts w:ascii="PT Sans" w:hAnsi="PT Sans"/>
          <w:color w:val="000000" w:themeColor="text1"/>
        </w:rPr>
        <w:t>driving business performance</w:t>
      </w:r>
      <w:r w:rsidRPr="006F55C1">
        <w:rPr>
          <w:rFonts w:ascii="PT Sans" w:hAnsi="PT Sans"/>
          <w:color w:val="000000" w:themeColor="text1"/>
        </w:rPr>
        <w:t xml:space="preserve"> (Waite et al., 2021; Association for Talent Development, 2023).</w:t>
      </w:r>
    </w:p>
    <w:p w14:paraId="5EB0173A" w14:textId="2D9B6A4F" w:rsidR="00FB0404" w:rsidRPr="001E7C7E" w:rsidRDefault="00D1766A" w:rsidP="00F55E3C">
      <w:pPr>
        <w:pStyle w:val="Nornal"/>
        <w:jc w:val="center"/>
        <w:rPr>
          <w:rFonts w:ascii="PT Sans" w:hAnsi="PT Sans"/>
          <w:color w:val="3688B1"/>
          <w:sz w:val="21"/>
        </w:rPr>
      </w:pPr>
      <w:r w:rsidRPr="001E7C7E">
        <w:rPr>
          <w:rFonts w:ascii="PT Sans" w:hAnsi="PT Sans"/>
          <w:b/>
          <w:color w:val="3688B1"/>
          <w:sz w:val="32"/>
        </w:rPr>
        <w:t>Why is it important?</w:t>
      </w:r>
      <w:r w:rsidR="005641AC" w:rsidRPr="001E7C7E">
        <w:rPr>
          <w:rFonts w:ascii="PT Sans" w:hAnsi="PT Sans"/>
          <w:b/>
          <w:color w:val="3688B1"/>
          <w:sz w:val="32"/>
        </w:rPr>
        <w:t xml:space="preserve"> </w:t>
      </w:r>
      <w:r w:rsidR="005641AC" w:rsidRPr="001E7C7E">
        <w:rPr>
          <w:rFonts w:ascii="PT Sans" w:hAnsi="PT Sans"/>
          <w:color w:val="3688B1"/>
          <w:sz w:val="21"/>
        </w:rPr>
        <w:t>(6.1)</w:t>
      </w:r>
    </w:p>
    <w:p w14:paraId="1BF3CEA0" w14:textId="77777777" w:rsidR="002F6183" w:rsidRPr="006F55C1" w:rsidRDefault="00D07D0D" w:rsidP="002F6183">
      <w:pPr>
        <w:rPr>
          <w:rFonts w:ascii="PT Sans" w:hAnsi="PT Sans" w:cs="Arial"/>
          <w:color w:val="000000" w:themeColor="text1"/>
          <w:sz w:val="22"/>
          <w:shd w:val="clear" w:color="auto" w:fill="FFFFFF"/>
        </w:rPr>
      </w:pPr>
      <w:r w:rsidRPr="006F55C1">
        <w:rPr>
          <w:rFonts w:ascii="PT Sans" w:hAnsi="PT Sans"/>
          <w:sz w:val="22"/>
        </w:rPr>
        <w:t xml:space="preserve">According to Gallup’s (2023) state of global workplace report, there has been a -2% change in employee engagement in recent years, with only 9% of employees feeling engaged at work. </w:t>
      </w:r>
      <w:r w:rsidR="00B9766D" w:rsidRPr="006F55C1">
        <w:rPr>
          <w:rFonts w:ascii="PT Sans" w:hAnsi="PT Sans" w:cs="Arial"/>
          <w:color w:val="000000"/>
          <w:sz w:val="22"/>
          <w:shd w:val="clear" w:color="auto" w:fill="FFFFFF"/>
        </w:rPr>
        <w:t>Furthermore, m</w:t>
      </w:r>
      <w:r w:rsidR="00B9766D" w:rsidRPr="006F55C1">
        <w:rPr>
          <w:rFonts w:ascii="PT Sans" w:hAnsi="PT Sans" w:cs="Arial"/>
          <w:color w:val="000000"/>
          <w:sz w:val="22"/>
          <w:shd w:val="clear" w:color="auto" w:fill="FFFFFF"/>
        </w:rPr>
        <w:t xml:space="preserve">any </w:t>
      </w:r>
      <w:r w:rsidR="00B9766D" w:rsidRPr="006F55C1">
        <w:rPr>
          <w:rFonts w:ascii="PT Sans" w:hAnsi="PT Sans" w:cs="Arial"/>
          <w:color w:val="000000"/>
          <w:sz w:val="22"/>
          <w:shd w:val="clear" w:color="auto" w:fill="FFFFFF"/>
        </w:rPr>
        <w:t>employees</w:t>
      </w:r>
      <w:r w:rsidR="00B9766D" w:rsidRPr="006F55C1">
        <w:rPr>
          <w:rFonts w:ascii="PT Sans" w:hAnsi="PT Sans" w:cs="Arial"/>
          <w:color w:val="000000"/>
          <w:sz w:val="22"/>
          <w:shd w:val="clear" w:color="auto" w:fill="FFFFFF"/>
        </w:rPr>
        <w:t xml:space="preserve"> said they would like more recognition, </w:t>
      </w:r>
      <w:r w:rsidR="00B9766D" w:rsidRPr="006F55C1">
        <w:rPr>
          <w:rFonts w:ascii="PT Sans" w:hAnsi="PT Sans" w:cs="Arial"/>
          <w:b/>
          <w:color w:val="3688B1"/>
          <w:sz w:val="22"/>
          <w:shd w:val="clear" w:color="auto" w:fill="FFFFFF"/>
        </w:rPr>
        <w:t>opportunities to learn</w:t>
      </w:r>
      <w:r w:rsidR="00B9766D" w:rsidRPr="006F55C1">
        <w:rPr>
          <w:rFonts w:ascii="PT Sans" w:hAnsi="PT Sans" w:cs="Arial"/>
          <w:color w:val="000000"/>
          <w:sz w:val="22"/>
          <w:shd w:val="clear" w:color="auto" w:fill="FFFFFF"/>
        </w:rPr>
        <w:t>,</w:t>
      </w:r>
      <w:r w:rsidR="00B9766D" w:rsidRPr="006F55C1">
        <w:rPr>
          <w:rFonts w:ascii="PT Sans" w:hAnsi="PT Sans" w:cs="Arial"/>
          <w:color w:val="000000"/>
          <w:sz w:val="22"/>
          <w:shd w:val="clear" w:color="auto" w:fill="FFFFFF"/>
        </w:rPr>
        <w:t xml:space="preserve"> fair treatment, </w:t>
      </w:r>
      <w:r w:rsidR="00B9766D" w:rsidRPr="006F55C1">
        <w:rPr>
          <w:rFonts w:ascii="PT Sans" w:hAnsi="PT Sans" w:cs="Arial"/>
          <w:b/>
          <w:color w:val="3688B1"/>
          <w:sz w:val="22"/>
          <w:shd w:val="clear" w:color="auto" w:fill="FFFFFF"/>
        </w:rPr>
        <w:t xml:space="preserve">clearer </w:t>
      </w:r>
      <w:r w:rsidR="00B9766D" w:rsidRPr="006F55C1">
        <w:rPr>
          <w:rFonts w:ascii="PT Sans" w:hAnsi="PT Sans" w:cs="Arial"/>
          <w:b/>
          <w:color w:val="000000" w:themeColor="text1"/>
          <w:sz w:val="22"/>
          <w:shd w:val="clear" w:color="auto" w:fill="FFFFFF"/>
        </w:rPr>
        <w:t xml:space="preserve">goals </w:t>
      </w:r>
      <w:r w:rsidR="00B9766D" w:rsidRPr="006F55C1">
        <w:rPr>
          <w:rFonts w:ascii="PT Sans" w:hAnsi="PT Sans" w:cs="Arial"/>
          <w:color w:val="000000" w:themeColor="text1"/>
          <w:sz w:val="22"/>
          <w:shd w:val="clear" w:color="auto" w:fill="FFFFFF"/>
        </w:rPr>
        <w:t xml:space="preserve">and </w:t>
      </w:r>
      <w:r w:rsidR="00B9766D" w:rsidRPr="006F55C1">
        <w:rPr>
          <w:rFonts w:ascii="PT Sans" w:hAnsi="PT Sans" w:cs="Arial"/>
          <w:b/>
          <w:color w:val="000000" w:themeColor="text1"/>
          <w:sz w:val="22"/>
          <w:shd w:val="clear" w:color="auto" w:fill="FFFFFF"/>
        </w:rPr>
        <w:t>better managers</w:t>
      </w:r>
      <w:r w:rsidR="00B9766D" w:rsidRPr="006F55C1">
        <w:rPr>
          <w:rFonts w:ascii="PT Sans" w:hAnsi="PT Sans" w:cs="Arial"/>
          <w:color w:val="000000" w:themeColor="text1"/>
          <w:sz w:val="22"/>
          <w:shd w:val="clear" w:color="auto" w:fill="FFFFFF"/>
        </w:rPr>
        <w:t xml:space="preserve"> (Gallup, 2023)</w:t>
      </w:r>
      <w:r w:rsidR="00B9766D" w:rsidRPr="006F55C1">
        <w:rPr>
          <w:rFonts w:ascii="PT Sans" w:hAnsi="PT Sans" w:cs="Arial"/>
          <w:color w:val="000000" w:themeColor="text1"/>
          <w:sz w:val="22"/>
          <w:shd w:val="clear" w:color="auto" w:fill="FFFFFF"/>
        </w:rPr>
        <w:t xml:space="preserve">. </w:t>
      </w:r>
    </w:p>
    <w:p w14:paraId="0CEC7984" w14:textId="77777777" w:rsidR="002F6183" w:rsidRPr="002F6183" w:rsidRDefault="002F6183" w:rsidP="002F6183">
      <w:pPr>
        <w:rPr>
          <w:rFonts w:ascii="PT Sans" w:hAnsi="PT Sans"/>
          <w:color w:val="000000" w:themeColor="text1"/>
        </w:rPr>
      </w:pPr>
    </w:p>
    <w:p w14:paraId="3C18B7C2" w14:textId="4C352690" w:rsidR="00B9766D" w:rsidRPr="006F55C1" w:rsidRDefault="00EF3BCE" w:rsidP="002F6183">
      <w:pPr>
        <w:rPr>
          <w:rFonts w:ascii="PT Sans" w:hAnsi="PT Sans"/>
          <w:color w:val="000000" w:themeColor="text1"/>
          <w:sz w:val="22"/>
        </w:rPr>
      </w:pPr>
      <w:r>
        <w:rPr>
          <w:rFonts w:ascii="PT Sans" w:hAnsi="PT Sans"/>
          <w:color w:val="000000" w:themeColor="text1"/>
          <w:sz w:val="22"/>
        </w:rPr>
        <w:t xml:space="preserve">People today have </w:t>
      </w:r>
      <w:r w:rsidRPr="006F55C1">
        <w:rPr>
          <w:rFonts w:ascii="PT Sans" w:hAnsi="PT Sans"/>
          <w:color w:val="000000" w:themeColor="text1"/>
          <w:sz w:val="22"/>
        </w:rPr>
        <w:t xml:space="preserve">a “significantly elevated expectation around the investment their employer will make into their growth, learning and progression” </w:t>
      </w:r>
      <w:r>
        <w:rPr>
          <w:rFonts w:ascii="PT Sans" w:hAnsi="PT Sans"/>
          <w:color w:val="000000" w:themeColor="text1"/>
          <w:sz w:val="22"/>
        </w:rPr>
        <w:t>and a</w:t>
      </w:r>
      <w:r w:rsidR="002F6183" w:rsidRPr="006F55C1">
        <w:rPr>
          <w:rFonts w:ascii="PT Sans" w:hAnsi="PT Sans"/>
          <w:color w:val="000000" w:themeColor="text1"/>
          <w:sz w:val="22"/>
        </w:rPr>
        <w:t>ccording to Johnson (2023), organisations with a strong commitment to the L&amp;D of their staff, are more likely to be able to survive adversity</w:t>
      </w:r>
      <w:r w:rsidR="00596D9F">
        <w:rPr>
          <w:rFonts w:ascii="PT Sans" w:hAnsi="PT Sans"/>
          <w:color w:val="000000" w:themeColor="text1"/>
          <w:sz w:val="22"/>
        </w:rPr>
        <w:t xml:space="preserve">. </w:t>
      </w:r>
      <w:r w:rsidR="002F6183" w:rsidRPr="006F55C1">
        <w:rPr>
          <w:rFonts w:ascii="PT Sans" w:hAnsi="PT Sans"/>
          <w:color w:val="000000" w:themeColor="text1"/>
          <w:sz w:val="22"/>
        </w:rPr>
        <w:t>LinkedIn (2023) agree that learning is vital to ensure a resilient business</w:t>
      </w:r>
      <w:r w:rsidR="00596D9F">
        <w:rPr>
          <w:rFonts w:ascii="PT Sans" w:hAnsi="PT Sans"/>
          <w:color w:val="000000" w:themeColor="text1"/>
          <w:sz w:val="22"/>
        </w:rPr>
        <w:t xml:space="preserve"> and their</w:t>
      </w:r>
      <w:r w:rsidR="002F6183" w:rsidRPr="006F55C1">
        <w:rPr>
          <w:rFonts w:ascii="PT Sans" w:hAnsi="PT Sans"/>
          <w:color w:val="000000" w:themeColor="text1"/>
          <w:sz w:val="22"/>
        </w:rPr>
        <w:t xml:space="preserve"> research indicates that investing in L&amp;D that aligns with business goals will improve a company’s ability to adapt to</w:t>
      </w:r>
      <w:r w:rsidR="00596D9F">
        <w:rPr>
          <w:rFonts w:ascii="PT Sans" w:hAnsi="PT Sans"/>
          <w:color w:val="000000" w:themeColor="text1"/>
          <w:sz w:val="22"/>
        </w:rPr>
        <w:t xml:space="preserve"> change</w:t>
      </w:r>
      <w:r w:rsidR="002F6183" w:rsidRPr="006F55C1">
        <w:rPr>
          <w:rFonts w:ascii="PT Sans" w:hAnsi="PT Sans"/>
          <w:color w:val="000000" w:themeColor="text1"/>
          <w:sz w:val="22"/>
        </w:rPr>
        <w:t xml:space="preserve">, as well as engagement and retention of employees.  </w:t>
      </w:r>
    </w:p>
    <w:p w14:paraId="10361A93" w14:textId="06A62C48" w:rsidR="002F6183" w:rsidRPr="006F55C1" w:rsidRDefault="002F6183" w:rsidP="002F6183">
      <w:pPr>
        <w:rPr>
          <w:sz w:val="22"/>
        </w:rPr>
      </w:pPr>
    </w:p>
    <w:p w14:paraId="27AFA0E7" w14:textId="12E67F99" w:rsidR="00864D6B" w:rsidRPr="006F55C1" w:rsidRDefault="002F6183" w:rsidP="00864D6B">
      <w:pPr>
        <w:rPr>
          <w:rFonts w:ascii="PT Sans" w:hAnsi="PT Sans"/>
          <w:sz w:val="22"/>
        </w:rPr>
        <w:sectPr w:rsidR="00864D6B" w:rsidRPr="006F55C1" w:rsidSect="002F7180">
          <w:type w:val="continuous"/>
          <w:pgSz w:w="11900" w:h="16840"/>
          <w:pgMar w:top="720" w:right="720" w:bottom="720" w:left="720" w:header="720" w:footer="720" w:gutter="0"/>
          <w:pgBorders w:offsetFrom="page">
            <w:top w:val="single" w:sz="36" w:space="24" w:color="3688B1"/>
            <w:left w:val="single" w:sz="36" w:space="24" w:color="3688B1"/>
            <w:bottom w:val="single" w:sz="36" w:space="24" w:color="3688B1"/>
            <w:right w:val="single" w:sz="36" w:space="24" w:color="3688B1"/>
          </w:pgBorders>
          <w:cols w:space="720"/>
          <w:docGrid w:linePitch="360"/>
        </w:sectPr>
      </w:pPr>
      <w:r w:rsidRPr="006F55C1">
        <w:rPr>
          <w:rFonts w:ascii="PT Sans" w:hAnsi="PT Sans"/>
          <w:sz w:val="22"/>
        </w:rPr>
        <w:t xml:space="preserve">Within a culture of learning, employees are given the autonomy to take charge of their own development journey which in turn, helps them to feel empowered to make a difference - not only to the organisation as a whole, but also their own professional lives (Johnson, 2023). Employers must however, invest in L&amp;D programmes that work and encourage workers to learn in context, ‘in the flow of work’ (Cassidy et al., 2023b). There is also an opportunity for </w:t>
      </w:r>
      <w:r w:rsidRPr="00864D6B">
        <w:rPr>
          <w:rFonts w:ascii="PT Sans" w:hAnsi="PT Sans"/>
          <w:sz w:val="22"/>
        </w:rPr>
        <w:t>managers to improve the way they support and boost employees’ commitment to L&amp;D, by: ‘nudging’ them to participate; maximising micro-workplace-based learning; building time for reflection</w:t>
      </w:r>
      <w:r w:rsidR="006F55C1" w:rsidRPr="00864D6B">
        <w:rPr>
          <w:rFonts w:ascii="PT Sans" w:hAnsi="PT Sans"/>
          <w:sz w:val="22"/>
        </w:rPr>
        <w:t>;</w:t>
      </w:r>
      <w:r w:rsidR="00864D6B" w:rsidRPr="00864D6B">
        <w:rPr>
          <w:rFonts w:ascii="PT Sans" w:hAnsi="PT Sans"/>
          <w:sz w:val="22"/>
        </w:rPr>
        <w:t xml:space="preserve"> </w:t>
      </w:r>
      <w:r w:rsidR="00864D6B" w:rsidRPr="00864D6B">
        <w:rPr>
          <w:rFonts w:ascii="PT Sans" w:hAnsi="PT Sans"/>
          <w:sz w:val="22"/>
        </w:rPr>
        <w:t>measuring their progress (Rudy, 2022; CIPD, 2023).</w:t>
      </w:r>
      <w:r w:rsidR="00AC488A">
        <w:rPr>
          <w:rFonts w:ascii="PT Sans" w:hAnsi="PT Sans"/>
          <w:sz w:val="22"/>
        </w:rPr>
        <w:t xml:space="preserve"> </w:t>
      </w:r>
    </w:p>
    <w:p w14:paraId="02AE1371" w14:textId="77777777" w:rsidR="001E17F1" w:rsidRDefault="001E17F1" w:rsidP="001E17F1">
      <w:pPr>
        <w:rPr>
          <w:rFonts w:ascii="PT Sans" w:hAnsi="PT Sans"/>
          <w:sz w:val="22"/>
          <w:highlight w:val="yellow"/>
        </w:rPr>
      </w:pPr>
    </w:p>
    <w:p w14:paraId="2906364D" w14:textId="77777777" w:rsidR="00EF3BCE" w:rsidRDefault="00EF3BCE" w:rsidP="001E17F1">
      <w:pPr>
        <w:rPr>
          <w:rFonts w:ascii="PT Sans" w:hAnsi="PT Sans"/>
          <w:sz w:val="22"/>
          <w:highlight w:val="yellow"/>
        </w:rPr>
      </w:pPr>
    </w:p>
    <w:p w14:paraId="266A2665" w14:textId="77777777" w:rsidR="00EF3BCE" w:rsidRDefault="00EF3BCE" w:rsidP="001E17F1">
      <w:pPr>
        <w:rPr>
          <w:rFonts w:ascii="PT Sans" w:hAnsi="PT Sans"/>
          <w:sz w:val="22"/>
          <w:highlight w:val="yellow"/>
        </w:rPr>
      </w:pPr>
    </w:p>
    <w:p w14:paraId="1D0E5F4C" w14:textId="6E5DFAC4" w:rsidR="00EF3BCE" w:rsidRPr="006F55C1" w:rsidRDefault="00EF3BCE" w:rsidP="001E17F1">
      <w:pPr>
        <w:rPr>
          <w:rFonts w:ascii="PT Sans" w:hAnsi="PT Sans"/>
          <w:sz w:val="22"/>
          <w:highlight w:val="yellow"/>
        </w:rPr>
        <w:sectPr w:rsidR="00EF3BCE" w:rsidRPr="006F55C1" w:rsidSect="002F7180">
          <w:type w:val="continuous"/>
          <w:pgSz w:w="11900" w:h="16840"/>
          <w:pgMar w:top="720" w:right="720" w:bottom="720" w:left="720" w:header="720" w:footer="720" w:gutter="0"/>
          <w:pgBorders w:offsetFrom="page">
            <w:top w:val="single" w:sz="36" w:space="24" w:color="3688B1"/>
            <w:left w:val="single" w:sz="36" w:space="24" w:color="3688B1"/>
            <w:bottom w:val="single" w:sz="36" w:space="24" w:color="3688B1"/>
            <w:right w:val="single" w:sz="36" w:space="24" w:color="3688B1"/>
          </w:pgBorders>
          <w:cols w:space="720"/>
          <w:docGrid w:linePitch="360"/>
        </w:sectPr>
      </w:pPr>
    </w:p>
    <w:p w14:paraId="5FE6BD68" w14:textId="77777777" w:rsidR="002F7180" w:rsidRDefault="002F7180" w:rsidP="006F55C1">
      <w:pPr>
        <w:pStyle w:val="Nornal"/>
        <w:spacing w:after="0" w:line="240" w:lineRule="auto"/>
        <w:jc w:val="center"/>
        <w:rPr>
          <w:rFonts w:ascii="PT Sans" w:hAnsi="PT Sans"/>
          <w:b/>
          <w:color w:val="3688B1"/>
          <w:sz w:val="32"/>
        </w:rPr>
      </w:pPr>
      <w:r w:rsidRPr="001E7C7E">
        <w:rPr>
          <w:rFonts w:ascii="PT Sans" w:hAnsi="PT Sans"/>
          <w:b/>
          <w:color w:val="3688B1"/>
          <w:sz w:val="32"/>
        </w:rPr>
        <w:t>What do we mean by</w:t>
      </w:r>
    </w:p>
    <w:p w14:paraId="2ABE1F26" w14:textId="4CAE1855" w:rsidR="00FB0404" w:rsidRDefault="002F7180" w:rsidP="00F55E3C">
      <w:pPr>
        <w:pStyle w:val="Nornal"/>
        <w:spacing w:after="0" w:line="240" w:lineRule="auto"/>
        <w:jc w:val="center"/>
        <w:rPr>
          <w:rFonts w:ascii="PT Sans" w:hAnsi="PT Sans"/>
          <w:color w:val="3688B1"/>
          <w:sz w:val="21"/>
        </w:rPr>
      </w:pPr>
      <w:r w:rsidRPr="001E7C7E">
        <w:rPr>
          <w:rFonts w:ascii="PT Sans" w:hAnsi="PT Sans"/>
          <w:b/>
          <w:color w:val="3688B1"/>
          <w:sz w:val="32"/>
        </w:rPr>
        <w:t xml:space="preserve">‘learning needs’? </w:t>
      </w:r>
      <w:r w:rsidRPr="001E7C7E">
        <w:rPr>
          <w:rFonts w:ascii="PT Sans" w:hAnsi="PT Sans"/>
          <w:color w:val="3688B1"/>
          <w:sz w:val="21"/>
        </w:rPr>
        <w:t>(6.2)</w:t>
      </w:r>
    </w:p>
    <w:p w14:paraId="4DE8456D" w14:textId="77777777" w:rsidR="00F55E3C" w:rsidRPr="00F55E3C" w:rsidRDefault="00F55E3C" w:rsidP="00F55E3C">
      <w:pPr>
        <w:pStyle w:val="Nornal"/>
        <w:spacing w:after="0" w:line="240" w:lineRule="auto"/>
        <w:jc w:val="center"/>
        <w:rPr>
          <w:rFonts w:ascii="PT Sans" w:hAnsi="PT Sans"/>
          <w:color w:val="3688B1"/>
          <w:sz w:val="21"/>
        </w:rPr>
      </w:pPr>
    </w:p>
    <w:p w14:paraId="5A15CA59" w14:textId="63681F04" w:rsidR="002F7180" w:rsidRPr="00B60B16" w:rsidRDefault="002F7180" w:rsidP="002F7180">
      <w:pPr>
        <w:pStyle w:val="Nornal"/>
        <w:spacing w:line="240" w:lineRule="auto"/>
        <w:rPr>
          <w:rFonts w:ascii="PT Sans" w:hAnsi="PT Sans"/>
          <w:color w:val="000000" w:themeColor="text1"/>
          <w:szCs w:val="24"/>
        </w:rPr>
        <w:sectPr w:rsidR="002F7180" w:rsidRPr="00B60B16" w:rsidSect="002F7180">
          <w:type w:val="continuous"/>
          <w:pgSz w:w="11900" w:h="16840"/>
          <w:pgMar w:top="720" w:right="720" w:bottom="720" w:left="720" w:header="720" w:footer="720" w:gutter="0"/>
          <w:pgBorders w:offsetFrom="page">
            <w:top w:val="single" w:sz="36" w:space="24" w:color="3688B1"/>
            <w:left w:val="single" w:sz="36" w:space="24" w:color="3688B1"/>
            <w:bottom w:val="single" w:sz="36" w:space="24" w:color="3688B1"/>
            <w:right w:val="single" w:sz="36" w:space="24" w:color="3688B1"/>
          </w:pgBorders>
          <w:cols w:space="720"/>
          <w:docGrid w:linePitch="360"/>
        </w:sectPr>
      </w:pPr>
      <w:r w:rsidRPr="00B60B16">
        <w:rPr>
          <w:rFonts w:ascii="PT Sans" w:hAnsi="PT Sans"/>
          <w:color w:val="000000" w:themeColor="text1"/>
          <w:szCs w:val="24"/>
        </w:rPr>
        <w:t xml:space="preserve">A </w:t>
      </w:r>
      <w:r w:rsidR="00596D9F">
        <w:rPr>
          <w:rFonts w:ascii="PT Sans" w:hAnsi="PT Sans"/>
          <w:color w:val="000000" w:themeColor="text1"/>
          <w:szCs w:val="24"/>
        </w:rPr>
        <w:t>‘</w:t>
      </w:r>
      <w:r w:rsidRPr="00B60B16">
        <w:rPr>
          <w:rFonts w:ascii="PT Sans" w:hAnsi="PT Sans"/>
          <w:color w:val="000000" w:themeColor="text1"/>
          <w:szCs w:val="24"/>
        </w:rPr>
        <w:t>learning need</w:t>
      </w:r>
      <w:r w:rsidR="00596D9F">
        <w:rPr>
          <w:rFonts w:ascii="PT Sans" w:hAnsi="PT Sans"/>
          <w:color w:val="000000" w:themeColor="text1"/>
          <w:szCs w:val="24"/>
        </w:rPr>
        <w:t xml:space="preserve">’ </w:t>
      </w:r>
      <w:r w:rsidRPr="00B60B16">
        <w:rPr>
          <w:rFonts w:ascii="PT Sans" w:hAnsi="PT Sans"/>
          <w:color w:val="000000" w:themeColor="text1"/>
          <w:szCs w:val="24"/>
        </w:rPr>
        <w:t>is a term that refers to an individual’s gap in knowledge or a particular skill deficiency. In contrast to ‘educational needs’, that encompass the perceived needs of a whole target audience, learning needs are identified through a process of reflection by the learners themselves and form the basis of any personal professional development (</w:t>
      </w:r>
      <w:proofErr w:type="spellStart"/>
      <w:r w:rsidRPr="00B60B16">
        <w:rPr>
          <w:rFonts w:ascii="PT Sans" w:hAnsi="PT Sans"/>
          <w:color w:val="000000" w:themeColor="text1"/>
          <w:szCs w:val="24"/>
        </w:rPr>
        <w:t>Thampy</w:t>
      </w:r>
      <w:proofErr w:type="spellEnd"/>
      <w:r w:rsidRPr="00B60B16">
        <w:rPr>
          <w:rFonts w:ascii="PT Sans" w:hAnsi="PT Sans"/>
          <w:color w:val="000000" w:themeColor="text1"/>
          <w:szCs w:val="24"/>
        </w:rPr>
        <w:t>, 2013).</w:t>
      </w:r>
    </w:p>
    <w:p w14:paraId="1100A787" w14:textId="77777777" w:rsidR="002F7180" w:rsidRPr="00B60B16" w:rsidRDefault="002F7180" w:rsidP="002F7180">
      <w:pPr>
        <w:pStyle w:val="Nornal"/>
        <w:rPr>
          <w:rFonts w:ascii="PT Sans" w:hAnsi="PT Sans"/>
          <w:color w:val="000000" w:themeColor="text1"/>
          <w:szCs w:val="24"/>
        </w:rPr>
      </w:pPr>
      <w:r w:rsidRPr="00B60B16">
        <w:rPr>
          <w:rFonts w:ascii="PT Sans" w:hAnsi="PT Sans"/>
          <w:color w:val="000000" w:themeColor="text1"/>
        </w:rPr>
        <w:t>The most likely reason for a learning need being identified, is due to a constant changing environment, whether these changes impact the individual, the team or the organisation.</w:t>
      </w:r>
      <w:r w:rsidRPr="00B60B16">
        <w:rPr>
          <w:rFonts w:ascii="PT Sans" w:hAnsi="PT Sans"/>
          <w:i/>
          <w:color w:val="000000" w:themeColor="text1"/>
        </w:rPr>
        <w:t xml:space="preserve"> </w:t>
      </w:r>
      <w:r w:rsidRPr="00B60B16">
        <w:rPr>
          <w:rFonts w:ascii="PT Sans" w:hAnsi="PT Sans"/>
          <w:color w:val="000000" w:themeColor="text1"/>
          <w:szCs w:val="24"/>
        </w:rPr>
        <w:t xml:space="preserve">At macro-level, these changes can be driven by internal or external factors and require workforce that have the means of developing to be able to meet everchanging knowledge, skill or behavioural demands. These factors could be political, economic, social, technological, legal, environmental or ethical and could inform decision-making when it comes to both change management and L&amp;D provisions. </w:t>
      </w:r>
    </w:p>
    <w:p w14:paraId="2F418CC5" w14:textId="66BBF158" w:rsidR="00742DF1" w:rsidRPr="00B60B16" w:rsidRDefault="002F7180" w:rsidP="00742DF1">
      <w:pPr>
        <w:pStyle w:val="Nornal"/>
        <w:rPr>
          <w:rFonts w:ascii="PT Sans" w:hAnsi="PT Sans"/>
          <w:color w:val="000000" w:themeColor="text1"/>
          <w:szCs w:val="24"/>
        </w:rPr>
      </w:pPr>
      <w:r w:rsidRPr="00B60B16">
        <w:rPr>
          <w:rFonts w:ascii="PT Sans" w:hAnsi="PT Sans"/>
          <w:color w:val="000000" w:themeColor="text1"/>
          <w:szCs w:val="24"/>
        </w:rPr>
        <w:t>At a more micro-level, change can be either a requirement of the role (of which CPD is mandatory) or spurred by individual desire. For instance, an employee may decide to bring about their own change, due to their personal aspirations, wants or needs – they may decide that they want to focus on getting a promotion at work, which would require commitment to L&amp;D (Waite et al., 2021</w:t>
      </w:r>
      <w:r w:rsidR="00AC488A">
        <w:rPr>
          <w:rFonts w:ascii="PT Sans" w:hAnsi="PT Sans"/>
          <w:color w:val="000000" w:themeColor="text1"/>
          <w:szCs w:val="24"/>
        </w:rPr>
        <w:t xml:space="preserve">).  </w:t>
      </w:r>
    </w:p>
    <w:p w14:paraId="01F1DC9C" w14:textId="1D1D0756" w:rsidR="00FF53BF" w:rsidRPr="00742DF1" w:rsidRDefault="00FF53BF" w:rsidP="00742DF1">
      <w:pPr>
        <w:pStyle w:val="Nornal"/>
        <w:rPr>
          <w:rFonts w:ascii="PT Sans" w:hAnsi="PT Sans"/>
          <w:color w:val="000000" w:themeColor="text1"/>
          <w:sz w:val="24"/>
          <w:szCs w:val="24"/>
        </w:rPr>
      </w:pPr>
    </w:p>
    <w:p w14:paraId="6E8EFE31" w14:textId="65ECD5FA" w:rsidR="002F7180" w:rsidRPr="001E7C7E" w:rsidRDefault="00FF0162" w:rsidP="00985E3C">
      <w:pPr>
        <w:pStyle w:val="Nornal"/>
        <w:spacing w:line="240" w:lineRule="auto"/>
        <w:rPr>
          <w:rFonts w:ascii="PT Sans" w:hAnsi="PT Sans"/>
          <w:b/>
          <w:color w:val="3688B1"/>
          <w:sz w:val="32"/>
        </w:rPr>
      </w:pPr>
      <w:r>
        <w:rPr>
          <w:rFonts w:ascii="PT Sans" w:hAnsi="PT Sans"/>
          <w:b/>
          <w:noProof/>
          <w:color w:val="3688B1"/>
          <w:sz w:val="24"/>
        </w:rPr>
        <mc:AlternateContent>
          <mc:Choice Requires="wps">
            <w:drawing>
              <wp:anchor distT="0" distB="0" distL="114300" distR="114300" simplePos="0" relativeHeight="251673599" behindDoc="1" locked="0" layoutInCell="1" allowOverlap="1" wp14:anchorId="37ADED97" wp14:editId="1F7B8F47">
                <wp:simplePos x="0" y="0"/>
                <wp:positionH relativeFrom="column">
                  <wp:posOffset>6023498</wp:posOffset>
                </wp:positionH>
                <wp:positionV relativeFrom="paragraph">
                  <wp:posOffset>27486</wp:posOffset>
                </wp:positionV>
                <wp:extent cx="45085" cy="5144135"/>
                <wp:effectExtent l="177800" t="12700" r="170815" b="24765"/>
                <wp:wrapSquare wrapText="bothSides"/>
                <wp:docPr id="55" name="Straight Arrow Connector 55"/>
                <wp:cNvGraphicFramePr/>
                <a:graphic xmlns:a="http://schemas.openxmlformats.org/drawingml/2006/main">
                  <a:graphicData uri="http://schemas.microsoft.com/office/word/2010/wordprocessingShape">
                    <wps:wsp>
                      <wps:cNvCnPr/>
                      <wps:spPr>
                        <a:xfrm>
                          <a:off x="0" y="0"/>
                          <a:ext cx="45085" cy="5144135"/>
                        </a:xfrm>
                        <a:prstGeom prst="straightConnector1">
                          <a:avLst/>
                        </a:prstGeom>
                        <a:ln w="69850">
                          <a:solidFill>
                            <a:srgbClr val="3688B1"/>
                          </a:solidFill>
                          <a:prstDash val="sysDot"/>
                          <a:headEnd w="lg" len="lg"/>
                          <a:tailEnd type="triangle" w="lg" len="lg"/>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EB075DD" id="_x0000_t32" coordsize="21600,21600" o:spt="32" o:oned="t" path="m,l21600,21600e" filled="f">
                <v:path arrowok="t" fillok="f" o:connecttype="none"/>
                <o:lock v:ext="edit" shapetype="t"/>
              </v:shapetype>
              <v:shape id="Straight Arrow Connector 55" o:spid="_x0000_s1026" type="#_x0000_t32" style="position:absolute;margin-left:474.3pt;margin-top:2.15pt;width:3.55pt;height:405.05pt;z-index:-2516428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" strokecolor="#3688b1" strokeweight="5.5pt">
                <v:stroke dashstyle="1 1" startarrowwidth="wide" startarrowlength="long" endarrow="block" endarrowwidth="wide" endarrowlength="long" joinstyle="miter"/>
                <w10:wrap type="square"/>
              </v:shape>
            </w:pict>
          </mc:Fallback>
        </mc:AlternateContent>
      </w:r>
      <w:r>
        <w:rPr>
          <w:rFonts w:ascii="PT Sans" w:hAnsi="PT Sans"/>
          <w:b/>
          <w:noProof/>
          <w:color w:val="3688B1"/>
          <w:sz w:val="24"/>
        </w:rPr>
        <mc:AlternateContent>
          <mc:Choice Requires="wps">
            <w:drawing>
              <wp:anchor distT="0" distB="0" distL="114300" distR="114300" simplePos="0" relativeHeight="251671551" behindDoc="0" locked="0" layoutInCell="1" allowOverlap="1" wp14:anchorId="082E4BCC" wp14:editId="76CFFF7F">
                <wp:simplePos x="0" y="0"/>
                <wp:positionH relativeFrom="column">
                  <wp:posOffset>5057775</wp:posOffset>
                </wp:positionH>
                <wp:positionV relativeFrom="paragraph">
                  <wp:posOffset>-76451</wp:posOffset>
                </wp:positionV>
                <wp:extent cx="1516380" cy="5466080"/>
                <wp:effectExtent l="0" t="0" r="0" b="0"/>
                <wp:wrapSquare wrapText="bothSides"/>
                <wp:docPr id="56" name="Text Box 56"/>
                <wp:cNvGraphicFramePr/>
                <a:graphic xmlns:a="http://schemas.openxmlformats.org/drawingml/2006/main">
                  <a:graphicData uri="http://schemas.microsoft.com/office/word/2010/wordprocessingShape">
                    <wps:wsp>
                      <wps:cNvSpPr txBox="1"/>
                      <wps:spPr>
                        <a:xfrm>
                          <a:off x="0" y="0"/>
                          <a:ext cx="1516380" cy="5466080"/>
                        </a:xfrm>
                        <a:prstGeom prst="rect">
                          <a:avLst/>
                        </a:prstGeom>
                        <a:noFill/>
                        <a:ln w="6350">
                          <a:noFill/>
                        </a:ln>
                      </wps:spPr>
                      <wps:txbx>
                        <w:txbxContent>
                          <w:p w14:paraId="36A8EFAA" w14:textId="77777777" w:rsidR="00FF53BF" w:rsidRPr="001D5ECD" w:rsidRDefault="00FF53BF" w:rsidP="00FF53BF">
                            <w:pPr>
                              <w:rPr>
                                <w:rFonts w:ascii="PT Sans" w:hAnsi="PT Sans"/>
                                <w:b/>
                                <w:color w:val="3688B1"/>
                                <w:sz w:val="20"/>
                              </w:rPr>
                            </w:pPr>
                            <w:r w:rsidRPr="001D5ECD">
                              <w:rPr>
                                <w:rFonts w:ascii="PT Sans" w:hAnsi="PT Sans"/>
                                <w:b/>
                                <w:color w:val="3688B1"/>
                                <w:sz w:val="20"/>
                              </w:rPr>
                              <w:t>Presentation</w:t>
                            </w:r>
                            <w:r w:rsidRPr="001D5ECD">
                              <w:rPr>
                                <w:rFonts w:ascii="PT Sans" w:hAnsi="PT Sans"/>
                                <w:b/>
                                <w:color w:val="3688B1"/>
                                <w:sz w:val="20"/>
                              </w:rPr>
                              <w:tab/>
                            </w:r>
                            <w:r>
                              <w:rPr>
                                <w:rFonts w:ascii="PT Sans" w:hAnsi="PT Sans"/>
                                <w:b/>
                                <w:color w:val="3688B1"/>
                                <w:sz w:val="20"/>
                              </w:rPr>
                              <w:tab/>
                            </w:r>
                            <w:r>
                              <w:rPr>
                                <w:rFonts w:ascii="PT Sans" w:hAnsi="PT Sans"/>
                                <w:b/>
                                <w:color w:val="3688B1"/>
                                <w:sz w:val="20"/>
                              </w:rPr>
                              <w:tab/>
                            </w:r>
                            <w:r w:rsidRPr="001D5ECD">
                              <w:rPr>
                                <w:rFonts w:ascii="PT Sans" w:hAnsi="PT Sans"/>
                                <w:b/>
                                <w:color w:val="3688B1"/>
                                <w:sz w:val="20"/>
                              </w:rPr>
                              <w:tab/>
                              <w:t xml:space="preserve">Training </w:t>
                            </w:r>
                            <w:r>
                              <w:rPr>
                                <w:rFonts w:ascii="PT Sans" w:hAnsi="PT Sans"/>
                                <w:b/>
                                <w:color w:val="3688B1"/>
                                <w:sz w:val="20"/>
                              </w:rPr>
                              <w:tab/>
                            </w:r>
                            <w:r>
                              <w:rPr>
                                <w:rFonts w:ascii="PT Sans" w:hAnsi="PT Sans"/>
                                <w:b/>
                                <w:color w:val="3688B1"/>
                                <w:sz w:val="20"/>
                              </w:rPr>
                              <w:tab/>
                            </w:r>
                            <w:r w:rsidRPr="001D5ECD">
                              <w:rPr>
                                <w:rFonts w:ascii="PT Sans" w:hAnsi="PT Sans"/>
                                <w:b/>
                                <w:color w:val="3688B1"/>
                                <w:sz w:val="20"/>
                              </w:rPr>
                              <w:tab/>
                            </w:r>
                            <w:r w:rsidRPr="001D5ECD">
                              <w:rPr>
                                <w:rFonts w:ascii="PT Sans" w:hAnsi="PT Sans"/>
                                <w:b/>
                                <w:color w:val="3688B1"/>
                                <w:sz w:val="20"/>
                              </w:rPr>
                              <w:tab/>
                              <w:t>Facilitation</w:t>
                            </w:r>
                          </w:p>
                          <w:p w14:paraId="09FF1FEF" w14:textId="77777777" w:rsidR="00FF53BF" w:rsidRPr="001D5ECD" w:rsidRDefault="00FF53BF" w:rsidP="00FF53BF">
                            <w:pPr>
                              <w:rPr>
                                <w:rFonts w:ascii="PT Sans" w:hAnsi="PT Sans"/>
                                <w:b/>
                                <w:i/>
                                <w:color w:val="3688B1"/>
                                <w:sz w:val="2"/>
                              </w:rPr>
                            </w:pPr>
                          </w:p>
                          <w:p w14:paraId="1B78CFC5" w14:textId="77777777" w:rsidR="00FF53BF" w:rsidRDefault="00FF53BF" w:rsidP="00FF53BF">
                            <w:pPr>
                              <w:rPr>
                                <w:rFonts w:ascii="PT Sans" w:hAnsi="PT Sans"/>
                                <w:i/>
                                <w:color w:val="3688B1"/>
                                <w:sz w:val="20"/>
                              </w:rPr>
                            </w:pPr>
                            <w:r>
                              <w:rPr>
                                <w:rFonts w:ascii="PT Sans" w:hAnsi="PT Sans"/>
                                <w:i/>
                                <w:color w:val="3688B1"/>
                                <w:sz w:val="20"/>
                              </w:rPr>
                              <w:tab/>
                            </w:r>
                            <w:r>
                              <w:rPr>
                                <w:rFonts w:ascii="PT Sans" w:hAnsi="PT Sans"/>
                                <w:i/>
                                <w:color w:val="3688B1"/>
                                <w:sz w:val="20"/>
                              </w:rPr>
                              <w:tab/>
                            </w:r>
                          </w:p>
                          <w:p w14:paraId="04C77809" w14:textId="77777777" w:rsidR="00FF53BF" w:rsidRDefault="00FF53BF" w:rsidP="00FF53BF">
                            <w:pPr>
                              <w:rPr>
                                <w:rFonts w:ascii="PT Sans" w:hAnsi="PT Sans"/>
                                <w:i/>
                                <w:color w:val="3688B1"/>
                                <w:sz w:val="20"/>
                              </w:rPr>
                            </w:pPr>
                          </w:p>
                          <w:p w14:paraId="73549EF9" w14:textId="77777777" w:rsidR="00FF53BF" w:rsidRDefault="00FF53BF" w:rsidP="00FF53BF">
                            <w:pPr>
                              <w:rPr>
                                <w:rFonts w:ascii="PT Sans" w:hAnsi="PT Sans"/>
                                <w:i/>
                                <w:color w:val="3688B1"/>
                                <w:sz w:val="20"/>
                              </w:rPr>
                            </w:pPr>
                          </w:p>
                          <w:p w14:paraId="1063AF05" w14:textId="77777777" w:rsidR="00FF53BF" w:rsidRDefault="00FF53BF" w:rsidP="00FF53BF">
                            <w:pPr>
                              <w:rPr>
                                <w:rFonts w:ascii="PT Sans" w:hAnsi="PT Sans"/>
                                <w:i/>
                                <w:color w:val="3688B1"/>
                                <w:sz w:val="20"/>
                              </w:rPr>
                            </w:pPr>
                            <w:r w:rsidRPr="00F21FBE">
                              <w:rPr>
                                <w:rFonts w:ascii="PT Sans" w:hAnsi="PT Sans"/>
                                <w:i/>
                                <w:color w:val="3688B1"/>
                                <w:sz w:val="18"/>
                              </w:rPr>
                              <w:t xml:space="preserve">lecture-style </w:t>
                            </w:r>
                            <w:r w:rsidRPr="001D5ECD">
                              <w:rPr>
                                <w:rFonts w:ascii="PT Sans" w:hAnsi="PT Sans"/>
                                <w:i/>
                                <w:color w:val="3688B1"/>
                                <w:sz w:val="20"/>
                              </w:rPr>
                              <w:tab/>
                            </w:r>
                            <w:r w:rsidRPr="001D5ECD">
                              <w:rPr>
                                <w:rFonts w:ascii="PT Sans" w:hAnsi="PT Sans"/>
                                <w:i/>
                                <w:color w:val="3688B1"/>
                                <w:sz w:val="20"/>
                              </w:rPr>
                              <w:tab/>
                            </w:r>
                            <w:r w:rsidRPr="001D5ECD">
                              <w:rPr>
                                <w:rFonts w:ascii="PT Sans" w:hAnsi="PT Sans"/>
                                <w:i/>
                                <w:color w:val="3688B1"/>
                                <w:sz w:val="20"/>
                              </w:rPr>
                              <w:tab/>
                            </w:r>
                            <w:r w:rsidRPr="001D5ECD">
                              <w:rPr>
                                <w:rFonts w:ascii="PT Sans" w:hAnsi="PT Sans"/>
                                <w:i/>
                                <w:color w:val="3688B1"/>
                                <w:sz w:val="20"/>
                              </w:rPr>
                              <w:tab/>
                            </w:r>
                            <w:r>
                              <w:rPr>
                                <w:rFonts w:ascii="PT Sans" w:hAnsi="PT Sans"/>
                                <w:i/>
                                <w:color w:val="3688B1"/>
                                <w:sz w:val="20"/>
                              </w:rPr>
                              <w:tab/>
                            </w:r>
                            <w:r>
                              <w:rPr>
                                <w:rFonts w:ascii="PT Sans" w:hAnsi="PT Sans"/>
                                <w:i/>
                                <w:color w:val="3688B1"/>
                                <w:sz w:val="20"/>
                              </w:rPr>
                              <w:tab/>
                            </w:r>
                            <w:r>
                              <w:rPr>
                                <w:rFonts w:ascii="PT Sans" w:hAnsi="PT Sans"/>
                                <w:i/>
                                <w:color w:val="3688B1"/>
                                <w:sz w:val="20"/>
                              </w:rPr>
                              <w:tab/>
                            </w:r>
                            <w:r>
                              <w:rPr>
                                <w:rFonts w:ascii="PT Sans" w:hAnsi="PT Sans"/>
                                <w:i/>
                                <w:color w:val="3688B1"/>
                                <w:sz w:val="20"/>
                              </w:rPr>
                              <w:tab/>
                            </w:r>
                            <w:r w:rsidRPr="001D5ECD">
                              <w:rPr>
                                <w:rFonts w:ascii="PT Sans" w:hAnsi="PT Sans"/>
                                <w:i/>
                                <w:color w:val="3688B1"/>
                                <w:sz w:val="20"/>
                              </w:rPr>
                              <w:tab/>
                            </w:r>
                            <w:r w:rsidRPr="00F21FBE">
                              <w:rPr>
                                <w:rFonts w:ascii="PT Sans" w:hAnsi="PT Sans"/>
                                <w:i/>
                                <w:color w:val="3688B1"/>
                                <w:sz w:val="18"/>
                              </w:rPr>
                              <w:t>learner-led</w:t>
                            </w:r>
                          </w:p>
                          <w:p w14:paraId="5B3E1055" w14:textId="77777777" w:rsidR="00FF53BF" w:rsidRDefault="00FF53BF" w:rsidP="00FF53BF">
                            <w:pPr>
                              <w:rPr>
                                <w:rFonts w:ascii="PT Sans" w:hAnsi="PT Sans"/>
                                <w:i/>
                                <w:color w:val="3688B1"/>
                                <w:sz w:val="20"/>
                              </w:rPr>
                            </w:pPr>
                          </w:p>
                          <w:p w14:paraId="77056B96" w14:textId="77777777" w:rsidR="00FF53BF" w:rsidRPr="00F21FBE" w:rsidRDefault="00FF53BF" w:rsidP="00FF53BF">
                            <w:pPr>
                              <w:rPr>
                                <w:rFonts w:ascii="PT Sans" w:hAnsi="PT Sans"/>
                                <w:color w:val="3688B1"/>
                                <w:sz w:val="20"/>
                              </w:rPr>
                            </w:pPr>
                            <w:r>
                              <w:rPr>
                                <w:rFonts w:ascii="PT Sans" w:hAnsi="PT Sans"/>
                                <w:i/>
                                <w:color w:val="3688B1"/>
                                <w:sz w:val="20"/>
                              </w:rPr>
                              <w:tab/>
                            </w:r>
                            <w:r>
                              <w:rPr>
                                <w:rFonts w:ascii="PT Sans" w:hAnsi="PT Sans"/>
                                <w:i/>
                                <w:color w:val="3688B1"/>
                                <w:sz w:val="20"/>
                              </w:rPr>
                              <w:tab/>
                            </w:r>
                            <w:r>
                              <w:rPr>
                                <w:rFonts w:ascii="PT Sans" w:hAnsi="PT Sans"/>
                                <w:i/>
                                <w:color w:val="3688B1"/>
                                <w:sz w:val="20"/>
                              </w:rPr>
                              <w:tab/>
                            </w:r>
                            <w:r>
                              <w:rPr>
                                <w:rFonts w:ascii="PT Sans" w:hAnsi="PT Sans"/>
                                <w:i/>
                                <w:color w:val="3688B1"/>
                                <w:sz w:val="20"/>
                              </w:rPr>
                              <w:tab/>
                            </w:r>
                            <w:r w:rsidRPr="00F21FBE">
                              <w:rPr>
                                <w:rFonts w:ascii="PT Sans" w:hAnsi="PT Sans"/>
                                <w:color w:val="3688B1"/>
                                <w:sz w:val="20"/>
                              </w:rPr>
                              <w:t>(delivery style continuum)</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2E4BCC" id="_x0000_t202" coordsize="21600,21600" o:spt="202" path="m,l,21600r21600,l21600,xe">
                <v:stroke joinstyle="miter"/>
                <v:path gradientshapeok="t" o:connecttype="rect"/>
              </v:shapetype>
              <v:shape id="Text Box 56" o:spid="_x0000_s1026" type="#_x0000_t202" style="position:absolute;margin-left:398.25pt;margin-top:-6pt;width:119.4pt;height:430.4pt;z-index:2516715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" filled="f" stroked="f" strokeweight=".5pt">
                <v:textbox style="layout-flow:vertical-ideographic">
                  <w:txbxContent>
                    <w:p w14:paraId="36A8EFAA" w14:textId="77777777" w:rsidR="00FF53BF" w:rsidRPr="001D5ECD" w:rsidRDefault="00FF53BF" w:rsidP="00FF53BF">
                      <w:pPr>
                        <w:rPr>
                          <w:rFonts w:ascii="PT Sans" w:hAnsi="PT Sans"/>
                          <w:b/>
                          <w:color w:val="3688B1"/>
                          <w:sz w:val="20"/>
                        </w:rPr>
                      </w:pPr>
                      <w:r w:rsidRPr="001D5ECD">
                        <w:rPr>
                          <w:rFonts w:ascii="PT Sans" w:hAnsi="PT Sans"/>
                          <w:b/>
                          <w:color w:val="3688B1"/>
                          <w:sz w:val="20"/>
                        </w:rPr>
                        <w:t>Presentation</w:t>
                      </w:r>
                      <w:r w:rsidRPr="001D5ECD">
                        <w:rPr>
                          <w:rFonts w:ascii="PT Sans" w:hAnsi="PT Sans"/>
                          <w:b/>
                          <w:color w:val="3688B1"/>
                          <w:sz w:val="20"/>
                        </w:rPr>
                        <w:tab/>
                      </w:r>
                      <w:r>
                        <w:rPr>
                          <w:rFonts w:ascii="PT Sans" w:hAnsi="PT Sans"/>
                          <w:b/>
                          <w:color w:val="3688B1"/>
                          <w:sz w:val="20"/>
                        </w:rPr>
                        <w:tab/>
                      </w:r>
                      <w:r>
                        <w:rPr>
                          <w:rFonts w:ascii="PT Sans" w:hAnsi="PT Sans"/>
                          <w:b/>
                          <w:color w:val="3688B1"/>
                          <w:sz w:val="20"/>
                        </w:rPr>
                        <w:tab/>
                      </w:r>
                      <w:r w:rsidRPr="001D5ECD">
                        <w:rPr>
                          <w:rFonts w:ascii="PT Sans" w:hAnsi="PT Sans"/>
                          <w:b/>
                          <w:color w:val="3688B1"/>
                          <w:sz w:val="20"/>
                        </w:rPr>
                        <w:tab/>
                        <w:t xml:space="preserve">Training </w:t>
                      </w:r>
                      <w:r>
                        <w:rPr>
                          <w:rFonts w:ascii="PT Sans" w:hAnsi="PT Sans"/>
                          <w:b/>
                          <w:color w:val="3688B1"/>
                          <w:sz w:val="20"/>
                        </w:rPr>
                        <w:tab/>
                      </w:r>
                      <w:r>
                        <w:rPr>
                          <w:rFonts w:ascii="PT Sans" w:hAnsi="PT Sans"/>
                          <w:b/>
                          <w:color w:val="3688B1"/>
                          <w:sz w:val="20"/>
                        </w:rPr>
                        <w:tab/>
                      </w:r>
                      <w:r w:rsidRPr="001D5ECD">
                        <w:rPr>
                          <w:rFonts w:ascii="PT Sans" w:hAnsi="PT Sans"/>
                          <w:b/>
                          <w:color w:val="3688B1"/>
                          <w:sz w:val="20"/>
                        </w:rPr>
                        <w:tab/>
                      </w:r>
                      <w:r w:rsidRPr="001D5ECD">
                        <w:rPr>
                          <w:rFonts w:ascii="PT Sans" w:hAnsi="PT Sans"/>
                          <w:b/>
                          <w:color w:val="3688B1"/>
                          <w:sz w:val="20"/>
                        </w:rPr>
                        <w:tab/>
                        <w:t>Facilitation</w:t>
                      </w:r>
                    </w:p>
                    <w:p w14:paraId="09FF1FEF" w14:textId="77777777" w:rsidR="00FF53BF" w:rsidRPr="001D5ECD" w:rsidRDefault="00FF53BF" w:rsidP="00FF53BF">
                      <w:pPr>
                        <w:rPr>
                          <w:rFonts w:ascii="PT Sans" w:hAnsi="PT Sans"/>
                          <w:b/>
                          <w:i/>
                          <w:color w:val="3688B1"/>
                          <w:sz w:val="2"/>
                        </w:rPr>
                      </w:pPr>
                    </w:p>
                    <w:p w14:paraId="1B78CFC5" w14:textId="77777777" w:rsidR="00FF53BF" w:rsidRDefault="00FF53BF" w:rsidP="00FF53BF">
                      <w:pPr>
                        <w:rPr>
                          <w:rFonts w:ascii="PT Sans" w:hAnsi="PT Sans"/>
                          <w:i/>
                          <w:color w:val="3688B1"/>
                          <w:sz w:val="20"/>
                        </w:rPr>
                      </w:pPr>
                      <w:r>
                        <w:rPr>
                          <w:rFonts w:ascii="PT Sans" w:hAnsi="PT Sans"/>
                          <w:i/>
                          <w:color w:val="3688B1"/>
                          <w:sz w:val="20"/>
                        </w:rPr>
                        <w:tab/>
                      </w:r>
                      <w:r>
                        <w:rPr>
                          <w:rFonts w:ascii="PT Sans" w:hAnsi="PT Sans"/>
                          <w:i/>
                          <w:color w:val="3688B1"/>
                          <w:sz w:val="20"/>
                        </w:rPr>
                        <w:tab/>
                      </w:r>
                    </w:p>
                    <w:p w14:paraId="04C77809" w14:textId="77777777" w:rsidR="00FF53BF" w:rsidRDefault="00FF53BF" w:rsidP="00FF53BF">
                      <w:pPr>
                        <w:rPr>
                          <w:rFonts w:ascii="PT Sans" w:hAnsi="PT Sans"/>
                          <w:i/>
                          <w:color w:val="3688B1"/>
                          <w:sz w:val="20"/>
                        </w:rPr>
                      </w:pPr>
                    </w:p>
                    <w:p w14:paraId="73549EF9" w14:textId="77777777" w:rsidR="00FF53BF" w:rsidRDefault="00FF53BF" w:rsidP="00FF53BF">
                      <w:pPr>
                        <w:rPr>
                          <w:rFonts w:ascii="PT Sans" w:hAnsi="PT Sans"/>
                          <w:i/>
                          <w:color w:val="3688B1"/>
                          <w:sz w:val="20"/>
                        </w:rPr>
                      </w:pPr>
                    </w:p>
                    <w:p w14:paraId="1063AF05" w14:textId="77777777" w:rsidR="00FF53BF" w:rsidRDefault="00FF53BF" w:rsidP="00FF53BF">
                      <w:pPr>
                        <w:rPr>
                          <w:rFonts w:ascii="PT Sans" w:hAnsi="PT Sans"/>
                          <w:i/>
                          <w:color w:val="3688B1"/>
                          <w:sz w:val="20"/>
                        </w:rPr>
                      </w:pPr>
                      <w:r w:rsidRPr="00F21FBE">
                        <w:rPr>
                          <w:rFonts w:ascii="PT Sans" w:hAnsi="PT Sans"/>
                          <w:i/>
                          <w:color w:val="3688B1"/>
                          <w:sz w:val="18"/>
                        </w:rPr>
                        <w:t xml:space="preserve">lecture-style </w:t>
                      </w:r>
                      <w:r w:rsidRPr="001D5ECD">
                        <w:rPr>
                          <w:rFonts w:ascii="PT Sans" w:hAnsi="PT Sans"/>
                          <w:i/>
                          <w:color w:val="3688B1"/>
                          <w:sz w:val="20"/>
                        </w:rPr>
                        <w:tab/>
                      </w:r>
                      <w:r w:rsidRPr="001D5ECD">
                        <w:rPr>
                          <w:rFonts w:ascii="PT Sans" w:hAnsi="PT Sans"/>
                          <w:i/>
                          <w:color w:val="3688B1"/>
                          <w:sz w:val="20"/>
                        </w:rPr>
                        <w:tab/>
                      </w:r>
                      <w:r w:rsidRPr="001D5ECD">
                        <w:rPr>
                          <w:rFonts w:ascii="PT Sans" w:hAnsi="PT Sans"/>
                          <w:i/>
                          <w:color w:val="3688B1"/>
                          <w:sz w:val="20"/>
                        </w:rPr>
                        <w:tab/>
                      </w:r>
                      <w:r w:rsidRPr="001D5ECD">
                        <w:rPr>
                          <w:rFonts w:ascii="PT Sans" w:hAnsi="PT Sans"/>
                          <w:i/>
                          <w:color w:val="3688B1"/>
                          <w:sz w:val="20"/>
                        </w:rPr>
                        <w:tab/>
                      </w:r>
                      <w:r>
                        <w:rPr>
                          <w:rFonts w:ascii="PT Sans" w:hAnsi="PT Sans"/>
                          <w:i/>
                          <w:color w:val="3688B1"/>
                          <w:sz w:val="20"/>
                        </w:rPr>
                        <w:tab/>
                      </w:r>
                      <w:r>
                        <w:rPr>
                          <w:rFonts w:ascii="PT Sans" w:hAnsi="PT Sans"/>
                          <w:i/>
                          <w:color w:val="3688B1"/>
                          <w:sz w:val="20"/>
                        </w:rPr>
                        <w:tab/>
                      </w:r>
                      <w:r>
                        <w:rPr>
                          <w:rFonts w:ascii="PT Sans" w:hAnsi="PT Sans"/>
                          <w:i/>
                          <w:color w:val="3688B1"/>
                          <w:sz w:val="20"/>
                        </w:rPr>
                        <w:tab/>
                      </w:r>
                      <w:r>
                        <w:rPr>
                          <w:rFonts w:ascii="PT Sans" w:hAnsi="PT Sans"/>
                          <w:i/>
                          <w:color w:val="3688B1"/>
                          <w:sz w:val="20"/>
                        </w:rPr>
                        <w:tab/>
                      </w:r>
                      <w:r w:rsidRPr="001D5ECD">
                        <w:rPr>
                          <w:rFonts w:ascii="PT Sans" w:hAnsi="PT Sans"/>
                          <w:i/>
                          <w:color w:val="3688B1"/>
                          <w:sz w:val="20"/>
                        </w:rPr>
                        <w:tab/>
                      </w:r>
                      <w:r w:rsidRPr="00F21FBE">
                        <w:rPr>
                          <w:rFonts w:ascii="PT Sans" w:hAnsi="PT Sans"/>
                          <w:i/>
                          <w:color w:val="3688B1"/>
                          <w:sz w:val="18"/>
                        </w:rPr>
                        <w:t>learner-led</w:t>
                      </w:r>
                    </w:p>
                    <w:p w14:paraId="5B3E1055" w14:textId="77777777" w:rsidR="00FF53BF" w:rsidRDefault="00FF53BF" w:rsidP="00FF53BF">
                      <w:pPr>
                        <w:rPr>
                          <w:rFonts w:ascii="PT Sans" w:hAnsi="PT Sans"/>
                          <w:i/>
                          <w:color w:val="3688B1"/>
                          <w:sz w:val="20"/>
                        </w:rPr>
                      </w:pPr>
                    </w:p>
                    <w:p w14:paraId="77056B96" w14:textId="77777777" w:rsidR="00FF53BF" w:rsidRPr="00F21FBE" w:rsidRDefault="00FF53BF" w:rsidP="00FF53BF">
                      <w:pPr>
                        <w:rPr>
                          <w:rFonts w:ascii="PT Sans" w:hAnsi="PT Sans"/>
                          <w:color w:val="3688B1"/>
                          <w:sz w:val="20"/>
                        </w:rPr>
                      </w:pPr>
                      <w:r>
                        <w:rPr>
                          <w:rFonts w:ascii="PT Sans" w:hAnsi="PT Sans"/>
                          <w:i/>
                          <w:color w:val="3688B1"/>
                          <w:sz w:val="20"/>
                        </w:rPr>
                        <w:tab/>
                      </w:r>
                      <w:r>
                        <w:rPr>
                          <w:rFonts w:ascii="PT Sans" w:hAnsi="PT Sans"/>
                          <w:i/>
                          <w:color w:val="3688B1"/>
                          <w:sz w:val="20"/>
                        </w:rPr>
                        <w:tab/>
                      </w:r>
                      <w:r>
                        <w:rPr>
                          <w:rFonts w:ascii="PT Sans" w:hAnsi="PT Sans"/>
                          <w:i/>
                          <w:color w:val="3688B1"/>
                          <w:sz w:val="20"/>
                        </w:rPr>
                        <w:tab/>
                      </w:r>
                      <w:r>
                        <w:rPr>
                          <w:rFonts w:ascii="PT Sans" w:hAnsi="PT Sans"/>
                          <w:i/>
                          <w:color w:val="3688B1"/>
                          <w:sz w:val="20"/>
                        </w:rPr>
                        <w:tab/>
                      </w:r>
                      <w:r w:rsidRPr="00F21FBE">
                        <w:rPr>
                          <w:rFonts w:ascii="PT Sans" w:hAnsi="PT Sans"/>
                          <w:color w:val="3688B1"/>
                          <w:sz w:val="20"/>
                        </w:rPr>
                        <w:t>(delivery style continuum)</w:t>
                      </w:r>
                    </w:p>
                  </w:txbxContent>
                </v:textbox>
                <w10:wrap type="square"/>
              </v:shape>
            </w:pict>
          </mc:Fallback>
        </mc:AlternateContent>
      </w:r>
      <w:r w:rsidR="001E17F1" w:rsidRPr="001E7C7E">
        <w:rPr>
          <w:rFonts w:ascii="PT Sans" w:hAnsi="PT Sans"/>
          <w:b/>
          <w:color w:val="3688B1"/>
          <w:sz w:val="32"/>
        </w:rPr>
        <w:t>A summ</w:t>
      </w:r>
      <w:r w:rsidR="002F7180" w:rsidRPr="001E7C7E">
        <w:rPr>
          <w:rFonts w:ascii="PT Sans" w:hAnsi="PT Sans"/>
          <w:b/>
          <w:color w:val="3688B1"/>
          <w:sz w:val="32"/>
        </w:rPr>
        <w:t xml:space="preserve">ary of approaches </w:t>
      </w:r>
      <w:r w:rsidR="002F7180" w:rsidRPr="001E7C7E">
        <w:rPr>
          <w:rFonts w:ascii="PT Sans" w:hAnsi="PT Sans"/>
          <w:color w:val="3688B1"/>
          <w:sz w:val="21"/>
        </w:rPr>
        <w:t>(6.3)</w:t>
      </w:r>
    </w:p>
    <w:p w14:paraId="25FD4A1D" w14:textId="61E26E28" w:rsidR="00FF53BF" w:rsidRPr="00B60B16" w:rsidRDefault="00FF53BF" w:rsidP="00FF53BF">
      <w:pPr>
        <w:rPr>
          <w:sz w:val="22"/>
        </w:rPr>
      </w:pPr>
      <w:r w:rsidRPr="00B60B16">
        <w:rPr>
          <w:rFonts w:ascii="PT Sans" w:hAnsi="PT Sans"/>
          <w:sz w:val="22"/>
          <w:shd w:val="clear" w:color="auto" w:fill="FFFFFF"/>
        </w:rPr>
        <w:t xml:space="preserve">Blended approaches to L&amp;D combine more traditional pedagogies with the use of technology-based programmes, and can help to break down barriers for those with learning needs that </w:t>
      </w:r>
      <w:r w:rsidR="00A30350">
        <w:rPr>
          <w:rFonts w:ascii="PT Sans" w:hAnsi="PT Sans"/>
          <w:sz w:val="22"/>
          <w:shd w:val="clear" w:color="auto" w:fill="FFFFFF"/>
        </w:rPr>
        <w:t xml:space="preserve">a sole methodology may not suit </w:t>
      </w:r>
      <w:r w:rsidRPr="00B60B16">
        <w:rPr>
          <w:rFonts w:ascii="PT Sans" w:hAnsi="PT Sans"/>
          <w:sz w:val="22"/>
          <w:shd w:val="clear" w:color="auto" w:fill="FFFFFF"/>
        </w:rPr>
        <w:t>(Cambridge Dictionary, 2023).</w:t>
      </w:r>
      <w:r w:rsidRPr="00B60B16">
        <w:rPr>
          <w:rFonts w:ascii="PT Sans" w:hAnsi="PT Sans"/>
          <w:sz w:val="21"/>
          <w:shd w:val="clear" w:color="auto" w:fill="FFFFFF"/>
        </w:rPr>
        <w:t xml:space="preserve"> </w:t>
      </w:r>
      <w:r w:rsidRPr="00B60B16">
        <w:rPr>
          <w:rFonts w:ascii="PT Sans" w:hAnsi="PT Sans"/>
          <w:color w:val="292929"/>
          <w:sz w:val="22"/>
          <w:szCs w:val="27"/>
        </w:rPr>
        <w:t xml:space="preserve">To </w:t>
      </w:r>
      <w:r w:rsidRPr="00A30350">
        <w:rPr>
          <w:rFonts w:ascii="PT Sans" w:hAnsi="PT Sans"/>
          <w:sz w:val="22"/>
          <w:shd w:val="clear" w:color="auto" w:fill="FFFFFF"/>
        </w:rPr>
        <w:t>optimise workforce potential and organisational success, blended approaches should be adopted - this way, learning is more accessible, bespoke and impactful (</w:t>
      </w:r>
      <w:proofErr w:type="spellStart"/>
      <w:r w:rsidRPr="00A30350">
        <w:rPr>
          <w:rFonts w:ascii="PT Sans" w:hAnsi="PT Sans"/>
          <w:sz w:val="22"/>
          <w:shd w:val="clear" w:color="auto" w:fill="FFFFFF"/>
        </w:rPr>
        <w:t>Infopro</w:t>
      </w:r>
      <w:proofErr w:type="spellEnd"/>
      <w:r w:rsidRPr="00A30350">
        <w:rPr>
          <w:rFonts w:ascii="PT Sans" w:hAnsi="PT Sans"/>
          <w:sz w:val="22"/>
          <w:shd w:val="clear" w:color="auto" w:fill="FFFFFF"/>
        </w:rPr>
        <w:t xml:space="preserve"> Learning, 2022).</w:t>
      </w:r>
      <w:r w:rsidRPr="00B60B16">
        <w:rPr>
          <w:rFonts w:ascii="PT Sans" w:hAnsi="PT Sans"/>
          <w:color w:val="292929"/>
          <w:sz w:val="22"/>
          <w:szCs w:val="27"/>
        </w:rPr>
        <w:t xml:space="preserve"> </w:t>
      </w:r>
    </w:p>
    <w:p w14:paraId="5D1D2778" w14:textId="77777777" w:rsidR="00705642" w:rsidRPr="00B60B16" w:rsidRDefault="00705642" w:rsidP="00FB0404">
      <w:pPr>
        <w:pStyle w:val="Nornal"/>
        <w:spacing w:line="240" w:lineRule="auto"/>
        <w:rPr>
          <w:rFonts w:ascii="PT Sans" w:hAnsi="PT Sans"/>
          <w:shd w:val="clear" w:color="auto" w:fill="FFFFFF"/>
        </w:rPr>
      </w:pPr>
    </w:p>
    <w:p w14:paraId="7EBA9A2E" w14:textId="0494D803" w:rsidR="002F7180" w:rsidRPr="00B60B16" w:rsidRDefault="002F7180" w:rsidP="00FB0404">
      <w:pPr>
        <w:pStyle w:val="Nornal"/>
        <w:spacing w:line="240" w:lineRule="auto"/>
        <w:rPr>
          <w:rFonts w:ascii="PT Sans" w:hAnsi="PT Sans"/>
          <w:color w:val="000000" w:themeColor="text1"/>
          <w:szCs w:val="24"/>
        </w:rPr>
      </w:pPr>
      <w:r w:rsidRPr="00B60B16">
        <w:rPr>
          <w:rFonts w:ascii="PT Sans" w:hAnsi="PT Sans"/>
          <w:shd w:val="clear" w:color="auto" w:fill="FFFFFF"/>
        </w:rPr>
        <w:t xml:space="preserve">The chosen delivery style(s) depends on the learning need(s)/objectives that have been defined and can also include a combination of other alternatives to face-to-face tuition alone, such as: training; facilitation; coaching; mentoring. </w:t>
      </w:r>
    </w:p>
    <w:p w14:paraId="57B9C4A1" w14:textId="77777777" w:rsidR="002F7180" w:rsidRPr="00B60B16" w:rsidRDefault="002F7180" w:rsidP="002F7180">
      <w:pPr>
        <w:pStyle w:val="Nornal"/>
        <w:rPr>
          <w:rFonts w:ascii="PT Sans" w:hAnsi="PT Sans"/>
          <w:b/>
          <w:color w:val="3688B1"/>
          <w:szCs w:val="24"/>
        </w:rPr>
      </w:pPr>
      <w:r w:rsidRPr="00B60B16">
        <w:rPr>
          <w:rFonts w:ascii="PT Sans" w:hAnsi="PT Sans"/>
          <w:b/>
          <w:color w:val="3688B1"/>
          <w:szCs w:val="24"/>
        </w:rPr>
        <w:t>Training</w:t>
      </w:r>
    </w:p>
    <w:p w14:paraId="0CB94050" w14:textId="77777777" w:rsidR="002F7180" w:rsidRPr="00B60B16" w:rsidRDefault="002F7180" w:rsidP="002F7180">
      <w:pPr>
        <w:pStyle w:val="Nornal"/>
        <w:rPr>
          <w:rFonts w:ascii="PT Sans" w:hAnsi="PT Sans"/>
          <w:color w:val="000000" w:themeColor="text1"/>
          <w:szCs w:val="24"/>
        </w:rPr>
      </w:pPr>
      <w:r w:rsidRPr="00B60B16">
        <w:rPr>
          <w:rFonts w:ascii="PT Sans" w:hAnsi="PT Sans"/>
          <w:color w:val="000000" w:themeColor="text1"/>
          <w:szCs w:val="24"/>
        </w:rPr>
        <w:t xml:space="preserve">Training programmes can vary extensively, and range from overarching group sessions to one-on-one, ‘quick-fix’ interventions, on-site or away from the workplace. They are often delivered with a singular approach, for the purpose of being time-efficient and usually take place as a means for content transfer, or to remedy a particular learning need. </w:t>
      </w:r>
    </w:p>
    <w:p w14:paraId="39E4FF26" w14:textId="77777777" w:rsidR="002F7180" w:rsidRPr="00B60B16" w:rsidRDefault="002F7180" w:rsidP="002F7180">
      <w:pPr>
        <w:pStyle w:val="Nornal"/>
        <w:rPr>
          <w:rFonts w:ascii="PT Sans" w:hAnsi="PT Sans"/>
          <w:b/>
          <w:color w:val="3688B1"/>
          <w:szCs w:val="24"/>
        </w:rPr>
      </w:pPr>
      <w:r w:rsidRPr="00B60B16">
        <w:rPr>
          <w:rFonts w:ascii="PT Sans" w:hAnsi="PT Sans"/>
          <w:b/>
          <w:color w:val="3688B1"/>
          <w:szCs w:val="24"/>
        </w:rPr>
        <w:t>Facilitation</w:t>
      </w:r>
    </w:p>
    <w:p w14:paraId="211D3697" w14:textId="78A7CCB4" w:rsidR="002F7180" w:rsidRPr="00B60B16" w:rsidRDefault="00A30350" w:rsidP="002F7180">
      <w:pPr>
        <w:pStyle w:val="Nornal"/>
        <w:rPr>
          <w:rFonts w:ascii="PT Sans" w:hAnsi="PT Sans"/>
          <w:color w:val="000000" w:themeColor="text1"/>
          <w:szCs w:val="24"/>
        </w:rPr>
      </w:pPr>
      <w:r>
        <w:rPr>
          <w:rFonts w:ascii="PT Sans" w:hAnsi="PT Sans"/>
          <w:color w:val="000000" w:themeColor="text1"/>
          <w:szCs w:val="24"/>
        </w:rPr>
        <w:t>F</w:t>
      </w:r>
      <w:r w:rsidR="002F7180" w:rsidRPr="00B60B16">
        <w:rPr>
          <w:rFonts w:ascii="PT Sans" w:hAnsi="PT Sans"/>
          <w:color w:val="000000" w:themeColor="text1"/>
          <w:szCs w:val="24"/>
        </w:rPr>
        <w:t>acilitated learning is less prescriptive, relying on guidance from the trainer, but also active participa</w:t>
      </w:r>
      <w:r w:rsidR="00596D9F">
        <w:rPr>
          <w:rFonts w:ascii="PT Sans" w:hAnsi="PT Sans"/>
          <w:color w:val="000000" w:themeColor="text1"/>
          <w:szCs w:val="24"/>
        </w:rPr>
        <w:t>nts</w:t>
      </w:r>
      <w:r w:rsidR="002F7180" w:rsidRPr="00B60B16">
        <w:rPr>
          <w:rFonts w:ascii="PT Sans" w:hAnsi="PT Sans"/>
          <w:color w:val="000000" w:themeColor="text1"/>
          <w:szCs w:val="24"/>
        </w:rPr>
        <w:t xml:space="preserve">. The learner must take control of their own progression and lean on support from more experienced others (peers or the trainer) when needed. The extent </w:t>
      </w:r>
      <w:r>
        <w:rPr>
          <w:rFonts w:ascii="PT Sans" w:hAnsi="PT Sans"/>
          <w:color w:val="000000" w:themeColor="text1"/>
          <w:szCs w:val="24"/>
        </w:rPr>
        <w:t xml:space="preserve">of the </w:t>
      </w:r>
      <w:r w:rsidR="002F7180" w:rsidRPr="00B60B16">
        <w:rPr>
          <w:rFonts w:ascii="PT Sans" w:hAnsi="PT Sans"/>
          <w:color w:val="000000" w:themeColor="text1"/>
          <w:szCs w:val="24"/>
        </w:rPr>
        <w:t>‘facilitator’</w:t>
      </w:r>
      <w:r>
        <w:rPr>
          <w:rFonts w:ascii="PT Sans" w:hAnsi="PT Sans"/>
          <w:color w:val="000000" w:themeColor="text1"/>
          <w:szCs w:val="24"/>
        </w:rPr>
        <w:t>s</w:t>
      </w:r>
      <w:r w:rsidR="002F7180" w:rsidRPr="00B60B16">
        <w:rPr>
          <w:rFonts w:ascii="PT Sans" w:hAnsi="PT Sans"/>
          <w:color w:val="000000" w:themeColor="text1"/>
          <w:szCs w:val="24"/>
        </w:rPr>
        <w:t xml:space="preserve"> </w:t>
      </w:r>
      <w:r>
        <w:rPr>
          <w:rFonts w:ascii="PT Sans" w:hAnsi="PT Sans"/>
          <w:color w:val="000000" w:themeColor="text1"/>
          <w:szCs w:val="24"/>
        </w:rPr>
        <w:t>involvement</w:t>
      </w:r>
      <w:r w:rsidR="002F7180" w:rsidRPr="00B60B16">
        <w:rPr>
          <w:rFonts w:ascii="PT Sans" w:hAnsi="PT Sans"/>
          <w:color w:val="000000" w:themeColor="text1"/>
          <w:szCs w:val="24"/>
        </w:rPr>
        <w:t xml:space="preserve"> can vary from structured guidance, to a more supportive, background role depending on what seems appropriate however, this style works best when the learners have a base-knowledge of the particular subject matter being discussed. To maximise outcomes, performance and engagement learner ‘readiness’ is key (Ang et al., 2021). </w:t>
      </w:r>
    </w:p>
    <w:p w14:paraId="78C3F3E7" w14:textId="77777777" w:rsidR="002F7180" w:rsidRPr="00B60B16" w:rsidRDefault="002F7180" w:rsidP="002F7180">
      <w:pPr>
        <w:pStyle w:val="Nornal"/>
        <w:rPr>
          <w:rFonts w:ascii="PT Sans" w:hAnsi="PT Sans"/>
          <w:b/>
          <w:color w:val="3688B1"/>
          <w:szCs w:val="24"/>
        </w:rPr>
      </w:pPr>
      <w:r w:rsidRPr="00B60B16">
        <w:rPr>
          <w:rFonts w:ascii="PT Sans" w:hAnsi="PT Sans"/>
          <w:b/>
          <w:color w:val="3688B1"/>
          <w:szCs w:val="24"/>
        </w:rPr>
        <w:t>Coaching &amp; Mentoring</w:t>
      </w:r>
    </w:p>
    <w:p w14:paraId="1070D5D7" w14:textId="77777777" w:rsidR="002F7180" w:rsidRPr="00B60B16" w:rsidRDefault="002F7180" w:rsidP="002F7180">
      <w:pPr>
        <w:pStyle w:val="Nornal"/>
        <w:rPr>
          <w:rFonts w:ascii="PT Sans" w:hAnsi="PT Sans"/>
          <w:color w:val="000000" w:themeColor="text1"/>
          <w:szCs w:val="24"/>
        </w:rPr>
      </w:pPr>
      <w:r w:rsidRPr="00B60B16">
        <w:rPr>
          <w:rFonts w:ascii="PT Sans" w:hAnsi="PT Sans"/>
          <w:color w:val="000000" w:themeColor="text1"/>
          <w:szCs w:val="24"/>
        </w:rPr>
        <w:t xml:space="preserve">Coaching and mentoring facilitate L&amp;D, through use of individualised conversations that aim to further an employee’s skills, knowledge or performance at work. Due to the power dynamics between employees and managers, issues have been raised when it comes to how effective their coaching can be, thus other forms of mentoring that involve other perspectives, such as group, peer or reverse mentoring can provide helpful alternatives or additions to this (Hayden, 2023).  </w:t>
      </w:r>
    </w:p>
    <w:p w14:paraId="53C84264" w14:textId="77777777" w:rsidR="002F7180" w:rsidRPr="00B60B16" w:rsidRDefault="002F7180" w:rsidP="002F7180">
      <w:pPr>
        <w:pStyle w:val="Nornal"/>
        <w:rPr>
          <w:rFonts w:ascii="PT Sans" w:hAnsi="PT Sans"/>
          <w:color w:val="202020"/>
          <w:sz w:val="21"/>
          <w:szCs w:val="27"/>
        </w:rPr>
      </w:pPr>
      <w:r w:rsidRPr="00B60B16">
        <w:rPr>
          <w:rFonts w:ascii="PT Sans" w:hAnsi="PT Sans"/>
          <w:color w:val="000000" w:themeColor="text1"/>
          <w:szCs w:val="24"/>
        </w:rPr>
        <w:t>These terms are often used interchangeably,</w:t>
      </w:r>
      <w:r w:rsidRPr="00B60B16">
        <w:rPr>
          <w:rFonts w:ascii="PT Sans" w:hAnsi="PT Sans"/>
          <w:color w:val="202020"/>
          <w:sz w:val="21"/>
          <w:szCs w:val="27"/>
        </w:rPr>
        <w:t xml:space="preserve"> </w:t>
      </w:r>
      <w:r w:rsidRPr="00B60B16">
        <w:rPr>
          <w:rFonts w:ascii="PT Sans" w:hAnsi="PT Sans"/>
          <w:color w:val="202020"/>
          <w:szCs w:val="27"/>
        </w:rPr>
        <w:t>however…</w:t>
      </w:r>
    </w:p>
    <w:p w14:paraId="44A7D364" w14:textId="77777777" w:rsidR="002F7180" w:rsidRPr="00B60B16" w:rsidRDefault="002F7180" w:rsidP="002F7180">
      <w:pPr>
        <w:pStyle w:val="NormalWeb"/>
        <w:rPr>
          <w:rFonts w:ascii="PT Sans" w:hAnsi="PT Sans" w:cs="Arial"/>
          <w:i/>
          <w:color w:val="3688B1"/>
          <w:sz w:val="22"/>
          <w:szCs w:val="27"/>
        </w:rPr>
      </w:pPr>
      <w:r w:rsidRPr="00B60B16">
        <w:rPr>
          <w:rFonts w:ascii="PT Sans" w:hAnsi="PT Sans" w:cs="Arial"/>
          <w:i/>
          <w:color w:val="3688B1"/>
          <w:sz w:val="22"/>
          <w:szCs w:val="27"/>
        </w:rPr>
        <w:t xml:space="preserve">Coaching: </w:t>
      </w:r>
      <w:r w:rsidRPr="00B60B16">
        <w:rPr>
          <w:rFonts w:ascii="PT Sans" w:hAnsi="PT Sans" w:cs="Arial"/>
          <w:color w:val="000000" w:themeColor="text1"/>
          <w:sz w:val="22"/>
          <w:szCs w:val="27"/>
        </w:rPr>
        <w:t>Describes when coaches in the workplace contribute to the performance, skills and wellbeing of an individual or group by setting specific goals and participate in more holistic discussions that facilitate self-directed learning. The coach, unlike the mentor, does not require knowledge of the coachee’s role or area of work and in fact, this can lead to more genuine, neutral and learner-led conversations.</w:t>
      </w:r>
    </w:p>
    <w:p w14:paraId="75656DBB" w14:textId="3B00CBCE" w:rsidR="002F7180" w:rsidRPr="00B60B16" w:rsidRDefault="002F7180" w:rsidP="002F7180">
      <w:pPr>
        <w:pStyle w:val="NormalWeb"/>
        <w:rPr>
          <w:rFonts w:ascii="PT Sans" w:hAnsi="PT Sans" w:cs="Arial"/>
          <w:color w:val="000000" w:themeColor="text1"/>
          <w:sz w:val="22"/>
          <w:szCs w:val="27"/>
        </w:rPr>
      </w:pPr>
      <w:r w:rsidRPr="00B60B16">
        <w:rPr>
          <w:rFonts w:ascii="PT Sans" w:hAnsi="PT Sans" w:cs="Arial"/>
          <w:i/>
          <w:color w:val="3688B1"/>
          <w:sz w:val="22"/>
          <w:szCs w:val="27"/>
        </w:rPr>
        <w:t xml:space="preserve">Mentoring: </w:t>
      </w:r>
      <w:r w:rsidRPr="00B60B16">
        <w:rPr>
          <w:rFonts w:ascii="PT Sans" w:hAnsi="PT Sans"/>
          <w:sz w:val="22"/>
        </w:rPr>
        <w:t xml:space="preserve">Describes when a person shares their own experiences, learnings and advice with a less experienced individual, with the aim of supporting their development, and its success requires the expert to possess skills associated with coaching such as the ability to listen, clarify, reframe and ask considered questions (Hayden, 2023). </w:t>
      </w:r>
    </w:p>
    <w:p w14:paraId="4F2F86EF" w14:textId="77777777" w:rsidR="002F7180" w:rsidRPr="00B60B16" w:rsidRDefault="002F7180" w:rsidP="002F7180">
      <w:pPr>
        <w:pStyle w:val="Nornal"/>
        <w:jc w:val="center"/>
        <w:rPr>
          <w:rFonts w:ascii="PT Sans" w:hAnsi="PT Sans"/>
          <w:color w:val="3688B1"/>
          <w:sz w:val="20"/>
        </w:rPr>
      </w:pPr>
      <w:r w:rsidRPr="00364446">
        <w:rPr>
          <w:rFonts w:ascii="PT Sans" w:hAnsi="PT Sans"/>
          <w:b/>
          <w:color w:val="3688B1"/>
          <w:sz w:val="32"/>
        </w:rPr>
        <w:t xml:space="preserve">Design &amp; delivery </w:t>
      </w:r>
      <w:r w:rsidRPr="00B60B16">
        <w:rPr>
          <w:rFonts w:ascii="PT Sans" w:hAnsi="PT Sans"/>
          <w:color w:val="3688B1"/>
          <w:sz w:val="20"/>
        </w:rPr>
        <w:t>(6.4)</w:t>
      </w:r>
    </w:p>
    <w:p w14:paraId="6D585D28" w14:textId="33801802" w:rsidR="002F7180" w:rsidRPr="00B60B16" w:rsidRDefault="002F7180" w:rsidP="002F7180">
      <w:pPr>
        <w:pStyle w:val="Nornal"/>
        <w:rPr>
          <w:rFonts w:ascii="PT Sans" w:hAnsi="PT Sans"/>
          <w:color w:val="000000" w:themeColor="text1"/>
          <w:szCs w:val="24"/>
        </w:rPr>
      </w:pPr>
      <w:r w:rsidRPr="00B60B16">
        <w:rPr>
          <w:rFonts w:ascii="PT Sans" w:hAnsi="PT Sans"/>
          <w:b/>
          <w:color w:val="3688B1"/>
          <w:szCs w:val="24"/>
        </w:rPr>
        <w:t xml:space="preserve">Only 35% </w:t>
      </w:r>
      <w:r w:rsidRPr="00B60B16">
        <w:rPr>
          <w:rFonts w:ascii="PT Sans" w:hAnsi="PT Sans"/>
          <w:color w:val="000000" w:themeColor="text1"/>
          <w:szCs w:val="24"/>
        </w:rPr>
        <w:t xml:space="preserve">of learners were encouraged to learn by their manager in the past six months, according to LinkedIn (2023a), </w:t>
      </w:r>
      <w:r w:rsidR="00A30350">
        <w:rPr>
          <w:rFonts w:ascii="PT Sans" w:hAnsi="PT Sans"/>
          <w:color w:val="000000" w:themeColor="text1"/>
          <w:szCs w:val="24"/>
        </w:rPr>
        <w:t>highlighting</w:t>
      </w:r>
      <w:r w:rsidRPr="00B60B16">
        <w:rPr>
          <w:rFonts w:ascii="PT Sans" w:hAnsi="PT Sans"/>
          <w:color w:val="000000" w:themeColor="text1"/>
          <w:szCs w:val="24"/>
        </w:rPr>
        <w:t xml:space="preserve"> the importance of leadership and how supporting employees’ career development should be a priority. This support must not only be in place, but also differentiated to ensure individual requirements and preferences are accommodated, via tailored approaches and suitable resources.</w:t>
      </w:r>
    </w:p>
    <w:p w14:paraId="3233C4C4" w14:textId="44B6B518" w:rsidR="0026057A" w:rsidRPr="00B60B16" w:rsidRDefault="0026057A" w:rsidP="002F7180">
      <w:pPr>
        <w:pStyle w:val="Nornal"/>
        <w:rPr>
          <w:rFonts w:ascii="PT Sans" w:hAnsi="PT Sans"/>
          <w:color w:val="000000" w:themeColor="text1"/>
          <w:szCs w:val="24"/>
        </w:rPr>
      </w:pPr>
      <w:r w:rsidRPr="00B60B16">
        <w:rPr>
          <w:rFonts w:ascii="PT Sans" w:hAnsi="PT Sans"/>
          <w:color w:val="000000" w:themeColor="text1"/>
          <w:szCs w:val="24"/>
        </w:rPr>
        <w:t>F</w:t>
      </w:r>
      <w:r w:rsidRPr="00B60B16">
        <w:rPr>
          <w:rFonts w:ascii="PT Sans" w:hAnsi="PT Sans"/>
          <w:color w:val="000000" w:themeColor="text1"/>
          <w:szCs w:val="24"/>
        </w:rPr>
        <w:t xml:space="preserve">or example, if a L&amp;D initiative included the use of PowerPoint presentations as a means of group delivery, it would be vital that these were inclusive for every learner. The features that trainers may be tempted to use such as, transitions and animations or fancy fonts, can be extremely distracting for some people and should be avoided. </w:t>
      </w:r>
      <w:r w:rsidR="00A30350">
        <w:rPr>
          <w:rFonts w:ascii="PT Sans" w:hAnsi="PT Sans"/>
          <w:color w:val="000000" w:themeColor="text1"/>
          <w:szCs w:val="24"/>
        </w:rPr>
        <w:t>Slides</w:t>
      </w:r>
      <w:r w:rsidRPr="00B60B16">
        <w:rPr>
          <w:rFonts w:ascii="PT Sans" w:hAnsi="PT Sans"/>
          <w:color w:val="000000" w:themeColor="text1"/>
          <w:szCs w:val="24"/>
        </w:rPr>
        <w:t xml:space="preserve"> </w:t>
      </w:r>
      <w:r w:rsidR="00A30350">
        <w:rPr>
          <w:rFonts w:ascii="PT Sans" w:hAnsi="PT Sans"/>
          <w:color w:val="000000" w:themeColor="text1"/>
          <w:szCs w:val="24"/>
        </w:rPr>
        <w:t>having</w:t>
      </w:r>
      <w:r w:rsidRPr="00B60B16">
        <w:rPr>
          <w:rFonts w:ascii="PT Sans" w:hAnsi="PT Sans"/>
          <w:color w:val="000000" w:themeColor="text1"/>
          <w:szCs w:val="24"/>
        </w:rPr>
        <w:t xml:space="preserve"> a pastel-coloured background with simple font text of a contrasting colour to make them as accessible as possible to a wide audience</w:t>
      </w:r>
      <w:r w:rsidR="00A30350">
        <w:rPr>
          <w:rFonts w:ascii="PT Sans" w:hAnsi="PT Sans"/>
          <w:color w:val="000000" w:themeColor="text1"/>
          <w:szCs w:val="24"/>
        </w:rPr>
        <w:t>, is one example</w:t>
      </w:r>
      <w:r w:rsidRPr="00B60B16">
        <w:rPr>
          <w:rFonts w:ascii="PT Sans" w:hAnsi="PT Sans"/>
          <w:color w:val="000000" w:themeColor="text1"/>
          <w:szCs w:val="24"/>
        </w:rPr>
        <w:t xml:space="preserve"> (Ball, 2023). </w:t>
      </w:r>
    </w:p>
    <w:p w14:paraId="3AFE7DF1" w14:textId="1389D89E" w:rsidR="002F7180" w:rsidRPr="00B60B16" w:rsidRDefault="0054336D" w:rsidP="002F7180">
      <w:pPr>
        <w:pStyle w:val="Nornal"/>
        <w:rPr>
          <w:rFonts w:ascii="PT Sans" w:hAnsi="PT Sans"/>
          <w:color w:val="000000" w:themeColor="text1"/>
          <w:szCs w:val="24"/>
        </w:rPr>
      </w:pPr>
      <w:r w:rsidRPr="00B60B16">
        <w:rPr>
          <w:noProof/>
          <w:sz w:val="21"/>
        </w:rPr>
        <w:drawing>
          <wp:anchor distT="0" distB="0" distL="114300" distR="114300" simplePos="0" relativeHeight="251665407" behindDoc="1" locked="0" layoutInCell="1" allowOverlap="1" wp14:anchorId="5E0BD7AF" wp14:editId="614D365C">
            <wp:simplePos x="0" y="0"/>
            <wp:positionH relativeFrom="column">
              <wp:posOffset>4475361</wp:posOffset>
            </wp:positionH>
            <wp:positionV relativeFrom="paragraph">
              <wp:posOffset>10048</wp:posOffset>
            </wp:positionV>
            <wp:extent cx="1816735" cy="1687830"/>
            <wp:effectExtent l="0" t="0" r="0" b="1270"/>
            <wp:wrapTight wrapText="bothSides">
              <wp:wrapPolygon edited="1">
                <wp:start x="0" y="0"/>
                <wp:lineTo x="-1556" y="7399"/>
                <wp:lineTo x="908" y="10889"/>
                <wp:lineTo x="-4798" y="11867"/>
                <wp:lineTo x="-4669" y="17032"/>
                <wp:lineTo x="0" y="21476"/>
                <wp:lineTo x="21485" y="21476"/>
                <wp:lineTo x="21485"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 Shot 2023-08-02 at 12.41.44.png"/>
                    <pic:cNvPicPr/>
                  </pic:nvPicPr>
                  <pic:blipFill>
                    <a:blip r:embed="rId15">
                      <a:extLst>
                        <a:ext uri="{28A0092B-C50C-407E-A947-70E740481C1C}">
                          <a14:useLocalDpi xmlns:a14="http://schemas.microsoft.com/office/drawing/2010/main" val="0"/>
                        </a:ext>
                      </a:extLst>
                    </a:blip>
                    <a:stretch>
                      <a:fillRect/>
                    </a:stretch>
                  </pic:blipFill>
                  <pic:spPr>
                    <a:xfrm>
                      <a:off x="0" y="0"/>
                      <a:ext cx="1816735" cy="1687830"/>
                    </a:xfrm>
                    <a:prstGeom prst="rect">
                      <a:avLst/>
                    </a:prstGeom>
                  </pic:spPr>
                </pic:pic>
              </a:graphicData>
            </a:graphic>
            <wp14:sizeRelH relativeFrom="page">
              <wp14:pctWidth>0</wp14:pctWidth>
            </wp14:sizeRelH>
            <wp14:sizeRelV relativeFrom="page">
              <wp14:pctHeight>0</wp14:pctHeight>
            </wp14:sizeRelV>
          </wp:anchor>
        </w:drawing>
      </w:r>
      <w:r w:rsidR="002F7180" w:rsidRPr="00B60B16">
        <w:rPr>
          <w:rFonts w:ascii="PT Sans" w:hAnsi="PT Sans"/>
          <w:color w:val="000000" w:themeColor="text1"/>
          <w:szCs w:val="24"/>
        </w:rPr>
        <w:t>The overall design and delivery of all L&amp;D activity should consider the possible barriers to learning and interweave inclusive, data-informed best-practices, however more targeted interventions would have to consider the individuals’ specific needs and alter methods, content or delivery to accommodate these. Digital learning may be ‘the new normal’, post-pandemic, due to it being flexible and convenient (Cassidy et al., 2023b), but does it work for everyone as a sole approach?</w:t>
      </w:r>
      <w:r w:rsidR="00AC488A">
        <w:rPr>
          <w:rFonts w:ascii="PT Sans" w:hAnsi="PT Sans"/>
          <w:color w:val="000000" w:themeColor="text1"/>
          <w:szCs w:val="24"/>
        </w:rPr>
        <w:t xml:space="preserve"> </w:t>
      </w:r>
    </w:p>
    <w:p w14:paraId="3FDB7524" w14:textId="24F2FA11" w:rsidR="003462AD" w:rsidRDefault="0054336D" w:rsidP="002F7180">
      <w:pPr>
        <w:pStyle w:val="Nornal"/>
        <w:rPr>
          <w:rFonts w:ascii="PT Sans" w:hAnsi="PT Sans"/>
          <w:color w:val="000000" w:themeColor="text1"/>
          <w:sz w:val="24"/>
          <w:szCs w:val="24"/>
        </w:rPr>
      </w:pPr>
      <w:r w:rsidRPr="00B60B16">
        <w:rPr>
          <w:noProof/>
          <w:sz w:val="21"/>
        </w:rPr>
        <mc:AlternateContent>
          <mc:Choice Requires="wps">
            <w:drawing>
              <wp:anchor distT="0" distB="0" distL="114300" distR="114300" simplePos="0" relativeHeight="251667455" behindDoc="1" locked="0" layoutInCell="1" allowOverlap="1" wp14:anchorId="4355681C" wp14:editId="11030C2C">
                <wp:simplePos x="0" y="0"/>
                <wp:positionH relativeFrom="column">
                  <wp:posOffset>4254681</wp:posOffset>
                </wp:positionH>
                <wp:positionV relativeFrom="paragraph">
                  <wp:posOffset>12588</wp:posOffset>
                </wp:positionV>
                <wp:extent cx="2331085" cy="283210"/>
                <wp:effectExtent l="0" t="0" r="5715" b="0"/>
                <wp:wrapTight wrapText="bothSides">
                  <wp:wrapPolygon edited="0">
                    <wp:start x="0" y="0"/>
                    <wp:lineTo x="0" y="20341"/>
                    <wp:lineTo x="21535" y="20341"/>
                    <wp:lineTo x="21535" y="0"/>
                    <wp:lineTo x="0" y="0"/>
                  </wp:wrapPolygon>
                </wp:wrapTight>
                <wp:docPr id="53" name="Text Box 53"/>
                <wp:cNvGraphicFramePr/>
                <a:graphic xmlns:a="http://schemas.openxmlformats.org/drawingml/2006/main">
                  <a:graphicData uri="http://schemas.microsoft.com/office/word/2010/wordprocessingShape">
                    <wps:wsp>
                      <wps:cNvSpPr txBox="1"/>
                      <wps:spPr>
                        <a:xfrm>
                          <a:off x="0" y="0"/>
                          <a:ext cx="2331085" cy="28321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395C9FCB" w14:textId="77777777" w:rsidR="002F7180" w:rsidRPr="000D4982" w:rsidRDefault="002F7180" w:rsidP="002F7180">
                            <w:pPr>
                              <w:rPr>
                                <w:rFonts w:ascii="PT Sans" w:hAnsi="PT Sans"/>
                                <w:sz w:val="18"/>
                              </w:rPr>
                            </w:pPr>
                            <w:r w:rsidRPr="000D4982">
                              <w:rPr>
                                <w:rFonts w:ascii="PT Sans" w:hAnsi="PT Sans"/>
                                <w:sz w:val="18"/>
                              </w:rPr>
                              <w:t>Figure 1. (Professional Development,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5681C" id="Text Box 53" o:spid="_x0000_s1027" type="#_x0000_t202" style="position:absolute;margin-left:335pt;margin-top:1pt;width:183.55pt;height:22.3pt;z-index:-2516490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" fillcolor="white [3201]" stroked="f" strokeweight="1pt">
                <v:textbox>
                  <w:txbxContent>
                    <w:p w14:paraId="395C9FCB" w14:textId="77777777" w:rsidR="002F7180" w:rsidRPr="000D4982" w:rsidRDefault="002F7180" w:rsidP="002F7180">
                      <w:pPr>
                        <w:rPr>
                          <w:rFonts w:ascii="PT Sans" w:hAnsi="PT Sans"/>
                          <w:sz w:val="18"/>
                        </w:rPr>
                      </w:pPr>
                      <w:r w:rsidRPr="000D4982">
                        <w:rPr>
                          <w:rFonts w:ascii="PT Sans" w:hAnsi="PT Sans"/>
                          <w:sz w:val="18"/>
                        </w:rPr>
                        <w:t>Figure 1. (Professional Development, 2023)</w:t>
                      </w:r>
                    </w:p>
                  </w:txbxContent>
                </v:textbox>
                <w10:wrap type="tight"/>
              </v:shape>
            </w:pict>
          </mc:Fallback>
        </mc:AlternateContent>
      </w:r>
    </w:p>
    <w:p w14:paraId="764F6907" w14:textId="5D2F9366" w:rsidR="00B60B16" w:rsidRDefault="00B60B16" w:rsidP="002F7180">
      <w:pPr>
        <w:pStyle w:val="Nornal"/>
        <w:rPr>
          <w:rFonts w:ascii="PT Sans" w:hAnsi="PT Sans"/>
          <w:color w:val="000000" w:themeColor="text1"/>
          <w:sz w:val="24"/>
          <w:szCs w:val="24"/>
        </w:rPr>
      </w:pPr>
    </w:p>
    <w:p w14:paraId="0536A59F" w14:textId="1C7C7804" w:rsidR="00EF3BCE" w:rsidRDefault="00EF3BCE" w:rsidP="002F7180">
      <w:pPr>
        <w:pStyle w:val="Nornal"/>
        <w:rPr>
          <w:rFonts w:ascii="PT Sans" w:hAnsi="PT Sans"/>
          <w:color w:val="000000" w:themeColor="text1"/>
          <w:sz w:val="24"/>
          <w:szCs w:val="24"/>
        </w:rPr>
      </w:pPr>
    </w:p>
    <w:p w14:paraId="6E14EE38" w14:textId="77777777" w:rsidR="00EF3BCE" w:rsidRPr="00122373" w:rsidRDefault="00EF3BCE" w:rsidP="002F7180">
      <w:pPr>
        <w:pStyle w:val="Nornal"/>
        <w:rPr>
          <w:rFonts w:ascii="PT Sans" w:hAnsi="PT Sans"/>
          <w:color w:val="000000" w:themeColor="text1"/>
          <w:sz w:val="24"/>
          <w:szCs w:val="24"/>
        </w:rPr>
      </w:pPr>
    </w:p>
    <w:p w14:paraId="503252E7" w14:textId="1A407961" w:rsidR="002F7180" w:rsidRPr="001E7C7E" w:rsidRDefault="002F7180" w:rsidP="003462AD">
      <w:pPr>
        <w:pStyle w:val="Nornal"/>
        <w:jc w:val="center"/>
        <w:rPr>
          <w:rFonts w:ascii="PT Sans" w:hAnsi="PT Sans"/>
          <w:color w:val="3688B1"/>
          <w:sz w:val="21"/>
        </w:rPr>
      </w:pPr>
      <w:r w:rsidRPr="00364446">
        <w:rPr>
          <w:rFonts w:ascii="PT Sans" w:hAnsi="PT Sans"/>
          <w:b/>
          <w:color w:val="3688B1"/>
          <w:sz w:val="32"/>
        </w:rPr>
        <w:t>Evaluating L</w:t>
      </w:r>
      <w:r w:rsidRPr="00364446">
        <w:rPr>
          <w:rFonts w:ascii="PT Sans" w:hAnsi="PT Sans"/>
          <w:b/>
          <w:color w:val="3688B1"/>
        </w:rPr>
        <w:t>&amp;</w:t>
      </w:r>
      <w:r w:rsidRPr="00364446">
        <w:rPr>
          <w:rFonts w:ascii="PT Sans" w:hAnsi="PT Sans"/>
          <w:b/>
          <w:color w:val="3688B1"/>
          <w:sz w:val="32"/>
        </w:rPr>
        <w:t xml:space="preserve">D </w:t>
      </w:r>
      <w:r w:rsidRPr="001E7C7E">
        <w:rPr>
          <w:rFonts w:ascii="PT Sans" w:hAnsi="PT Sans"/>
          <w:color w:val="3688B1"/>
          <w:sz w:val="21"/>
        </w:rPr>
        <w:t>(6.5)</w:t>
      </w:r>
    </w:p>
    <w:p w14:paraId="1D572E19" w14:textId="6A04C324" w:rsidR="001913D9" w:rsidRPr="00B60B16" w:rsidRDefault="002F7180" w:rsidP="002F7180">
      <w:pPr>
        <w:pStyle w:val="Nornal"/>
        <w:rPr>
          <w:b/>
          <w:bCs/>
          <w:sz w:val="21"/>
        </w:rPr>
      </w:pPr>
      <w:r w:rsidRPr="00B60B16">
        <w:rPr>
          <w:rFonts w:ascii="PT Sans" w:hAnsi="PT Sans"/>
          <w:color w:val="000000" w:themeColor="text1"/>
          <w:szCs w:val="24"/>
        </w:rPr>
        <w:t xml:space="preserve">All methods of evaluation, when it comes to </w:t>
      </w:r>
      <w:r w:rsidR="00A30350">
        <w:rPr>
          <w:rFonts w:ascii="PT Sans" w:hAnsi="PT Sans"/>
          <w:color w:val="000000" w:themeColor="text1"/>
          <w:szCs w:val="24"/>
        </w:rPr>
        <w:t>L&amp;D</w:t>
      </w:r>
      <w:r w:rsidRPr="00B60B16">
        <w:rPr>
          <w:rFonts w:ascii="PT Sans" w:hAnsi="PT Sans"/>
          <w:color w:val="000000" w:themeColor="text1"/>
          <w:szCs w:val="24"/>
        </w:rPr>
        <w:t>, enable us to demonstrate the ‘why’ behind the learning and examine the extent of its impact on both individuals, teams and the organisation as a whole. The process is concerned with constant adjustment and improvement of existing provisions to maximise results, whilst looking at how we can utilise resources and the competencies of our staff most effectively (Waite et al., 2021).</w:t>
      </w:r>
    </w:p>
    <w:p w14:paraId="2848BC5A" w14:textId="290B3750" w:rsidR="00B36C17" w:rsidRPr="00B60B16" w:rsidRDefault="00B60B16" w:rsidP="002F7180">
      <w:pPr>
        <w:pStyle w:val="Nornal"/>
        <w:rPr>
          <w:rFonts w:ascii="PT Sans" w:hAnsi="PT Sans"/>
          <w:color w:val="000000" w:themeColor="text1"/>
          <w:szCs w:val="24"/>
        </w:rPr>
      </w:pPr>
      <w:r w:rsidRPr="00B60B16">
        <w:rPr>
          <w:noProof/>
          <w:sz w:val="21"/>
        </w:rPr>
        <w:drawing>
          <wp:anchor distT="0" distB="0" distL="114300" distR="114300" simplePos="0" relativeHeight="251666431" behindDoc="1" locked="0" layoutInCell="1" allowOverlap="1" wp14:anchorId="7D69F6E9" wp14:editId="18AEDF54">
            <wp:simplePos x="0" y="0"/>
            <wp:positionH relativeFrom="column">
              <wp:posOffset>24842</wp:posOffset>
            </wp:positionH>
            <wp:positionV relativeFrom="paragraph">
              <wp:posOffset>144333</wp:posOffset>
            </wp:positionV>
            <wp:extent cx="1657350" cy="1590040"/>
            <wp:effectExtent l="0" t="0" r="6350" b="0"/>
            <wp:wrapTight wrapText="bothSides">
              <wp:wrapPolygon edited="0">
                <wp:start x="0" y="0"/>
                <wp:lineTo x="0" y="21393"/>
                <wp:lineTo x="21517" y="21393"/>
                <wp:lineTo x="21517"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 Shot 2023-08-02 at 13.00.57.png"/>
                    <pic:cNvPicPr/>
                  </pic:nvPicPr>
                  <pic:blipFill>
                    <a:blip r:embed="rId16">
                      <a:extLst>
                        <a:ext uri="{28A0092B-C50C-407E-A947-70E740481C1C}">
                          <a14:useLocalDpi xmlns:a14="http://schemas.microsoft.com/office/drawing/2010/main" val="0"/>
                        </a:ext>
                      </a:extLst>
                    </a:blip>
                    <a:stretch>
                      <a:fillRect/>
                    </a:stretch>
                  </pic:blipFill>
                  <pic:spPr>
                    <a:xfrm>
                      <a:off x="0" y="0"/>
                      <a:ext cx="1657350" cy="1590040"/>
                    </a:xfrm>
                    <a:prstGeom prst="rect">
                      <a:avLst/>
                    </a:prstGeom>
                  </pic:spPr>
                </pic:pic>
              </a:graphicData>
            </a:graphic>
            <wp14:sizeRelH relativeFrom="page">
              <wp14:pctWidth>0</wp14:pctWidth>
            </wp14:sizeRelH>
            <wp14:sizeRelV relativeFrom="page">
              <wp14:pctHeight>0</wp14:pctHeight>
            </wp14:sizeRelV>
          </wp:anchor>
        </w:drawing>
      </w:r>
      <w:r w:rsidR="002F7180" w:rsidRPr="00B60B16">
        <w:rPr>
          <w:rFonts w:ascii="PT Sans" w:hAnsi="PT Sans"/>
          <w:color w:val="000000" w:themeColor="text1"/>
          <w:szCs w:val="24"/>
        </w:rPr>
        <w:t xml:space="preserve">To evaluate </w:t>
      </w:r>
      <w:r w:rsidR="00A30350">
        <w:rPr>
          <w:rFonts w:ascii="PT Sans" w:hAnsi="PT Sans"/>
          <w:color w:val="000000" w:themeColor="text1"/>
          <w:szCs w:val="24"/>
        </w:rPr>
        <w:t xml:space="preserve">L&amp;D </w:t>
      </w:r>
      <w:r w:rsidR="002F7180" w:rsidRPr="00B60B16">
        <w:rPr>
          <w:rFonts w:ascii="PT Sans" w:hAnsi="PT Sans"/>
          <w:color w:val="000000" w:themeColor="text1"/>
          <w:szCs w:val="24"/>
        </w:rPr>
        <w:t xml:space="preserve">function within our organisation, there are different models and frameworks to refer to, depending on organisational objectives, what we know works based on historical data and the resources we have available. The training cycle, as shown in Figure 1., considers four steps: identify training needs; design training; deliver training; evaluate training (Professional Development, 2023). </w:t>
      </w:r>
    </w:p>
    <w:p w14:paraId="4CC00EC1" w14:textId="021599F8" w:rsidR="002F7180" w:rsidRPr="00B60B16" w:rsidRDefault="00B60B16" w:rsidP="002F7180">
      <w:pPr>
        <w:pStyle w:val="Nornal"/>
        <w:rPr>
          <w:rFonts w:ascii="PT Sans" w:hAnsi="PT Sans"/>
        </w:rPr>
      </w:pPr>
      <w:r w:rsidRPr="00B60B16">
        <w:rPr>
          <w:noProof/>
          <w:sz w:val="21"/>
        </w:rPr>
        <mc:AlternateContent>
          <mc:Choice Requires="wps">
            <w:drawing>
              <wp:anchor distT="0" distB="0" distL="114300" distR="114300" simplePos="0" relativeHeight="251668479" behindDoc="1" locked="0" layoutInCell="1" allowOverlap="1" wp14:anchorId="5612F3B7" wp14:editId="3612A28E">
                <wp:simplePos x="0" y="0"/>
                <wp:positionH relativeFrom="column">
                  <wp:posOffset>85090</wp:posOffset>
                </wp:positionH>
                <wp:positionV relativeFrom="paragraph">
                  <wp:posOffset>422275</wp:posOffset>
                </wp:positionV>
                <wp:extent cx="1788160" cy="421640"/>
                <wp:effectExtent l="0" t="0" r="0" b="0"/>
                <wp:wrapTight wrapText="bothSides">
                  <wp:wrapPolygon edited="0">
                    <wp:start x="767" y="1301"/>
                    <wp:lineTo x="767" y="20169"/>
                    <wp:lineTo x="20710" y="20169"/>
                    <wp:lineTo x="20710" y="1301"/>
                    <wp:lineTo x="767" y="1301"/>
                  </wp:wrapPolygon>
                </wp:wrapTight>
                <wp:docPr id="54" name="Text Box 54"/>
                <wp:cNvGraphicFramePr/>
                <a:graphic xmlns:a="http://schemas.openxmlformats.org/drawingml/2006/main">
                  <a:graphicData uri="http://schemas.microsoft.com/office/word/2010/wordprocessingShape">
                    <wps:wsp>
                      <wps:cNvSpPr txBox="1"/>
                      <wps:spPr>
                        <a:xfrm>
                          <a:off x="0" y="0"/>
                          <a:ext cx="1788160" cy="421640"/>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316AF03C" w14:textId="4B5EAE0F" w:rsidR="002F7180" w:rsidRDefault="002F7180" w:rsidP="002F7180">
                            <w:pPr>
                              <w:rPr>
                                <w:rFonts w:ascii="PT Sans" w:hAnsi="PT Sans"/>
                                <w:sz w:val="18"/>
                              </w:rPr>
                            </w:pPr>
                            <w:r w:rsidRPr="001913D9">
                              <w:rPr>
                                <w:rFonts w:ascii="PT Sans" w:hAnsi="PT Sans"/>
                                <w:sz w:val="18"/>
                              </w:rPr>
                              <w:t>Figure 2. (</w:t>
                            </w:r>
                            <w:proofErr w:type="spellStart"/>
                            <w:r w:rsidRPr="001913D9">
                              <w:rPr>
                                <w:rFonts w:ascii="PT Sans" w:hAnsi="PT Sans"/>
                                <w:sz w:val="18"/>
                              </w:rPr>
                              <w:t>Stufflebeam</w:t>
                            </w:r>
                            <w:proofErr w:type="spellEnd"/>
                            <w:r w:rsidRPr="001913D9">
                              <w:rPr>
                                <w:rFonts w:ascii="PT Sans" w:hAnsi="PT Sans"/>
                                <w:sz w:val="18"/>
                              </w:rPr>
                              <w:t>, 2000)</w:t>
                            </w:r>
                          </w:p>
                          <w:p w14:paraId="0A48439A" w14:textId="77777777" w:rsidR="00B60B16" w:rsidRPr="001913D9" w:rsidRDefault="00B60B16" w:rsidP="002F7180">
                            <w:pPr>
                              <w:rPr>
                                <w:rFonts w:ascii="PT Sans" w:hAnsi="PT Sans"/>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2F3B7" id="Text Box 54" o:spid="_x0000_s1028" type="#_x0000_t202" style="position:absolute;margin-left:6.7pt;margin-top:33.25pt;width:140.8pt;height:33.2pt;z-index:-2516480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" filled="f" stroked="f" strokeweight="1pt">
                <v:textbox>
                  <w:txbxContent>
                    <w:p w14:paraId="316AF03C" w14:textId="4B5EAE0F" w:rsidR="002F7180" w:rsidRDefault="002F7180" w:rsidP="002F7180">
                      <w:pPr>
                        <w:rPr>
                          <w:rFonts w:ascii="PT Sans" w:hAnsi="PT Sans"/>
                          <w:sz w:val="18"/>
                        </w:rPr>
                      </w:pPr>
                      <w:r w:rsidRPr="001913D9">
                        <w:rPr>
                          <w:rFonts w:ascii="PT Sans" w:hAnsi="PT Sans"/>
                          <w:sz w:val="18"/>
                        </w:rPr>
                        <w:t>Figure 2. (</w:t>
                      </w:r>
                      <w:proofErr w:type="spellStart"/>
                      <w:r w:rsidRPr="001913D9">
                        <w:rPr>
                          <w:rFonts w:ascii="PT Sans" w:hAnsi="PT Sans"/>
                          <w:sz w:val="18"/>
                        </w:rPr>
                        <w:t>Stufflebeam</w:t>
                      </w:r>
                      <w:proofErr w:type="spellEnd"/>
                      <w:r w:rsidRPr="001913D9">
                        <w:rPr>
                          <w:rFonts w:ascii="PT Sans" w:hAnsi="PT Sans"/>
                          <w:sz w:val="18"/>
                        </w:rPr>
                        <w:t>, 2000)</w:t>
                      </w:r>
                    </w:p>
                    <w:p w14:paraId="0A48439A" w14:textId="77777777" w:rsidR="00B60B16" w:rsidRPr="001913D9" w:rsidRDefault="00B60B16" w:rsidP="002F7180">
                      <w:pPr>
                        <w:rPr>
                          <w:rFonts w:ascii="PT Sans" w:hAnsi="PT Sans"/>
                          <w:sz w:val="18"/>
                        </w:rPr>
                      </w:pPr>
                    </w:p>
                  </w:txbxContent>
                </v:textbox>
                <w10:wrap type="tight"/>
              </v:shape>
            </w:pict>
          </mc:Fallback>
        </mc:AlternateContent>
      </w:r>
      <w:r w:rsidR="002F7180" w:rsidRPr="00B60B16">
        <w:rPr>
          <w:rFonts w:ascii="PT Sans" w:hAnsi="PT Sans"/>
        </w:rPr>
        <w:t xml:space="preserve">This 1960s concentric model known as the CIPP (context, input, process, product), centres around ‘core values’ and looks to guide L&amp;D designers from the original stimuli for learning, through to the design, implementation and assessment of training. Both are helpful in setting clear learning objectives and outcomes, that align with that of the organisation, ensuring there is a strong sense of purpose underpinning any kind of learning and development and allowing for continuous adjustment </w:t>
      </w:r>
      <w:r w:rsidR="00A30350">
        <w:rPr>
          <w:rFonts w:ascii="PT Sans" w:hAnsi="PT Sans"/>
        </w:rPr>
        <w:t>and improvement of the process</w:t>
      </w:r>
      <w:r w:rsidR="002F7180" w:rsidRPr="00B60B16">
        <w:rPr>
          <w:rFonts w:ascii="PT Sans" w:hAnsi="PT Sans"/>
        </w:rPr>
        <w:t>. The first is simple in format, whereas the second delves into the intricacies of evaluating programmes, including the reciprocal relationship between CIPP and the more organisational-dependent “evaluative foci”, with values at the core (</w:t>
      </w:r>
      <w:proofErr w:type="spellStart"/>
      <w:r w:rsidR="002F7180" w:rsidRPr="00B60B16">
        <w:rPr>
          <w:rFonts w:ascii="PT Sans" w:hAnsi="PT Sans"/>
        </w:rPr>
        <w:t>Stufflebeam</w:t>
      </w:r>
      <w:proofErr w:type="spellEnd"/>
      <w:r w:rsidR="002F7180" w:rsidRPr="00B60B16">
        <w:rPr>
          <w:rFonts w:ascii="PT Sans" w:hAnsi="PT Sans"/>
        </w:rPr>
        <w:t xml:space="preserve">, 2000). </w:t>
      </w:r>
      <w:r w:rsidR="002F7180" w:rsidRPr="00B60B16">
        <w:rPr>
          <w:rFonts w:ascii="PT Sans" w:hAnsi="PT Sans"/>
          <w:color w:val="000000" w:themeColor="text1"/>
          <w:szCs w:val="24"/>
        </w:rPr>
        <w:t xml:space="preserve">For this to be successful, the impact of each learning experience, however formal or informal, should be measured through data collection and multiple stakeholders should collaborate in the process (LinkedIn, 2023b; Cassidy et al., 2022). </w:t>
      </w:r>
    </w:p>
    <w:p w14:paraId="44581DA8" w14:textId="77777777" w:rsidR="009A023D" w:rsidRDefault="009A023D" w:rsidP="0058645B">
      <w:pPr>
        <w:pStyle w:val="Nornal"/>
        <w:rPr>
          <w:sz w:val="21"/>
        </w:rPr>
      </w:pPr>
    </w:p>
    <w:p w14:paraId="74E98C94" w14:textId="53F3A043" w:rsidR="005A5286" w:rsidRPr="00AC488A" w:rsidRDefault="005A5286" w:rsidP="0058645B">
      <w:pPr>
        <w:pStyle w:val="Nornal"/>
        <w:rPr>
          <w:sz w:val="21"/>
        </w:rPr>
        <w:sectPr w:rsidR="005A5286" w:rsidRPr="00AC488A" w:rsidSect="002F7180">
          <w:type w:val="continuous"/>
          <w:pgSz w:w="11900" w:h="16840"/>
          <w:pgMar w:top="720" w:right="720" w:bottom="720" w:left="720" w:header="720" w:footer="720" w:gutter="0"/>
          <w:pgBorders w:offsetFrom="page">
            <w:top w:val="single" w:sz="36" w:space="24" w:color="3688B1"/>
            <w:left w:val="single" w:sz="36" w:space="24" w:color="3688B1"/>
            <w:bottom w:val="single" w:sz="36" w:space="24" w:color="3688B1"/>
            <w:right w:val="single" w:sz="36" w:space="24" w:color="3688B1"/>
          </w:pgBorders>
          <w:cols w:space="720"/>
          <w:docGrid w:linePitch="360"/>
        </w:sectPr>
      </w:pPr>
    </w:p>
    <w:p w14:paraId="25420BD3" w14:textId="603D4AE2" w:rsidR="00F01306" w:rsidRPr="00F01306" w:rsidRDefault="00F01306" w:rsidP="003B1813">
      <w:pPr>
        <w:pStyle w:val="Nornal"/>
        <w:jc w:val="center"/>
        <w:rPr>
          <w:rFonts w:ascii="PT Sans" w:hAnsi="PT Sans"/>
          <w:b/>
          <w:color w:val="3688B1"/>
          <w:sz w:val="32"/>
        </w:rPr>
      </w:pPr>
      <w:r w:rsidRPr="00F01306">
        <w:rPr>
          <w:rFonts w:ascii="PT Sans" w:hAnsi="PT Sans"/>
          <w:b/>
          <w:color w:val="3688B1"/>
          <w:sz w:val="32"/>
        </w:rPr>
        <w:t>Some important points to finish</w:t>
      </w:r>
      <w:r w:rsidR="000A12AD">
        <w:rPr>
          <w:rFonts w:ascii="PT Sans" w:hAnsi="PT Sans"/>
          <w:b/>
          <w:color w:val="3688B1"/>
          <w:sz w:val="32"/>
        </w:rPr>
        <w:t>!</w:t>
      </w:r>
    </w:p>
    <w:p w14:paraId="10352546" w14:textId="3826ECC3" w:rsidR="00A478BA" w:rsidRPr="00A92151" w:rsidRDefault="00A478BA" w:rsidP="000A12AD">
      <w:pPr>
        <w:rPr>
          <w:rFonts w:ascii="PT Sans" w:hAnsi="PT Sans"/>
          <w:color w:val="000000" w:themeColor="text1"/>
          <w:sz w:val="22"/>
        </w:rPr>
      </w:pPr>
      <w:r w:rsidRPr="00B47EF4">
        <w:rPr>
          <w:rFonts w:ascii="PT Sans" w:hAnsi="PT Sans"/>
          <w:b/>
          <w:color w:val="3688B1"/>
          <w:sz w:val="22"/>
        </w:rPr>
        <w:t>Only 40</w:t>
      </w:r>
      <w:r w:rsidR="00B47EF4" w:rsidRPr="00B47EF4">
        <w:rPr>
          <w:rFonts w:ascii="PT Sans" w:hAnsi="PT Sans"/>
          <w:b/>
          <w:color w:val="3688B1"/>
          <w:sz w:val="22"/>
        </w:rPr>
        <w:t>%</w:t>
      </w:r>
      <w:r w:rsidR="00B47EF4">
        <w:rPr>
          <w:rFonts w:ascii="PT Sans" w:hAnsi="PT Sans"/>
          <w:color w:val="3688B1"/>
          <w:sz w:val="22"/>
        </w:rPr>
        <w:t xml:space="preserve"> </w:t>
      </w:r>
      <w:r w:rsidRPr="00A92151">
        <w:rPr>
          <w:rFonts w:ascii="PT Sans" w:hAnsi="PT Sans"/>
          <w:color w:val="000000" w:themeColor="text1"/>
          <w:sz w:val="22"/>
        </w:rPr>
        <w:t>of companies say that their learning strategy is aligned with business goals</w:t>
      </w:r>
      <w:r w:rsidR="000A12AD" w:rsidRPr="00A92151">
        <w:rPr>
          <w:rFonts w:ascii="PT Sans" w:hAnsi="PT Sans"/>
          <w:color w:val="000000" w:themeColor="text1"/>
          <w:sz w:val="22"/>
        </w:rPr>
        <w:t xml:space="preserve"> </w:t>
      </w:r>
      <w:r w:rsidRPr="00A92151">
        <w:rPr>
          <w:rFonts w:ascii="PT Sans" w:hAnsi="PT Sans"/>
          <w:color w:val="000000" w:themeColor="text1"/>
          <w:sz w:val="22"/>
        </w:rPr>
        <w:t>(Brassey, Christensen</w:t>
      </w:r>
      <w:r w:rsidR="000A12AD" w:rsidRPr="00A92151">
        <w:rPr>
          <w:rFonts w:ascii="PT Sans" w:hAnsi="PT Sans"/>
          <w:color w:val="000000" w:themeColor="text1"/>
          <w:sz w:val="22"/>
        </w:rPr>
        <w:t xml:space="preserve"> and</w:t>
      </w:r>
      <w:r w:rsidRPr="00A92151">
        <w:rPr>
          <w:rFonts w:ascii="PT Sans" w:hAnsi="PT Sans"/>
          <w:color w:val="000000" w:themeColor="text1"/>
          <w:sz w:val="22"/>
        </w:rPr>
        <w:t xml:space="preserve"> van Dam, 2019)</w:t>
      </w:r>
      <w:r w:rsidR="000A12AD" w:rsidRPr="00A92151">
        <w:rPr>
          <w:rFonts w:ascii="PT Sans" w:hAnsi="PT Sans"/>
          <w:color w:val="000000" w:themeColor="text1"/>
          <w:sz w:val="22"/>
        </w:rPr>
        <w:t>. It is everyone’s responsibility to help integrate learning in the workplace, through adopting an ‘organisational-wide learning mindset’ and leaders driving discussions about increasing capability amongst teams in alignment with wider goals, all whilst building an awareness of the more personal goals/interests of those they lead (</w:t>
      </w:r>
      <w:r w:rsidR="000A12AD" w:rsidRPr="00A92151">
        <w:rPr>
          <w:rFonts w:ascii="PT Sans" w:hAnsi="PT Sans"/>
          <w:color w:val="000000" w:themeColor="text1"/>
          <w:sz w:val="22"/>
        </w:rPr>
        <w:t>Daly and Overton, 2017)</w:t>
      </w:r>
      <w:r w:rsidR="000A12AD" w:rsidRPr="00A92151">
        <w:rPr>
          <w:rFonts w:ascii="PT Sans" w:hAnsi="PT Sans"/>
          <w:color w:val="000000" w:themeColor="text1"/>
          <w:sz w:val="22"/>
        </w:rPr>
        <w:t xml:space="preserve">. </w:t>
      </w:r>
    </w:p>
    <w:p w14:paraId="4F43E356" w14:textId="7A7531FB" w:rsidR="000A12AD" w:rsidRPr="00A92151" w:rsidRDefault="000A12AD" w:rsidP="000A12AD">
      <w:pPr>
        <w:rPr>
          <w:rFonts w:ascii="PT Sans" w:hAnsi="PT Sans"/>
          <w:color w:val="000000" w:themeColor="text1"/>
          <w:sz w:val="22"/>
        </w:rPr>
      </w:pPr>
    </w:p>
    <w:p w14:paraId="66B26D05" w14:textId="77777777" w:rsidR="002F7180" w:rsidRDefault="000A12AD" w:rsidP="009C5D69">
      <w:pPr>
        <w:rPr>
          <w:rFonts w:ascii="PT Sans" w:hAnsi="PT Sans"/>
          <w:color w:val="000000" w:themeColor="text1"/>
          <w:sz w:val="22"/>
        </w:rPr>
      </w:pPr>
      <w:r w:rsidRPr="00A92151">
        <w:rPr>
          <w:rFonts w:ascii="PT Sans" w:hAnsi="PT Sans"/>
          <w:color w:val="000000" w:themeColor="text1"/>
          <w:sz w:val="22"/>
        </w:rPr>
        <w:t>We are at our sharpest when something unanticipated happens or we are stretched beyond our comfort zone – therefore we should be thinking about ‘designing for a surprise’ (Cassidy et al., 2023a) when evaluating and planning any future L&amp;D programmes. These plans must also be informed by the analyses of data collected from pre- and post-training assessments and feedback from employees, to ensure maximum impact (LinkedIn, 2023b</w:t>
      </w:r>
      <w:r w:rsidR="00A92151">
        <w:rPr>
          <w:rFonts w:ascii="PT Sans" w:hAnsi="PT Sans"/>
          <w:color w:val="000000" w:themeColor="text1"/>
          <w:sz w:val="22"/>
        </w:rPr>
        <w:t>).</w:t>
      </w:r>
    </w:p>
    <w:p w14:paraId="2412408F" w14:textId="77777777" w:rsidR="00A30350" w:rsidRDefault="00A30350" w:rsidP="009C5D69">
      <w:pPr>
        <w:rPr>
          <w:rFonts w:ascii="PT Sans" w:hAnsi="PT Sans"/>
          <w:color w:val="000000" w:themeColor="text1"/>
          <w:sz w:val="22"/>
        </w:rPr>
      </w:pPr>
    </w:p>
    <w:p w14:paraId="1C09DE78" w14:textId="77777777" w:rsidR="001E17F1" w:rsidRDefault="001E17F1" w:rsidP="001E17F1">
      <w:pPr>
        <w:pStyle w:val="Nornal"/>
        <w:rPr>
          <w:rFonts w:ascii="PT Sans" w:hAnsi="PT Sans"/>
          <w:i/>
          <w:color w:val="000000" w:themeColor="text1"/>
          <w:sz w:val="24"/>
        </w:rPr>
      </w:pPr>
    </w:p>
    <w:p w14:paraId="756C3BD3" w14:textId="77777777" w:rsidR="00A30350" w:rsidRDefault="00A30350" w:rsidP="001E17F1">
      <w:pPr>
        <w:pStyle w:val="Nornal"/>
        <w:rPr>
          <w:rFonts w:ascii="PT Sans" w:hAnsi="PT Sans"/>
          <w:i/>
          <w:color w:val="000000" w:themeColor="text1"/>
          <w:sz w:val="24"/>
        </w:rPr>
      </w:pPr>
    </w:p>
    <w:p w14:paraId="362735EA" w14:textId="77777777" w:rsidR="00A30350" w:rsidRDefault="00A30350" w:rsidP="001E17F1">
      <w:pPr>
        <w:pStyle w:val="Nornal"/>
        <w:rPr>
          <w:rFonts w:ascii="PT Sans" w:hAnsi="PT Sans"/>
          <w:i/>
          <w:color w:val="000000" w:themeColor="text1"/>
          <w:sz w:val="24"/>
        </w:rPr>
      </w:pPr>
    </w:p>
    <w:p w14:paraId="76521646" w14:textId="543FFF05" w:rsidR="00A30350" w:rsidRPr="001E17F1" w:rsidRDefault="00A30350" w:rsidP="001E17F1">
      <w:pPr>
        <w:pStyle w:val="Nornal"/>
        <w:rPr>
          <w:rFonts w:ascii="PT Sans" w:hAnsi="PT Sans"/>
          <w:i/>
          <w:color w:val="000000" w:themeColor="text1"/>
          <w:sz w:val="24"/>
        </w:rPr>
        <w:sectPr w:rsidR="00A30350" w:rsidRPr="001E17F1" w:rsidSect="001E17F1">
          <w:type w:val="continuous"/>
          <w:pgSz w:w="11900" w:h="16840"/>
          <w:pgMar w:top="720" w:right="720" w:bottom="720" w:left="720" w:header="720" w:footer="720" w:gutter="0"/>
          <w:pgBorders w:offsetFrom="page">
            <w:top w:val="single" w:sz="36" w:space="24" w:color="3688B1"/>
            <w:left w:val="single" w:sz="36" w:space="24" w:color="3688B1"/>
            <w:bottom w:val="single" w:sz="36" w:space="24" w:color="3688B1"/>
            <w:right w:val="single" w:sz="36" w:space="24" w:color="3688B1"/>
          </w:pgBorders>
          <w:cols w:space="720"/>
          <w:docGrid w:linePitch="360"/>
        </w:sectPr>
      </w:pPr>
    </w:p>
    <w:p w14:paraId="410393A8" w14:textId="77777777" w:rsidR="001E17F1" w:rsidRDefault="001E17F1" w:rsidP="0058645B">
      <w:pPr>
        <w:pStyle w:val="Listparag"/>
        <w:numPr>
          <w:ilvl w:val="0"/>
          <w:numId w:val="0"/>
        </w:numPr>
        <w:sectPr w:rsidR="001E17F1" w:rsidSect="001E17F1">
          <w:type w:val="continuous"/>
          <w:pgSz w:w="11900" w:h="16840"/>
          <w:pgMar w:top="720" w:right="720" w:bottom="720" w:left="720" w:header="720" w:footer="720" w:gutter="0"/>
          <w:pgBorders w:offsetFrom="page">
            <w:top w:val="single" w:sz="36" w:space="24" w:color="3688B1"/>
            <w:left w:val="single" w:sz="36" w:space="24" w:color="3688B1"/>
            <w:bottom w:val="single" w:sz="36" w:space="24" w:color="3688B1"/>
            <w:right w:val="single" w:sz="36" w:space="24" w:color="3688B1"/>
          </w:pgBorders>
          <w:cols w:space="720"/>
          <w:docGrid w:linePitch="360"/>
        </w:sectPr>
      </w:pPr>
    </w:p>
    <w:p w14:paraId="08B81B02" w14:textId="098BD171" w:rsidR="00AE180F" w:rsidRPr="00670258" w:rsidRDefault="00AE180F" w:rsidP="00A92151">
      <w:pPr>
        <w:spacing w:line="276" w:lineRule="auto"/>
        <w:ind w:left="8640"/>
        <w:rPr>
          <w:rFonts w:ascii="PT Sans" w:hAnsi="PT Sans" w:cs="Arial"/>
          <w:b/>
          <w:i/>
          <w:color w:val="000000" w:themeColor="text1"/>
          <w:sz w:val="22"/>
          <w:szCs w:val="22"/>
        </w:rPr>
      </w:pPr>
      <w:r w:rsidRPr="00670258">
        <w:rPr>
          <w:rFonts w:ascii="PT Sans" w:hAnsi="PT Sans" w:cs="Arial"/>
          <w:b/>
          <w:i/>
          <w:color w:val="000000" w:themeColor="text1"/>
          <w:sz w:val="22"/>
          <w:szCs w:val="22"/>
        </w:rPr>
        <w:t>Word Count:</w:t>
      </w:r>
      <w:r w:rsidR="00EF1D2E">
        <w:rPr>
          <w:rFonts w:ascii="PT Sans" w:hAnsi="PT Sans" w:cs="Arial"/>
          <w:b/>
          <w:i/>
          <w:color w:val="000000" w:themeColor="text1"/>
          <w:sz w:val="22"/>
          <w:szCs w:val="22"/>
        </w:rPr>
        <w:t xml:space="preserve"> </w:t>
      </w:r>
      <w:r w:rsidR="002F19FD">
        <w:rPr>
          <w:rFonts w:ascii="PT Sans" w:hAnsi="PT Sans" w:cs="Arial"/>
          <w:b/>
          <w:i/>
          <w:color w:val="000000" w:themeColor="text1"/>
          <w:sz w:val="22"/>
          <w:szCs w:val="22"/>
        </w:rPr>
        <w:t>1</w:t>
      </w:r>
      <w:r w:rsidR="00EF3BCE">
        <w:rPr>
          <w:rFonts w:ascii="PT Sans" w:hAnsi="PT Sans" w:cs="Arial"/>
          <w:b/>
          <w:i/>
          <w:color w:val="000000" w:themeColor="text1"/>
          <w:sz w:val="22"/>
          <w:szCs w:val="22"/>
        </w:rPr>
        <w:t>389</w:t>
      </w:r>
    </w:p>
    <w:p w14:paraId="1DACF7AD" w14:textId="2B2782E8" w:rsidR="00E57D72" w:rsidRDefault="00E57D72" w:rsidP="00EF3BCE">
      <w:pPr>
        <w:jc w:val="center"/>
        <w:rPr>
          <w:rFonts w:ascii="PT Sans" w:hAnsi="PT Sans"/>
          <w:b/>
          <w:color w:val="000000" w:themeColor="text1"/>
          <w:sz w:val="28"/>
          <w:szCs w:val="28"/>
          <w:u w:val="single"/>
        </w:rPr>
      </w:pPr>
    </w:p>
    <w:p w14:paraId="25D5C9E3" w14:textId="77777777" w:rsidR="00386822" w:rsidRDefault="00386822" w:rsidP="00EF3BCE">
      <w:pPr>
        <w:jc w:val="center"/>
        <w:rPr>
          <w:rFonts w:ascii="PT Sans" w:hAnsi="PT Sans"/>
          <w:b/>
          <w:color w:val="000000" w:themeColor="text1"/>
          <w:sz w:val="28"/>
          <w:szCs w:val="28"/>
          <w:u w:val="single"/>
        </w:rPr>
      </w:pPr>
    </w:p>
    <w:p w14:paraId="65EEB7F2" w14:textId="4A28E383" w:rsidR="00487FF3" w:rsidRDefault="00666363" w:rsidP="00EF3BCE">
      <w:pPr>
        <w:jc w:val="center"/>
        <w:rPr>
          <w:rFonts w:ascii="PT Sans" w:hAnsi="PT Sans"/>
          <w:b/>
          <w:color w:val="000000" w:themeColor="text1"/>
          <w:sz w:val="28"/>
          <w:szCs w:val="28"/>
          <w:u w:val="single"/>
        </w:rPr>
      </w:pPr>
      <w:r w:rsidRPr="00D215AB">
        <w:rPr>
          <w:rFonts w:ascii="PT Sans" w:hAnsi="PT Sans"/>
          <w:b/>
          <w:color w:val="000000" w:themeColor="text1"/>
          <w:sz w:val="28"/>
          <w:szCs w:val="28"/>
          <w:u w:val="single"/>
        </w:rPr>
        <w:t>References</w:t>
      </w:r>
    </w:p>
    <w:p w14:paraId="4A88BD24" w14:textId="404451AD" w:rsidR="00B95F10" w:rsidRDefault="00B95F10" w:rsidP="00420237">
      <w:pPr>
        <w:jc w:val="center"/>
        <w:rPr>
          <w:rFonts w:ascii="PT Sans" w:hAnsi="PT Sans"/>
          <w:b/>
          <w:color w:val="3E8C94"/>
          <w:sz w:val="28"/>
          <w:szCs w:val="28"/>
        </w:rPr>
      </w:pPr>
    </w:p>
    <w:p w14:paraId="34DD552A" w14:textId="77777777" w:rsidR="005F6F9E" w:rsidRPr="005F6F9E" w:rsidRDefault="005F6F9E" w:rsidP="005F6F9E">
      <w:pPr>
        <w:rPr>
          <w:rFonts w:ascii="PT Sans" w:hAnsi="PT Sans"/>
          <w:color w:val="000000" w:themeColor="text1"/>
          <w:sz w:val="22"/>
          <w:szCs w:val="28"/>
        </w:rPr>
      </w:pPr>
      <w:r w:rsidRPr="005F6F9E">
        <w:rPr>
          <w:rFonts w:ascii="PT Sans" w:hAnsi="PT Sans"/>
          <w:color w:val="000000" w:themeColor="text1"/>
          <w:sz w:val="22"/>
          <w:szCs w:val="28"/>
        </w:rPr>
        <w:t xml:space="preserve">Ang, C. S. et al. (2021) ‘Transitioning from passive to active learning: Preparing future project </w:t>
      </w:r>
      <w:proofErr w:type="gramStart"/>
      <w:r w:rsidRPr="005F6F9E">
        <w:rPr>
          <w:rFonts w:ascii="PT Sans" w:hAnsi="PT Sans"/>
          <w:color w:val="000000" w:themeColor="text1"/>
          <w:sz w:val="22"/>
          <w:szCs w:val="28"/>
        </w:rPr>
        <w:t>leaders’</w:t>
      </w:r>
      <w:proofErr w:type="gramEnd"/>
      <w:r w:rsidRPr="005F6F9E">
        <w:rPr>
          <w:rFonts w:ascii="PT Sans" w:hAnsi="PT Sans"/>
          <w:color w:val="000000" w:themeColor="text1"/>
          <w:sz w:val="22"/>
          <w:szCs w:val="28"/>
        </w:rPr>
        <w:t xml:space="preserve">. </w:t>
      </w:r>
      <w:r w:rsidRPr="005F6F9E">
        <w:rPr>
          <w:rFonts w:ascii="PT Sans" w:hAnsi="PT Sans"/>
          <w:i/>
          <w:color w:val="000000" w:themeColor="text1"/>
          <w:sz w:val="22"/>
          <w:szCs w:val="28"/>
        </w:rPr>
        <w:t>Project Leadership and Society,</w:t>
      </w:r>
      <w:r w:rsidRPr="005F6F9E">
        <w:rPr>
          <w:rFonts w:ascii="PT Sans" w:hAnsi="PT Sans"/>
          <w:color w:val="000000" w:themeColor="text1"/>
          <w:sz w:val="22"/>
          <w:szCs w:val="28"/>
        </w:rPr>
        <w:t xml:space="preserve"> </w:t>
      </w:r>
      <w:r w:rsidRPr="005F6F9E">
        <w:rPr>
          <w:rFonts w:ascii="PT Sans" w:hAnsi="PT Sans"/>
          <w:i/>
          <w:color w:val="000000" w:themeColor="text1"/>
          <w:sz w:val="22"/>
          <w:szCs w:val="28"/>
        </w:rPr>
        <w:t xml:space="preserve">2. Available at: </w:t>
      </w:r>
      <w:r w:rsidRPr="005F6F9E">
        <w:rPr>
          <w:rFonts w:ascii="PT Sans" w:hAnsi="PT Sans"/>
          <w:color w:val="000000" w:themeColor="text1"/>
          <w:sz w:val="22"/>
          <w:szCs w:val="28"/>
        </w:rPr>
        <w:t>https://doi.org/10.1016/j.plas.2021.100016</w:t>
      </w:r>
    </w:p>
    <w:p w14:paraId="17FE23A8" w14:textId="77777777" w:rsidR="005F6F9E" w:rsidRPr="00D215AB" w:rsidRDefault="005F6F9E" w:rsidP="00420237">
      <w:pPr>
        <w:jc w:val="center"/>
        <w:rPr>
          <w:rFonts w:ascii="PT Sans" w:hAnsi="PT Sans"/>
          <w:b/>
          <w:color w:val="3E8C94"/>
          <w:sz w:val="28"/>
          <w:szCs w:val="28"/>
        </w:rPr>
      </w:pPr>
    </w:p>
    <w:p w14:paraId="1C1F1C30" w14:textId="614F63DE" w:rsidR="001020C8" w:rsidRDefault="00B95F10" w:rsidP="00C46650">
      <w:pPr>
        <w:spacing w:line="276" w:lineRule="auto"/>
        <w:rPr>
          <w:rFonts w:ascii="PT Sans" w:hAnsi="PT Sans"/>
          <w:color w:val="000000" w:themeColor="text1"/>
          <w:sz w:val="22"/>
          <w:szCs w:val="22"/>
        </w:rPr>
      </w:pPr>
      <w:r>
        <w:rPr>
          <w:rFonts w:ascii="PT Sans" w:hAnsi="PT Sans"/>
          <w:color w:val="000000" w:themeColor="text1"/>
          <w:sz w:val="22"/>
          <w:szCs w:val="22"/>
        </w:rPr>
        <w:t xml:space="preserve">Association for Talent Development (2023) </w:t>
      </w:r>
      <w:r w:rsidRPr="001D69A2">
        <w:rPr>
          <w:rFonts w:ascii="PT Sans" w:hAnsi="PT Sans"/>
          <w:i/>
          <w:color w:val="000000" w:themeColor="text1"/>
          <w:sz w:val="22"/>
          <w:szCs w:val="22"/>
        </w:rPr>
        <w:t>What is learning and development?</w:t>
      </w:r>
      <w:r>
        <w:rPr>
          <w:rFonts w:ascii="PT Sans" w:hAnsi="PT Sans"/>
          <w:color w:val="000000" w:themeColor="text1"/>
          <w:sz w:val="22"/>
          <w:szCs w:val="22"/>
        </w:rPr>
        <w:t xml:space="preserve"> Available at: </w:t>
      </w:r>
      <w:r w:rsidRPr="00B95F10">
        <w:rPr>
          <w:rFonts w:ascii="PT Sans" w:hAnsi="PT Sans"/>
          <w:color w:val="000000" w:themeColor="text1"/>
          <w:sz w:val="22"/>
          <w:szCs w:val="22"/>
        </w:rPr>
        <w:t>https://www.td.org/talent-development-glossary-terms/what-is-learning-and-development</w:t>
      </w:r>
      <w:r>
        <w:rPr>
          <w:rFonts w:ascii="PT Sans" w:hAnsi="PT Sans"/>
          <w:color w:val="000000" w:themeColor="text1"/>
          <w:sz w:val="22"/>
          <w:szCs w:val="22"/>
        </w:rPr>
        <w:t xml:space="preserve"> (Accessed: 1 August 2023).</w:t>
      </w:r>
    </w:p>
    <w:p w14:paraId="3DB71437" w14:textId="338F5048" w:rsidR="00FC6BD0" w:rsidRDefault="00FC6BD0" w:rsidP="00C46650">
      <w:pPr>
        <w:spacing w:line="276" w:lineRule="auto"/>
        <w:rPr>
          <w:rFonts w:ascii="PT Sans" w:hAnsi="PT Sans"/>
          <w:color w:val="000000" w:themeColor="text1"/>
          <w:sz w:val="22"/>
          <w:szCs w:val="22"/>
        </w:rPr>
      </w:pPr>
    </w:p>
    <w:p w14:paraId="1C07ACE1" w14:textId="61E3D779" w:rsidR="00FC6BD0" w:rsidRDefault="00FC6BD0" w:rsidP="00FC6BD0">
      <w:pPr>
        <w:pStyle w:val="Nornal"/>
        <w:rPr>
          <w:rFonts w:ascii="PT Sans" w:hAnsi="PT Sans"/>
          <w:color w:val="000000" w:themeColor="text1"/>
        </w:rPr>
      </w:pPr>
      <w:r w:rsidRPr="00FC6BD0">
        <w:rPr>
          <w:rFonts w:ascii="PT Sans" w:hAnsi="PT Sans"/>
          <w:color w:val="000000" w:themeColor="text1"/>
        </w:rPr>
        <w:t xml:space="preserve">Ball, A. (2023) </w:t>
      </w:r>
      <w:r w:rsidRPr="00FC6BD0">
        <w:rPr>
          <w:rFonts w:ascii="PT Sans" w:hAnsi="PT Sans"/>
          <w:i/>
          <w:color w:val="000000" w:themeColor="text1"/>
        </w:rPr>
        <w:t xml:space="preserve">Best practice: creating inclusive PowerPoint presentations. </w:t>
      </w:r>
      <w:r w:rsidRPr="00FC6BD0">
        <w:rPr>
          <w:rFonts w:ascii="PT Sans" w:hAnsi="PT Sans"/>
          <w:color w:val="000000" w:themeColor="text1"/>
        </w:rPr>
        <w:t xml:space="preserve">Available at: </w:t>
      </w:r>
      <w:r w:rsidRPr="00FC6BD0">
        <w:rPr>
          <w:rFonts w:ascii="PT Sans" w:hAnsi="PT Sans"/>
        </w:rPr>
        <w:t xml:space="preserve">https://warwick.ac.uk/fac/soc/cte/students-partners/academictechnology/accessibility/powerpoint/ (Accessed: 3 August 2023). </w:t>
      </w:r>
    </w:p>
    <w:p w14:paraId="12E66A97" w14:textId="049AB3E3" w:rsidR="00B95F10" w:rsidRDefault="00B95F10" w:rsidP="00C46650">
      <w:pPr>
        <w:spacing w:line="276" w:lineRule="auto"/>
        <w:rPr>
          <w:rFonts w:ascii="PT Sans" w:hAnsi="PT Sans"/>
          <w:color w:val="000000" w:themeColor="text1"/>
          <w:sz w:val="22"/>
          <w:szCs w:val="22"/>
        </w:rPr>
      </w:pPr>
    </w:p>
    <w:p w14:paraId="50457913" w14:textId="6BE49A92" w:rsidR="00FA18D5" w:rsidRDefault="001020C8" w:rsidP="00FA18D5">
      <w:pPr>
        <w:spacing w:line="276" w:lineRule="auto"/>
        <w:rPr>
          <w:rFonts w:ascii="PT Sans" w:hAnsi="PT Sans"/>
          <w:color w:val="000000" w:themeColor="text1"/>
          <w:sz w:val="22"/>
          <w:szCs w:val="22"/>
        </w:rPr>
      </w:pPr>
      <w:r w:rsidRPr="0020666A">
        <w:rPr>
          <w:rFonts w:ascii="PT Sans" w:hAnsi="PT Sans"/>
          <w:color w:val="000000" w:themeColor="text1"/>
          <w:sz w:val="22"/>
          <w:szCs w:val="22"/>
        </w:rPr>
        <w:t xml:space="preserve">Brassey, J, Christensen, L. and van Dam, N. (2019) </w:t>
      </w:r>
      <w:r w:rsidRPr="0020666A">
        <w:rPr>
          <w:rFonts w:ascii="PT Sans" w:hAnsi="PT Sans"/>
          <w:i/>
          <w:color w:val="000000" w:themeColor="text1"/>
          <w:sz w:val="22"/>
          <w:szCs w:val="22"/>
        </w:rPr>
        <w:t>The essential components of a successful L&amp;D strategy.</w:t>
      </w:r>
      <w:r w:rsidRPr="0020666A">
        <w:rPr>
          <w:rFonts w:ascii="PT Sans" w:hAnsi="PT Sans"/>
          <w:color w:val="000000" w:themeColor="text1"/>
          <w:sz w:val="22"/>
          <w:szCs w:val="22"/>
        </w:rPr>
        <w:t xml:space="preserve"> Available at: https://www.mckinsey.com/capabilities/people-and-organizational-performance/our-insights/the-essential-components-of-a-successful-l-and-d-strategy (Accessed: 1 August 2023).</w:t>
      </w:r>
      <w:r>
        <w:rPr>
          <w:rFonts w:ascii="PT Sans" w:hAnsi="PT Sans"/>
          <w:color w:val="000000" w:themeColor="text1"/>
          <w:sz w:val="22"/>
          <w:szCs w:val="22"/>
        </w:rPr>
        <w:t xml:space="preserve"> </w:t>
      </w:r>
    </w:p>
    <w:p w14:paraId="10E7EE29" w14:textId="3F9D5E5B" w:rsidR="003A34E3" w:rsidRDefault="003A34E3" w:rsidP="00FA18D5">
      <w:pPr>
        <w:spacing w:line="276" w:lineRule="auto"/>
        <w:rPr>
          <w:rFonts w:ascii="PT Sans" w:hAnsi="PT Sans"/>
          <w:color w:val="000000" w:themeColor="text1"/>
          <w:sz w:val="22"/>
          <w:szCs w:val="22"/>
        </w:rPr>
      </w:pPr>
    </w:p>
    <w:p w14:paraId="2097C316" w14:textId="77777777" w:rsidR="003A34E3" w:rsidRPr="003A34E3" w:rsidRDefault="003A34E3" w:rsidP="003A34E3">
      <w:pPr>
        <w:spacing w:line="276" w:lineRule="auto"/>
        <w:rPr>
          <w:rFonts w:ascii="PT Sans" w:hAnsi="PT Sans"/>
          <w:i/>
          <w:color w:val="000000" w:themeColor="text1"/>
          <w:sz w:val="22"/>
          <w:szCs w:val="22"/>
        </w:rPr>
      </w:pPr>
      <w:r w:rsidRPr="003A34E3">
        <w:rPr>
          <w:rFonts w:ascii="PT Sans" w:hAnsi="PT Sans"/>
          <w:color w:val="000000" w:themeColor="text1"/>
          <w:sz w:val="22"/>
          <w:szCs w:val="22"/>
        </w:rPr>
        <w:t>Cambridge Dictionary (2023)</w:t>
      </w:r>
      <w:r w:rsidRPr="003A34E3">
        <w:rPr>
          <w:rFonts w:ascii="PT Sans" w:hAnsi="PT Sans"/>
          <w:i/>
          <w:color w:val="000000" w:themeColor="text1"/>
          <w:sz w:val="22"/>
          <w:szCs w:val="22"/>
        </w:rPr>
        <w:t xml:space="preserve"> Blended learning. </w:t>
      </w:r>
      <w:r w:rsidRPr="003A34E3">
        <w:rPr>
          <w:rFonts w:ascii="PT Sans" w:hAnsi="PT Sans"/>
          <w:color w:val="000000" w:themeColor="text1"/>
          <w:sz w:val="22"/>
          <w:szCs w:val="22"/>
        </w:rPr>
        <w:t>Available at:</w:t>
      </w:r>
      <w:r w:rsidRPr="003A34E3">
        <w:rPr>
          <w:rFonts w:ascii="PT Sans" w:hAnsi="PT Sans"/>
          <w:i/>
          <w:color w:val="000000" w:themeColor="text1"/>
          <w:sz w:val="22"/>
          <w:szCs w:val="22"/>
        </w:rPr>
        <w:t xml:space="preserve"> </w:t>
      </w:r>
    </w:p>
    <w:p w14:paraId="4E6094DE" w14:textId="310749AB" w:rsidR="003A34E3" w:rsidRPr="003A34E3" w:rsidRDefault="003A34E3" w:rsidP="00FA18D5">
      <w:pPr>
        <w:spacing w:line="276" w:lineRule="auto"/>
        <w:rPr>
          <w:rFonts w:ascii="PT Sans" w:hAnsi="PT Sans"/>
          <w:i/>
          <w:color w:val="000000" w:themeColor="text1"/>
          <w:sz w:val="22"/>
          <w:szCs w:val="22"/>
        </w:rPr>
      </w:pPr>
      <w:r w:rsidRPr="003A34E3">
        <w:rPr>
          <w:rFonts w:ascii="PT Sans" w:hAnsi="PT Sans"/>
          <w:color w:val="000000" w:themeColor="text1"/>
          <w:sz w:val="22"/>
          <w:szCs w:val="22"/>
        </w:rPr>
        <w:t>https://dictionary.cambridge.org/dictionary/english/blended-learning</w:t>
      </w:r>
      <w:r w:rsidRPr="003A34E3">
        <w:rPr>
          <w:rFonts w:ascii="PT Sans" w:hAnsi="PT Sans"/>
          <w:i/>
          <w:color w:val="000000" w:themeColor="text1"/>
          <w:sz w:val="22"/>
          <w:szCs w:val="22"/>
        </w:rPr>
        <w:t xml:space="preserve"> (Accessed: 1 August 2023). </w:t>
      </w:r>
    </w:p>
    <w:p w14:paraId="074AE828" w14:textId="2B1734C7" w:rsidR="00FA18D5" w:rsidRDefault="00FA18D5" w:rsidP="00FA18D5">
      <w:pPr>
        <w:spacing w:line="276" w:lineRule="auto"/>
        <w:rPr>
          <w:rFonts w:ascii="PT Sans" w:hAnsi="PT Sans"/>
          <w:color w:val="000000" w:themeColor="text1"/>
          <w:sz w:val="22"/>
          <w:szCs w:val="22"/>
        </w:rPr>
      </w:pPr>
    </w:p>
    <w:p w14:paraId="196FD978" w14:textId="7F55A419" w:rsidR="00BD5027" w:rsidRDefault="00BD5027" w:rsidP="00BD5027">
      <w:pPr>
        <w:spacing w:line="276" w:lineRule="auto"/>
        <w:rPr>
          <w:rFonts w:ascii="PT Sans" w:hAnsi="PT Sans"/>
          <w:color w:val="000000" w:themeColor="text1"/>
          <w:sz w:val="22"/>
          <w:szCs w:val="22"/>
        </w:rPr>
      </w:pPr>
      <w:r w:rsidRPr="00D215AB">
        <w:rPr>
          <w:rFonts w:ascii="PT Sans" w:hAnsi="PT Sans"/>
          <w:bCs/>
          <w:color w:val="000000" w:themeColor="text1"/>
          <w:sz w:val="22"/>
          <w:szCs w:val="22"/>
        </w:rPr>
        <w:t>Cassidy, N. et al (2</w:t>
      </w:r>
      <w:r>
        <w:rPr>
          <w:rFonts w:ascii="PT Sans" w:hAnsi="PT Sans"/>
          <w:bCs/>
          <w:color w:val="000000" w:themeColor="text1"/>
          <w:sz w:val="22"/>
          <w:szCs w:val="22"/>
        </w:rPr>
        <w:t>022)</w:t>
      </w:r>
      <w:r w:rsidRPr="00D215AB">
        <w:rPr>
          <w:rFonts w:ascii="PT Sans" w:hAnsi="PT Sans"/>
          <w:bCs/>
          <w:color w:val="000000" w:themeColor="text1"/>
          <w:sz w:val="22"/>
          <w:szCs w:val="22"/>
        </w:rPr>
        <w:t xml:space="preserve"> </w:t>
      </w:r>
      <w:r>
        <w:rPr>
          <w:rFonts w:ascii="PT Sans" w:hAnsi="PT Sans"/>
          <w:i/>
          <w:color w:val="000000" w:themeColor="text1"/>
          <w:sz w:val="22"/>
          <w:szCs w:val="22"/>
        </w:rPr>
        <w:t xml:space="preserve">Evidence-based L&amp;D: </w:t>
      </w:r>
      <w:r>
        <w:rPr>
          <w:rFonts w:ascii="PT Sans" w:hAnsi="PT Sans"/>
          <w:i/>
          <w:color w:val="000000" w:themeColor="text1"/>
          <w:sz w:val="22"/>
          <w:szCs w:val="22"/>
        </w:rPr>
        <w:t>Measuring learning transfer</w:t>
      </w:r>
      <w:r>
        <w:rPr>
          <w:rFonts w:ascii="PT Sans" w:hAnsi="PT Sans"/>
          <w:bCs/>
          <w:i/>
          <w:color w:val="000000" w:themeColor="text1"/>
          <w:sz w:val="22"/>
          <w:szCs w:val="22"/>
        </w:rPr>
        <w:t xml:space="preserve">. </w:t>
      </w:r>
      <w:r>
        <w:rPr>
          <w:rFonts w:ascii="PT Sans" w:hAnsi="PT Sans"/>
          <w:bCs/>
          <w:color w:val="000000" w:themeColor="text1"/>
          <w:sz w:val="22"/>
          <w:szCs w:val="22"/>
        </w:rPr>
        <w:t>8</w:t>
      </w:r>
      <w:r>
        <w:rPr>
          <w:rFonts w:ascii="PT Sans" w:hAnsi="PT Sans"/>
          <w:bCs/>
          <w:color w:val="000000" w:themeColor="text1"/>
          <w:sz w:val="22"/>
          <w:szCs w:val="22"/>
        </w:rPr>
        <w:t xml:space="preserve"> </w:t>
      </w:r>
      <w:r>
        <w:rPr>
          <w:rFonts w:ascii="PT Sans" w:hAnsi="PT Sans"/>
          <w:bCs/>
          <w:color w:val="000000" w:themeColor="text1"/>
          <w:sz w:val="22"/>
          <w:szCs w:val="22"/>
        </w:rPr>
        <w:t>March.</w:t>
      </w:r>
      <w:r w:rsidRPr="00D215AB">
        <w:rPr>
          <w:rFonts w:ascii="PT Sans" w:hAnsi="PT Sans"/>
          <w:bCs/>
          <w:color w:val="000000" w:themeColor="text1"/>
          <w:sz w:val="22"/>
          <w:szCs w:val="22"/>
        </w:rPr>
        <w:t xml:space="preserve"> </w:t>
      </w:r>
      <w:r w:rsidRPr="00D215AB">
        <w:rPr>
          <w:rFonts w:ascii="PT Sans" w:hAnsi="PT Sans"/>
          <w:bCs/>
          <w:sz w:val="22"/>
          <w:szCs w:val="22"/>
        </w:rPr>
        <w:t xml:space="preserve">[CIPD Podcast]. </w:t>
      </w:r>
      <w:r w:rsidRPr="00D215AB">
        <w:rPr>
          <w:rFonts w:ascii="PT Sans" w:hAnsi="PT Sans"/>
          <w:bCs/>
          <w:color w:val="000000" w:themeColor="text1"/>
          <w:sz w:val="22"/>
          <w:szCs w:val="22"/>
        </w:rPr>
        <w:t xml:space="preserve">Available at: </w:t>
      </w:r>
      <w:r w:rsidRPr="00BD5027">
        <w:rPr>
          <w:rFonts w:ascii="PT Sans" w:hAnsi="PT Sans"/>
          <w:color w:val="000000" w:themeColor="text1"/>
          <w:sz w:val="22"/>
          <w:szCs w:val="22"/>
        </w:rPr>
        <w:t>https://www.cipd.org/uk/knowledge/podcasts/transfer-of-learning/</w:t>
      </w:r>
      <w:r>
        <w:rPr>
          <w:rFonts w:ascii="PT Sans" w:hAnsi="PT Sans"/>
          <w:color w:val="000000" w:themeColor="text1"/>
          <w:sz w:val="22"/>
          <w:szCs w:val="22"/>
        </w:rPr>
        <w:t xml:space="preserve"> </w:t>
      </w:r>
      <w:r w:rsidRPr="00D215AB">
        <w:rPr>
          <w:rFonts w:ascii="PT Sans" w:hAnsi="PT Sans"/>
          <w:color w:val="000000" w:themeColor="text1"/>
          <w:sz w:val="22"/>
          <w:szCs w:val="22"/>
        </w:rPr>
        <w:t xml:space="preserve">(Accessed: </w:t>
      </w:r>
      <w:r>
        <w:rPr>
          <w:rFonts w:ascii="PT Sans" w:hAnsi="PT Sans"/>
          <w:color w:val="000000" w:themeColor="text1"/>
          <w:sz w:val="22"/>
          <w:szCs w:val="22"/>
        </w:rPr>
        <w:t>2 August</w:t>
      </w:r>
      <w:r w:rsidRPr="00D215AB">
        <w:rPr>
          <w:rFonts w:ascii="PT Sans" w:hAnsi="PT Sans"/>
          <w:color w:val="000000" w:themeColor="text1"/>
          <w:sz w:val="22"/>
          <w:szCs w:val="22"/>
        </w:rPr>
        <w:t xml:space="preserve"> 2023). </w:t>
      </w:r>
    </w:p>
    <w:p w14:paraId="34506E0B" w14:textId="77777777" w:rsidR="00BD5027" w:rsidRPr="00D215AB" w:rsidRDefault="00BD5027" w:rsidP="00FA18D5">
      <w:pPr>
        <w:spacing w:line="276" w:lineRule="auto"/>
        <w:rPr>
          <w:rFonts w:ascii="PT Sans" w:hAnsi="PT Sans"/>
          <w:color w:val="000000" w:themeColor="text1"/>
          <w:sz w:val="22"/>
          <w:szCs w:val="22"/>
        </w:rPr>
      </w:pPr>
    </w:p>
    <w:p w14:paraId="1442B18F" w14:textId="55EE1A50" w:rsidR="00FA18D5" w:rsidRDefault="00FA18D5" w:rsidP="00FA18D5">
      <w:pPr>
        <w:spacing w:line="276" w:lineRule="auto"/>
        <w:rPr>
          <w:rFonts w:ascii="PT Sans" w:hAnsi="PT Sans"/>
          <w:color w:val="000000" w:themeColor="text1"/>
          <w:sz w:val="22"/>
          <w:szCs w:val="22"/>
        </w:rPr>
      </w:pPr>
      <w:r w:rsidRPr="00D215AB">
        <w:rPr>
          <w:rFonts w:ascii="PT Sans" w:hAnsi="PT Sans"/>
          <w:bCs/>
          <w:color w:val="000000" w:themeColor="text1"/>
          <w:sz w:val="22"/>
          <w:szCs w:val="22"/>
        </w:rPr>
        <w:t>Cassidy, N. et al (2023</w:t>
      </w:r>
      <w:r w:rsidR="006F0B85">
        <w:rPr>
          <w:rFonts w:ascii="PT Sans" w:hAnsi="PT Sans"/>
          <w:bCs/>
          <w:color w:val="000000" w:themeColor="text1"/>
          <w:sz w:val="22"/>
          <w:szCs w:val="22"/>
        </w:rPr>
        <w:t>a</w:t>
      </w:r>
      <w:r w:rsidRPr="00D215AB">
        <w:rPr>
          <w:rFonts w:ascii="PT Sans" w:hAnsi="PT Sans"/>
          <w:bCs/>
          <w:color w:val="000000" w:themeColor="text1"/>
          <w:sz w:val="22"/>
          <w:szCs w:val="22"/>
        </w:rPr>
        <w:t xml:space="preserve">) </w:t>
      </w:r>
      <w:r>
        <w:rPr>
          <w:rFonts w:ascii="PT Sans" w:hAnsi="PT Sans"/>
          <w:i/>
          <w:color w:val="000000" w:themeColor="text1"/>
          <w:sz w:val="22"/>
          <w:szCs w:val="22"/>
        </w:rPr>
        <w:t>Evidence-based L&amp;D: Re-engage your learners</w:t>
      </w:r>
      <w:r>
        <w:rPr>
          <w:rFonts w:ascii="PT Sans" w:hAnsi="PT Sans"/>
          <w:bCs/>
          <w:color w:val="000000" w:themeColor="text1"/>
          <w:sz w:val="22"/>
          <w:szCs w:val="22"/>
        </w:rPr>
        <w:t xml:space="preserve"> </w:t>
      </w:r>
      <w:r>
        <w:rPr>
          <w:rFonts w:ascii="PT Sans" w:hAnsi="PT Sans"/>
          <w:bCs/>
          <w:i/>
          <w:color w:val="000000" w:themeColor="text1"/>
          <w:sz w:val="22"/>
          <w:szCs w:val="22"/>
        </w:rPr>
        <w:t xml:space="preserve">with the unexpected. </w:t>
      </w:r>
      <w:r>
        <w:rPr>
          <w:rFonts w:ascii="PT Sans" w:hAnsi="PT Sans"/>
          <w:bCs/>
          <w:color w:val="000000" w:themeColor="text1"/>
          <w:sz w:val="22"/>
          <w:szCs w:val="22"/>
        </w:rPr>
        <w:t>6 June.</w:t>
      </w:r>
      <w:r w:rsidRPr="00D215AB">
        <w:rPr>
          <w:rFonts w:ascii="PT Sans" w:hAnsi="PT Sans"/>
          <w:bCs/>
          <w:color w:val="000000" w:themeColor="text1"/>
          <w:sz w:val="22"/>
          <w:szCs w:val="22"/>
        </w:rPr>
        <w:t xml:space="preserve"> </w:t>
      </w:r>
      <w:r w:rsidRPr="00D215AB">
        <w:rPr>
          <w:rFonts w:ascii="PT Sans" w:hAnsi="PT Sans"/>
          <w:bCs/>
          <w:sz w:val="22"/>
          <w:szCs w:val="22"/>
        </w:rPr>
        <w:t xml:space="preserve">[CIPD Podcast]. </w:t>
      </w:r>
      <w:r w:rsidRPr="00D215AB">
        <w:rPr>
          <w:rFonts w:ascii="PT Sans" w:hAnsi="PT Sans"/>
          <w:bCs/>
          <w:color w:val="000000" w:themeColor="text1"/>
          <w:sz w:val="22"/>
          <w:szCs w:val="22"/>
        </w:rPr>
        <w:t xml:space="preserve">Available at: </w:t>
      </w:r>
      <w:r w:rsidRPr="00FA18D5">
        <w:rPr>
          <w:rFonts w:ascii="PT Sans" w:hAnsi="PT Sans"/>
          <w:bCs/>
          <w:color w:val="000000" w:themeColor="text1"/>
          <w:sz w:val="22"/>
          <w:szCs w:val="22"/>
        </w:rPr>
        <w:t xml:space="preserve">https://www.cipd.org/uk/knowledge/podcasts/ld-providing-the-unexpected/ </w:t>
      </w:r>
      <w:r w:rsidRPr="00D215AB">
        <w:rPr>
          <w:rFonts w:ascii="PT Sans" w:hAnsi="PT Sans"/>
          <w:color w:val="000000" w:themeColor="text1"/>
          <w:sz w:val="22"/>
          <w:szCs w:val="22"/>
        </w:rPr>
        <w:t xml:space="preserve">(Accessed: </w:t>
      </w:r>
      <w:r>
        <w:rPr>
          <w:rFonts w:ascii="PT Sans" w:hAnsi="PT Sans"/>
          <w:color w:val="000000" w:themeColor="text1"/>
          <w:sz w:val="22"/>
          <w:szCs w:val="22"/>
        </w:rPr>
        <w:t>31</w:t>
      </w:r>
      <w:r w:rsidRPr="00D215AB">
        <w:rPr>
          <w:rFonts w:ascii="PT Sans" w:hAnsi="PT Sans"/>
          <w:color w:val="000000" w:themeColor="text1"/>
          <w:sz w:val="22"/>
          <w:szCs w:val="22"/>
        </w:rPr>
        <w:t xml:space="preserve"> July 2023). </w:t>
      </w:r>
    </w:p>
    <w:p w14:paraId="6284D078" w14:textId="1C3E776B" w:rsidR="006F0B85" w:rsidRDefault="006F0B85" w:rsidP="00FA18D5">
      <w:pPr>
        <w:spacing w:line="276" w:lineRule="auto"/>
        <w:rPr>
          <w:rFonts w:ascii="PT Sans" w:hAnsi="PT Sans" w:cs="Arial"/>
          <w:color w:val="000000" w:themeColor="text1"/>
          <w:sz w:val="22"/>
          <w:szCs w:val="22"/>
        </w:rPr>
      </w:pPr>
    </w:p>
    <w:p w14:paraId="4E8969C9" w14:textId="77777777" w:rsidR="006F0B85" w:rsidRDefault="006F0B85" w:rsidP="006F0B85">
      <w:pPr>
        <w:spacing w:line="276" w:lineRule="auto"/>
        <w:rPr>
          <w:rFonts w:ascii="PT Sans" w:hAnsi="PT Sans" w:cs="Arial"/>
          <w:color w:val="000000" w:themeColor="text1"/>
          <w:sz w:val="22"/>
          <w:szCs w:val="22"/>
        </w:rPr>
      </w:pPr>
      <w:r w:rsidRPr="00D215AB">
        <w:rPr>
          <w:rFonts w:ascii="PT Sans" w:hAnsi="PT Sans"/>
          <w:bCs/>
          <w:color w:val="000000" w:themeColor="text1"/>
          <w:sz w:val="22"/>
          <w:szCs w:val="22"/>
        </w:rPr>
        <w:t>Cassidy, N. et al (2023</w:t>
      </w:r>
      <w:r>
        <w:rPr>
          <w:rFonts w:ascii="PT Sans" w:hAnsi="PT Sans"/>
          <w:bCs/>
          <w:color w:val="000000" w:themeColor="text1"/>
          <w:sz w:val="22"/>
          <w:szCs w:val="22"/>
        </w:rPr>
        <w:t>b</w:t>
      </w:r>
      <w:r w:rsidRPr="00D215AB">
        <w:rPr>
          <w:rFonts w:ascii="PT Sans" w:hAnsi="PT Sans"/>
          <w:bCs/>
          <w:color w:val="000000" w:themeColor="text1"/>
          <w:sz w:val="22"/>
          <w:szCs w:val="22"/>
        </w:rPr>
        <w:t xml:space="preserve">) </w:t>
      </w:r>
      <w:r>
        <w:rPr>
          <w:rFonts w:ascii="PT Sans" w:hAnsi="PT Sans"/>
          <w:i/>
          <w:color w:val="000000" w:themeColor="text1"/>
          <w:sz w:val="22"/>
          <w:szCs w:val="22"/>
        </w:rPr>
        <w:t xml:space="preserve">Evidence-based L&amp;D: Designing learning for purpose, not trend. </w:t>
      </w:r>
      <w:r>
        <w:rPr>
          <w:rFonts w:ascii="PT Sans" w:hAnsi="PT Sans"/>
          <w:bCs/>
          <w:i/>
          <w:color w:val="000000" w:themeColor="text1"/>
          <w:sz w:val="22"/>
          <w:szCs w:val="22"/>
        </w:rPr>
        <w:t xml:space="preserve"> </w:t>
      </w:r>
      <w:r>
        <w:rPr>
          <w:rFonts w:ascii="PT Sans" w:hAnsi="PT Sans"/>
          <w:bCs/>
          <w:color w:val="000000" w:themeColor="text1"/>
          <w:sz w:val="22"/>
          <w:szCs w:val="22"/>
        </w:rPr>
        <w:t>7 March.</w:t>
      </w:r>
      <w:r w:rsidRPr="00D215AB">
        <w:rPr>
          <w:rFonts w:ascii="PT Sans" w:hAnsi="PT Sans"/>
          <w:bCs/>
          <w:color w:val="000000" w:themeColor="text1"/>
          <w:sz w:val="22"/>
          <w:szCs w:val="22"/>
        </w:rPr>
        <w:t xml:space="preserve"> </w:t>
      </w:r>
      <w:r w:rsidRPr="00D215AB">
        <w:rPr>
          <w:rFonts w:ascii="PT Sans" w:hAnsi="PT Sans"/>
          <w:bCs/>
          <w:sz w:val="22"/>
          <w:szCs w:val="22"/>
        </w:rPr>
        <w:t xml:space="preserve">[CIPD Podcast]. </w:t>
      </w:r>
      <w:r w:rsidRPr="00D215AB">
        <w:rPr>
          <w:rFonts w:ascii="PT Sans" w:hAnsi="PT Sans"/>
          <w:bCs/>
          <w:color w:val="000000" w:themeColor="text1"/>
          <w:sz w:val="22"/>
          <w:szCs w:val="22"/>
        </w:rPr>
        <w:t xml:space="preserve">Available at: </w:t>
      </w:r>
      <w:r w:rsidRPr="006F0B85">
        <w:rPr>
          <w:rFonts w:ascii="PT Sans" w:hAnsi="PT Sans" w:cs="Arial"/>
          <w:color w:val="000000" w:themeColor="text1"/>
          <w:sz w:val="22"/>
          <w:szCs w:val="22"/>
        </w:rPr>
        <w:t>https://www.cipd.org/uk/knowledge/podcasts/purposeful-learning-design/</w:t>
      </w:r>
    </w:p>
    <w:p w14:paraId="237805F6" w14:textId="4E3EAFE1" w:rsidR="006F0B85" w:rsidRPr="00D215AB" w:rsidRDefault="006F0B85" w:rsidP="00FA18D5">
      <w:pPr>
        <w:spacing w:line="276" w:lineRule="auto"/>
        <w:rPr>
          <w:rFonts w:ascii="PT Sans" w:hAnsi="PT Sans" w:cs="Arial"/>
          <w:color w:val="000000" w:themeColor="text1"/>
          <w:sz w:val="22"/>
          <w:szCs w:val="22"/>
        </w:rPr>
      </w:pPr>
      <w:r w:rsidRPr="00D215AB">
        <w:rPr>
          <w:rFonts w:ascii="PT Sans" w:hAnsi="PT Sans"/>
          <w:color w:val="000000" w:themeColor="text1"/>
          <w:sz w:val="22"/>
          <w:szCs w:val="22"/>
        </w:rPr>
        <w:t xml:space="preserve">Accessed: </w:t>
      </w:r>
      <w:r>
        <w:rPr>
          <w:rFonts w:ascii="PT Sans" w:hAnsi="PT Sans"/>
          <w:color w:val="000000" w:themeColor="text1"/>
          <w:sz w:val="22"/>
          <w:szCs w:val="22"/>
        </w:rPr>
        <w:t>2</w:t>
      </w:r>
      <w:r w:rsidRPr="00D215AB">
        <w:rPr>
          <w:rFonts w:ascii="PT Sans" w:hAnsi="PT Sans"/>
          <w:color w:val="000000" w:themeColor="text1"/>
          <w:sz w:val="22"/>
          <w:szCs w:val="22"/>
        </w:rPr>
        <w:t xml:space="preserve"> </w:t>
      </w:r>
      <w:r>
        <w:rPr>
          <w:rFonts w:ascii="PT Sans" w:hAnsi="PT Sans"/>
          <w:color w:val="000000" w:themeColor="text1"/>
          <w:sz w:val="22"/>
          <w:szCs w:val="22"/>
        </w:rPr>
        <w:t>August</w:t>
      </w:r>
      <w:r w:rsidRPr="00D215AB">
        <w:rPr>
          <w:rFonts w:ascii="PT Sans" w:hAnsi="PT Sans"/>
          <w:color w:val="000000" w:themeColor="text1"/>
          <w:sz w:val="22"/>
          <w:szCs w:val="22"/>
        </w:rPr>
        <w:t xml:space="preserve"> 2023). </w:t>
      </w:r>
    </w:p>
    <w:p w14:paraId="2FB51077" w14:textId="77777777" w:rsidR="00FA18D5" w:rsidRDefault="00FA18D5" w:rsidP="00C46650">
      <w:pPr>
        <w:spacing w:line="276" w:lineRule="auto"/>
        <w:rPr>
          <w:rFonts w:ascii="PT Sans" w:hAnsi="PT Sans"/>
          <w:color w:val="000000" w:themeColor="text1"/>
          <w:sz w:val="22"/>
          <w:szCs w:val="22"/>
        </w:rPr>
      </w:pPr>
    </w:p>
    <w:p w14:paraId="5CE88682" w14:textId="77777777" w:rsidR="00AD7151" w:rsidRDefault="00AD7151" w:rsidP="00AD7151">
      <w:pPr>
        <w:spacing w:line="276" w:lineRule="auto"/>
        <w:rPr>
          <w:rFonts w:ascii="PT Sans" w:hAnsi="PT Sans" w:cs="Arial"/>
          <w:color w:val="000000" w:themeColor="text1"/>
          <w:sz w:val="22"/>
          <w:szCs w:val="22"/>
        </w:rPr>
      </w:pPr>
      <w:r>
        <w:rPr>
          <w:rFonts w:ascii="PT Sans" w:hAnsi="PT Sans" w:cs="Arial"/>
          <w:color w:val="000000" w:themeColor="text1"/>
          <w:sz w:val="22"/>
          <w:szCs w:val="22"/>
        </w:rPr>
        <w:t xml:space="preserve">CIPD (2023) </w:t>
      </w:r>
      <w:r w:rsidRPr="00AD7151">
        <w:rPr>
          <w:rFonts w:ascii="PT Sans" w:hAnsi="PT Sans" w:cs="Arial"/>
          <w:i/>
          <w:color w:val="000000" w:themeColor="text1"/>
          <w:sz w:val="22"/>
          <w:szCs w:val="22"/>
        </w:rPr>
        <w:t>L&amp;D professionals need greater organisational buy-in to address skills gap, finds CIPD research</w:t>
      </w:r>
      <w:r>
        <w:rPr>
          <w:rFonts w:ascii="PT Sans" w:hAnsi="PT Sans" w:cs="Arial"/>
          <w:i/>
          <w:color w:val="000000" w:themeColor="text1"/>
          <w:sz w:val="22"/>
          <w:szCs w:val="22"/>
        </w:rPr>
        <w:t xml:space="preserve">. </w:t>
      </w:r>
      <w:r>
        <w:rPr>
          <w:rFonts w:ascii="PT Sans" w:hAnsi="PT Sans" w:cs="Arial"/>
          <w:color w:val="000000" w:themeColor="text1"/>
          <w:sz w:val="22"/>
          <w:szCs w:val="22"/>
        </w:rPr>
        <w:t xml:space="preserve">Available at: </w:t>
      </w:r>
      <w:r w:rsidRPr="00AD7151">
        <w:rPr>
          <w:rFonts w:ascii="PT Sans" w:hAnsi="PT Sans" w:cs="Arial"/>
          <w:color w:val="000000" w:themeColor="text1"/>
          <w:sz w:val="22"/>
          <w:szCs w:val="22"/>
        </w:rPr>
        <w:t>https://www.cipd.org/uk/about/news/ld-professionals-greater-organisational-buy-in-address-skill-gap/</w:t>
      </w:r>
      <w:r>
        <w:rPr>
          <w:rFonts w:ascii="PT Sans" w:hAnsi="PT Sans" w:cs="Arial"/>
          <w:color w:val="000000" w:themeColor="text1"/>
          <w:sz w:val="22"/>
          <w:szCs w:val="22"/>
        </w:rPr>
        <w:t xml:space="preserve"> (Accessed: 1 August 2023). </w:t>
      </w:r>
    </w:p>
    <w:p w14:paraId="763D4574" w14:textId="77777777" w:rsidR="002841D4" w:rsidRDefault="002841D4" w:rsidP="002841D4">
      <w:pPr>
        <w:spacing w:line="276" w:lineRule="auto"/>
        <w:rPr>
          <w:rFonts w:ascii="PT Sans" w:hAnsi="PT Sans" w:cs="Arial"/>
          <w:color w:val="000000" w:themeColor="text1"/>
          <w:sz w:val="22"/>
          <w:szCs w:val="22"/>
        </w:rPr>
      </w:pPr>
    </w:p>
    <w:p w14:paraId="279E57EC" w14:textId="459266C4" w:rsidR="002841D4" w:rsidRDefault="002841D4" w:rsidP="002841D4">
      <w:pPr>
        <w:spacing w:line="276" w:lineRule="auto"/>
        <w:rPr>
          <w:rFonts w:ascii="PT Sans" w:hAnsi="PT Sans" w:cs="Arial"/>
          <w:color w:val="000000" w:themeColor="text1"/>
          <w:sz w:val="22"/>
          <w:szCs w:val="22"/>
        </w:rPr>
      </w:pPr>
      <w:r>
        <w:rPr>
          <w:rFonts w:ascii="PT Sans" w:hAnsi="PT Sans" w:cs="Arial"/>
          <w:color w:val="000000" w:themeColor="text1"/>
          <w:sz w:val="22"/>
          <w:szCs w:val="22"/>
        </w:rPr>
        <w:t xml:space="preserve">Daly, J. and Overton, L. (2017) </w:t>
      </w:r>
      <w:r w:rsidRPr="002841D4">
        <w:rPr>
          <w:rFonts w:ascii="PT Sans" w:hAnsi="PT Sans" w:cs="Arial"/>
          <w:i/>
          <w:color w:val="000000" w:themeColor="text1"/>
          <w:sz w:val="22"/>
          <w:szCs w:val="22"/>
        </w:rPr>
        <w:t>Driving the new learning organisation</w:t>
      </w:r>
      <w:r>
        <w:rPr>
          <w:rFonts w:ascii="PT Sans" w:hAnsi="PT Sans" w:cs="Arial"/>
          <w:color w:val="000000" w:themeColor="text1"/>
          <w:sz w:val="22"/>
          <w:szCs w:val="22"/>
        </w:rPr>
        <w:t xml:space="preserve"> [report]. Available at: </w:t>
      </w:r>
      <w:r w:rsidRPr="002841D4">
        <w:rPr>
          <w:rFonts w:ascii="PT Sans" w:hAnsi="PT Sans" w:cs="Arial"/>
          <w:color w:val="000000" w:themeColor="text1"/>
          <w:sz w:val="22"/>
          <w:szCs w:val="22"/>
        </w:rPr>
        <w:t>https://www.cipd.org/uk/knowledge/reports/learning-organisation-report/</w:t>
      </w:r>
      <w:r>
        <w:rPr>
          <w:rFonts w:ascii="PT Sans" w:hAnsi="PT Sans" w:cs="Arial"/>
          <w:color w:val="000000" w:themeColor="text1"/>
          <w:sz w:val="22"/>
          <w:szCs w:val="22"/>
        </w:rPr>
        <w:t xml:space="preserve"> (Accessed: 1 August 2023). </w:t>
      </w:r>
    </w:p>
    <w:p w14:paraId="1C7D42EC" w14:textId="0C7D29C9" w:rsidR="00A43243" w:rsidRDefault="00A43243" w:rsidP="002841D4">
      <w:pPr>
        <w:spacing w:line="276" w:lineRule="auto"/>
        <w:rPr>
          <w:rFonts w:ascii="PT Sans" w:hAnsi="PT Sans" w:cs="Arial"/>
          <w:color w:val="000000" w:themeColor="text1"/>
          <w:sz w:val="22"/>
          <w:szCs w:val="22"/>
        </w:rPr>
      </w:pPr>
    </w:p>
    <w:p w14:paraId="29CFA4C3" w14:textId="0BC8E732" w:rsidR="00A43243" w:rsidRPr="00A43243" w:rsidRDefault="00A43243" w:rsidP="00A43243">
      <w:pPr>
        <w:spacing w:line="276" w:lineRule="auto"/>
        <w:rPr>
          <w:rFonts w:ascii="PT Sans" w:hAnsi="PT Sans" w:cs="Arial"/>
          <w:color w:val="000000" w:themeColor="text1"/>
          <w:sz w:val="22"/>
          <w:szCs w:val="22"/>
        </w:rPr>
      </w:pPr>
      <w:r>
        <w:rPr>
          <w:rFonts w:ascii="PT Sans" w:hAnsi="PT Sans" w:cs="Arial"/>
          <w:color w:val="000000" w:themeColor="text1"/>
          <w:sz w:val="22"/>
          <w:szCs w:val="22"/>
        </w:rPr>
        <w:t xml:space="preserve">Dawson, A. (2023) “Today’s cohort expects their employer to invest significantly more in their career – so that’s what we’re doing”, </w:t>
      </w:r>
      <w:r w:rsidRPr="00A43243">
        <w:rPr>
          <w:rFonts w:ascii="PT Sans" w:hAnsi="PT Sans" w:cs="Arial"/>
          <w:i/>
          <w:color w:val="000000" w:themeColor="text1"/>
          <w:sz w:val="22"/>
          <w:szCs w:val="22"/>
        </w:rPr>
        <w:t>People Management</w:t>
      </w:r>
      <w:r>
        <w:rPr>
          <w:rFonts w:ascii="PT Sans" w:hAnsi="PT Sans" w:cs="Arial"/>
          <w:color w:val="000000" w:themeColor="text1"/>
          <w:sz w:val="22"/>
          <w:szCs w:val="22"/>
        </w:rPr>
        <w:t xml:space="preserve">, May-July, p. 11-15. </w:t>
      </w:r>
    </w:p>
    <w:p w14:paraId="7C42DB6A" w14:textId="2BE8735C" w:rsidR="00E22D3F" w:rsidRDefault="00E22D3F" w:rsidP="002841D4">
      <w:pPr>
        <w:spacing w:line="276" w:lineRule="auto"/>
        <w:rPr>
          <w:rFonts w:ascii="PT Sans" w:hAnsi="PT Sans" w:cs="Arial"/>
          <w:color w:val="000000" w:themeColor="text1"/>
          <w:sz w:val="22"/>
          <w:szCs w:val="22"/>
        </w:rPr>
      </w:pPr>
    </w:p>
    <w:p w14:paraId="4A232C3D" w14:textId="762D79CE" w:rsidR="00E22D3F" w:rsidRPr="00D215AB" w:rsidRDefault="00E22D3F" w:rsidP="00E22D3F">
      <w:pPr>
        <w:spacing w:line="276" w:lineRule="auto"/>
        <w:rPr>
          <w:rFonts w:ascii="PT Sans" w:hAnsi="PT Sans" w:cs="Arial"/>
          <w:color w:val="000000" w:themeColor="text1"/>
          <w:sz w:val="22"/>
          <w:szCs w:val="22"/>
        </w:rPr>
      </w:pPr>
      <w:r w:rsidRPr="00D215AB">
        <w:rPr>
          <w:rFonts w:ascii="PT Sans" w:hAnsi="PT Sans" w:cs="Arial"/>
          <w:color w:val="000000" w:themeColor="text1"/>
          <w:sz w:val="22"/>
          <w:szCs w:val="22"/>
        </w:rPr>
        <w:t xml:space="preserve">Gallup (2023) </w:t>
      </w:r>
      <w:r w:rsidRPr="00D215AB">
        <w:rPr>
          <w:rFonts w:ascii="PT Sans" w:hAnsi="PT Sans" w:cs="Arial"/>
          <w:i/>
          <w:color w:val="000000" w:themeColor="text1"/>
          <w:sz w:val="22"/>
          <w:szCs w:val="22"/>
        </w:rPr>
        <w:t xml:space="preserve">State of the Global Workplace: 2023 Report. </w:t>
      </w:r>
      <w:r w:rsidRPr="00D215AB">
        <w:rPr>
          <w:rFonts w:ascii="PT Sans" w:hAnsi="PT Sans" w:cs="Arial"/>
          <w:color w:val="000000" w:themeColor="text1"/>
          <w:sz w:val="22"/>
          <w:szCs w:val="22"/>
        </w:rPr>
        <w:t>Available at:</w:t>
      </w:r>
    </w:p>
    <w:p w14:paraId="0F9E6206" w14:textId="49A6C953" w:rsidR="00E22D3F" w:rsidRDefault="00E22D3F" w:rsidP="002841D4">
      <w:pPr>
        <w:spacing w:line="276" w:lineRule="auto"/>
        <w:rPr>
          <w:rFonts w:ascii="PT Sans" w:hAnsi="PT Sans" w:cs="Arial"/>
          <w:color w:val="000000" w:themeColor="text1"/>
          <w:sz w:val="22"/>
          <w:szCs w:val="22"/>
        </w:rPr>
      </w:pPr>
      <w:r w:rsidRPr="00D215AB">
        <w:rPr>
          <w:rFonts w:ascii="PT Sans" w:hAnsi="PT Sans" w:cs="Arial"/>
          <w:color w:val="000000" w:themeColor="text1"/>
          <w:sz w:val="22"/>
          <w:szCs w:val="22"/>
        </w:rPr>
        <w:t xml:space="preserve">https://www.gallup.com/workplace/349484/state-of-the-global-workplace.aspx (Accessed: 6 July 2023). </w:t>
      </w:r>
    </w:p>
    <w:p w14:paraId="61AD9975" w14:textId="749BA839" w:rsidR="00F31548" w:rsidRPr="00F31548" w:rsidRDefault="00F31548" w:rsidP="00F31548">
      <w:pPr>
        <w:spacing w:line="276" w:lineRule="auto"/>
        <w:rPr>
          <w:rFonts w:ascii="PT Sans" w:hAnsi="PT Sans" w:cs="Arial"/>
          <w:color w:val="000000" w:themeColor="text1"/>
          <w:sz w:val="22"/>
          <w:szCs w:val="22"/>
        </w:rPr>
      </w:pPr>
      <w:bookmarkStart w:id="0" w:name="_GoBack"/>
      <w:bookmarkEnd w:id="0"/>
      <w:r>
        <w:rPr>
          <w:rFonts w:ascii="PT Sans" w:hAnsi="PT Sans" w:cs="Arial"/>
          <w:color w:val="000000" w:themeColor="text1"/>
          <w:sz w:val="22"/>
          <w:szCs w:val="22"/>
        </w:rPr>
        <w:t>Hayden, D. (2022</w:t>
      </w:r>
      <w:r w:rsidR="00AD7151">
        <w:rPr>
          <w:rFonts w:ascii="PT Sans" w:hAnsi="PT Sans" w:cs="Arial"/>
          <w:color w:val="000000" w:themeColor="text1"/>
          <w:sz w:val="22"/>
          <w:szCs w:val="22"/>
        </w:rPr>
        <w:t>a</w:t>
      </w:r>
      <w:r>
        <w:rPr>
          <w:rFonts w:ascii="PT Sans" w:hAnsi="PT Sans" w:cs="Arial"/>
          <w:color w:val="000000" w:themeColor="text1"/>
          <w:sz w:val="22"/>
          <w:szCs w:val="22"/>
        </w:rPr>
        <w:t xml:space="preserve">) </w:t>
      </w:r>
      <w:r w:rsidRPr="00F31548">
        <w:rPr>
          <w:rFonts w:ascii="PT Sans" w:hAnsi="PT Sans" w:cs="Arial"/>
          <w:i/>
          <w:color w:val="000000" w:themeColor="text1"/>
          <w:sz w:val="22"/>
          <w:szCs w:val="22"/>
        </w:rPr>
        <w:t>Identifying learning and development needs</w:t>
      </w:r>
      <w:r>
        <w:rPr>
          <w:rFonts w:ascii="PT Sans" w:hAnsi="PT Sans" w:cs="Arial"/>
          <w:i/>
          <w:color w:val="000000" w:themeColor="text1"/>
          <w:sz w:val="22"/>
          <w:szCs w:val="22"/>
        </w:rPr>
        <w:t xml:space="preserve">. </w:t>
      </w:r>
      <w:r>
        <w:rPr>
          <w:rFonts w:ascii="PT Sans" w:hAnsi="PT Sans" w:cs="Arial"/>
          <w:color w:val="000000" w:themeColor="text1"/>
          <w:sz w:val="22"/>
          <w:szCs w:val="22"/>
        </w:rPr>
        <w:t xml:space="preserve">Available at: </w:t>
      </w:r>
    </w:p>
    <w:p w14:paraId="7A897D88" w14:textId="79A5ACB9" w:rsidR="00F31548" w:rsidRDefault="00F31548" w:rsidP="00C46650">
      <w:pPr>
        <w:spacing w:line="276" w:lineRule="auto"/>
        <w:rPr>
          <w:rFonts w:ascii="PT Sans" w:hAnsi="PT Sans" w:cs="Arial"/>
          <w:color w:val="000000" w:themeColor="text1"/>
          <w:sz w:val="22"/>
          <w:szCs w:val="22"/>
        </w:rPr>
      </w:pPr>
      <w:r w:rsidRPr="00F31548">
        <w:rPr>
          <w:rFonts w:ascii="PT Sans" w:hAnsi="PT Sans" w:cs="Arial"/>
          <w:color w:val="000000" w:themeColor="text1"/>
          <w:sz w:val="22"/>
          <w:szCs w:val="22"/>
        </w:rPr>
        <w:t>https://www.cipd.org/uk/knowledge/factsheets/learning-needs-factsheet/</w:t>
      </w:r>
      <w:r>
        <w:rPr>
          <w:rFonts w:ascii="PT Sans" w:hAnsi="PT Sans" w:cs="Arial"/>
          <w:color w:val="000000" w:themeColor="text1"/>
          <w:sz w:val="22"/>
          <w:szCs w:val="22"/>
        </w:rPr>
        <w:t xml:space="preserve"> (Accessed: 1 August 2023). </w:t>
      </w:r>
    </w:p>
    <w:p w14:paraId="63E028F8" w14:textId="2990A45C" w:rsidR="00AD7151" w:rsidRDefault="00AD7151" w:rsidP="00C46650">
      <w:pPr>
        <w:spacing w:line="276" w:lineRule="auto"/>
        <w:rPr>
          <w:rFonts w:ascii="PT Sans" w:hAnsi="PT Sans" w:cs="Arial"/>
          <w:color w:val="000000" w:themeColor="text1"/>
          <w:sz w:val="22"/>
          <w:szCs w:val="22"/>
        </w:rPr>
      </w:pPr>
    </w:p>
    <w:p w14:paraId="3770B9DB" w14:textId="734843D1" w:rsidR="00AD7151" w:rsidRDefault="00AD7151" w:rsidP="00C46650">
      <w:pPr>
        <w:spacing w:line="276" w:lineRule="auto"/>
        <w:rPr>
          <w:rFonts w:ascii="PT Sans" w:hAnsi="PT Sans" w:cs="Arial"/>
          <w:color w:val="000000" w:themeColor="text1"/>
          <w:sz w:val="22"/>
          <w:szCs w:val="22"/>
        </w:rPr>
      </w:pPr>
      <w:r>
        <w:rPr>
          <w:rFonts w:ascii="PT Sans" w:hAnsi="PT Sans" w:cs="Arial"/>
          <w:color w:val="000000" w:themeColor="text1"/>
          <w:sz w:val="22"/>
          <w:szCs w:val="22"/>
        </w:rPr>
        <w:t xml:space="preserve">Hayden, D. (2022b) </w:t>
      </w:r>
      <w:r w:rsidRPr="00F5137A">
        <w:rPr>
          <w:rFonts w:ascii="PT Sans" w:hAnsi="PT Sans" w:cs="Arial"/>
          <w:i/>
          <w:color w:val="000000" w:themeColor="text1"/>
          <w:sz w:val="22"/>
          <w:szCs w:val="22"/>
        </w:rPr>
        <w:t>Learning and development strategy and policy.</w:t>
      </w:r>
      <w:r>
        <w:rPr>
          <w:rFonts w:ascii="PT Sans" w:hAnsi="PT Sans" w:cs="Arial"/>
          <w:color w:val="000000" w:themeColor="text1"/>
          <w:sz w:val="22"/>
          <w:szCs w:val="22"/>
        </w:rPr>
        <w:t xml:space="preserve"> Available at: </w:t>
      </w:r>
      <w:r w:rsidRPr="00AD7151">
        <w:rPr>
          <w:rFonts w:ascii="PT Sans" w:hAnsi="PT Sans" w:cs="Arial"/>
          <w:color w:val="000000" w:themeColor="text1"/>
          <w:sz w:val="22"/>
          <w:szCs w:val="22"/>
        </w:rPr>
        <w:t>https://www.cipd.org/uk/knowledge/factsheets/strategy-development-factsheet/</w:t>
      </w:r>
      <w:r>
        <w:rPr>
          <w:rFonts w:ascii="PT Sans" w:hAnsi="PT Sans" w:cs="Arial"/>
          <w:color w:val="000000" w:themeColor="text1"/>
          <w:sz w:val="22"/>
          <w:szCs w:val="22"/>
        </w:rPr>
        <w:t xml:space="preserve"> (Accessed: 1 August 2023). </w:t>
      </w:r>
    </w:p>
    <w:p w14:paraId="365E9041" w14:textId="64D0D3AB" w:rsidR="00A379D8" w:rsidRDefault="00A379D8" w:rsidP="00C46650">
      <w:pPr>
        <w:spacing w:line="276" w:lineRule="auto"/>
        <w:rPr>
          <w:rFonts w:ascii="PT Sans" w:hAnsi="PT Sans" w:cs="Arial"/>
          <w:color w:val="000000" w:themeColor="text1"/>
          <w:sz w:val="22"/>
          <w:szCs w:val="22"/>
        </w:rPr>
      </w:pPr>
    </w:p>
    <w:p w14:paraId="53DD71CF" w14:textId="77777777" w:rsidR="00A379D8" w:rsidRPr="00A379D8" w:rsidRDefault="00A379D8" w:rsidP="00A379D8">
      <w:pPr>
        <w:spacing w:line="276" w:lineRule="auto"/>
        <w:rPr>
          <w:rFonts w:ascii="PT Sans" w:hAnsi="PT Sans" w:cs="Arial"/>
          <w:color w:val="000000" w:themeColor="text1"/>
          <w:sz w:val="22"/>
          <w:szCs w:val="22"/>
        </w:rPr>
      </w:pPr>
      <w:r w:rsidRPr="00A379D8">
        <w:rPr>
          <w:rFonts w:ascii="PT Sans" w:hAnsi="PT Sans" w:cs="Arial"/>
          <w:color w:val="000000" w:themeColor="text1"/>
          <w:sz w:val="22"/>
          <w:szCs w:val="22"/>
        </w:rPr>
        <w:t xml:space="preserve">Hayden, D. (2023) </w:t>
      </w:r>
      <w:r w:rsidRPr="00A379D8">
        <w:rPr>
          <w:rFonts w:ascii="PT Sans" w:hAnsi="PT Sans" w:cs="Arial"/>
          <w:i/>
          <w:color w:val="000000" w:themeColor="text1"/>
          <w:sz w:val="22"/>
          <w:szCs w:val="22"/>
        </w:rPr>
        <w:t>Coaching and mentoring.</w:t>
      </w:r>
      <w:r w:rsidRPr="00A379D8">
        <w:rPr>
          <w:rFonts w:ascii="PT Sans" w:hAnsi="PT Sans" w:cs="Arial"/>
          <w:color w:val="000000" w:themeColor="text1"/>
          <w:sz w:val="22"/>
          <w:szCs w:val="22"/>
        </w:rPr>
        <w:t xml:space="preserve"> Available at:</w:t>
      </w:r>
    </w:p>
    <w:p w14:paraId="7164042A" w14:textId="77777777" w:rsidR="00A379D8" w:rsidRPr="00A379D8" w:rsidRDefault="00A379D8" w:rsidP="00A379D8">
      <w:pPr>
        <w:spacing w:line="276" w:lineRule="auto"/>
        <w:rPr>
          <w:rFonts w:ascii="PT Sans" w:hAnsi="PT Sans" w:cs="Arial"/>
          <w:color w:val="000000" w:themeColor="text1"/>
          <w:sz w:val="22"/>
          <w:szCs w:val="22"/>
        </w:rPr>
      </w:pPr>
      <w:r w:rsidRPr="00A379D8">
        <w:rPr>
          <w:rFonts w:ascii="PT Sans" w:hAnsi="PT Sans" w:cs="Arial"/>
          <w:color w:val="000000" w:themeColor="text1"/>
          <w:sz w:val="22"/>
          <w:szCs w:val="22"/>
        </w:rPr>
        <w:t xml:space="preserve">https://www.cipd.org/uk/knowledge/factsheets/coaching-mentoring-factsheet/ (Accessed: 3 August 2023). </w:t>
      </w:r>
    </w:p>
    <w:p w14:paraId="62909559" w14:textId="5FBE6F37" w:rsidR="00A54030" w:rsidRDefault="00A54030" w:rsidP="00C46650">
      <w:pPr>
        <w:spacing w:line="276" w:lineRule="auto"/>
        <w:rPr>
          <w:rFonts w:ascii="PT Sans" w:hAnsi="PT Sans" w:cs="Arial"/>
          <w:color w:val="000000" w:themeColor="text1"/>
          <w:sz w:val="22"/>
          <w:szCs w:val="22"/>
        </w:rPr>
      </w:pPr>
    </w:p>
    <w:p w14:paraId="27BD82CC" w14:textId="424BFBAF" w:rsidR="00A54030" w:rsidRDefault="00A54030" w:rsidP="00C46650">
      <w:pPr>
        <w:spacing w:line="276" w:lineRule="auto"/>
        <w:rPr>
          <w:rFonts w:ascii="PT Sans" w:hAnsi="PT Sans" w:cs="Arial"/>
          <w:color w:val="000000" w:themeColor="text1"/>
          <w:sz w:val="22"/>
          <w:szCs w:val="22"/>
        </w:rPr>
      </w:pPr>
      <w:proofErr w:type="spellStart"/>
      <w:r>
        <w:rPr>
          <w:rFonts w:ascii="PT Sans" w:hAnsi="PT Sans" w:cs="Arial"/>
          <w:color w:val="000000" w:themeColor="text1"/>
          <w:sz w:val="22"/>
          <w:szCs w:val="22"/>
        </w:rPr>
        <w:t>Infopro</w:t>
      </w:r>
      <w:proofErr w:type="spellEnd"/>
      <w:r>
        <w:rPr>
          <w:rFonts w:ascii="PT Sans" w:hAnsi="PT Sans" w:cs="Arial"/>
          <w:color w:val="000000" w:themeColor="text1"/>
          <w:sz w:val="22"/>
          <w:szCs w:val="22"/>
        </w:rPr>
        <w:t xml:space="preserve"> Learning (2022) </w:t>
      </w:r>
      <w:r w:rsidRPr="00A54030">
        <w:rPr>
          <w:rFonts w:ascii="PT Sans" w:hAnsi="PT Sans" w:cs="Arial"/>
          <w:i/>
          <w:color w:val="000000" w:themeColor="text1"/>
          <w:sz w:val="22"/>
          <w:szCs w:val="22"/>
        </w:rPr>
        <w:t>Why is blended learning the future of corporate training?</w:t>
      </w:r>
      <w:r>
        <w:rPr>
          <w:rFonts w:ascii="PT Sans" w:hAnsi="PT Sans" w:cs="Arial"/>
          <w:color w:val="000000" w:themeColor="text1"/>
          <w:sz w:val="22"/>
          <w:szCs w:val="22"/>
        </w:rPr>
        <w:t xml:space="preserve"> </w:t>
      </w:r>
      <w:r w:rsidR="00B563B8">
        <w:rPr>
          <w:rFonts w:ascii="PT Sans" w:hAnsi="PT Sans" w:cs="Arial"/>
          <w:color w:val="000000" w:themeColor="text1"/>
          <w:sz w:val="22"/>
          <w:szCs w:val="22"/>
        </w:rPr>
        <w:t xml:space="preserve">28 January. [Blog] </w:t>
      </w:r>
      <w:r>
        <w:rPr>
          <w:rFonts w:ascii="PT Sans" w:hAnsi="PT Sans" w:cs="Arial"/>
          <w:color w:val="000000" w:themeColor="text1"/>
          <w:sz w:val="22"/>
          <w:szCs w:val="22"/>
        </w:rPr>
        <w:t xml:space="preserve">Available at: </w:t>
      </w:r>
      <w:r w:rsidRPr="00A54030">
        <w:rPr>
          <w:rFonts w:ascii="PT Sans" w:hAnsi="PT Sans" w:cs="Arial"/>
          <w:color w:val="000000" w:themeColor="text1"/>
          <w:sz w:val="22"/>
          <w:szCs w:val="22"/>
        </w:rPr>
        <w:t>https://www.infoprolearning.com/blog/why-is-blended-learning-the-future-of-corporate-training/</w:t>
      </w:r>
      <w:r>
        <w:rPr>
          <w:rFonts w:ascii="PT Sans" w:hAnsi="PT Sans" w:cs="Arial"/>
          <w:color w:val="000000" w:themeColor="text1"/>
          <w:sz w:val="22"/>
          <w:szCs w:val="22"/>
        </w:rPr>
        <w:t xml:space="preserve"> Accessed: 1 August 2023). </w:t>
      </w:r>
    </w:p>
    <w:p w14:paraId="6815D352" w14:textId="2731D304" w:rsidR="001020C8" w:rsidRDefault="001020C8" w:rsidP="00C46650">
      <w:pPr>
        <w:spacing w:line="276" w:lineRule="auto"/>
        <w:rPr>
          <w:rFonts w:ascii="PT Sans" w:hAnsi="PT Sans" w:cs="Arial"/>
          <w:color w:val="000000" w:themeColor="text1"/>
          <w:sz w:val="22"/>
          <w:szCs w:val="22"/>
        </w:rPr>
      </w:pPr>
    </w:p>
    <w:p w14:paraId="6974069B" w14:textId="77777777" w:rsidR="00093A4F" w:rsidRDefault="00093A4F" w:rsidP="00093A4F">
      <w:pPr>
        <w:spacing w:line="276" w:lineRule="auto"/>
        <w:rPr>
          <w:rFonts w:ascii="PT Sans" w:hAnsi="PT Sans" w:cs="Arial"/>
          <w:color w:val="000000" w:themeColor="text1"/>
          <w:sz w:val="22"/>
          <w:szCs w:val="22"/>
        </w:rPr>
      </w:pPr>
      <w:r>
        <w:rPr>
          <w:rFonts w:ascii="PT Sans" w:hAnsi="PT Sans" w:cs="Arial"/>
          <w:color w:val="000000" w:themeColor="text1"/>
          <w:sz w:val="22"/>
          <w:szCs w:val="22"/>
        </w:rPr>
        <w:t xml:space="preserve">Johnson, Z. (2023) </w:t>
      </w:r>
      <w:r w:rsidRPr="00093A4F">
        <w:rPr>
          <w:rFonts w:ascii="PT Sans" w:hAnsi="PT Sans" w:cs="Arial"/>
          <w:i/>
          <w:color w:val="000000" w:themeColor="text1"/>
          <w:sz w:val="22"/>
          <w:szCs w:val="22"/>
        </w:rPr>
        <w:t>Trend watch 2023: Learning and development.</w:t>
      </w:r>
      <w:r>
        <w:rPr>
          <w:rFonts w:ascii="PT Sans" w:hAnsi="PT Sans" w:cs="Arial"/>
          <w:color w:val="000000" w:themeColor="text1"/>
          <w:sz w:val="22"/>
          <w:szCs w:val="22"/>
        </w:rPr>
        <w:t xml:space="preserve"> Available at: </w:t>
      </w:r>
    </w:p>
    <w:p w14:paraId="232E5D93" w14:textId="77777777" w:rsidR="00093A4F" w:rsidRDefault="00093A4F" w:rsidP="00093A4F">
      <w:pPr>
        <w:spacing w:line="276" w:lineRule="auto"/>
        <w:rPr>
          <w:rFonts w:ascii="PT Sans" w:hAnsi="PT Sans" w:cs="Arial"/>
          <w:color w:val="000000" w:themeColor="text1"/>
          <w:sz w:val="22"/>
          <w:szCs w:val="22"/>
        </w:rPr>
      </w:pPr>
      <w:r w:rsidRPr="00093A4F">
        <w:rPr>
          <w:rFonts w:ascii="PT Sans" w:hAnsi="PT Sans" w:cs="Arial"/>
          <w:color w:val="000000" w:themeColor="text1"/>
          <w:sz w:val="22"/>
          <w:szCs w:val="22"/>
        </w:rPr>
        <w:t>https://www.hrotoday.com/news/employee-engagement/learning/trend-watch-2023-learning-and-development/</w:t>
      </w:r>
      <w:r>
        <w:rPr>
          <w:rFonts w:ascii="PT Sans" w:hAnsi="PT Sans" w:cs="Arial"/>
          <w:color w:val="000000" w:themeColor="text1"/>
          <w:sz w:val="22"/>
          <w:szCs w:val="22"/>
        </w:rPr>
        <w:t xml:space="preserve"> (Accessed: 31</w:t>
      </w:r>
      <w:r w:rsidRPr="00093A4F">
        <w:rPr>
          <w:rFonts w:ascii="PT Sans" w:hAnsi="PT Sans" w:cs="Arial"/>
          <w:color w:val="000000" w:themeColor="text1"/>
          <w:sz w:val="22"/>
          <w:szCs w:val="22"/>
          <w:vertAlign w:val="superscript"/>
        </w:rPr>
        <w:t>st</w:t>
      </w:r>
      <w:r>
        <w:rPr>
          <w:rFonts w:ascii="PT Sans" w:hAnsi="PT Sans" w:cs="Arial"/>
          <w:color w:val="000000" w:themeColor="text1"/>
          <w:sz w:val="22"/>
          <w:szCs w:val="22"/>
        </w:rPr>
        <w:t xml:space="preserve"> August 2023).</w:t>
      </w:r>
    </w:p>
    <w:p w14:paraId="76CCD0FA" w14:textId="2F3F9420" w:rsidR="000F7797" w:rsidRDefault="000F7797" w:rsidP="00C46650">
      <w:pPr>
        <w:spacing w:line="276" w:lineRule="auto"/>
        <w:rPr>
          <w:rFonts w:ascii="PT Sans" w:hAnsi="PT Sans" w:cs="Arial"/>
          <w:color w:val="000000" w:themeColor="text1"/>
          <w:sz w:val="22"/>
          <w:szCs w:val="22"/>
        </w:rPr>
      </w:pPr>
    </w:p>
    <w:p w14:paraId="02A25E03" w14:textId="645F9EA2" w:rsidR="00301CE6" w:rsidRDefault="00301CE6" w:rsidP="00301CE6">
      <w:pPr>
        <w:spacing w:line="276" w:lineRule="auto"/>
        <w:rPr>
          <w:rFonts w:ascii="PT Sans" w:hAnsi="PT Sans" w:cs="Arial"/>
          <w:color w:val="000000" w:themeColor="text1"/>
          <w:sz w:val="22"/>
          <w:szCs w:val="22"/>
        </w:rPr>
      </w:pPr>
      <w:r>
        <w:rPr>
          <w:rFonts w:ascii="PT Sans" w:hAnsi="PT Sans" w:cs="Arial"/>
          <w:color w:val="000000" w:themeColor="text1"/>
          <w:sz w:val="22"/>
          <w:szCs w:val="22"/>
        </w:rPr>
        <w:t>LinkedIn (2023</w:t>
      </w:r>
      <w:r w:rsidR="00A60F31">
        <w:rPr>
          <w:rFonts w:ascii="PT Sans" w:hAnsi="PT Sans" w:cs="Arial"/>
          <w:color w:val="000000" w:themeColor="text1"/>
          <w:sz w:val="22"/>
          <w:szCs w:val="22"/>
        </w:rPr>
        <w:t>a</w:t>
      </w:r>
      <w:r>
        <w:rPr>
          <w:rFonts w:ascii="PT Sans" w:hAnsi="PT Sans" w:cs="Arial"/>
          <w:color w:val="000000" w:themeColor="text1"/>
          <w:sz w:val="22"/>
          <w:szCs w:val="22"/>
        </w:rPr>
        <w:t xml:space="preserve">) </w:t>
      </w:r>
      <w:r w:rsidRPr="00FE19DD">
        <w:rPr>
          <w:rFonts w:ascii="PT Sans" w:hAnsi="PT Sans" w:cs="Arial"/>
          <w:i/>
          <w:color w:val="000000" w:themeColor="text1"/>
          <w:sz w:val="22"/>
          <w:szCs w:val="22"/>
        </w:rPr>
        <w:t>Workplace learning report: Building the agile future.</w:t>
      </w:r>
      <w:r>
        <w:rPr>
          <w:rFonts w:ascii="PT Sans" w:hAnsi="PT Sans" w:cs="Arial"/>
          <w:color w:val="000000" w:themeColor="text1"/>
          <w:sz w:val="22"/>
          <w:szCs w:val="22"/>
        </w:rPr>
        <w:t xml:space="preserve"> Available at: </w:t>
      </w:r>
    </w:p>
    <w:p w14:paraId="7399E994" w14:textId="77777777" w:rsidR="00A60F31" w:rsidRDefault="00301CE6" w:rsidP="00301CE6">
      <w:pPr>
        <w:spacing w:line="276" w:lineRule="auto"/>
        <w:rPr>
          <w:rFonts w:ascii="PT Sans" w:hAnsi="PT Sans" w:cs="Arial"/>
          <w:color w:val="000000" w:themeColor="text1"/>
          <w:sz w:val="22"/>
          <w:szCs w:val="22"/>
        </w:rPr>
      </w:pPr>
      <w:r w:rsidRPr="00FE19DD">
        <w:rPr>
          <w:rFonts w:ascii="PT Sans" w:hAnsi="PT Sans" w:cs="Arial"/>
          <w:color w:val="000000" w:themeColor="text1"/>
          <w:sz w:val="22"/>
          <w:szCs w:val="22"/>
        </w:rPr>
        <w:t>https://learning.linkedin.com/resources/workplace-learning-report</w:t>
      </w:r>
      <w:r>
        <w:rPr>
          <w:rFonts w:ascii="PT Sans" w:hAnsi="PT Sans" w:cs="Arial"/>
          <w:color w:val="000000" w:themeColor="text1"/>
          <w:sz w:val="22"/>
          <w:szCs w:val="22"/>
        </w:rPr>
        <w:t xml:space="preserve"> (Accessed: 1 August 2023).</w:t>
      </w:r>
    </w:p>
    <w:p w14:paraId="6CA698B4" w14:textId="77777777" w:rsidR="00A60F31" w:rsidRDefault="00A60F31" w:rsidP="00301CE6">
      <w:pPr>
        <w:spacing w:line="276" w:lineRule="auto"/>
        <w:rPr>
          <w:rFonts w:ascii="PT Sans" w:hAnsi="PT Sans" w:cs="Arial"/>
          <w:color w:val="000000" w:themeColor="text1"/>
          <w:sz w:val="22"/>
          <w:szCs w:val="22"/>
        </w:rPr>
      </w:pPr>
    </w:p>
    <w:p w14:paraId="29FD4D9E" w14:textId="44C672D5" w:rsidR="00301CE6" w:rsidRPr="00A60F31" w:rsidRDefault="00A60F31" w:rsidP="00301CE6">
      <w:pPr>
        <w:spacing w:line="276" w:lineRule="auto"/>
        <w:rPr>
          <w:rFonts w:ascii="PT Sans" w:hAnsi="PT Sans" w:cs="Arial"/>
          <w:bCs/>
          <w:color w:val="000000" w:themeColor="text1"/>
          <w:sz w:val="22"/>
          <w:szCs w:val="22"/>
        </w:rPr>
      </w:pPr>
      <w:r w:rsidRPr="00A60F31">
        <w:rPr>
          <w:rFonts w:ascii="PT Sans" w:hAnsi="PT Sans" w:cs="Arial"/>
          <w:bCs/>
          <w:color w:val="000000" w:themeColor="text1"/>
          <w:sz w:val="22"/>
          <w:szCs w:val="22"/>
        </w:rPr>
        <w:t xml:space="preserve">LinkedIn (2023b) </w:t>
      </w:r>
      <w:r w:rsidRPr="00A60F31">
        <w:rPr>
          <w:rFonts w:ascii="PT Sans" w:hAnsi="PT Sans" w:cs="Arial"/>
          <w:bCs/>
          <w:i/>
          <w:color w:val="000000" w:themeColor="text1"/>
          <w:sz w:val="22"/>
          <w:szCs w:val="22"/>
        </w:rPr>
        <w:t>How do you measure the impact of your training and development programs?</w:t>
      </w:r>
      <w:r w:rsidRPr="00A60F31">
        <w:rPr>
          <w:rFonts w:ascii="PT Sans" w:hAnsi="PT Sans" w:cs="Arial"/>
          <w:bCs/>
          <w:color w:val="000000" w:themeColor="text1"/>
          <w:sz w:val="22"/>
          <w:szCs w:val="22"/>
        </w:rPr>
        <w:t xml:space="preserve"> Available at: </w:t>
      </w:r>
      <w:r w:rsidRPr="00A60F31">
        <w:rPr>
          <w:rFonts w:ascii="PT Sans" w:hAnsi="PT Sans" w:cs="Arial"/>
          <w:color w:val="000000" w:themeColor="text1"/>
          <w:sz w:val="22"/>
          <w:szCs w:val="22"/>
        </w:rPr>
        <w:t xml:space="preserve">https://www.linkedin.com/advice/0/how-do-you-measure-impact-your-training-development-1f#:~:text=To%20measure%20the%20impact%20of,and%20learning%20levels%20of%20impact. (Accessed: 2 August 2023). </w:t>
      </w:r>
    </w:p>
    <w:p w14:paraId="70ECAA55" w14:textId="424F6203" w:rsidR="00864E29" w:rsidRDefault="00864E29" w:rsidP="00C46650">
      <w:pPr>
        <w:spacing w:line="276" w:lineRule="auto"/>
        <w:rPr>
          <w:rFonts w:ascii="PT Sans" w:hAnsi="PT Sans" w:cs="Arial"/>
          <w:color w:val="000000" w:themeColor="text1"/>
          <w:sz w:val="22"/>
          <w:szCs w:val="22"/>
        </w:rPr>
      </w:pPr>
    </w:p>
    <w:p w14:paraId="7A6FDA30" w14:textId="4BFE4254" w:rsidR="00864E29" w:rsidRPr="00864E29" w:rsidRDefault="00864E29" w:rsidP="00C46650">
      <w:pPr>
        <w:spacing w:line="276" w:lineRule="auto"/>
        <w:rPr>
          <w:rFonts w:ascii="PT Sans" w:hAnsi="PT Sans"/>
          <w:color w:val="000000" w:themeColor="text1"/>
          <w:sz w:val="22"/>
          <w:szCs w:val="22"/>
        </w:rPr>
      </w:pPr>
      <w:r>
        <w:rPr>
          <w:rFonts w:ascii="PT Sans" w:hAnsi="PT Sans"/>
          <w:color w:val="000000" w:themeColor="text1"/>
          <w:sz w:val="22"/>
          <w:szCs w:val="22"/>
        </w:rPr>
        <w:t xml:space="preserve">Professional Development (2023) </w:t>
      </w:r>
      <w:r w:rsidRPr="00061407">
        <w:rPr>
          <w:rFonts w:ascii="PT Sans" w:hAnsi="PT Sans"/>
          <w:i/>
          <w:color w:val="000000" w:themeColor="text1"/>
          <w:sz w:val="22"/>
          <w:szCs w:val="22"/>
        </w:rPr>
        <w:t>Master the training cycle</w:t>
      </w:r>
      <w:r>
        <w:rPr>
          <w:rFonts w:ascii="PT Sans" w:hAnsi="PT Sans"/>
          <w:color w:val="000000" w:themeColor="text1"/>
          <w:sz w:val="22"/>
          <w:szCs w:val="22"/>
        </w:rPr>
        <w:t xml:space="preserve">. Available at: </w:t>
      </w:r>
      <w:r w:rsidRPr="00061407">
        <w:rPr>
          <w:rFonts w:ascii="PT Sans" w:hAnsi="PT Sans"/>
          <w:color w:val="000000" w:themeColor="text1"/>
          <w:sz w:val="22"/>
          <w:szCs w:val="22"/>
        </w:rPr>
        <w:t>https://www.professionaldevelopment.ie/the-training-cycle</w:t>
      </w:r>
      <w:r>
        <w:rPr>
          <w:rFonts w:ascii="PT Sans" w:hAnsi="PT Sans"/>
          <w:color w:val="000000" w:themeColor="text1"/>
          <w:sz w:val="22"/>
          <w:szCs w:val="22"/>
        </w:rPr>
        <w:t xml:space="preserve"> (Accessed: 2 August 2023). </w:t>
      </w:r>
    </w:p>
    <w:p w14:paraId="0D73D2E2" w14:textId="77777777" w:rsidR="00093A4F" w:rsidRDefault="00093A4F" w:rsidP="00C46650">
      <w:pPr>
        <w:spacing w:line="276" w:lineRule="auto"/>
        <w:rPr>
          <w:rFonts w:ascii="PT Sans" w:hAnsi="PT Sans" w:cs="Arial"/>
          <w:color w:val="000000" w:themeColor="text1"/>
          <w:sz w:val="22"/>
          <w:szCs w:val="22"/>
        </w:rPr>
      </w:pPr>
    </w:p>
    <w:p w14:paraId="09F10487" w14:textId="499F71A7" w:rsidR="00F5137A" w:rsidRDefault="00F5137A" w:rsidP="00C46650">
      <w:pPr>
        <w:spacing w:line="276" w:lineRule="auto"/>
        <w:rPr>
          <w:rFonts w:ascii="PT Sans" w:hAnsi="PT Sans" w:cs="Arial"/>
          <w:color w:val="000000" w:themeColor="text1"/>
          <w:sz w:val="22"/>
          <w:szCs w:val="22"/>
        </w:rPr>
      </w:pPr>
      <w:r>
        <w:rPr>
          <w:rFonts w:ascii="PT Sans" w:hAnsi="PT Sans" w:cs="Arial"/>
          <w:color w:val="000000" w:themeColor="text1"/>
          <w:sz w:val="22"/>
          <w:szCs w:val="22"/>
        </w:rPr>
        <w:t xml:space="preserve">Rudy, B. (2022) </w:t>
      </w:r>
      <w:r w:rsidRPr="00F5137A">
        <w:rPr>
          <w:rFonts w:ascii="PT Sans" w:hAnsi="PT Sans" w:cs="Arial"/>
          <w:i/>
          <w:color w:val="000000" w:themeColor="text1"/>
          <w:sz w:val="22"/>
          <w:szCs w:val="22"/>
        </w:rPr>
        <w:t>Build learning into your employees’ workflow.</w:t>
      </w:r>
      <w:r>
        <w:rPr>
          <w:rFonts w:ascii="PT Sans" w:hAnsi="PT Sans" w:cs="Arial"/>
          <w:color w:val="000000" w:themeColor="text1"/>
          <w:sz w:val="22"/>
          <w:szCs w:val="22"/>
        </w:rPr>
        <w:t xml:space="preserve"> Available at: </w:t>
      </w:r>
      <w:r w:rsidRPr="00F5137A">
        <w:rPr>
          <w:rFonts w:ascii="PT Sans" w:hAnsi="PT Sans" w:cs="Arial"/>
          <w:color w:val="000000" w:themeColor="text1"/>
          <w:sz w:val="22"/>
          <w:szCs w:val="22"/>
        </w:rPr>
        <w:t>https://hbr.org/2022/07/build-learning-into-your-employees-workflow</w:t>
      </w:r>
      <w:r>
        <w:rPr>
          <w:rFonts w:ascii="PT Sans" w:hAnsi="PT Sans" w:cs="Arial"/>
          <w:color w:val="000000" w:themeColor="text1"/>
          <w:sz w:val="22"/>
          <w:szCs w:val="22"/>
        </w:rPr>
        <w:t xml:space="preserve"> (Accessed: 31 July 2023). </w:t>
      </w:r>
    </w:p>
    <w:p w14:paraId="7AC29005" w14:textId="77777777" w:rsidR="002242D6" w:rsidRPr="002242D6" w:rsidRDefault="002242D6" w:rsidP="002242D6">
      <w:pPr>
        <w:spacing w:line="276" w:lineRule="auto"/>
        <w:rPr>
          <w:rFonts w:ascii="PT Sans" w:hAnsi="PT Sans" w:cs="Arial"/>
          <w:color w:val="000000" w:themeColor="text1"/>
          <w:sz w:val="22"/>
          <w:szCs w:val="22"/>
        </w:rPr>
      </w:pPr>
    </w:p>
    <w:p w14:paraId="596295B6" w14:textId="7792D080" w:rsidR="002242D6" w:rsidRDefault="002242D6" w:rsidP="00C46650">
      <w:pPr>
        <w:spacing w:line="276" w:lineRule="auto"/>
        <w:rPr>
          <w:rFonts w:ascii="PT Sans" w:hAnsi="PT Sans" w:cs="Arial"/>
          <w:color w:val="000000" w:themeColor="text1"/>
          <w:sz w:val="22"/>
          <w:szCs w:val="22"/>
        </w:rPr>
      </w:pPr>
      <w:proofErr w:type="spellStart"/>
      <w:r w:rsidRPr="002242D6">
        <w:rPr>
          <w:rFonts w:ascii="PT Sans" w:hAnsi="PT Sans" w:cs="Arial"/>
          <w:color w:val="000000" w:themeColor="text1"/>
          <w:sz w:val="22"/>
          <w:szCs w:val="22"/>
        </w:rPr>
        <w:t>Stufflebeam</w:t>
      </w:r>
      <w:proofErr w:type="spellEnd"/>
      <w:r w:rsidRPr="002242D6">
        <w:rPr>
          <w:rFonts w:ascii="PT Sans" w:hAnsi="PT Sans" w:cs="Arial"/>
          <w:color w:val="000000" w:themeColor="text1"/>
          <w:sz w:val="22"/>
          <w:szCs w:val="22"/>
        </w:rPr>
        <w:t>, D.L.</w:t>
      </w:r>
      <w:r>
        <w:rPr>
          <w:rFonts w:ascii="PT Sans" w:hAnsi="PT Sans" w:cs="Arial"/>
          <w:color w:val="000000" w:themeColor="text1"/>
          <w:sz w:val="22"/>
          <w:szCs w:val="22"/>
        </w:rPr>
        <w:t xml:space="preserve"> (</w:t>
      </w:r>
      <w:r w:rsidRPr="002242D6">
        <w:rPr>
          <w:rFonts w:ascii="PT Sans" w:hAnsi="PT Sans" w:cs="Arial"/>
          <w:color w:val="000000" w:themeColor="text1"/>
          <w:sz w:val="22"/>
          <w:szCs w:val="22"/>
        </w:rPr>
        <w:t>2000</w:t>
      </w:r>
      <w:r>
        <w:rPr>
          <w:rFonts w:ascii="PT Sans" w:hAnsi="PT Sans" w:cs="Arial"/>
          <w:color w:val="000000" w:themeColor="text1"/>
          <w:sz w:val="22"/>
          <w:szCs w:val="22"/>
        </w:rPr>
        <w:t>)</w:t>
      </w:r>
      <w:r w:rsidRPr="002242D6">
        <w:rPr>
          <w:rFonts w:ascii="PT Sans" w:hAnsi="PT Sans" w:cs="Arial"/>
          <w:color w:val="000000" w:themeColor="text1"/>
          <w:sz w:val="22"/>
          <w:szCs w:val="22"/>
        </w:rPr>
        <w:t>. The CIPP model for evaluation. In </w:t>
      </w:r>
      <w:r w:rsidRPr="002242D6">
        <w:rPr>
          <w:rFonts w:ascii="PT Sans" w:hAnsi="PT Sans" w:cs="Arial"/>
          <w:i/>
          <w:iCs/>
          <w:color w:val="000000" w:themeColor="text1"/>
          <w:sz w:val="22"/>
          <w:szCs w:val="22"/>
        </w:rPr>
        <w:t>Evaluation models: Viewpoints on educational and human services evaluation</w:t>
      </w:r>
      <w:r>
        <w:rPr>
          <w:rFonts w:ascii="PT Sans" w:hAnsi="PT Sans" w:cs="Arial"/>
          <w:color w:val="000000" w:themeColor="text1"/>
          <w:sz w:val="22"/>
          <w:szCs w:val="22"/>
        </w:rPr>
        <w:t xml:space="preserve">, </w:t>
      </w:r>
      <w:r w:rsidRPr="002242D6">
        <w:rPr>
          <w:rFonts w:ascii="PT Sans" w:hAnsi="PT Sans" w:cs="Arial"/>
          <w:color w:val="000000" w:themeColor="text1"/>
          <w:sz w:val="22"/>
          <w:szCs w:val="22"/>
        </w:rPr>
        <w:t>pp. 279-317. Dordrecht: Springer Netherlands.</w:t>
      </w:r>
    </w:p>
    <w:p w14:paraId="49A9E47D" w14:textId="77777777" w:rsidR="00301CE6" w:rsidRDefault="00301CE6" w:rsidP="00301CE6">
      <w:pPr>
        <w:spacing w:line="276" w:lineRule="auto"/>
        <w:rPr>
          <w:rFonts w:ascii="PT Sans" w:hAnsi="PT Sans" w:cs="Arial"/>
          <w:color w:val="000000" w:themeColor="text1"/>
          <w:sz w:val="22"/>
          <w:szCs w:val="22"/>
        </w:rPr>
      </w:pPr>
    </w:p>
    <w:p w14:paraId="15AF5C70" w14:textId="77777777" w:rsidR="00301CE6" w:rsidRPr="00D215AB" w:rsidRDefault="00301CE6" w:rsidP="00301CE6">
      <w:pPr>
        <w:spacing w:line="276" w:lineRule="auto"/>
        <w:rPr>
          <w:rFonts w:ascii="PT Sans" w:hAnsi="PT Sans"/>
          <w:color w:val="000000" w:themeColor="text1"/>
          <w:sz w:val="22"/>
          <w:szCs w:val="22"/>
        </w:rPr>
      </w:pPr>
      <w:proofErr w:type="spellStart"/>
      <w:r>
        <w:rPr>
          <w:rFonts w:ascii="PT Sans" w:hAnsi="PT Sans"/>
          <w:color w:val="000000" w:themeColor="text1"/>
          <w:sz w:val="22"/>
          <w:szCs w:val="22"/>
        </w:rPr>
        <w:t>Thampy</w:t>
      </w:r>
      <w:proofErr w:type="spellEnd"/>
      <w:r>
        <w:rPr>
          <w:rFonts w:ascii="PT Sans" w:hAnsi="PT Sans"/>
          <w:color w:val="000000" w:themeColor="text1"/>
          <w:sz w:val="22"/>
          <w:szCs w:val="22"/>
        </w:rPr>
        <w:t xml:space="preserve">, H. (2013) </w:t>
      </w:r>
      <w:r w:rsidRPr="00301CE6">
        <w:rPr>
          <w:rFonts w:ascii="PT Sans" w:hAnsi="PT Sans"/>
          <w:i/>
          <w:color w:val="000000" w:themeColor="text1"/>
          <w:sz w:val="22"/>
          <w:szCs w:val="22"/>
        </w:rPr>
        <w:t>How to identify learning needs</w:t>
      </w:r>
      <w:r>
        <w:rPr>
          <w:rFonts w:ascii="PT Sans" w:hAnsi="PT Sans"/>
          <w:color w:val="000000" w:themeColor="text1"/>
          <w:sz w:val="22"/>
          <w:szCs w:val="22"/>
        </w:rPr>
        <w:t>. Available at:</w:t>
      </w:r>
    </w:p>
    <w:p w14:paraId="037A040A" w14:textId="77777777" w:rsidR="00301CE6" w:rsidRDefault="00301CE6" w:rsidP="00301CE6">
      <w:pPr>
        <w:spacing w:line="276" w:lineRule="auto"/>
        <w:rPr>
          <w:rFonts w:ascii="PT Sans" w:hAnsi="PT Sans"/>
          <w:color w:val="000000" w:themeColor="text1"/>
          <w:sz w:val="22"/>
          <w:szCs w:val="22"/>
        </w:rPr>
      </w:pPr>
      <w:r w:rsidRPr="00301CE6">
        <w:rPr>
          <w:rFonts w:ascii="PT Sans" w:hAnsi="PT Sans"/>
          <w:color w:val="000000" w:themeColor="text1"/>
          <w:sz w:val="22"/>
          <w:szCs w:val="22"/>
        </w:rPr>
        <w:t>https://www.cardiff.ac.uk/__data/assets/pdf_file/0003/1165098/How_to_Identify_Learning_Needs.pdf</w:t>
      </w:r>
      <w:r>
        <w:rPr>
          <w:rFonts w:ascii="PT Sans" w:hAnsi="PT Sans"/>
          <w:color w:val="000000" w:themeColor="text1"/>
          <w:sz w:val="22"/>
          <w:szCs w:val="22"/>
        </w:rPr>
        <w:t xml:space="preserve"> (Accessed: 1 August 2023). </w:t>
      </w:r>
    </w:p>
    <w:p w14:paraId="6A335425" w14:textId="77777777" w:rsidR="00745BAF" w:rsidRPr="00D215AB" w:rsidRDefault="00745BAF" w:rsidP="001C42E4">
      <w:pPr>
        <w:spacing w:line="276" w:lineRule="auto"/>
        <w:rPr>
          <w:rFonts w:ascii="PT Sans" w:hAnsi="PT Sans"/>
          <w:color w:val="000000" w:themeColor="text1"/>
          <w:sz w:val="22"/>
          <w:szCs w:val="22"/>
        </w:rPr>
      </w:pPr>
    </w:p>
    <w:p w14:paraId="13C6E0AB" w14:textId="18073086" w:rsidR="00585126" w:rsidRDefault="00585126" w:rsidP="001C42E4">
      <w:pPr>
        <w:spacing w:line="276" w:lineRule="auto"/>
        <w:rPr>
          <w:rFonts w:ascii="PT Sans" w:hAnsi="PT Sans" w:cs="Arial"/>
          <w:color w:val="000000" w:themeColor="text1"/>
          <w:sz w:val="22"/>
          <w:szCs w:val="22"/>
        </w:rPr>
      </w:pPr>
      <w:r w:rsidRPr="00D215AB">
        <w:rPr>
          <w:rFonts w:ascii="PT Sans" w:hAnsi="PT Sans" w:cs="Arial"/>
          <w:color w:val="000000" w:themeColor="text1"/>
          <w:sz w:val="22"/>
          <w:szCs w:val="22"/>
        </w:rPr>
        <w:t xml:space="preserve">Waite, K. </w:t>
      </w:r>
      <w:r w:rsidRPr="00D215AB">
        <w:rPr>
          <w:rFonts w:ascii="PT Sans" w:hAnsi="PT Sans" w:cs="Arial"/>
          <w:i/>
          <w:color w:val="000000" w:themeColor="text1"/>
          <w:sz w:val="22"/>
          <w:szCs w:val="22"/>
        </w:rPr>
        <w:t>et al</w:t>
      </w:r>
      <w:r w:rsidRPr="00D215AB">
        <w:rPr>
          <w:rFonts w:ascii="PT Sans" w:hAnsi="PT Sans" w:cs="Arial"/>
          <w:color w:val="000000" w:themeColor="text1"/>
          <w:sz w:val="22"/>
          <w:szCs w:val="22"/>
        </w:rPr>
        <w:t xml:space="preserve"> (2021) </w:t>
      </w:r>
      <w:r w:rsidRPr="00D215AB">
        <w:rPr>
          <w:rFonts w:ascii="PT Sans" w:hAnsi="PT Sans" w:cs="Arial"/>
          <w:i/>
          <w:color w:val="000000" w:themeColor="text1"/>
          <w:sz w:val="22"/>
          <w:szCs w:val="22"/>
        </w:rPr>
        <w:t>People practice: a complete guide</w:t>
      </w:r>
      <w:r w:rsidRPr="00D215AB">
        <w:rPr>
          <w:rFonts w:ascii="PT Sans" w:hAnsi="PT Sans" w:cs="Arial"/>
          <w:color w:val="000000" w:themeColor="text1"/>
          <w:sz w:val="22"/>
          <w:szCs w:val="22"/>
        </w:rPr>
        <w:t>. London: Kogan Page.</w:t>
      </w:r>
    </w:p>
    <w:p w14:paraId="66DD4497" w14:textId="42C3F329" w:rsidR="00AD7151" w:rsidRDefault="00AD7151" w:rsidP="001C42E4">
      <w:pPr>
        <w:spacing w:line="276" w:lineRule="auto"/>
        <w:rPr>
          <w:rFonts w:ascii="PT Sans" w:hAnsi="PT Sans" w:cs="Arial"/>
          <w:color w:val="000000" w:themeColor="text1"/>
          <w:sz w:val="22"/>
          <w:szCs w:val="22"/>
        </w:rPr>
      </w:pPr>
    </w:p>
    <w:p w14:paraId="725453E4" w14:textId="7D89B43C" w:rsidR="006F0B85" w:rsidRDefault="006F0B85" w:rsidP="001C42E4">
      <w:pPr>
        <w:spacing w:line="276" w:lineRule="auto"/>
        <w:rPr>
          <w:rFonts w:ascii="PT Sans" w:hAnsi="PT Sans" w:cs="Arial"/>
          <w:color w:val="000000" w:themeColor="text1"/>
          <w:sz w:val="22"/>
          <w:szCs w:val="22"/>
        </w:rPr>
      </w:pPr>
    </w:p>
    <w:p w14:paraId="721C4133" w14:textId="77777777" w:rsidR="006F0B85" w:rsidRDefault="006F0B85" w:rsidP="001C42E4">
      <w:pPr>
        <w:spacing w:line="276" w:lineRule="auto"/>
        <w:rPr>
          <w:rFonts w:ascii="PT Sans" w:hAnsi="PT Sans" w:cs="Arial"/>
          <w:color w:val="000000" w:themeColor="text1"/>
          <w:sz w:val="22"/>
          <w:szCs w:val="22"/>
        </w:rPr>
      </w:pPr>
    </w:p>
    <w:p w14:paraId="4B919D53" w14:textId="551E2E91" w:rsidR="00417168" w:rsidRDefault="00417168" w:rsidP="001C42E4">
      <w:pPr>
        <w:spacing w:line="276" w:lineRule="auto"/>
        <w:rPr>
          <w:rFonts w:ascii="PT Sans" w:hAnsi="PT Sans" w:cs="Arial"/>
          <w:color w:val="000000" w:themeColor="text1"/>
          <w:sz w:val="22"/>
          <w:szCs w:val="22"/>
        </w:rPr>
      </w:pPr>
    </w:p>
    <w:p w14:paraId="01ED63B2" w14:textId="69A9D701" w:rsidR="00C66E1B" w:rsidRDefault="00C66E1B" w:rsidP="001C42E4">
      <w:pPr>
        <w:spacing w:line="276" w:lineRule="auto"/>
        <w:rPr>
          <w:rFonts w:ascii="PT Sans" w:hAnsi="PT Sans" w:cs="Arial"/>
          <w:color w:val="000000" w:themeColor="text1"/>
          <w:sz w:val="22"/>
          <w:szCs w:val="22"/>
        </w:rPr>
      </w:pPr>
    </w:p>
    <w:sectPr w:rsidR="00C66E1B" w:rsidSect="002242D6">
      <w:type w:val="continuous"/>
      <w:pgSz w:w="11900" w:h="16840"/>
      <w:pgMar w:top="720" w:right="720" w:bottom="720" w:left="720" w:header="720" w:footer="720" w:gutter="0"/>
      <w:pgBorders w:offsetFrom="page">
        <w:top w:val="single" w:sz="36" w:space="24" w:color="3688B1"/>
        <w:left w:val="single" w:sz="36" w:space="24" w:color="3688B1"/>
        <w:bottom w:val="single" w:sz="36" w:space="24" w:color="3688B1"/>
        <w:right w:val="single" w:sz="36" w:space="24" w:color="3688B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3D4721" w14:textId="77777777" w:rsidR="005F07EE" w:rsidRDefault="005F07EE" w:rsidP="005F07EE">
      <w:r>
        <w:separator/>
      </w:r>
    </w:p>
  </w:endnote>
  <w:endnote w:type="continuationSeparator" w:id="0">
    <w:p w14:paraId="698D0241" w14:textId="77777777" w:rsidR="005F07EE" w:rsidRDefault="005F07EE" w:rsidP="005F07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PT Sans">
    <w:panose1 w:val="020B0503020203020204"/>
    <w:charset w:val="4D"/>
    <w:family w:val="swiss"/>
    <w:pitch w:val="variable"/>
    <w:sig w:usb0="A00002EF" w:usb1="5000204B" w:usb2="00000000" w:usb3="00000000" w:csb0="00000097"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ED8A74" w14:textId="77777777" w:rsidR="0025104E" w:rsidRDefault="002510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6F489A" w14:textId="77777777" w:rsidR="0025104E" w:rsidRDefault="002510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6C980" w14:textId="77777777" w:rsidR="0025104E" w:rsidRDefault="00251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7D00A5" w14:textId="77777777" w:rsidR="005F07EE" w:rsidRDefault="005F07EE" w:rsidP="005F07EE">
      <w:r>
        <w:separator/>
      </w:r>
    </w:p>
  </w:footnote>
  <w:footnote w:type="continuationSeparator" w:id="0">
    <w:p w14:paraId="0CC95A0D" w14:textId="77777777" w:rsidR="005F07EE" w:rsidRDefault="005F07EE" w:rsidP="005F07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1692D1" w14:textId="4723E6B8" w:rsidR="0025104E" w:rsidRDefault="00077FCA">
    <w:pPr>
      <w:pStyle w:val="Header"/>
    </w:pPr>
    <w:r>
      <w:rPr>
        <w:noProof/>
      </w:rPr>
      <w:pict w14:anchorId="4756FC7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alt="" style="position:absolute;margin-left:0;margin-top:0;width:522.7pt;height:234.6pt;z-index:-251652096;mso-wrap-edited:f;mso-width-percent:0;mso-height-percent:0;mso-position-horizontal:center;mso-position-horizontal-relative:margin;mso-position-vertical:center;mso-position-vertical-relative:margin;mso-width-percent:0;mso-height-percent:0" o:allowincell="f">
          <v:imagedata r:id="rId1" o:title="" gain="19661f" blacklevel="22938f"/>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373095" w14:textId="7A1776EB" w:rsidR="0025104E" w:rsidRDefault="00077FCA">
    <w:pPr>
      <w:pStyle w:val="Header"/>
    </w:pPr>
    <w:r>
      <w:rPr>
        <w:noProof/>
      </w:rPr>
      <w:pict w14:anchorId="713A0C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alt="" style="position:absolute;margin-left:0;margin-top:0;width:522.7pt;height:234.6pt;z-index:-251649024;mso-wrap-edited:f;mso-width-percent:0;mso-height-percent:0;mso-position-horizontal:center;mso-position-horizontal-relative:margin;mso-position-vertical:center;mso-position-vertical-relative:margin;mso-width-percent:0;mso-height-percent:0" o:allowincell="f">
          <v:imagedata r:id="rId1" o:title="" gain="19661f" blacklevel="22938f"/>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563D9C" w14:textId="3E34A5EB" w:rsidR="0025104E" w:rsidRDefault="00077FCA">
    <w:pPr>
      <w:pStyle w:val="Header"/>
    </w:pPr>
    <w:r>
      <w:rPr>
        <w:noProof/>
      </w:rPr>
      <w:pict w14:anchorId="04CDEC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4" type="#_x0000_t75" alt="" style="position:absolute;margin-left:0;margin-top:0;width:522.7pt;height:234.6pt;z-index:-251655168;mso-wrap-edited:f;mso-width-percent:0;mso-height-percent:0;mso-position-horizontal:center;mso-position-horizontal-relative:margin;mso-position-vertical:center;mso-position-vertical-relative:margin;mso-width-percent:0;mso-height-percent:0" o:allowincell="f">
          <v:imagedata r:id="rId1" o:title="" gain="19661f" blacklevel="22938f"/>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B6E07"/>
    <w:multiLevelType w:val="hybridMultilevel"/>
    <w:tmpl w:val="800A906E"/>
    <w:lvl w:ilvl="0" w:tplc="2F68F310">
      <w:start w:val="1"/>
      <w:numFmt w:val="bullet"/>
      <w:lvlText w:val="•"/>
      <w:lvlJc w:val="left"/>
      <w:pPr>
        <w:tabs>
          <w:tab w:val="num" w:pos="720"/>
        </w:tabs>
        <w:ind w:left="720" w:hanging="360"/>
      </w:pPr>
      <w:rPr>
        <w:rFonts w:ascii="Arial" w:hAnsi="Arial" w:hint="default"/>
      </w:rPr>
    </w:lvl>
    <w:lvl w:ilvl="1" w:tplc="7160D8C6" w:tentative="1">
      <w:start w:val="1"/>
      <w:numFmt w:val="bullet"/>
      <w:lvlText w:val="•"/>
      <w:lvlJc w:val="left"/>
      <w:pPr>
        <w:tabs>
          <w:tab w:val="num" w:pos="1440"/>
        </w:tabs>
        <w:ind w:left="1440" w:hanging="360"/>
      </w:pPr>
      <w:rPr>
        <w:rFonts w:ascii="Arial" w:hAnsi="Arial" w:hint="default"/>
      </w:rPr>
    </w:lvl>
    <w:lvl w:ilvl="2" w:tplc="AC32974A" w:tentative="1">
      <w:start w:val="1"/>
      <w:numFmt w:val="bullet"/>
      <w:lvlText w:val="•"/>
      <w:lvlJc w:val="left"/>
      <w:pPr>
        <w:tabs>
          <w:tab w:val="num" w:pos="2160"/>
        </w:tabs>
        <w:ind w:left="2160" w:hanging="360"/>
      </w:pPr>
      <w:rPr>
        <w:rFonts w:ascii="Arial" w:hAnsi="Arial" w:hint="default"/>
      </w:rPr>
    </w:lvl>
    <w:lvl w:ilvl="3" w:tplc="582ADF4A" w:tentative="1">
      <w:start w:val="1"/>
      <w:numFmt w:val="bullet"/>
      <w:lvlText w:val="•"/>
      <w:lvlJc w:val="left"/>
      <w:pPr>
        <w:tabs>
          <w:tab w:val="num" w:pos="2880"/>
        </w:tabs>
        <w:ind w:left="2880" w:hanging="360"/>
      </w:pPr>
      <w:rPr>
        <w:rFonts w:ascii="Arial" w:hAnsi="Arial" w:hint="default"/>
      </w:rPr>
    </w:lvl>
    <w:lvl w:ilvl="4" w:tplc="AE78E84C" w:tentative="1">
      <w:start w:val="1"/>
      <w:numFmt w:val="bullet"/>
      <w:lvlText w:val="•"/>
      <w:lvlJc w:val="left"/>
      <w:pPr>
        <w:tabs>
          <w:tab w:val="num" w:pos="3600"/>
        </w:tabs>
        <w:ind w:left="3600" w:hanging="360"/>
      </w:pPr>
      <w:rPr>
        <w:rFonts w:ascii="Arial" w:hAnsi="Arial" w:hint="default"/>
      </w:rPr>
    </w:lvl>
    <w:lvl w:ilvl="5" w:tplc="4DB0BB24" w:tentative="1">
      <w:start w:val="1"/>
      <w:numFmt w:val="bullet"/>
      <w:lvlText w:val="•"/>
      <w:lvlJc w:val="left"/>
      <w:pPr>
        <w:tabs>
          <w:tab w:val="num" w:pos="4320"/>
        </w:tabs>
        <w:ind w:left="4320" w:hanging="360"/>
      </w:pPr>
      <w:rPr>
        <w:rFonts w:ascii="Arial" w:hAnsi="Arial" w:hint="default"/>
      </w:rPr>
    </w:lvl>
    <w:lvl w:ilvl="6" w:tplc="EB387ACE" w:tentative="1">
      <w:start w:val="1"/>
      <w:numFmt w:val="bullet"/>
      <w:lvlText w:val="•"/>
      <w:lvlJc w:val="left"/>
      <w:pPr>
        <w:tabs>
          <w:tab w:val="num" w:pos="5040"/>
        </w:tabs>
        <w:ind w:left="5040" w:hanging="360"/>
      </w:pPr>
      <w:rPr>
        <w:rFonts w:ascii="Arial" w:hAnsi="Arial" w:hint="default"/>
      </w:rPr>
    </w:lvl>
    <w:lvl w:ilvl="7" w:tplc="C60EBF0E" w:tentative="1">
      <w:start w:val="1"/>
      <w:numFmt w:val="bullet"/>
      <w:lvlText w:val="•"/>
      <w:lvlJc w:val="left"/>
      <w:pPr>
        <w:tabs>
          <w:tab w:val="num" w:pos="5760"/>
        </w:tabs>
        <w:ind w:left="5760" w:hanging="360"/>
      </w:pPr>
      <w:rPr>
        <w:rFonts w:ascii="Arial" w:hAnsi="Arial" w:hint="default"/>
      </w:rPr>
    </w:lvl>
    <w:lvl w:ilvl="8" w:tplc="214EF7F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C47E23"/>
    <w:multiLevelType w:val="hybridMultilevel"/>
    <w:tmpl w:val="C8C83B9C"/>
    <w:lvl w:ilvl="0" w:tplc="FEBAD722">
      <w:start w:val="3"/>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2" w15:restartNumberingAfterBreak="0">
    <w:nsid w:val="07A0228B"/>
    <w:multiLevelType w:val="hybridMultilevel"/>
    <w:tmpl w:val="E916B898"/>
    <w:lvl w:ilvl="0" w:tplc="2F647E9E">
      <w:start w:val="3"/>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F847D2"/>
    <w:multiLevelType w:val="hybridMultilevel"/>
    <w:tmpl w:val="33A6DC1C"/>
    <w:lvl w:ilvl="0" w:tplc="E18C4756">
      <w:start w:val="4"/>
      <w:numFmt w:val="bullet"/>
      <w:lvlText w:val="-"/>
      <w:lvlJc w:val="left"/>
      <w:pPr>
        <w:ind w:left="720" w:hanging="360"/>
      </w:pPr>
      <w:rPr>
        <w:rFonts w:ascii="PT Sans" w:eastAsia="Times New Roman" w:hAnsi="PT San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2F0910"/>
    <w:multiLevelType w:val="hybridMultilevel"/>
    <w:tmpl w:val="ECD40ED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AC7CC2"/>
    <w:multiLevelType w:val="hybridMultilevel"/>
    <w:tmpl w:val="35CAFE9C"/>
    <w:lvl w:ilvl="0" w:tplc="972CF576">
      <w:start w:val="2"/>
      <w:numFmt w:val="bullet"/>
      <w:lvlText w:val="-"/>
      <w:lvlJc w:val="left"/>
      <w:pPr>
        <w:ind w:left="720" w:hanging="360"/>
      </w:pPr>
      <w:rPr>
        <w:rFonts w:ascii="PT Sans" w:eastAsia="Times New Roman" w:hAnsi="PT San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25A2A13"/>
    <w:multiLevelType w:val="hybridMultilevel"/>
    <w:tmpl w:val="4B9E81FA"/>
    <w:lvl w:ilvl="0" w:tplc="0E320522">
      <w:start w:val="2"/>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184E2124"/>
    <w:multiLevelType w:val="hybridMultilevel"/>
    <w:tmpl w:val="9F867DBC"/>
    <w:lvl w:ilvl="0" w:tplc="82CC62EE">
      <w:start w:val="1"/>
      <w:numFmt w:val="bullet"/>
      <w:lvlText w:val="-"/>
      <w:lvlJc w:val="left"/>
      <w:pPr>
        <w:ind w:left="3621" w:hanging="360"/>
      </w:pPr>
      <w:rPr>
        <w:rFonts w:ascii="PT Sans" w:eastAsia="Times New Roman" w:hAnsi="PT Sans" w:cs="Arial" w:hint="default"/>
      </w:rPr>
    </w:lvl>
    <w:lvl w:ilvl="1" w:tplc="04090003" w:tentative="1">
      <w:start w:val="1"/>
      <w:numFmt w:val="bullet"/>
      <w:lvlText w:val="o"/>
      <w:lvlJc w:val="left"/>
      <w:pPr>
        <w:ind w:left="4341" w:hanging="360"/>
      </w:pPr>
      <w:rPr>
        <w:rFonts w:ascii="Courier New" w:hAnsi="Courier New" w:cs="Courier New" w:hint="default"/>
      </w:rPr>
    </w:lvl>
    <w:lvl w:ilvl="2" w:tplc="04090005" w:tentative="1">
      <w:start w:val="1"/>
      <w:numFmt w:val="bullet"/>
      <w:lvlText w:val=""/>
      <w:lvlJc w:val="left"/>
      <w:pPr>
        <w:ind w:left="5061" w:hanging="360"/>
      </w:pPr>
      <w:rPr>
        <w:rFonts w:ascii="Wingdings" w:hAnsi="Wingdings" w:hint="default"/>
      </w:rPr>
    </w:lvl>
    <w:lvl w:ilvl="3" w:tplc="04090001" w:tentative="1">
      <w:start w:val="1"/>
      <w:numFmt w:val="bullet"/>
      <w:lvlText w:val=""/>
      <w:lvlJc w:val="left"/>
      <w:pPr>
        <w:ind w:left="5781" w:hanging="360"/>
      </w:pPr>
      <w:rPr>
        <w:rFonts w:ascii="Symbol" w:hAnsi="Symbol" w:hint="default"/>
      </w:rPr>
    </w:lvl>
    <w:lvl w:ilvl="4" w:tplc="04090003" w:tentative="1">
      <w:start w:val="1"/>
      <w:numFmt w:val="bullet"/>
      <w:lvlText w:val="o"/>
      <w:lvlJc w:val="left"/>
      <w:pPr>
        <w:ind w:left="6501" w:hanging="360"/>
      </w:pPr>
      <w:rPr>
        <w:rFonts w:ascii="Courier New" w:hAnsi="Courier New" w:cs="Courier New" w:hint="default"/>
      </w:rPr>
    </w:lvl>
    <w:lvl w:ilvl="5" w:tplc="04090005" w:tentative="1">
      <w:start w:val="1"/>
      <w:numFmt w:val="bullet"/>
      <w:lvlText w:val=""/>
      <w:lvlJc w:val="left"/>
      <w:pPr>
        <w:ind w:left="7221" w:hanging="360"/>
      </w:pPr>
      <w:rPr>
        <w:rFonts w:ascii="Wingdings" w:hAnsi="Wingdings" w:hint="default"/>
      </w:rPr>
    </w:lvl>
    <w:lvl w:ilvl="6" w:tplc="04090001" w:tentative="1">
      <w:start w:val="1"/>
      <w:numFmt w:val="bullet"/>
      <w:lvlText w:val=""/>
      <w:lvlJc w:val="left"/>
      <w:pPr>
        <w:ind w:left="7941" w:hanging="360"/>
      </w:pPr>
      <w:rPr>
        <w:rFonts w:ascii="Symbol" w:hAnsi="Symbol" w:hint="default"/>
      </w:rPr>
    </w:lvl>
    <w:lvl w:ilvl="7" w:tplc="04090003" w:tentative="1">
      <w:start w:val="1"/>
      <w:numFmt w:val="bullet"/>
      <w:lvlText w:val="o"/>
      <w:lvlJc w:val="left"/>
      <w:pPr>
        <w:ind w:left="8661" w:hanging="360"/>
      </w:pPr>
      <w:rPr>
        <w:rFonts w:ascii="Courier New" w:hAnsi="Courier New" w:cs="Courier New" w:hint="default"/>
      </w:rPr>
    </w:lvl>
    <w:lvl w:ilvl="8" w:tplc="04090005" w:tentative="1">
      <w:start w:val="1"/>
      <w:numFmt w:val="bullet"/>
      <w:lvlText w:val=""/>
      <w:lvlJc w:val="left"/>
      <w:pPr>
        <w:ind w:left="9381" w:hanging="360"/>
      </w:pPr>
      <w:rPr>
        <w:rFonts w:ascii="Wingdings" w:hAnsi="Wingdings" w:hint="default"/>
      </w:rPr>
    </w:lvl>
  </w:abstractNum>
  <w:abstractNum w:abstractNumId="9" w15:restartNumberingAfterBreak="0">
    <w:nsid w:val="19895C4F"/>
    <w:multiLevelType w:val="multilevel"/>
    <w:tmpl w:val="B6F68326"/>
    <w:lvl w:ilvl="0">
      <w:start w:val="1"/>
      <w:numFmt w:val="decimal"/>
      <w:lvlText w:val="%1."/>
      <w:lvlJc w:val="left"/>
      <w:pPr>
        <w:ind w:left="36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0" w15:restartNumberingAfterBreak="0">
    <w:nsid w:val="19AF7690"/>
    <w:multiLevelType w:val="multilevel"/>
    <w:tmpl w:val="74321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4C709D"/>
    <w:multiLevelType w:val="hybridMultilevel"/>
    <w:tmpl w:val="4392BE74"/>
    <w:lvl w:ilvl="0" w:tplc="F2B6E224">
      <w:start w:val="275"/>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1782335"/>
    <w:multiLevelType w:val="multilevel"/>
    <w:tmpl w:val="DA90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AF47C14"/>
    <w:multiLevelType w:val="hybridMultilevel"/>
    <w:tmpl w:val="C4020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61F7522"/>
    <w:multiLevelType w:val="hybridMultilevel"/>
    <w:tmpl w:val="3AD44F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8415C06"/>
    <w:multiLevelType w:val="multilevel"/>
    <w:tmpl w:val="3F32B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B055E75"/>
    <w:multiLevelType w:val="hybridMultilevel"/>
    <w:tmpl w:val="ECD40ED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DD3759B"/>
    <w:multiLevelType w:val="hybridMultilevel"/>
    <w:tmpl w:val="766A1DE8"/>
    <w:lvl w:ilvl="0" w:tplc="4A48297A">
      <w:start w:val="3"/>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F0567E8"/>
    <w:multiLevelType w:val="multilevel"/>
    <w:tmpl w:val="F468C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0E097E"/>
    <w:multiLevelType w:val="hybridMultilevel"/>
    <w:tmpl w:val="055E3C5E"/>
    <w:lvl w:ilvl="0" w:tplc="E27C5CD6">
      <w:start w:val="2022"/>
      <w:numFmt w:val="decimal"/>
      <w:lvlText w:val="(%1)"/>
      <w:lvlJc w:val="left"/>
      <w:pPr>
        <w:ind w:left="782" w:hanging="64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20" w15:restartNumberingAfterBreak="0">
    <w:nsid w:val="44566753"/>
    <w:multiLevelType w:val="multilevel"/>
    <w:tmpl w:val="2C181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D12423"/>
    <w:multiLevelType w:val="multilevel"/>
    <w:tmpl w:val="11D80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7665EB"/>
    <w:multiLevelType w:val="hybridMultilevel"/>
    <w:tmpl w:val="97FC484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F622878"/>
    <w:multiLevelType w:val="multilevel"/>
    <w:tmpl w:val="6172B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681445"/>
    <w:multiLevelType w:val="hybridMultilevel"/>
    <w:tmpl w:val="C1124F36"/>
    <w:lvl w:ilvl="0" w:tplc="D80ABA7C">
      <w:start w:val="1"/>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25" w15:restartNumberingAfterBreak="0">
    <w:nsid w:val="507D1FA7"/>
    <w:multiLevelType w:val="hybridMultilevel"/>
    <w:tmpl w:val="847C3076"/>
    <w:lvl w:ilvl="0" w:tplc="70E6AA86">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1420CD8"/>
    <w:multiLevelType w:val="multilevel"/>
    <w:tmpl w:val="DF8E0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2A436D7"/>
    <w:multiLevelType w:val="hybridMultilevel"/>
    <w:tmpl w:val="78E446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3A820B3"/>
    <w:multiLevelType w:val="hybridMultilevel"/>
    <w:tmpl w:val="C66A8CAC"/>
    <w:lvl w:ilvl="0" w:tplc="44B2D862">
      <w:start w:val="1"/>
      <w:numFmt w:val="decimal"/>
      <w:lvlText w:val="%1)"/>
      <w:lvlJc w:val="left"/>
      <w:pPr>
        <w:ind w:left="862" w:hanging="360"/>
      </w:pPr>
      <w:rPr>
        <w:rFonts w:hint="default"/>
      </w:rPr>
    </w:lvl>
    <w:lvl w:ilvl="1" w:tplc="04090019" w:tentative="1">
      <w:start w:val="1"/>
      <w:numFmt w:val="lowerLetter"/>
      <w:lvlText w:val="%2."/>
      <w:lvlJc w:val="left"/>
      <w:pPr>
        <w:ind w:left="1582" w:hanging="360"/>
      </w:pPr>
    </w:lvl>
    <w:lvl w:ilvl="2" w:tplc="0409001B" w:tentative="1">
      <w:start w:val="1"/>
      <w:numFmt w:val="lowerRoman"/>
      <w:lvlText w:val="%3."/>
      <w:lvlJc w:val="right"/>
      <w:pPr>
        <w:ind w:left="2302" w:hanging="180"/>
      </w:pPr>
    </w:lvl>
    <w:lvl w:ilvl="3" w:tplc="0409000F" w:tentative="1">
      <w:start w:val="1"/>
      <w:numFmt w:val="decimal"/>
      <w:lvlText w:val="%4."/>
      <w:lvlJc w:val="left"/>
      <w:pPr>
        <w:ind w:left="3022" w:hanging="360"/>
      </w:pPr>
    </w:lvl>
    <w:lvl w:ilvl="4" w:tplc="04090019" w:tentative="1">
      <w:start w:val="1"/>
      <w:numFmt w:val="lowerLetter"/>
      <w:lvlText w:val="%5."/>
      <w:lvlJc w:val="left"/>
      <w:pPr>
        <w:ind w:left="3742" w:hanging="360"/>
      </w:pPr>
    </w:lvl>
    <w:lvl w:ilvl="5" w:tplc="0409001B" w:tentative="1">
      <w:start w:val="1"/>
      <w:numFmt w:val="lowerRoman"/>
      <w:lvlText w:val="%6."/>
      <w:lvlJc w:val="right"/>
      <w:pPr>
        <w:ind w:left="4462" w:hanging="180"/>
      </w:pPr>
    </w:lvl>
    <w:lvl w:ilvl="6" w:tplc="0409000F" w:tentative="1">
      <w:start w:val="1"/>
      <w:numFmt w:val="decimal"/>
      <w:lvlText w:val="%7."/>
      <w:lvlJc w:val="left"/>
      <w:pPr>
        <w:ind w:left="5182" w:hanging="360"/>
      </w:pPr>
    </w:lvl>
    <w:lvl w:ilvl="7" w:tplc="04090019" w:tentative="1">
      <w:start w:val="1"/>
      <w:numFmt w:val="lowerLetter"/>
      <w:lvlText w:val="%8."/>
      <w:lvlJc w:val="left"/>
      <w:pPr>
        <w:ind w:left="5902" w:hanging="360"/>
      </w:pPr>
    </w:lvl>
    <w:lvl w:ilvl="8" w:tplc="0409001B" w:tentative="1">
      <w:start w:val="1"/>
      <w:numFmt w:val="lowerRoman"/>
      <w:lvlText w:val="%9."/>
      <w:lvlJc w:val="right"/>
      <w:pPr>
        <w:ind w:left="6622" w:hanging="180"/>
      </w:pPr>
    </w:lvl>
  </w:abstractNum>
  <w:abstractNum w:abstractNumId="29" w15:restartNumberingAfterBreak="0">
    <w:nsid w:val="5C2950A5"/>
    <w:multiLevelType w:val="multilevel"/>
    <w:tmpl w:val="0ABC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182807"/>
    <w:multiLevelType w:val="hybridMultilevel"/>
    <w:tmpl w:val="9522A73C"/>
    <w:lvl w:ilvl="0" w:tplc="2A7C5E26">
      <w:start w:val="1"/>
      <w:numFmt w:val="decimal"/>
      <w:lvlText w:val="%1."/>
      <w:lvlJc w:val="left"/>
      <w:pPr>
        <w:tabs>
          <w:tab w:val="num" w:pos="720"/>
        </w:tabs>
        <w:ind w:left="720" w:hanging="360"/>
      </w:pPr>
    </w:lvl>
    <w:lvl w:ilvl="1" w:tplc="66F8BA20" w:tentative="1">
      <w:start w:val="1"/>
      <w:numFmt w:val="decimal"/>
      <w:lvlText w:val="%2."/>
      <w:lvlJc w:val="left"/>
      <w:pPr>
        <w:tabs>
          <w:tab w:val="num" w:pos="1440"/>
        </w:tabs>
        <w:ind w:left="1440" w:hanging="360"/>
      </w:pPr>
    </w:lvl>
    <w:lvl w:ilvl="2" w:tplc="14D8260A" w:tentative="1">
      <w:start w:val="1"/>
      <w:numFmt w:val="decimal"/>
      <w:lvlText w:val="%3."/>
      <w:lvlJc w:val="left"/>
      <w:pPr>
        <w:tabs>
          <w:tab w:val="num" w:pos="2160"/>
        </w:tabs>
        <w:ind w:left="2160" w:hanging="360"/>
      </w:pPr>
    </w:lvl>
    <w:lvl w:ilvl="3" w:tplc="94A63B48" w:tentative="1">
      <w:start w:val="1"/>
      <w:numFmt w:val="decimal"/>
      <w:lvlText w:val="%4."/>
      <w:lvlJc w:val="left"/>
      <w:pPr>
        <w:tabs>
          <w:tab w:val="num" w:pos="2880"/>
        </w:tabs>
        <w:ind w:left="2880" w:hanging="360"/>
      </w:pPr>
    </w:lvl>
    <w:lvl w:ilvl="4" w:tplc="84A4E718" w:tentative="1">
      <w:start w:val="1"/>
      <w:numFmt w:val="decimal"/>
      <w:lvlText w:val="%5."/>
      <w:lvlJc w:val="left"/>
      <w:pPr>
        <w:tabs>
          <w:tab w:val="num" w:pos="3600"/>
        </w:tabs>
        <w:ind w:left="3600" w:hanging="360"/>
      </w:pPr>
    </w:lvl>
    <w:lvl w:ilvl="5" w:tplc="0712B6AC" w:tentative="1">
      <w:start w:val="1"/>
      <w:numFmt w:val="decimal"/>
      <w:lvlText w:val="%6."/>
      <w:lvlJc w:val="left"/>
      <w:pPr>
        <w:tabs>
          <w:tab w:val="num" w:pos="4320"/>
        </w:tabs>
        <w:ind w:left="4320" w:hanging="360"/>
      </w:pPr>
    </w:lvl>
    <w:lvl w:ilvl="6" w:tplc="94783576" w:tentative="1">
      <w:start w:val="1"/>
      <w:numFmt w:val="decimal"/>
      <w:lvlText w:val="%7."/>
      <w:lvlJc w:val="left"/>
      <w:pPr>
        <w:tabs>
          <w:tab w:val="num" w:pos="5040"/>
        </w:tabs>
        <w:ind w:left="5040" w:hanging="360"/>
      </w:pPr>
    </w:lvl>
    <w:lvl w:ilvl="7" w:tplc="503204A4" w:tentative="1">
      <w:start w:val="1"/>
      <w:numFmt w:val="decimal"/>
      <w:lvlText w:val="%8."/>
      <w:lvlJc w:val="left"/>
      <w:pPr>
        <w:tabs>
          <w:tab w:val="num" w:pos="5760"/>
        </w:tabs>
        <w:ind w:left="5760" w:hanging="360"/>
      </w:pPr>
    </w:lvl>
    <w:lvl w:ilvl="8" w:tplc="66B822C2" w:tentative="1">
      <w:start w:val="1"/>
      <w:numFmt w:val="decimal"/>
      <w:lvlText w:val="%9."/>
      <w:lvlJc w:val="left"/>
      <w:pPr>
        <w:tabs>
          <w:tab w:val="num" w:pos="6480"/>
        </w:tabs>
        <w:ind w:left="6480" w:hanging="360"/>
      </w:pPr>
    </w:lvl>
  </w:abstractNum>
  <w:abstractNum w:abstractNumId="31" w15:restartNumberingAfterBreak="0">
    <w:nsid w:val="5DBB0A70"/>
    <w:multiLevelType w:val="multilevel"/>
    <w:tmpl w:val="3E686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CD346F"/>
    <w:multiLevelType w:val="hybridMultilevel"/>
    <w:tmpl w:val="0896A5AC"/>
    <w:lvl w:ilvl="0" w:tplc="D408F53E">
      <w:start w:val="1"/>
      <w:numFmt w:val="bullet"/>
      <w:lvlText w:val="-"/>
      <w:lvlJc w:val="left"/>
      <w:pPr>
        <w:ind w:left="862" w:hanging="360"/>
      </w:pPr>
      <w:rPr>
        <w:rFonts w:ascii="PT Sans" w:eastAsia="Times New Roman" w:hAnsi="PT Sans" w:cs="Arial" w:hint="default"/>
        <w:b/>
        <w:i/>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33" w15:restartNumberingAfterBreak="0">
    <w:nsid w:val="5EF34E48"/>
    <w:multiLevelType w:val="multilevel"/>
    <w:tmpl w:val="D548A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904C7D"/>
    <w:multiLevelType w:val="multilevel"/>
    <w:tmpl w:val="1EFAD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2F06B9F"/>
    <w:multiLevelType w:val="hybridMultilevel"/>
    <w:tmpl w:val="B6F68326"/>
    <w:lvl w:ilvl="0" w:tplc="682A7C0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15:restartNumberingAfterBreak="0">
    <w:nsid w:val="647E6FC3"/>
    <w:multiLevelType w:val="hybridMultilevel"/>
    <w:tmpl w:val="A9C21770"/>
    <w:lvl w:ilvl="0" w:tplc="632E3EC0">
      <w:start w:val="1"/>
      <w:numFmt w:val="bullet"/>
      <w:lvlText w:val="-"/>
      <w:lvlJc w:val="left"/>
      <w:pPr>
        <w:ind w:left="720" w:hanging="360"/>
      </w:pPr>
      <w:rPr>
        <w:rFonts w:ascii="PT Sans" w:eastAsia="Times New Roman" w:hAnsi="PT San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91510A5"/>
    <w:multiLevelType w:val="hybridMultilevel"/>
    <w:tmpl w:val="86283614"/>
    <w:lvl w:ilvl="0" w:tplc="3CE2F862">
      <w:start w:val="2015"/>
      <w:numFmt w:val="decimal"/>
      <w:lvlText w:val="%1)"/>
      <w:lvlJc w:val="left"/>
      <w:pPr>
        <w:ind w:left="920" w:hanging="5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9261471"/>
    <w:multiLevelType w:val="multilevel"/>
    <w:tmpl w:val="BC78D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E75BC6"/>
    <w:multiLevelType w:val="hybridMultilevel"/>
    <w:tmpl w:val="B804E6F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6D8E2ABC"/>
    <w:multiLevelType w:val="hybridMultilevel"/>
    <w:tmpl w:val="920C5BCA"/>
    <w:lvl w:ilvl="0" w:tplc="05D4E180">
      <w:start w:val="2015"/>
      <w:numFmt w:val="decimal"/>
      <w:lvlText w:val="(%1)"/>
      <w:lvlJc w:val="left"/>
      <w:pPr>
        <w:ind w:left="1000" w:hanging="64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064049A"/>
    <w:multiLevelType w:val="hybridMultilevel"/>
    <w:tmpl w:val="F0BE5CB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8FF19ED"/>
    <w:multiLevelType w:val="multilevel"/>
    <w:tmpl w:val="C07A8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EA13E0B"/>
    <w:multiLevelType w:val="hybridMultilevel"/>
    <w:tmpl w:val="847C3076"/>
    <w:lvl w:ilvl="0" w:tplc="70E6AA86">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F4661F3"/>
    <w:multiLevelType w:val="multilevel"/>
    <w:tmpl w:val="CCA8C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2"/>
  </w:num>
  <w:num w:numId="3">
    <w:abstractNumId w:val="15"/>
  </w:num>
  <w:num w:numId="4">
    <w:abstractNumId w:val="43"/>
  </w:num>
  <w:num w:numId="5">
    <w:abstractNumId w:val="2"/>
  </w:num>
  <w:num w:numId="6">
    <w:abstractNumId w:val="17"/>
  </w:num>
  <w:num w:numId="7">
    <w:abstractNumId w:val="24"/>
  </w:num>
  <w:num w:numId="8">
    <w:abstractNumId w:val="30"/>
  </w:num>
  <w:num w:numId="9">
    <w:abstractNumId w:val="11"/>
  </w:num>
  <w:num w:numId="10">
    <w:abstractNumId w:val="0"/>
  </w:num>
  <w:num w:numId="11">
    <w:abstractNumId w:val="7"/>
  </w:num>
  <w:num w:numId="12">
    <w:abstractNumId w:val="4"/>
  </w:num>
  <w:num w:numId="13">
    <w:abstractNumId w:val="16"/>
  </w:num>
  <w:num w:numId="14">
    <w:abstractNumId w:val="29"/>
  </w:num>
  <w:num w:numId="15">
    <w:abstractNumId w:val="44"/>
  </w:num>
  <w:num w:numId="16">
    <w:abstractNumId w:val="3"/>
  </w:num>
  <w:num w:numId="17">
    <w:abstractNumId w:val="18"/>
  </w:num>
  <w:num w:numId="18">
    <w:abstractNumId w:val="45"/>
  </w:num>
  <w:num w:numId="19">
    <w:abstractNumId w:val="31"/>
  </w:num>
  <w:num w:numId="20">
    <w:abstractNumId w:val="25"/>
  </w:num>
  <w:num w:numId="21">
    <w:abstractNumId w:val="34"/>
  </w:num>
  <w:num w:numId="22">
    <w:abstractNumId w:val="37"/>
  </w:num>
  <w:num w:numId="23">
    <w:abstractNumId w:val="40"/>
  </w:num>
  <w:num w:numId="24">
    <w:abstractNumId w:val="26"/>
  </w:num>
  <w:num w:numId="25">
    <w:abstractNumId w:val="20"/>
  </w:num>
  <w:num w:numId="26">
    <w:abstractNumId w:val="23"/>
  </w:num>
  <w:num w:numId="27">
    <w:abstractNumId w:val="10"/>
  </w:num>
  <w:num w:numId="28">
    <w:abstractNumId w:val="41"/>
  </w:num>
  <w:num w:numId="29">
    <w:abstractNumId w:val="12"/>
  </w:num>
  <w:num w:numId="30">
    <w:abstractNumId w:val="22"/>
  </w:num>
  <w:num w:numId="31">
    <w:abstractNumId w:val="28"/>
  </w:num>
  <w:num w:numId="32">
    <w:abstractNumId w:val="39"/>
  </w:num>
  <w:num w:numId="33">
    <w:abstractNumId w:val="32"/>
  </w:num>
  <w:num w:numId="34">
    <w:abstractNumId w:val="36"/>
  </w:num>
  <w:num w:numId="35">
    <w:abstractNumId w:val="8"/>
  </w:num>
  <w:num w:numId="36">
    <w:abstractNumId w:val="6"/>
  </w:num>
  <w:num w:numId="37">
    <w:abstractNumId w:val="19"/>
  </w:num>
  <w:num w:numId="38">
    <w:abstractNumId w:val="1"/>
  </w:num>
  <w:num w:numId="39">
    <w:abstractNumId w:val="13"/>
  </w:num>
  <w:num w:numId="40">
    <w:abstractNumId w:val="21"/>
  </w:num>
  <w:num w:numId="41">
    <w:abstractNumId w:val="14"/>
  </w:num>
  <w:num w:numId="42">
    <w:abstractNumId w:val="33"/>
  </w:num>
  <w:num w:numId="43">
    <w:abstractNumId w:val="27"/>
  </w:num>
  <w:num w:numId="44">
    <w:abstractNumId w:val="35"/>
  </w:num>
  <w:num w:numId="45">
    <w:abstractNumId w:val="9"/>
  </w:num>
  <w:num w:numId="46">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hdrShapeDefaults>
    <o:shapedefaults v:ext="edit" spidmax="123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9A4"/>
    <w:rsid w:val="00003050"/>
    <w:rsid w:val="00014555"/>
    <w:rsid w:val="00014879"/>
    <w:rsid w:val="00022BC0"/>
    <w:rsid w:val="000331AE"/>
    <w:rsid w:val="0004575E"/>
    <w:rsid w:val="000533D5"/>
    <w:rsid w:val="00053477"/>
    <w:rsid w:val="000551F9"/>
    <w:rsid w:val="0005532B"/>
    <w:rsid w:val="0005781E"/>
    <w:rsid w:val="000579E1"/>
    <w:rsid w:val="00060142"/>
    <w:rsid w:val="00061407"/>
    <w:rsid w:val="00066D35"/>
    <w:rsid w:val="00073E80"/>
    <w:rsid w:val="00075982"/>
    <w:rsid w:val="0007765B"/>
    <w:rsid w:val="00077FCA"/>
    <w:rsid w:val="00093A4F"/>
    <w:rsid w:val="00094C75"/>
    <w:rsid w:val="000A12AD"/>
    <w:rsid w:val="000C0F6E"/>
    <w:rsid w:val="000C2B1F"/>
    <w:rsid w:val="000C6C4C"/>
    <w:rsid w:val="000D2B8A"/>
    <w:rsid w:val="000D3912"/>
    <w:rsid w:val="000D4982"/>
    <w:rsid w:val="000D6728"/>
    <w:rsid w:val="000E31EE"/>
    <w:rsid w:val="000E3923"/>
    <w:rsid w:val="000E4B01"/>
    <w:rsid w:val="000E673D"/>
    <w:rsid w:val="000E7CC4"/>
    <w:rsid w:val="000F04D1"/>
    <w:rsid w:val="000F418B"/>
    <w:rsid w:val="000F73BB"/>
    <w:rsid w:val="000F7797"/>
    <w:rsid w:val="001020C8"/>
    <w:rsid w:val="00103951"/>
    <w:rsid w:val="00111D18"/>
    <w:rsid w:val="00122373"/>
    <w:rsid w:val="00122F94"/>
    <w:rsid w:val="00125B66"/>
    <w:rsid w:val="0013084E"/>
    <w:rsid w:val="00130E9B"/>
    <w:rsid w:val="00133797"/>
    <w:rsid w:val="00142AA2"/>
    <w:rsid w:val="001568B1"/>
    <w:rsid w:val="00161045"/>
    <w:rsid w:val="001611F7"/>
    <w:rsid w:val="0016314C"/>
    <w:rsid w:val="00181B6C"/>
    <w:rsid w:val="00183F39"/>
    <w:rsid w:val="00186856"/>
    <w:rsid w:val="001913D9"/>
    <w:rsid w:val="00194AC6"/>
    <w:rsid w:val="0019630B"/>
    <w:rsid w:val="001A55B6"/>
    <w:rsid w:val="001B14C7"/>
    <w:rsid w:val="001B2DC0"/>
    <w:rsid w:val="001B3A34"/>
    <w:rsid w:val="001C42E4"/>
    <w:rsid w:val="001D3AF5"/>
    <w:rsid w:val="001D5DE7"/>
    <w:rsid w:val="001D5ECD"/>
    <w:rsid w:val="001D697B"/>
    <w:rsid w:val="001D69A2"/>
    <w:rsid w:val="001D6F29"/>
    <w:rsid w:val="001E0BAD"/>
    <w:rsid w:val="001E17F1"/>
    <w:rsid w:val="001E3C50"/>
    <w:rsid w:val="001E5D20"/>
    <w:rsid w:val="001E7C7E"/>
    <w:rsid w:val="001F2EF2"/>
    <w:rsid w:val="001F7D5B"/>
    <w:rsid w:val="00201174"/>
    <w:rsid w:val="002037FC"/>
    <w:rsid w:val="00203B58"/>
    <w:rsid w:val="00203F29"/>
    <w:rsid w:val="0020455F"/>
    <w:rsid w:val="00204C4C"/>
    <w:rsid w:val="00205036"/>
    <w:rsid w:val="002056D7"/>
    <w:rsid w:val="002056F0"/>
    <w:rsid w:val="0020617F"/>
    <w:rsid w:val="0020666A"/>
    <w:rsid w:val="00207494"/>
    <w:rsid w:val="00210892"/>
    <w:rsid w:val="00213AA4"/>
    <w:rsid w:val="00220744"/>
    <w:rsid w:val="002242D6"/>
    <w:rsid w:val="0023037D"/>
    <w:rsid w:val="00231224"/>
    <w:rsid w:val="002350CC"/>
    <w:rsid w:val="00235CF8"/>
    <w:rsid w:val="00242C4B"/>
    <w:rsid w:val="002454AB"/>
    <w:rsid w:val="0025104E"/>
    <w:rsid w:val="00251743"/>
    <w:rsid w:val="00256E1B"/>
    <w:rsid w:val="0026057A"/>
    <w:rsid w:val="00260E91"/>
    <w:rsid w:val="00261AA1"/>
    <w:rsid w:val="002620FA"/>
    <w:rsid w:val="00263341"/>
    <w:rsid w:val="00265074"/>
    <w:rsid w:val="00265A57"/>
    <w:rsid w:val="002743C2"/>
    <w:rsid w:val="0028261B"/>
    <w:rsid w:val="0028384E"/>
    <w:rsid w:val="002841D4"/>
    <w:rsid w:val="002916AE"/>
    <w:rsid w:val="00291D51"/>
    <w:rsid w:val="002A07BC"/>
    <w:rsid w:val="002A233C"/>
    <w:rsid w:val="002B169D"/>
    <w:rsid w:val="002B1E20"/>
    <w:rsid w:val="002B5E88"/>
    <w:rsid w:val="002B5EA6"/>
    <w:rsid w:val="002B6D97"/>
    <w:rsid w:val="002C1C78"/>
    <w:rsid w:val="002C2719"/>
    <w:rsid w:val="002C5D81"/>
    <w:rsid w:val="002C5EF2"/>
    <w:rsid w:val="002D333D"/>
    <w:rsid w:val="002D4FE9"/>
    <w:rsid w:val="002E00DF"/>
    <w:rsid w:val="002E2797"/>
    <w:rsid w:val="002E7381"/>
    <w:rsid w:val="002E7785"/>
    <w:rsid w:val="002F19FD"/>
    <w:rsid w:val="002F3B2E"/>
    <w:rsid w:val="002F6183"/>
    <w:rsid w:val="002F7180"/>
    <w:rsid w:val="00301CE6"/>
    <w:rsid w:val="003034A2"/>
    <w:rsid w:val="003049A9"/>
    <w:rsid w:val="00337E67"/>
    <w:rsid w:val="003440F3"/>
    <w:rsid w:val="003462AD"/>
    <w:rsid w:val="00346BB5"/>
    <w:rsid w:val="0035098A"/>
    <w:rsid w:val="00350BF7"/>
    <w:rsid w:val="003520DF"/>
    <w:rsid w:val="00360D7D"/>
    <w:rsid w:val="00362C85"/>
    <w:rsid w:val="00364446"/>
    <w:rsid w:val="00365F5A"/>
    <w:rsid w:val="00373785"/>
    <w:rsid w:val="00374E7F"/>
    <w:rsid w:val="00386822"/>
    <w:rsid w:val="003911BB"/>
    <w:rsid w:val="003945DF"/>
    <w:rsid w:val="003A34E3"/>
    <w:rsid w:val="003B17EE"/>
    <w:rsid w:val="003B1813"/>
    <w:rsid w:val="003B7FB7"/>
    <w:rsid w:val="003C3400"/>
    <w:rsid w:val="003C3644"/>
    <w:rsid w:val="003C373D"/>
    <w:rsid w:val="003C5C4D"/>
    <w:rsid w:val="003C5CB5"/>
    <w:rsid w:val="003E0377"/>
    <w:rsid w:val="003E2836"/>
    <w:rsid w:val="003E5622"/>
    <w:rsid w:val="003F758A"/>
    <w:rsid w:val="00402372"/>
    <w:rsid w:val="00404D1B"/>
    <w:rsid w:val="00417168"/>
    <w:rsid w:val="00420237"/>
    <w:rsid w:val="004218E4"/>
    <w:rsid w:val="00427139"/>
    <w:rsid w:val="004339A4"/>
    <w:rsid w:val="00440A0F"/>
    <w:rsid w:val="00441EAD"/>
    <w:rsid w:val="00445D66"/>
    <w:rsid w:val="00450F25"/>
    <w:rsid w:val="00453CFD"/>
    <w:rsid w:val="0045507A"/>
    <w:rsid w:val="004600B9"/>
    <w:rsid w:val="00461E61"/>
    <w:rsid w:val="00464106"/>
    <w:rsid w:val="00465358"/>
    <w:rsid w:val="00465620"/>
    <w:rsid w:val="00471F3B"/>
    <w:rsid w:val="00480D21"/>
    <w:rsid w:val="00481927"/>
    <w:rsid w:val="004820EB"/>
    <w:rsid w:val="00487FF3"/>
    <w:rsid w:val="00490C84"/>
    <w:rsid w:val="004938F0"/>
    <w:rsid w:val="00493A93"/>
    <w:rsid w:val="00496093"/>
    <w:rsid w:val="004A01F3"/>
    <w:rsid w:val="004A0C99"/>
    <w:rsid w:val="004B1130"/>
    <w:rsid w:val="004C1BB7"/>
    <w:rsid w:val="004C36D2"/>
    <w:rsid w:val="004C50D5"/>
    <w:rsid w:val="004D4D1A"/>
    <w:rsid w:val="004E272F"/>
    <w:rsid w:val="004E4252"/>
    <w:rsid w:val="00501135"/>
    <w:rsid w:val="00501602"/>
    <w:rsid w:val="00505142"/>
    <w:rsid w:val="00505A03"/>
    <w:rsid w:val="0050790A"/>
    <w:rsid w:val="00515E12"/>
    <w:rsid w:val="005162F4"/>
    <w:rsid w:val="00522222"/>
    <w:rsid w:val="005223E2"/>
    <w:rsid w:val="0052248B"/>
    <w:rsid w:val="0052354D"/>
    <w:rsid w:val="0052568D"/>
    <w:rsid w:val="00530861"/>
    <w:rsid w:val="00532D4E"/>
    <w:rsid w:val="005350CF"/>
    <w:rsid w:val="0054336D"/>
    <w:rsid w:val="00545C29"/>
    <w:rsid w:val="005465AC"/>
    <w:rsid w:val="00561FCE"/>
    <w:rsid w:val="005638C1"/>
    <w:rsid w:val="00563E8A"/>
    <w:rsid w:val="005641AC"/>
    <w:rsid w:val="00570409"/>
    <w:rsid w:val="005721B1"/>
    <w:rsid w:val="00575E0D"/>
    <w:rsid w:val="005825E0"/>
    <w:rsid w:val="00585126"/>
    <w:rsid w:val="0058634C"/>
    <w:rsid w:val="0058645B"/>
    <w:rsid w:val="00586975"/>
    <w:rsid w:val="00595C9B"/>
    <w:rsid w:val="00596D9F"/>
    <w:rsid w:val="005A021E"/>
    <w:rsid w:val="005A392C"/>
    <w:rsid w:val="005A4004"/>
    <w:rsid w:val="005A5286"/>
    <w:rsid w:val="005C10E5"/>
    <w:rsid w:val="005C7953"/>
    <w:rsid w:val="005D0800"/>
    <w:rsid w:val="005D37E6"/>
    <w:rsid w:val="005E1D93"/>
    <w:rsid w:val="005E6E50"/>
    <w:rsid w:val="005F07EE"/>
    <w:rsid w:val="005F6F3C"/>
    <w:rsid w:val="005F6F9E"/>
    <w:rsid w:val="006000DC"/>
    <w:rsid w:val="006012F9"/>
    <w:rsid w:val="00610B02"/>
    <w:rsid w:val="006221F7"/>
    <w:rsid w:val="00622CC1"/>
    <w:rsid w:val="00627274"/>
    <w:rsid w:val="006307B5"/>
    <w:rsid w:val="00632191"/>
    <w:rsid w:val="00642126"/>
    <w:rsid w:val="00642820"/>
    <w:rsid w:val="0064482E"/>
    <w:rsid w:val="00646F2A"/>
    <w:rsid w:val="006509D4"/>
    <w:rsid w:val="00652F12"/>
    <w:rsid w:val="00653C2F"/>
    <w:rsid w:val="006557A0"/>
    <w:rsid w:val="0066351B"/>
    <w:rsid w:val="00664347"/>
    <w:rsid w:val="00666363"/>
    <w:rsid w:val="00667242"/>
    <w:rsid w:val="00670258"/>
    <w:rsid w:val="0067538E"/>
    <w:rsid w:val="00675889"/>
    <w:rsid w:val="006769FB"/>
    <w:rsid w:val="00684D73"/>
    <w:rsid w:val="00692E5B"/>
    <w:rsid w:val="006948CB"/>
    <w:rsid w:val="006A634B"/>
    <w:rsid w:val="006A6C5D"/>
    <w:rsid w:val="006B22F3"/>
    <w:rsid w:val="006B59E6"/>
    <w:rsid w:val="006C3509"/>
    <w:rsid w:val="006C469D"/>
    <w:rsid w:val="006C7AD3"/>
    <w:rsid w:val="006D0165"/>
    <w:rsid w:val="006D3B36"/>
    <w:rsid w:val="006D6276"/>
    <w:rsid w:val="006E35DC"/>
    <w:rsid w:val="006E381A"/>
    <w:rsid w:val="006E46A6"/>
    <w:rsid w:val="006E6A80"/>
    <w:rsid w:val="006E6B8B"/>
    <w:rsid w:val="006F0B85"/>
    <w:rsid w:val="006F1900"/>
    <w:rsid w:val="006F4F64"/>
    <w:rsid w:val="006F55C1"/>
    <w:rsid w:val="006F6754"/>
    <w:rsid w:val="007027F7"/>
    <w:rsid w:val="0070390C"/>
    <w:rsid w:val="00705642"/>
    <w:rsid w:val="00706CB9"/>
    <w:rsid w:val="00707C15"/>
    <w:rsid w:val="00710FF2"/>
    <w:rsid w:val="007116B7"/>
    <w:rsid w:val="007214DE"/>
    <w:rsid w:val="00723593"/>
    <w:rsid w:val="00734475"/>
    <w:rsid w:val="00735403"/>
    <w:rsid w:val="007368B5"/>
    <w:rsid w:val="00741C85"/>
    <w:rsid w:val="00742427"/>
    <w:rsid w:val="00742DF1"/>
    <w:rsid w:val="00745794"/>
    <w:rsid w:val="00745BAF"/>
    <w:rsid w:val="00747937"/>
    <w:rsid w:val="00755616"/>
    <w:rsid w:val="00763831"/>
    <w:rsid w:val="0077205F"/>
    <w:rsid w:val="00775C08"/>
    <w:rsid w:val="007845AA"/>
    <w:rsid w:val="0079084F"/>
    <w:rsid w:val="007B2B9D"/>
    <w:rsid w:val="007C03BD"/>
    <w:rsid w:val="007C09D7"/>
    <w:rsid w:val="007C5B90"/>
    <w:rsid w:val="007C6C66"/>
    <w:rsid w:val="007D6412"/>
    <w:rsid w:val="00801CFC"/>
    <w:rsid w:val="00801FD9"/>
    <w:rsid w:val="00805B4F"/>
    <w:rsid w:val="00806FB5"/>
    <w:rsid w:val="00816040"/>
    <w:rsid w:val="008169B1"/>
    <w:rsid w:val="0081709C"/>
    <w:rsid w:val="008268F1"/>
    <w:rsid w:val="00831988"/>
    <w:rsid w:val="00836BE1"/>
    <w:rsid w:val="00852AC5"/>
    <w:rsid w:val="00856F41"/>
    <w:rsid w:val="008649D5"/>
    <w:rsid w:val="00864D6B"/>
    <w:rsid w:val="00864E29"/>
    <w:rsid w:val="0086589A"/>
    <w:rsid w:val="008671B9"/>
    <w:rsid w:val="008674D8"/>
    <w:rsid w:val="0088335D"/>
    <w:rsid w:val="00885C82"/>
    <w:rsid w:val="00892570"/>
    <w:rsid w:val="00892B4A"/>
    <w:rsid w:val="008A0CB7"/>
    <w:rsid w:val="008A6297"/>
    <w:rsid w:val="008A7BC2"/>
    <w:rsid w:val="008B4381"/>
    <w:rsid w:val="008B48E3"/>
    <w:rsid w:val="008B750A"/>
    <w:rsid w:val="008C1DAC"/>
    <w:rsid w:val="008C4985"/>
    <w:rsid w:val="008D0666"/>
    <w:rsid w:val="008D22E8"/>
    <w:rsid w:val="008D2738"/>
    <w:rsid w:val="008D29BD"/>
    <w:rsid w:val="008D5D0C"/>
    <w:rsid w:val="008E15D7"/>
    <w:rsid w:val="008E4F9A"/>
    <w:rsid w:val="008E57BD"/>
    <w:rsid w:val="008E72A4"/>
    <w:rsid w:val="008F0ABC"/>
    <w:rsid w:val="009002AE"/>
    <w:rsid w:val="00900CE0"/>
    <w:rsid w:val="009010C0"/>
    <w:rsid w:val="00902A4B"/>
    <w:rsid w:val="009038EE"/>
    <w:rsid w:val="009153D0"/>
    <w:rsid w:val="00920991"/>
    <w:rsid w:val="00921A69"/>
    <w:rsid w:val="0092463E"/>
    <w:rsid w:val="00931D90"/>
    <w:rsid w:val="00933A93"/>
    <w:rsid w:val="0093613E"/>
    <w:rsid w:val="00942E9B"/>
    <w:rsid w:val="00946FE4"/>
    <w:rsid w:val="00956E89"/>
    <w:rsid w:val="00957D34"/>
    <w:rsid w:val="00963360"/>
    <w:rsid w:val="009634E7"/>
    <w:rsid w:val="00963BE6"/>
    <w:rsid w:val="009714D0"/>
    <w:rsid w:val="00973491"/>
    <w:rsid w:val="0097495D"/>
    <w:rsid w:val="00976702"/>
    <w:rsid w:val="00976BA9"/>
    <w:rsid w:val="00977108"/>
    <w:rsid w:val="00984A67"/>
    <w:rsid w:val="00984BBD"/>
    <w:rsid w:val="00985E3C"/>
    <w:rsid w:val="00986404"/>
    <w:rsid w:val="0098642C"/>
    <w:rsid w:val="00991B1D"/>
    <w:rsid w:val="00991C67"/>
    <w:rsid w:val="009957E8"/>
    <w:rsid w:val="009A023D"/>
    <w:rsid w:val="009A2B65"/>
    <w:rsid w:val="009A5919"/>
    <w:rsid w:val="009B0142"/>
    <w:rsid w:val="009B40F6"/>
    <w:rsid w:val="009C32D0"/>
    <w:rsid w:val="009C4324"/>
    <w:rsid w:val="009C5D69"/>
    <w:rsid w:val="009D047F"/>
    <w:rsid w:val="009D1F67"/>
    <w:rsid w:val="009D37D1"/>
    <w:rsid w:val="009D5745"/>
    <w:rsid w:val="009D5B60"/>
    <w:rsid w:val="009E1DD2"/>
    <w:rsid w:val="009F0EB1"/>
    <w:rsid w:val="009F293F"/>
    <w:rsid w:val="009F4158"/>
    <w:rsid w:val="009F512A"/>
    <w:rsid w:val="00A00D98"/>
    <w:rsid w:val="00A022E3"/>
    <w:rsid w:val="00A038CC"/>
    <w:rsid w:val="00A043CA"/>
    <w:rsid w:val="00A1146F"/>
    <w:rsid w:val="00A11A39"/>
    <w:rsid w:val="00A17724"/>
    <w:rsid w:val="00A24F02"/>
    <w:rsid w:val="00A30350"/>
    <w:rsid w:val="00A338DF"/>
    <w:rsid w:val="00A3697B"/>
    <w:rsid w:val="00A379D8"/>
    <w:rsid w:val="00A43243"/>
    <w:rsid w:val="00A478BA"/>
    <w:rsid w:val="00A5135C"/>
    <w:rsid w:val="00A54030"/>
    <w:rsid w:val="00A60F31"/>
    <w:rsid w:val="00A6451F"/>
    <w:rsid w:val="00A662AC"/>
    <w:rsid w:val="00A67767"/>
    <w:rsid w:val="00A67DC7"/>
    <w:rsid w:val="00A80053"/>
    <w:rsid w:val="00A8383E"/>
    <w:rsid w:val="00A9111A"/>
    <w:rsid w:val="00A92151"/>
    <w:rsid w:val="00AA18D2"/>
    <w:rsid w:val="00AA375B"/>
    <w:rsid w:val="00AA7368"/>
    <w:rsid w:val="00AB0207"/>
    <w:rsid w:val="00AB32AB"/>
    <w:rsid w:val="00AC3B50"/>
    <w:rsid w:val="00AC488A"/>
    <w:rsid w:val="00AC5489"/>
    <w:rsid w:val="00AD2A59"/>
    <w:rsid w:val="00AD31EF"/>
    <w:rsid w:val="00AD7151"/>
    <w:rsid w:val="00AD78B6"/>
    <w:rsid w:val="00AD78CE"/>
    <w:rsid w:val="00AE0E59"/>
    <w:rsid w:val="00AE180F"/>
    <w:rsid w:val="00AF2013"/>
    <w:rsid w:val="00AF2547"/>
    <w:rsid w:val="00AF2FBA"/>
    <w:rsid w:val="00B02663"/>
    <w:rsid w:val="00B038E9"/>
    <w:rsid w:val="00B07783"/>
    <w:rsid w:val="00B103E7"/>
    <w:rsid w:val="00B12DD4"/>
    <w:rsid w:val="00B1701F"/>
    <w:rsid w:val="00B23F0D"/>
    <w:rsid w:val="00B31582"/>
    <w:rsid w:val="00B3360E"/>
    <w:rsid w:val="00B36C17"/>
    <w:rsid w:val="00B41B6B"/>
    <w:rsid w:val="00B4233E"/>
    <w:rsid w:val="00B43A2B"/>
    <w:rsid w:val="00B47EF4"/>
    <w:rsid w:val="00B563B8"/>
    <w:rsid w:val="00B60B16"/>
    <w:rsid w:val="00B63254"/>
    <w:rsid w:val="00B665D1"/>
    <w:rsid w:val="00B73300"/>
    <w:rsid w:val="00B86FA0"/>
    <w:rsid w:val="00B95F10"/>
    <w:rsid w:val="00B970FD"/>
    <w:rsid w:val="00B9766D"/>
    <w:rsid w:val="00BA271B"/>
    <w:rsid w:val="00BA6670"/>
    <w:rsid w:val="00BA73E2"/>
    <w:rsid w:val="00BB70A3"/>
    <w:rsid w:val="00BC1E6D"/>
    <w:rsid w:val="00BC5695"/>
    <w:rsid w:val="00BD5027"/>
    <w:rsid w:val="00BD554D"/>
    <w:rsid w:val="00BD59D7"/>
    <w:rsid w:val="00BD5C65"/>
    <w:rsid w:val="00BD7FA8"/>
    <w:rsid w:val="00BE2600"/>
    <w:rsid w:val="00BE40AB"/>
    <w:rsid w:val="00BF74D3"/>
    <w:rsid w:val="00BF7DF2"/>
    <w:rsid w:val="00C03CE1"/>
    <w:rsid w:val="00C2616B"/>
    <w:rsid w:val="00C30A21"/>
    <w:rsid w:val="00C316EC"/>
    <w:rsid w:val="00C34BE5"/>
    <w:rsid w:val="00C37DF7"/>
    <w:rsid w:val="00C416A8"/>
    <w:rsid w:val="00C42A87"/>
    <w:rsid w:val="00C42F98"/>
    <w:rsid w:val="00C433BA"/>
    <w:rsid w:val="00C43FF5"/>
    <w:rsid w:val="00C44C38"/>
    <w:rsid w:val="00C46650"/>
    <w:rsid w:val="00C5320E"/>
    <w:rsid w:val="00C5385A"/>
    <w:rsid w:val="00C55895"/>
    <w:rsid w:val="00C576B9"/>
    <w:rsid w:val="00C66547"/>
    <w:rsid w:val="00C66E1B"/>
    <w:rsid w:val="00C66FA9"/>
    <w:rsid w:val="00C67F77"/>
    <w:rsid w:val="00C70979"/>
    <w:rsid w:val="00C73EB9"/>
    <w:rsid w:val="00C7505D"/>
    <w:rsid w:val="00C75FD9"/>
    <w:rsid w:val="00C76CA4"/>
    <w:rsid w:val="00C77CC4"/>
    <w:rsid w:val="00C81428"/>
    <w:rsid w:val="00C8375C"/>
    <w:rsid w:val="00C85B4B"/>
    <w:rsid w:val="00C86435"/>
    <w:rsid w:val="00C9089F"/>
    <w:rsid w:val="00C949D4"/>
    <w:rsid w:val="00CA4E7E"/>
    <w:rsid w:val="00CA5015"/>
    <w:rsid w:val="00CB6C2F"/>
    <w:rsid w:val="00CC0EA4"/>
    <w:rsid w:val="00CC0F5A"/>
    <w:rsid w:val="00CC107D"/>
    <w:rsid w:val="00CC4B63"/>
    <w:rsid w:val="00CD4D0F"/>
    <w:rsid w:val="00CE18A4"/>
    <w:rsid w:val="00CE75A4"/>
    <w:rsid w:val="00CE7B1E"/>
    <w:rsid w:val="00CF25E1"/>
    <w:rsid w:val="00CF4437"/>
    <w:rsid w:val="00CF73AF"/>
    <w:rsid w:val="00D02411"/>
    <w:rsid w:val="00D07D0D"/>
    <w:rsid w:val="00D11FCA"/>
    <w:rsid w:val="00D1766A"/>
    <w:rsid w:val="00D17FAD"/>
    <w:rsid w:val="00D21206"/>
    <w:rsid w:val="00D215AB"/>
    <w:rsid w:val="00D27BBE"/>
    <w:rsid w:val="00D31D4B"/>
    <w:rsid w:val="00D34516"/>
    <w:rsid w:val="00D42F74"/>
    <w:rsid w:val="00D55C72"/>
    <w:rsid w:val="00D56550"/>
    <w:rsid w:val="00D56FA6"/>
    <w:rsid w:val="00D6066E"/>
    <w:rsid w:val="00D6106B"/>
    <w:rsid w:val="00D658E7"/>
    <w:rsid w:val="00D6637B"/>
    <w:rsid w:val="00D72A6D"/>
    <w:rsid w:val="00D76F62"/>
    <w:rsid w:val="00D80CFA"/>
    <w:rsid w:val="00D83AF9"/>
    <w:rsid w:val="00D83E8B"/>
    <w:rsid w:val="00D9264C"/>
    <w:rsid w:val="00D95F2D"/>
    <w:rsid w:val="00DA3D13"/>
    <w:rsid w:val="00DA656E"/>
    <w:rsid w:val="00DB6159"/>
    <w:rsid w:val="00DC1539"/>
    <w:rsid w:val="00DC44CF"/>
    <w:rsid w:val="00DC75D8"/>
    <w:rsid w:val="00DD703B"/>
    <w:rsid w:val="00DE0D82"/>
    <w:rsid w:val="00DE2F48"/>
    <w:rsid w:val="00DF2B8B"/>
    <w:rsid w:val="00E00072"/>
    <w:rsid w:val="00E00F9B"/>
    <w:rsid w:val="00E02681"/>
    <w:rsid w:val="00E0434D"/>
    <w:rsid w:val="00E070BC"/>
    <w:rsid w:val="00E109C9"/>
    <w:rsid w:val="00E2149D"/>
    <w:rsid w:val="00E22D3F"/>
    <w:rsid w:val="00E23945"/>
    <w:rsid w:val="00E246C6"/>
    <w:rsid w:val="00E27DC0"/>
    <w:rsid w:val="00E307B9"/>
    <w:rsid w:val="00E30F3B"/>
    <w:rsid w:val="00E345C3"/>
    <w:rsid w:val="00E35B83"/>
    <w:rsid w:val="00E371B6"/>
    <w:rsid w:val="00E37459"/>
    <w:rsid w:val="00E419C8"/>
    <w:rsid w:val="00E424ED"/>
    <w:rsid w:val="00E50014"/>
    <w:rsid w:val="00E5126E"/>
    <w:rsid w:val="00E57D72"/>
    <w:rsid w:val="00E600A3"/>
    <w:rsid w:val="00E62260"/>
    <w:rsid w:val="00E62334"/>
    <w:rsid w:val="00E63131"/>
    <w:rsid w:val="00E64EE4"/>
    <w:rsid w:val="00E7395E"/>
    <w:rsid w:val="00E7618A"/>
    <w:rsid w:val="00E9155A"/>
    <w:rsid w:val="00EA2ACE"/>
    <w:rsid w:val="00EA2AE5"/>
    <w:rsid w:val="00EA4495"/>
    <w:rsid w:val="00EB67CF"/>
    <w:rsid w:val="00EB7B68"/>
    <w:rsid w:val="00EB7D26"/>
    <w:rsid w:val="00EC03F8"/>
    <w:rsid w:val="00EC0C55"/>
    <w:rsid w:val="00EC4477"/>
    <w:rsid w:val="00EC7590"/>
    <w:rsid w:val="00ED53FD"/>
    <w:rsid w:val="00EE2D2B"/>
    <w:rsid w:val="00EE3CEE"/>
    <w:rsid w:val="00EE4F39"/>
    <w:rsid w:val="00EE7A71"/>
    <w:rsid w:val="00EF007A"/>
    <w:rsid w:val="00EF1D2E"/>
    <w:rsid w:val="00EF228D"/>
    <w:rsid w:val="00EF3BCE"/>
    <w:rsid w:val="00EF5395"/>
    <w:rsid w:val="00EF60BF"/>
    <w:rsid w:val="00F003E2"/>
    <w:rsid w:val="00F00E93"/>
    <w:rsid w:val="00F01306"/>
    <w:rsid w:val="00F04410"/>
    <w:rsid w:val="00F04782"/>
    <w:rsid w:val="00F062A9"/>
    <w:rsid w:val="00F10C72"/>
    <w:rsid w:val="00F117CC"/>
    <w:rsid w:val="00F21FBE"/>
    <w:rsid w:val="00F243B8"/>
    <w:rsid w:val="00F25CBE"/>
    <w:rsid w:val="00F30935"/>
    <w:rsid w:val="00F31548"/>
    <w:rsid w:val="00F34E14"/>
    <w:rsid w:val="00F4401A"/>
    <w:rsid w:val="00F45ADF"/>
    <w:rsid w:val="00F45FF1"/>
    <w:rsid w:val="00F5137A"/>
    <w:rsid w:val="00F52C86"/>
    <w:rsid w:val="00F55E14"/>
    <w:rsid w:val="00F55E3C"/>
    <w:rsid w:val="00F60181"/>
    <w:rsid w:val="00F61BC5"/>
    <w:rsid w:val="00F61F3F"/>
    <w:rsid w:val="00F6339B"/>
    <w:rsid w:val="00F70D6B"/>
    <w:rsid w:val="00F72EC3"/>
    <w:rsid w:val="00F752E8"/>
    <w:rsid w:val="00F80AE4"/>
    <w:rsid w:val="00F84B99"/>
    <w:rsid w:val="00F861AF"/>
    <w:rsid w:val="00F87C58"/>
    <w:rsid w:val="00F93F8F"/>
    <w:rsid w:val="00F94A25"/>
    <w:rsid w:val="00F9745D"/>
    <w:rsid w:val="00FA18D5"/>
    <w:rsid w:val="00FA1CA9"/>
    <w:rsid w:val="00FA44ED"/>
    <w:rsid w:val="00FA51A2"/>
    <w:rsid w:val="00FA56F7"/>
    <w:rsid w:val="00FA64A1"/>
    <w:rsid w:val="00FB0404"/>
    <w:rsid w:val="00FB23D9"/>
    <w:rsid w:val="00FB6AA6"/>
    <w:rsid w:val="00FC28B5"/>
    <w:rsid w:val="00FC47FC"/>
    <w:rsid w:val="00FC591C"/>
    <w:rsid w:val="00FC6BD0"/>
    <w:rsid w:val="00FC7E8D"/>
    <w:rsid w:val="00FD2FD5"/>
    <w:rsid w:val="00FD5CE2"/>
    <w:rsid w:val="00FE0B90"/>
    <w:rsid w:val="00FE19DD"/>
    <w:rsid w:val="00FE1B0A"/>
    <w:rsid w:val="00FE1B10"/>
    <w:rsid w:val="00FE4A27"/>
    <w:rsid w:val="00FE4BBE"/>
    <w:rsid w:val="00FF0162"/>
    <w:rsid w:val="00FF04CA"/>
    <w:rsid w:val="00FF1411"/>
    <w:rsid w:val="00FF17EF"/>
    <w:rsid w:val="00FF212E"/>
    <w:rsid w:val="00FF3752"/>
    <w:rsid w:val="00FF3A03"/>
    <w:rsid w:val="00FF3EAE"/>
    <w:rsid w:val="00FF53BF"/>
    <w:rsid w:val="00FF7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301"/>
    <o:shapelayout v:ext="edit">
      <o:idmap v:ext="edit" data="1"/>
    </o:shapelayout>
  </w:shapeDefaults>
  <w:decimalSymbol w:val="."/>
  <w:listSeparator w:val=","/>
  <w14:docId w14:val="77E322B4"/>
  <w14:defaultImageDpi w14:val="32767"/>
  <w15:chartTrackingRefBased/>
  <w15:docId w15:val="{B71A334C-9C41-054E-AF77-9280D0B56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05642"/>
    <w:rPr>
      <w:rFonts w:ascii="Times New Roman" w:eastAsia="Times New Roman" w:hAnsi="Times New Roman" w:cs="Times New Roman"/>
    </w:rPr>
  </w:style>
  <w:style w:type="paragraph" w:styleId="Heading1">
    <w:name w:val="heading 1"/>
    <w:basedOn w:val="Normal"/>
    <w:next w:val="Normal"/>
    <w:link w:val="Heading1Char"/>
    <w:uiPriority w:val="9"/>
    <w:qFormat/>
    <w:rsid w:val="004218E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22F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242D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4339A4"/>
    <w:pPr>
      <w:spacing w:after="160" w:line="264" w:lineRule="auto"/>
    </w:pPr>
    <w:rPr>
      <w:rFonts w:ascii="Arial" w:hAnsi="Arial" w:cs="Arial"/>
      <w:sz w:val="22"/>
      <w:szCs w:val="22"/>
    </w:rPr>
  </w:style>
  <w:style w:type="character" w:customStyle="1" w:styleId="NornalChar">
    <w:name w:val="Nornal Char"/>
    <w:basedOn w:val="DefaultParagraphFont"/>
    <w:link w:val="Nornal"/>
    <w:rsid w:val="004339A4"/>
    <w:rPr>
      <w:rFonts w:ascii="Arial" w:hAnsi="Arial" w:cs="Arial"/>
      <w:sz w:val="22"/>
      <w:szCs w:val="22"/>
    </w:rPr>
  </w:style>
  <w:style w:type="paragraph" w:customStyle="1" w:styleId="Listparag">
    <w:name w:val="List parag"/>
    <w:basedOn w:val="ListParagraph"/>
    <w:link w:val="ListparagChar"/>
    <w:qFormat/>
    <w:rsid w:val="004339A4"/>
    <w:pPr>
      <w:numPr>
        <w:numId w:val="1"/>
      </w:numPr>
      <w:spacing w:after="120" w:line="264" w:lineRule="auto"/>
      <w:contextualSpacing w:val="0"/>
    </w:pPr>
    <w:rPr>
      <w:rFonts w:ascii="Arial" w:hAnsi="Arial" w:cs="Arial"/>
      <w:sz w:val="22"/>
      <w:lang w:eastAsia="en-GB"/>
    </w:rPr>
  </w:style>
  <w:style w:type="character" w:customStyle="1" w:styleId="ListparagChar">
    <w:name w:val="List parag Char"/>
    <w:basedOn w:val="DefaultParagraphFont"/>
    <w:link w:val="Listparag"/>
    <w:rsid w:val="004339A4"/>
    <w:rPr>
      <w:rFonts w:ascii="Arial" w:eastAsia="Times New Roman" w:hAnsi="Arial" w:cs="Arial"/>
      <w:sz w:val="22"/>
      <w:lang w:eastAsia="en-GB"/>
    </w:rPr>
  </w:style>
  <w:style w:type="paragraph" w:styleId="ListParagraph">
    <w:name w:val="List Paragraph"/>
    <w:basedOn w:val="Normal"/>
    <w:link w:val="ListParagraphChar"/>
    <w:uiPriority w:val="34"/>
    <w:qFormat/>
    <w:rsid w:val="004339A4"/>
    <w:pPr>
      <w:ind w:left="720"/>
      <w:contextualSpacing/>
    </w:pPr>
  </w:style>
  <w:style w:type="character" w:styleId="Hyperlink">
    <w:name w:val="Hyperlink"/>
    <w:basedOn w:val="DefaultParagraphFont"/>
    <w:uiPriority w:val="99"/>
    <w:unhideWhenUsed/>
    <w:rsid w:val="00666363"/>
    <w:rPr>
      <w:color w:val="0563C1" w:themeColor="hyperlink"/>
      <w:u w:val="single"/>
    </w:rPr>
  </w:style>
  <w:style w:type="character" w:styleId="UnresolvedMention">
    <w:name w:val="Unresolved Mention"/>
    <w:basedOn w:val="DefaultParagraphFont"/>
    <w:uiPriority w:val="99"/>
    <w:rsid w:val="00666363"/>
    <w:rPr>
      <w:color w:val="605E5C"/>
      <w:shd w:val="clear" w:color="auto" w:fill="E1DFDD"/>
    </w:rPr>
  </w:style>
  <w:style w:type="paragraph" w:styleId="NormalWeb">
    <w:name w:val="Normal (Web)"/>
    <w:basedOn w:val="Normal"/>
    <w:uiPriority w:val="99"/>
    <w:unhideWhenUsed/>
    <w:rsid w:val="00181B6C"/>
    <w:pPr>
      <w:spacing w:before="100" w:beforeAutospacing="1" w:after="100" w:afterAutospacing="1"/>
    </w:pPr>
  </w:style>
  <w:style w:type="character" w:customStyle="1" w:styleId="ListParagraphChar">
    <w:name w:val="List Paragraph Char"/>
    <w:basedOn w:val="DefaultParagraphFont"/>
    <w:link w:val="ListParagraph"/>
    <w:uiPriority w:val="34"/>
    <w:rsid w:val="00181B6C"/>
  </w:style>
  <w:style w:type="paragraph" w:styleId="Header">
    <w:name w:val="header"/>
    <w:basedOn w:val="Normal"/>
    <w:link w:val="HeaderChar"/>
    <w:uiPriority w:val="99"/>
    <w:unhideWhenUsed/>
    <w:rsid w:val="005F07EE"/>
    <w:pPr>
      <w:tabs>
        <w:tab w:val="center" w:pos="4680"/>
        <w:tab w:val="right" w:pos="9360"/>
      </w:tabs>
    </w:pPr>
  </w:style>
  <w:style w:type="character" w:customStyle="1" w:styleId="HeaderChar">
    <w:name w:val="Header Char"/>
    <w:basedOn w:val="DefaultParagraphFont"/>
    <w:link w:val="Header"/>
    <w:uiPriority w:val="99"/>
    <w:rsid w:val="005F07EE"/>
  </w:style>
  <w:style w:type="paragraph" w:styleId="Footer">
    <w:name w:val="footer"/>
    <w:basedOn w:val="Normal"/>
    <w:link w:val="FooterChar"/>
    <w:uiPriority w:val="99"/>
    <w:unhideWhenUsed/>
    <w:rsid w:val="005F07EE"/>
    <w:pPr>
      <w:tabs>
        <w:tab w:val="center" w:pos="4680"/>
        <w:tab w:val="right" w:pos="9360"/>
      </w:tabs>
    </w:pPr>
  </w:style>
  <w:style w:type="character" w:customStyle="1" w:styleId="FooterChar">
    <w:name w:val="Footer Char"/>
    <w:basedOn w:val="DefaultParagraphFont"/>
    <w:link w:val="Footer"/>
    <w:uiPriority w:val="99"/>
    <w:rsid w:val="005F07EE"/>
  </w:style>
  <w:style w:type="character" w:styleId="FollowedHyperlink">
    <w:name w:val="FollowedHyperlink"/>
    <w:basedOn w:val="DefaultParagraphFont"/>
    <w:uiPriority w:val="99"/>
    <w:semiHidden/>
    <w:unhideWhenUsed/>
    <w:rsid w:val="00F25CBE"/>
    <w:rPr>
      <w:color w:val="954F72" w:themeColor="followedHyperlink"/>
      <w:u w:val="single"/>
    </w:rPr>
  </w:style>
  <w:style w:type="character" w:customStyle="1" w:styleId="Heading1Char">
    <w:name w:val="Heading 1 Char"/>
    <w:basedOn w:val="DefaultParagraphFont"/>
    <w:link w:val="Heading1"/>
    <w:uiPriority w:val="9"/>
    <w:rsid w:val="004218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22F3"/>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6B22F3"/>
    <w:rPr>
      <w:i/>
      <w:iCs/>
    </w:rPr>
  </w:style>
  <w:style w:type="paragraph" w:customStyle="1" w:styleId="u-text--bold">
    <w:name w:val="u-text--bold"/>
    <w:basedOn w:val="Normal"/>
    <w:rsid w:val="006B22F3"/>
    <w:pPr>
      <w:spacing w:before="100" w:beforeAutospacing="1" w:after="100" w:afterAutospacing="1"/>
    </w:pPr>
  </w:style>
  <w:style w:type="paragraph" w:customStyle="1" w:styleId="c-callout--border">
    <w:name w:val="c-callout--border"/>
    <w:basedOn w:val="Normal"/>
    <w:rsid w:val="006B22F3"/>
    <w:pPr>
      <w:spacing w:before="100" w:beforeAutospacing="1" w:after="100" w:afterAutospacing="1"/>
    </w:pPr>
  </w:style>
  <w:style w:type="paragraph" w:customStyle="1" w:styleId="u-padding--top-20">
    <w:name w:val="u-padding--top-20"/>
    <w:basedOn w:val="Normal"/>
    <w:rsid w:val="006B22F3"/>
    <w:pPr>
      <w:spacing w:before="100" w:beforeAutospacing="1" w:after="100" w:afterAutospacing="1"/>
    </w:pPr>
  </w:style>
  <w:style w:type="paragraph" w:customStyle="1" w:styleId="nova-legacy-e-listitem">
    <w:name w:val="nova-legacy-e-list__item"/>
    <w:basedOn w:val="Normal"/>
    <w:rsid w:val="00984BBD"/>
    <w:pPr>
      <w:spacing w:before="100" w:beforeAutospacing="1" w:after="100" w:afterAutospacing="1"/>
    </w:pPr>
  </w:style>
  <w:style w:type="character" w:styleId="Strong">
    <w:name w:val="Strong"/>
    <w:basedOn w:val="DefaultParagraphFont"/>
    <w:uiPriority w:val="22"/>
    <w:qFormat/>
    <w:rsid w:val="009153D0"/>
    <w:rPr>
      <w:b/>
      <w:bCs/>
    </w:rPr>
  </w:style>
  <w:style w:type="paragraph" w:customStyle="1" w:styleId="vcard">
    <w:name w:val="vcard"/>
    <w:basedOn w:val="Normal"/>
    <w:rsid w:val="000331AE"/>
    <w:pPr>
      <w:spacing w:before="100" w:beforeAutospacing="1" w:after="100" w:afterAutospacing="1"/>
    </w:pPr>
  </w:style>
  <w:style w:type="character" w:customStyle="1" w:styleId="fn">
    <w:name w:val="fn"/>
    <w:basedOn w:val="DefaultParagraphFont"/>
    <w:rsid w:val="000331AE"/>
  </w:style>
  <w:style w:type="paragraph" w:customStyle="1" w:styleId="role">
    <w:name w:val="role"/>
    <w:basedOn w:val="Normal"/>
    <w:rsid w:val="000331AE"/>
    <w:pPr>
      <w:spacing w:before="100" w:beforeAutospacing="1" w:after="100" w:afterAutospacing="1"/>
    </w:pPr>
  </w:style>
  <w:style w:type="character" w:customStyle="1" w:styleId="author-role">
    <w:name w:val="author-role"/>
    <w:basedOn w:val="DefaultParagraphFont"/>
    <w:rsid w:val="00763831"/>
  </w:style>
  <w:style w:type="paragraph" w:customStyle="1" w:styleId="c-fade-anim--up">
    <w:name w:val="c-fade-anim--up"/>
    <w:basedOn w:val="Normal"/>
    <w:rsid w:val="00FE4BBE"/>
    <w:pPr>
      <w:spacing w:before="100" w:beforeAutospacing="1" w:after="100" w:afterAutospacing="1"/>
    </w:pPr>
  </w:style>
  <w:style w:type="character" w:customStyle="1" w:styleId="u-block">
    <w:name w:val="u-block"/>
    <w:basedOn w:val="DefaultParagraphFont"/>
    <w:rsid w:val="00FE4BBE"/>
  </w:style>
  <w:style w:type="paragraph" w:customStyle="1" w:styleId="card-content--constrained">
    <w:name w:val="card-content--constrained"/>
    <w:basedOn w:val="Normal"/>
    <w:rsid w:val="00FE4BBE"/>
    <w:pPr>
      <w:spacing w:before="100" w:beforeAutospacing="1" w:after="100" w:afterAutospacing="1"/>
    </w:pPr>
  </w:style>
  <w:style w:type="character" w:customStyle="1" w:styleId="inline">
    <w:name w:val="inline"/>
    <w:basedOn w:val="DefaultParagraphFont"/>
    <w:rsid w:val="00374E7F"/>
  </w:style>
  <w:style w:type="character" w:customStyle="1" w:styleId="ls24">
    <w:name w:val="ls24"/>
    <w:basedOn w:val="DefaultParagraphFont"/>
    <w:rsid w:val="0013084E"/>
  </w:style>
  <w:style w:type="character" w:customStyle="1" w:styleId="ls1d">
    <w:name w:val="ls1d"/>
    <w:basedOn w:val="DefaultParagraphFont"/>
    <w:rsid w:val="0013084E"/>
  </w:style>
  <w:style w:type="character" w:customStyle="1" w:styleId="contributors">
    <w:name w:val="contributors"/>
    <w:basedOn w:val="DefaultParagraphFont"/>
    <w:rsid w:val="008F0ABC"/>
  </w:style>
  <w:style w:type="character" w:customStyle="1" w:styleId="edition">
    <w:name w:val="edition"/>
    <w:basedOn w:val="DefaultParagraphFont"/>
    <w:rsid w:val="008F0ABC"/>
  </w:style>
  <w:style w:type="character" w:customStyle="1" w:styleId="series-title">
    <w:name w:val="series-title"/>
    <w:basedOn w:val="DefaultParagraphFont"/>
    <w:rsid w:val="008F0ABC"/>
  </w:style>
  <w:style w:type="character" w:customStyle="1" w:styleId="print-publication-date">
    <w:name w:val="print-publication-date"/>
    <w:basedOn w:val="DefaultParagraphFont"/>
    <w:rsid w:val="008F0ABC"/>
  </w:style>
  <w:style w:type="character" w:customStyle="1" w:styleId="online-edition">
    <w:name w:val="online-edition"/>
    <w:basedOn w:val="DefaultParagraphFont"/>
    <w:rsid w:val="008F0ABC"/>
  </w:style>
  <w:style w:type="character" w:customStyle="1" w:styleId="containing-site">
    <w:name w:val="containing-site"/>
    <w:basedOn w:val="DefaultParagraphFont"/>
    <w:rsid w:val="008F0ABC"/>
  </w:style>
  <w:style w:type="character" w:customStyle="1" w:styleId="online-publication-date">
    <w:name w:val="online-publication-date"/>
    <w:basedOn w:val="DefaultParagraphFont"/>
    <w:rsid w:val="008F0ABC"/>
  </w:style>
  <w:style w:type="character" w:styleId="CommentReference">
    <w:name w:val="annotation reference"/>
    <w:basedOn w:val="DefaultParagraphFont"/>
    <w:uiPriority w:val="99"/>
    <w:semiHidden/>
    <w:unhideWhenUsed/>
    <w:rsid w:val="007D6412"/>
    <w:rPr>
      <w:sz w:val="16"/>
      <w:szCs w:val="16"/>
    </w:rPr>
  </w:style>
  <w:style w:type="paragraph" w:styleId="CommentText">
    <w:name w:val="annotation text"/>
    <w:basedOn w:val="Normal"/>
    <w:link w:val="CommentTextChar"/>
    <w:uiPriority w:val="99"/>
    <w:semiHidden/>
    <w:unhideWhenUsed/>
    <w:rsid w:val="007D6412"/>
    <w:rPr>
      <w:sz w:val="20"/>
      <w:szCs w:val="20"/>
    </w:rPr>
  </w:style>
  <w:style w:type="character" w:customStyle="1" w:styleId="CommentTextChar">
    <w:name w:val="Comment Text Char"/>
    <w:basedOn w:val="DefaultParagraphFont"/>
    <w:link w:val="CommentText"/>
    <w:uiPriority w:val="99"/>
    <w:semiHidden/>
    <w:rsid w:val="007D641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D6412"/>
    <w:rPr>
      <w:b/>
      <w:bCs/>
    </w:rPr>
  </w:style>
  <w:style w:type="character" w:customStyle="1" w:styleId="CommentSubjectChar">
    <w:name w:val="Comment Subject Char"/>
    <w:basedOn w:val="CommentTextChar"/>
    <w:link w:val="CommentSubject"/>
    <w:uiPriority w:val="99"/>
    <w:semiHidden/>
    <w:rsid w:val="007D6412"/>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7D6412"/>
    <w:rPr>
      <w:sz w:val="18"/>
      <w:szCs w:val="18"/>
    </w:rPr>
  </w:style>
  <w:style w:type="character" w:customStyle="1" w:styleId="BalloonTextChar">
    <w:name w:val="Balloon Text Char"/>
    <w:basedOn w:val="DefaultParagraphFont"/>
    <w:link w:val="BalloonText"/>
    <w:uiPriority w:val="99"/>
    <w:semiHidden/>
    <w:rsid w:val="007D6412"/>
    <w:rPr>
      <w:rFonts w:ascii="Times New Roman" w:eastAsia="Times New Roman" w:hAnsi="Times New Roman" w:cs="Times New Roman"/>
      <w:sz w:val="18"/>
      <w:szCs w:val="18"/>
    </w:rPr>
  </w:style>
  <w:style w:type="character" w:customStyle="1" w:styleId="eg">
    <w:name w:val="eg"/>
    <w:basedOn w:val="DefaultParagraphFont"/>
    <w:rsid w:val="00E62260"/>
  </w:style>
  <w:style w:type="character" w:customStyle="1" w:styleId="Heading3Char">
    <w:name w:val="Heading 3 Char"/>
    <w:basedOn w:val="DefaultParagraphFont"/>
    <w:link w:val="Heading3"/>
    <w:uiPriority w:val="9"/>
    <w:semiHidden/>
    <w:rsid w:val="002242D6"/>
    <w:rPr>
      <w:rFonts w:asciiTheme="majorHAnsi" w:eastAsiaTheme="majorEastAsia" w:hAnsiTheme="majorHAnsi" w:cstheme="majorBidi"/>
      <w:color w:val="1F3763" w:themeColor="accent1" w:themeShade="7F"/>
    </w:rPr>
  </w:style>
  <w:style w:type="paragraph" w:customStyle="1" w:styleId="react-xocs-list-item">
    <w:name w:val="react-xocs-list-item"/>
    <w:basedOn w:val="Normal"/>
    <w:rsid w:val="005F6F9E"/>
    <w:pPr>
      <w:spacing w:before="100" w:beforeAutospacing="1" w:after="100" w:afterAutospacing="1"/>
    </w:pPr>
  </w:style>
  <w:style w:type="character" w:customStyle="1" w:styleId="list-label">
    <w:name w:val="list-label"/>
    <w:basedOn w:val="DefaultParagraphFont"/>
    <w:rsid w:val="005F6F9E"/>
  </w:style>
  <w:style w:type="character" w:customStyle="1" w:styleId="anchor-text">
    <w:name w:val="anchor-text"/>
    <w:basedOn w:val="DefaultParagraphFont"/>
    <w:rsid w:val="005F6F9E"/>
  </w:style>
  <w:style w:type="character" w:customStyle="1" w:styleId="title-text">
    <w:name w:val="title-text"/>
    <w:basedOn w:val="DefaultParagraphFont"/>
    <w:rsid w:val="005F6F9E"/>
  </w:style>
  <w:style w:type="character" w:customStyle="1" w:styleId="sr-only">
    <w:name w:val="sr-only"/>
    <w:basedOn w:val="DefaultParagraphFont"/>
    <w:rsid w:val="005F6F9E"/>
  </w:style>
  <w:style w:type="character" w:customStyle="1" w:styleId="react-xocs-alternative-link">
    <w:name w:val="react-xocs-alternative-link"/>
    <w:basedOn w:val="DefaultParagraphFont"/>
    <w:rsid w:val="005F6F9E"/>
  </w:style>
  <w:style w:type="character" w:customStyle="1" w:styleId="given-name">
    <w:name w:val="given-name"/>
    <w:basedOn w:val="DefaultParagraphFont"/>
    <w:rsid w:val="005F6F9E"/>
  </w:style>
  <w:style w:type="character" w:customStyle="1" w:styleId="text">
    <w:name w:val="text"/>
    <w:basedOn w:val="DefaultParagraphFont"/>
    <w:rsid w:val="005F6F9E"/>
  </w:style>
  <w:style w:type="table" w:styleId="TableGrid">
    <w:name w:val="Table Grid"/>
    <w:basedOn w:val="TableNormal"/>
    <w:uiPriority w:val="39"/>
    <w:rsid w:val="00A3035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01287">
      <w:bodyDiv w:val="1"/>
      <w:marLeft w:val="0"/>
      <w:marRight w:val="0"/>
      <w:marTop w:val="0"/>
      <w:marBottom w:val="0"/>
      <w:divBdr>
        <w:top w:val="none" w:sz="0" w:space="0" w:color="auto"/>
        <w:left w:val="none" w:sz="0" w:space="0" w:color="auto"/>
        <w:bottom w:val="none" w:sz="0" w:space="0" w:color="auto"/>
        <w:right w:val="none" w:sz="0" w:space="0" w:color="auto"/>
      </w:divBdr>
    </w:div>
    <w:div w:id="43674861">
      <w:bodyDiv w:val="1"/>
      <w:marLeft w:val="0"/>
      <w:marRight w:val="0"/>
      <w:marTop w:val="0"/>
      <w:marBottom w:val="0"/>
      <w:divBdr>
        <w:top w:val="none" w:sz="0" w:space="0" w:color="auto"/>
        <w:left w:val="none" w:sz="0" w:space="0" w:color="auto"/>
        <w:bottom w:val="none" w:sz="0" w:space="0" w:color="auto"/>
        <w:right w:val="none" w:sz="0" w:space="0" w:color="auto"/>
      </w:divBdr>
    </w:div>
    <w:div w:id="56587646">
      <w:bodyDiv w:val="1"/>
      <w:marLeft w:val="0"/>
      <w:marRight w:val="0"/>
      <w:marTop w:val="0"/>
      <w:marBottom w:val="0"/>
      <w:divBdr>
        <w:top w:val="none" w:sz="0" w:space="0" w:color="auto"/>
        <w:left w:val="none" w:sz="0" w:space="0" w:color="auto"/>
        <w:bottom w:val="none" w:sz="0" w:space="0" w:color="auto"/>
        <w:right w:val="none" w:sz="0" w:space="0" w:color="auto"/>
      </w:divBdr>
    </w:div>
    <w:div w:id="58942410">
      <w:bodyDiv w:val="1"/>
      <w:marLeft w:val="0"/>
      <w:marRight w:val="0"/>
      <w:marTop w:val="0"/>
      <w:marBottom w:val="0"/>
      <w:divBdr>
        <w:top w:val="none" w:sz="0" w:space="0" w:color="auto"/>
        <w:left w:val="none" w:sz="0" w:space="0" w:color="auto"/>
        <w:bottom w:val="none" w:sz="0" w:space="0" w:color="auto"/>
        <w:right w:val="none" w:sz="0" w:space="0" w:color="auto"/>
      </w:divBdr>
    </w:div>
    <w:div w:id="73625911">
      <w:bodyDiv w:val="1"/>
      <w:marLeft w:val="0"/>
      <w:marRight w:val="0"/>
      <w:marTop w:val="0"/>
      <w:marBottom w:val="0"/>
      <w:divBdr>
        <w:top w:val="none" w:sz="0" w:space="0" w:color="auto"/>
        <w:left w:val="none" w:sz="0" w:space="0" w:color="auto"/>
        <w:bottom w:val="none" w:sz="0" w:space="0" w:color="auto"/>
        <w:right w:val="none" w:sz="0" w:space="0" w:color="auto"/>
      </w:divBdr>
    </w:div>
    <w:div w:id="84881651">
      <w:bodyDiv w:val="1"/>
      <w:marLeft w:val="0"/>
      <w:marRight w:val="0"/>
      <w:marTop w:val="0"/>
      <w:marBottom w:val="0"/>
      <w:divBdr>
        <w:top w:val="none" w:sz="0" w:space="0" w:color="auto"/>
        <w:left w:val="none" w:sz="0" w:space="0" w:color="auto"/>
        <w:bottom w:val="none" w:sz="0" w:space="0" w:color="auto"/>
        <w:right w:val="none" w:sz="0" w:space="0" w:color="auto"/>
      </w:divBdr>
    </w:div>
    <w:div w:id="92435979">
      <w:bodyDiv w:val="1"/>
      <w:marLeft w:val="0"/>
      <w:marRight w:val="0"/>
      <w:marTop w:val="0"/>
      <w:marBottom w:val="0"/>
      <w:divBdr>
        <w:top w:val="none" w:sz="0" w:space="0" w:color="auto"/>
        <w:left w:val="none" w:sz="0" w:space="0" w:color="auto"/>
        <w:bottom w:val="none" w:sz="0" w:space="0" w:color="auto"/>
        <w:right w:val="none" w:sz="0" w:space="0" w:color="auto"/>
      </w:divBdr>
    </w:div>
    <w:div w:id="95488642">
      <w:bodyDiv w:val="1"/>
      <w:marLeft w:val="0"/>
      <w:marRight w:val="0"/>
      <w:marTop w:val="0"/>
      <w:marBottom w:val="0"/>
      <w:divBdr>
        <w:top w:val="none" w:sz="0" w:space="0" w:color="auto"/>
        <w:left w:val="none" w:sz="0" w:space="0" w:color="auto"/>
        <w:bottom w:val="none" w:sz="0" w:space="0" w:color="auto"/>
        <w:right w:val="none" w:sz="0" w:space="0" w:color="auto"/>
      </w:divBdr>
    </w:div>
    <w:div w:id="100079003">
      <w:bodyDiv w:val="1"/>
      <w:marLeft w:val="0"/>
      <w:marRight w:val="0"/>
      <w:marTop w:val="0"/>
      <w:marBottom w:val="0"/>
      <w:divBdr>
        <w:top w:val="none" w:sz="0" w:space="0" w:color="auto"/>
        <w:left w:val="none" w:sz="0" w:space="0" w:color="auto"/>
        <w:bottom w:val="none" w:sz="0" w:space="0" w:color="auto"/>
        <w:right w:val="none" w:sz="0" w:space="0" w:color="auto"/>
      </w:divBdr>
    </w:div>
    <w:div w:id="111441886">
      <w:bodyDiv w:val="1"/>
      <w:marLeft w:val="0"/>
      <w:marRight w:val="0"/>
      <w:marTop w:val="0"/>
      <w:marBottom w:val="0"/>
      <w:divBdr>
        <w:top w:val="none" w:sz="0" w:space="0" w:color="auto"/>
        <w:left w:val="none" w:sz="0" w:space="0" w:color="auto"/>
        <w:bottom w:val="none" w:sz="0" w:space="0" w:color="auto"/>
        <w:right w:val="none" w:sz="0" w:space="0" w:color="auto"/>
      </w:divBdr>
    </w:div>
    <w:div w:id="117997295">
      <w:bodyDiv w:val="1"/>
      <w:marLeft w:val="0"/>
      <w:marRight w:val="0"/>
      <w:marTop w:val="0"/>
      <w:marBottom w:val="0"/>
      <w:divBdr>
        <w:top w:val="none" w:sz="0" w:space="0" w:color="auto"/>
        <w:left w:val="none" w:sz="0" w:space="0" w:color="auto"/>
        <w:bottom w:val="none" w:sz="0" w:space="0" w:color="auto"/>
        <w:right w:val="none" w:sz="0" w:space="0" w:color="auto"/>
      </w:divBdr>
    </w:div>
    <w:div w:id="131296577">
      <w:bodyDiv w:val="1"/>
      <w:marLeft w:val="0"/>
      <w:marRight w:val="0"/>
      <w:marTop w:val="0"/>
      <w:marBottom w:val="0"/>
      <w:divBdr>
        <w:top w:val="none" w:sz="0" w:space="0" w:color="auto"/>
        <w:left w:val="none" w:sz="0" w:space="0" w:color="auto"/>
        <w:bottom w:val="none" w:sz="0" w:space="0" w:color="auto"/>
        <w:right w:val="none" w:sz="0" w:space="0" w:color="auto"/>
      </w:divBdr>
    </w:div>
    <w:div w:id="132455874">
      <w:bodyDiv w:val="1"/>
      <w:marLeft w:val="0"/>
      <w:marRight w:val="0"/>
      <w:marTop w:val="0"/>
      <w:marBottom w:val="0"/>
      <w:divBdr>
        <w:top w:val="none" w:sz="0" w:space="0" w:color="auto"/>
        <w:left w:val="none" w:sz="0" w:space="0" w:color="auto"/>
        <w:bottom w:val="none" w:sz="0" w:space="0" w:color="auto"/>
        <w:right w:val="none" w:sz="0" w:space="0" w:color="auto"/>
      </w:divBdr>
    </w:div>
    <w:div w:id="139621225">
      <w:bodyDiv w:val="1"/>
      <w:marLeft w:val="0"/>
      <w:marRight w:val="0"/>
      <w:marTop w:val="0"/>
      <w:marBottom w:val="0"/>
      <w:divBdr>
        <w:top w:val="none" w:sz="0" w:space="0" w:color="auto"/>
        <w:left w:val="none" w:sz="0" w:space="0" w:color="auto"/>
        <w:bottom w:val="none" w:sz="0" w:space="0" w:color="auto"/>
        <w:right w:val="none" w:sz="0" w:space="0" w:color="auto"/>
      </w:divBdr>
    </w:div>
    <w:div w:id="146482677">
      <w:bodyDiv w:val="1"/>
      <w:marLeft w:val="0"/>
      <w:marRight w:val="0"/>
      <w:marTop w:val="0"/>
      <w:marBottom w:val="0"/>
      <w:divBdr>
        <w:top w:val="none" w:sz="0" w:space="0" w:color="auto"/>
        <w:left w:val="none" w:sz="0" w:space="0" w:color="auto"/>
        <w:bottom w:val="none" w:sz="0" w:space="0" w:color="auto"/>
        <w:right w:val="none" w:sz="0" w:space="0" w:color="auto"/>
      </w:divBdr>
    </w:div>
    <w:div w:id="161091370">
      <w:bodyDiv w:val="1"/>
      <w:marLeft w:val="0"/>
      <w:marRight w:val="0"/>
      <w:marTop w:val="0"/>
      <w:marBottom w:val="0"/>
      <w:divBdr>
        <w:top w:val="none" w:sz="0" w:space="0" w:color="auto"/>
        <w:left w:val="none" w:sz="0" w:space="0" w:color="auto"/>
        <w:bottom w:val="none" w:sz="0" w:space="0" w:color="auto"/>
        <w:right w:val="none" w:sz="0" w:space="0" w:color="auto"/>
      </w:divBdr>
    </w:div>
    <w:div w:id="172114215">
      <w:bodyDiv w:val="1"/>
      <w:marLeft w:val="0"/>
      <w:marRight w:val="0"/>
      <w:marTop w:val="0"/>
      <w:marBottom w:val="0"/>
      <w:divBdr>
        <w:top w:val="none" w:sz="0" w:space="0" w:color="auto"/>
        <w:left w:val="none" w:sz="0" w:space="0" w:color="auto"/>
        <w:bottom w:val="none" w:sz="0" w:space="0" w:color="auto"/>
        <w:right w:val="none" w:sz="0" w:space="0" w:color="auto"/>
      </w:divBdr>
    </w:div>
    <w:div w:id="173541795">
      <w:bodyDiv w:val="1"/>
      <w:marLeft w:val="0"/>
      <w:marRight w:val="0"/>
      <w:marTop w:val="0"/>
      <w:marBottom w:val="0"/>
      <w:divBdr>
        <w:top w:val="none" w:sz="0" w:space="0" w:color="auto"/>
        <w:left w:val="none" w:sz="0" w:space="0" w:color="auto"/>
        <w:bottom w:val="none" w:sz="0" w:space="0" w:color="auto"/>
        <w:right w:val="none" w:sz="0" w:space="0" w:color="auto"/>
      </w:divBdr>
    </w:div>
    <w:div w:id="189102498">
      <w:bodyDiv w:val="1"/>
      <w:marLeft w:val="0"/>
      <w:marRight w:val="0"/>
      <w:marTop w:val="0"/>
      <w:marBottom w:val="0"/>
      <w:divBdr>
        <w:top w:val="none" w:sz="0" w:space="0" w:color="auto"/>
        <w:left w:val="none" w:sz="0" w:space="0" w:color="auto"/>
        <w:bottom w:val="none" w:sz="0" w:space="0" w:color="auto"/>
        <w:right w:val="none" w:sz="0" w:space="0" w:color="auto"/>
      </w:divBdr>
    </w:div>
    <w:div w:id="200872450">
      <w:bodyDiv w:val="1"/>
      <w:marLeft w:val="0"/>
      <w:marRight w:val="0"/>
      <w:marTop w:val="0"/>
      <w:marBottom w:val="0"/>
      <w:divBdr>
        <w:top w:val="none" w:sz="0" w:space="0" w:color="auto"/>
        <w:left w:val="none" w:sz="0" w:space="0" w:color="auto"/>
        <w:bottom w:val="none" w:sz="0" w:space="0" w:color="auto"/>
        <w:right w:val="none" w:sz="0" w:space="0" w:color="auto"/>
      </w:divBdr>
    </w:div>
    <w:div w:id="215242059">
      <w:bodyDiv w:val="1"/>
      <w:marLeft w:val="0"/>
      <w:marRight w:val="0"/>
      <w:marTop w:val="0"/>
      <w:marBottom w:val="0"/>
      <w:divBdr>
        <w:top w:val="none" w:sz="0" w:space="0" w:color="auto"/>
        <w:left w:val="none" w:sz="0" w:space="0" w:color="auto"/>
        <w:bottom w:val="none" w:sz="0" w:space="0" w:color="auto"/>
        <w:right w:val="none" w:sz="0" w:space="0" w:color="auto"/>
      </w:divBdr>
    </w:div>
    <w:div w:id="216865378">
      <w:bodyDiv w:val="1"/>
      <w:marLeft w:val="0"/>
      <w:marRight w:val="0"/>
      <w:marTop w:val="0"/>
      <w:marBottom w:val="0"/>
      <w:divBdr>
        <w:top w:val="none" w:sz="0" w:space="0" w:color="auto"/>
        <w:left w:val="none" w:sz="0" w:space="0" w:color="auto"/>
        <w:bottom w:val="none" w:sz="0" w:space="0" w:color="auto"/>
        <w:right w:val="none" w:sz="0" w:space="0" w:color="auto"/>
      </w:divBdr>
    </w:div>
    <w:div w:id="255679423">
      <w:bodyDiv w:val="1"/>
      <w:marLeft w:val="0"/>
      <w:marRight w:val="0"/>
      <w:marTop w:val="0"/>
      <w:marBottom w:val="0"/>
      <w:divBdr>
        <w:top w:val="none" w:sz="0" w:space="0" w:color="auto"/>
        <w:left w:val="none" w:sz="0" w:space="0" w:color="auto"/>
        <w:bottom w:val="none" w:sz="0" w:space="0" w:color="auto"/>
        <w:right w:val="none" w:sz="0" w:space="0" w:color="auto"/>
      </w:divBdr>
    </w:div>
    <w:div w:id="268779263">
      <w:bodyDiv w:val="1"/>
      <w:marLeft w:val="0"/>
      <w:marRight w:val="0"/>
      <w:marTop w:val="0"/>
      <w:marBottom w:val="0"/>
      <w:divBdr>
        <w:top w:val="none" w:sz="0" w:space="0" w:color="auto"/>
        <w:left w:val="none" w:sz="0" w:space="0" w:color="auto"/>
        <w:bottom w:val="none" w:sz="0" w:space="0" w:color="auto"/>
        <w:right w:val="none" w:sz="0" w:space="0" w:color="auto"/>
      </w:divBdr>
    </w:div>
    <w:div w:id="275715477">
      <w:bodyDiv w:val="1"/>
      <w:marLeft w:val="0"/>
      <w:marRight w:val="0"/>
      <w:marTop w:val="0"/>
      <w:marBottom w:val="0"/>
      <w:divBdr>
        <w:top w:val="none" w:sz="0" w:space="0" w:color="auto"/>
        <w:left w:val="none" w:sz="0" w:space="0" w:color="auto"/>
        <w:bottom w:val="none" w:sz="0" w:space="0" w:color="auto"/>
        <w:right w:val="none" w:sz="0" w:space="0" w:color="auto"/>
      </w:divBdr>
    </w:div>
    <w:div w:id="279920172">
      <w:bodyDiv w:val="1"/>
      <w:marLeft w:val="0"/>
      <w:marRight w:val="0"/>
      <w:marTop w:val="0"/>
      <w:marBottom w:val="0"/>
      <w:divBdr>
        <w:top w:val="none" w:sz="0" w:space="0" w:color="auto"/>
        <w:left w:val="none" w:sz="0" w:space="0" w:color="auto"/>
        <w:bottom w:val="none" w:sz="0" w:space="0" w:color="auto"/>
        <w:right w:val="none" w:sz="0" w:space="0" w:color="auto"/>
      </w:divBdr>
    </w:div>
    <w:div w:id="281421244">
      <w:bodyDiv w:val="1"/>
      <w:marLeft w:val="0"/>
      <w:marRight w:val="0"/>
      <w:marTop w:val="0"/>
      <w:marBottom w:val="0"/>
      <w:divBdr>
        <w:top w:val="none" w:sz="0" w:space="0" w:color="auto"/>
        <w:left w:val="none" w:sz="0" w:space="0" w:color="auto"/>
        <w:bottom w:val="none" w:sz="0" w:space="0" w:color="auto"/>
        <w:right w:val="none" w:sz="0" w:space="0" w:color="auto"/>
      </w:divBdr>
    </w:div>
    <w:div w:id="312417611">
      <w:bodyDiv w:val="1"/>
      <w:marLeft w:val="0"/>
      <w:marRight w:val="0"/>
      <w:marTop w:val="0"/>
      <w:marBottom w:val="0"/>
      <w:divBdr>
        <w:top w:val="none" w:sz="0" w:space="0" w:color="auto"/>
        <w:left w:val="none" w:sz="0" w:space="0" w:color="auto"/>
        <w:bottom w:val="none" w:sz="0" w:space="0" w:color="auto"/>
        <w:right w:val="none" w:sz="0" w:space="0" w:color="auto"/>
      </w:divBdr>
    </w:div>
    <w:div w:id="329405190">
      <w:bodyDiv w:val="1"/>
      <w:marLeft w:val="0"/>
      <w:marRight w:val="0"/>
      <w:marTop w:val="0"/>
      <w:marBottom w:val="0"/>
      <w:divBdr>
        <w:top w:val="none" w:sz="0" w:space="0" w:color="auto"/>
        <w:left w:val="none" w:sz="0" w:space="0" w:color="auto"/>
        <w:bottom w:val="none" w:sz="0" w:space="0" w:color="auto"/>
        <w:right w:val="none" w:sz="0" w:space="0" w:color="auto"/>
      </w:divBdr>
    </w:div>
    <w:div w:id="333804770">
      <w:bodyDiv w:val="1"/>
      <w:marLeft w:val="0"/>
      <w:marRight w:val="0"/>
      <w:marTop w:val="0"/>
      <w:marBottom w:val="0"/>
      <w:divBdr>
        <w:top w:val="none" w:sz="0" w:space="0" w:color="auto"/>
        <w:left w:val="none" w:sz="0" w:space="0" w:color="auto"/>
        <w:bottom w:val="none" w:sz="0" w:space="0" w:color="auto"/>
        <w:right w:val="none" w:sz="0" w:space="0" w:color="auto"/>
      </w:divBdr>
    </w:div>
    <w:div w:id="340397859">
      <w:bodyDiv w:val="1"/>
      <w:marLeft w:val="0"/>
      <w:marRight w:val="0"/>
      <w:marTop w:val="0"/>
      <w:marBottom w:val="0"/>
      <w:divBdr>
        <w:top w:val="none" w:sz="0" w:space="0" w:color="auto"/>
        <w:left w:val="none" w:sz="0" w:space="0" w:color="auto"/>
        <w:bottom w:val="none" w:sz="0" w:space="0" w:color="auto"/>
        <w:right w:val="none" w:sz="0" w:space="0" w:color="auto"/>
      </w:divBdr>
    </w:div>
    <w:div w:id="341081415">
      <w:bodyDiv w:val="1"/>
      <w:marLeft w:val="0"/>
      <w:marRight w:val="0"/>
      <w:marTop w:val="0"/>
      <w:marBottom w:val="0"/>
      <w:divBdr>
        <w:top w:val="none" w:sz="0" w:space="0" w:color="auto"/>
        <w:left w:val="none" w:sz="0" w:space="0" w:color="auto"/>
        <w:bottom w:val="none" w:sz="0" w:space="0" w:color="auto"/>
        <w:right w:val="none" w:sz="0" w:space="0" w:color="auto"/>
      </w:divBdr>
    </w:div>
    <w:div w:id="349836285">
      <w:bodyDiv w:val="1"/>
      <w:marLeft w:val="0"/>
      <w:marRight w:val="0"/>
      <w:marTop w:val="0"/>
      <w:marBottom w:val="0"/>
      <w:divBdr>
        <w:top w:val="none" w:sz="0" w:space="0" w:color="auto"/>
        <w:left w:val="none" w:sz="0" w:space="0" w:color="auto"/>
        <w:bottom w:val="none" w:sz="0" w:space="0" w:color="auto"/>
        <w:right w:val="none" w:sz="0" w:space="0" w:color="auto"/>
      </w:divBdr>
    </w:div>
    <w:div w:id="350374099">
      <w:bodyDiv w:val="1"/>
      <w:marLeft w:val="0"/>
      <w:marRight w:val="0"/>
      <w:marTop w:val="0"/>
      <w:marBottom w:val="0"/>
      <w:divBdr>
        <w:top w:val="none" w:sz="0" w:space="0" w:color="auto"/>
        <w:left w:val="none" w:sz="0" w:space="0" w:color="auto"/>
        <w:bottom w:val="none" w:sz="0" w:space="0" w:color="auto"/>
        <w:right w:val="none" w:sz="0" w:space="0" w:color="auto"/>
      </w:divBdr>
    </w:div>
    <w:div w:id="360209664">
      <w:bodyDiv w:val="1"/>
      <w:marLeft w:val="0"/>
      <w:marRight w:val="0"/>
      <w:marTop w:val="0"/>
      <w:marBottom w:val="0"/>
      <w:divBdr>
        <w:top w:val="none" w:sz="0" w:space="0" w:color="auto"/>
        <w:left w:val="none" w:sz="0" w:space="0" w:color="auto"/>
        <w:bottom w:val="none" w:sz="0" w:space="0" w:color="auto"/>
        <w:right w:val="none" w:sz="0" w:space="0" w:color="auto"/>
      </w:divBdr>
    </w:div>
    <w:div w:id="361639091">
      <w:bodyDiv w:val="1"/>
      <w:marLeft w:val="0"/>
      <w:marRight w:val="0"/>
      <w:marTop w:val="0"/>
      <w:marBottom w:val="0"/>
      <w:divBdr>
        <w:top w:val="none" w:sz="0" w:space="0" w:color="auto"/>
        <w:left w:val="none" w:sz="0" w:space="0" w:color="auto"/>
        <w:bottom w:val="none" w:sz="0" w:space="0" w:color="auto"/>
        <w:right w:val="none" w:sz="0" w:space="0" w:color="auto"/>
      </w:divBdr>
    </w:div>
    <w:div w:id="382023787">
      <w:bodyDiv w:val="1"/>
      <w:marLeft w:val="0"/>
      <w:marRight w:val="0"/>
      <w:marTop w:val="0"/>
      <w:marBottom w:val="0"/>
      <w:divBdr>
        <w:top w:val="none" w:sz="0" w:space="0" w:color="auto"/>
        <w:left w:val="none" w:sz="0" w:space="0" w:color="auto"/>
        <w:bottom w:val="none" w:sz="0" w:space="0" w:color="auto"/>
        <w:right w:val="none" w:sz="0" w:space="0" w:color="auto"/>
      </w:divBdr>
    </w:div>
    <w:div w:id="387456341">
      <w:bodyDiv w:val="1"/>
      <w:marLeft w:val="0"/>
      <w:marRight w:val="0"/>
      <w:marTop w:val="0"/>
      <w:marBottom w:val="0"/>
      <w:divBdr>
        <w:top w:val="none" w:sz="0" w:space="0" w:color="auto"/>
        <w:left w:val="none" w:sz="0" w:space="0" w:color="auto"/>
        <w:bottom w:val="none" w:sz="0" w:space="0" w:color="auto"/>
        <w:right w:val="none" w:sz="0" w:space="0" w:color="auto"/>
      </w:divBdr>
    </w:div>
    <w:div w:id="390470211">
      <w:bodyDiv w:val="1"/>
      <w:marLeft w:val="0"/>
      <w:marRight w:val="0"/>
      <w:marTop w:val="0"/>
      <w:marBottom w:val="0"/>
      <w:divBdr>
        <w:top w:val="none" w:sz="0" w:space="0" w:color="auto"/>
        <w:left w:val="none" w:sz="0" w:space="0" w:color="auto"/>
        <w:bottom w:val="none" w:sz="0" w:space="0" w:color="auto"/>
        <w:right w:val="none" w:sz="0" w:space="0" w:color="auto"/>
      </w:divBdr>
    </w:div>
    <w:div w:id="396754981">
      <w:bodyDiv w:val="1"/>
      <w:marLeft w:val="0"/>
      <w:marRight w:val="0"/>
      <w:marTop w:val="0"/>
      <w:marBottom w:val="0"/>
      <w:divBdr>
        <w:top w:val="none" w:sz="0" w:space="0" w:color="auto"/>
        <w:left w:val="none" w:sz="0" w:space="0" w:color="auto"/>
        <w:bottom w:val="none" w:sz="0" w:space="0" w:color="auto"/>
        <w:right w:val="none" w:sz="0" w:space="0" w:color="auto"/>
      </w:divBdr>
    </w:div>
    <w:div w:id="406613987">
      <w:bodyDiv w:val="1"/>
      <w:marLeft w:val="0"/>
      <w:marRight w:val="0"/>
      <w:marTop w:val="0"/>
      <w:marBottom w:val="0"/>
      <w:divBdr>
        <w:top w:val="none" w:sz="0" w:space="0" w:color="auto"/>
        <w:left w:val="none" w:sz="0" w:space="0" w:color="auto"/>
        <w:bottom w:val="none" w:sz="0" w:space="0" w:color="auto"/>
        <w:right w:val="none" w:sz="0" w:space="0" w:color="auto"/>
      </w:divBdr>
    </w:div>
    <w:div w:id="408963714">
      <w:bodyDiv w:val="1"/>
      <w:marLeft w:val="0"/>
      <w:marRight w:val="0"/>
      <w:marTop w:val="0"/>
      <w:marBottom w:val="0"/>
      <w:divBdr>
        <w:top w:val="none" w:sz="0" w:space="0" w:color="auto"/>
        <w:left w:val="none" w:sz="0" w:space="0" w:color="auto"/>
        <w:bottom w:val="none" w:sz="0" w:space="0" w:color="auto"/>
        <w:right w:val="none" w:sz="0" w:space="0" w:color="auto"/>
      </w:divBdr>
    </w:div>
    <w:div w:id="424886684">
      <w:bodyDiv w:val="1"/>
      <w:marLeft w:val="0"/>
      <w:marRight w:val="0"/>
      <w:marTop w:val="0"/>
      <w:marBottom w:val="0"/>
      <w:divBdr>
        <w:top w:val="none" w:sz="0" w:space="0" w:color="auto"/>
        <w:left w:val="none" w:sz="0" w:space="0" w:color="auto"/>
        <w:bottom w:val="none" w:sz="0" w:space="0" w:color="auto"/>
        <w:right w:val="none" w:sz="0" w:space="0" w:color="auto"/>
      </w:divBdr>
    </w:div>
    <w:div w:id="427890047">
      <w:bodyDiv w:val="1"/>
      <w:marLeft w:val="0"/>
      <w:marRight w:val="0"/>
      <w:marTop w:val="0"/>
      <w:marBottom w:val="0"/>
      <w:divBdr>
        <w:top w:val="none" w:sz="0" w:space="0" w:color="auto"/>
        <w:left w:val="none" w:sz="0" w:space="0" w:color="auto"/>
        <w:bottom w:val="none" w:sz="0" w:space="0" w:color="auto"/>
        <w:right w:val="none" w:sz="0" w:space="0" w:color="auto"/>
      </w:divBdr>
    </w:div>
    <w:div w:id="434982843">
      <w:bodyDiv w:val="1"/>
      <w:marLeft w:val="0"/>
      <w:marRight w:val="0"/>
      <w:marTop w:val="0"/>
      <w:marBottom w:val="0"/>
      <w:divBdr>
        <w:top w:val="none" w:sz="0" w:space="0" w:color="auto"/>
        <w:left w:val="none" w:sz="0" w:space="0" w:color="auto"/>
        <w:bottom w:val="none" w:sz="0" w:space="0" w:color="auto"/>
        <w:right w:val="none" w:sz="0" w:space="0" w:color="auto"/>
      </w:divBdr>
    </w:div>
    <w:div w:id="449133449">
      <w:bodyDiv w:val="1"/>
      <w:marLeft w:val="0"/>
      <w:marRight w:val="0"/>
      <w:marTop w:val="0"/>
      <w:marBottom w:val="0"/>
      <w:divBdr>
        <w:top w:val="none" w:sz="0" w:space="0" w:color="auto"/>
        <w:left w:val="none" w:sz="0" w:space="0" w:color="auto"/>
        <w:bottom w:val="none" w:sz="0" w:space="0" w:color="auto"/>
        <w:right w:val="none" w:sz="0" w:space="0" w:color="auto"/>
      </w:divBdr>
    </w:div>
    <w:div w:id="453522046">
      <w:bodyDiv w:val="1"/>
      <w:marLeft w:val="0"/>
      <w:marRight w:val="0"/>
      <w:marTop w:val="0"/>
      <w:marBottom w:val="0"/>
      <w:divBdr>
        <w:top w:val="none" w:sz="0" w:space="0" w:color="auto"/>
        <w:left w:val="none" w:sz="0" w:space="0" w:color="auto"/>
        <w:bottom w:val="none" w:sz="0" w:space="0" w:color="auto"/>
        <w:right w:val="none" w:sz="0" w:space="0" w:color="auto"/>
      </w:divBdr>
    </w:div>
    <w:div w:id="464084215">
      <w:bodyDiv w:val="1"/>
      <w:marLeft w:val="0"/>
      <w:marRight w:val="0"/>
      <w:marTop w:val="0"/>
      <w:marBottom w:val="0"/>
      <w:divBdr>
        <w:top w:val="none" w:sz="0" w:space="0" w:color="auto"/>
        <w:left w:val="none" w:sz="0" w:space="0" w:color="auto"/>
        <w:bottom w:val="none" w:sz="0" w:space="0" w:color="auto"/>
        <w:right w:val="none" w:sz="0" w:space="0" w:color="auto"/>
      </w:divBdr>
    </w:div>
    <w:div w:id="474682546">
      <w:bodyDiv w:val="1"/>
      <w:marLeft w:val="0"/>
      <w:marRight w:val="0"/>
      <w:marTop w:val="0"/>
      <w:marBottom w:val="0"/>
      <w:divBdr>
        <w:top w:val="none" w:sz="0" w:space="0" w:color="auto"/>
        <w:left w:val="none" w:sz="0" w:space="0" w:color="auto"/>
        <w:bottom w:val="none" w:sz="0" w:space="0" w:color="auto"/>
        <w:right w:val="none" w:sz="0" w:space="0" w:color="auto"/>
      </w:divBdr>
    </w:div>
    <w:div w:id="486361035">
      <w:bodyDiv w:val="1"/>
      <w:marLeft w:val="0"/>
      <w:marRight w:val="0"/>
      <w:marTop w:val="0"/>
      <w:marBottom w:val="0"/>
      <w:divBdr>
        <w:top w:val="none" w:sz="0" w:space="0" w:color="auto"/>
        <w:left w:val="none" w:sz="0" w:space="0" w:color="auto"/>
        <w:bottom w:val="none" w:sz="0" w:space="0" w:color="auto"/>
        <w:right w:val="none" w:sz="0" w:space="0" w:color="auto"/>
      </w:divBdr>
    </w:div>
    <w:div w:id="486479488">
      <w:bodyDiv w:val="1"/>
      <w:marLeft w:val="0"/>
      <w:marRight w:val="0"/>
      <w:marTop w:val="0"/>
      <w:marBottom w:val="0"/>
      <w:divBdr>
        <w:top w:val="none" w:sz="0" w:space="0" w:color="auto"/>
        <w:left w:val="none" w:sz="0" w:space="0" w:color="auto"/>
        <w:bottom w:val="none" w:sz="0" w:space="0" w:color="auto"/>
        <w:right w:val="none" w:sz="0" w:space="0" w:color="auto"/>
      </w:divBdr>
    </w:div>
    <w:div w:id="486480728">
      <w:bodyDiv w:val="1"/>
      <w:marLeft w:val="0"/>
      <w:marRight w:val="0"/>
      <w:marTop w:val="0"/>
      <w:marBottom w:val="0"/>
      <w:divBdr>
        <w:top w:val="none" w:sz="0" w:space="0" w:color="auto"/>
        <w:left w:val="none" w:sz="0" w:space="0" w:color="auto"/>
        <w:bottom w:val="none" w:sz="0" w:space="0" w:color="auto"/>
        <w:right w:val="none" w:sz="0" w:space="0" w:color="auto"/>
      </w:divBdr>
    </w:div>
    <w:div w:id="512258004">
      <w:bodyDiv w:val="1"/>
      <w:marLeft w:val="0"/>
      <w:marRight w:val="0"/>
      <w:marTop w:val="0"/>
      <w:marBottom w:val="0"/>
      <w:divBdr>
        <w:top w:val="none" w:sz="0" w:space="0" w:color="auto"/>
        <w:left w:val="none" w:sz="0" w:space="0" w:color="auto"/>
        <w:bottom w:val="none" w:sz="0" w:space="0" w:color="auto"/>
        <w:right w:val="none" w:sz="0" w:space="0" w:color="auto"/>
      </w:divBdr>
    </w:div>
    <w:div w:id="512956864">
      <w:bodyDiv w:val="1"/>
      <w:marLeft w:val="0"/>
      <w:marRight w:val="0"/>
      <w:marTop w:val="0"/>
      <w:marBottom w:val="0"/>
      <w:divBdr>
        <w:top w:val="none" w:sz="0" w:space="0" w:color="auto"/>
        <w:left w:val="none" w:sz="0" w:space="0" w:color="auto"/>
        <w:bottom w:val="none" w:sz="0" w:space="0" w:color="auto"/>
        <w:right w:val="none" w:sz="0" w:space="0" w:color="auto"/>
      </w:divBdr>
    </w:div>
    <w:div w:id="512963225">
      <w:bodyDiv w:val="1"/>
      <w:marLeft w:val="0"/>
      <w:marRight w:val="0"/>
      <w:marTop w:val="0"/>
      <w:marBottom w:val="0"/>
      <w:divBdr>
        <w:top w:val="none" w:sz="0" w:space="0" w:color="auto"/>
        <w:left w:val="none" w:sz="0" w:space="0" w:color="auto"/>
        <w:bottom w:val="none" w:sz="0" w:space="0" w:color="auto"/>
        <w:right w:val="none" w:sz="0" w:space="0" w:color="auto"/>
      </w:divBdr>
    </w:div>
    <w:div w:id="517350448">
      <w:bodyDiv w:val="1"/>
      <w:marLeft w:val="0"/>
      <w:marRight w:val="0"/>
      <w:marTop w:val="0"/>
      <w:marBottom w:val="0"/>
      <w:divBdr>
        <w:top w:val="none" w:sz="0" w:space="0" w:color="auto"/>
        <w:left w:val="none" w:sz="0" w:space="0" w:color="auto"/>
        <w:bottom w:val="none" w:sz="0" w:space="0" w:color="auto"/>
        <w:right w:val="none" w:sz="0" w:space="0" w:color="auto"/>
      </w:divBdr>
      <w:divsChild>
        <w:div w:id="21515112">
          <w:marLeft w:val="0"/>
          <w:marRight w:val="0"/>
          <w:marTop w:val="0"/>
          <w:marBottom w:val="0"/>
          <w:divBdr>
            <w:top w:val="none" w:sz="0" w:space="0" w:color="auto"/>
            <w:left w:val="none" w:sz="0" w:space="0" w:color="auto"/>
            <w:bottom w:val="none" w:sz="0" w:space="0" w:color="auto"/>
            <w:right w:val="none" w:sz="0" w:space="0" w:color="auto"/>
          </w:divBdr>
        </w:div>
        <w:div w:id="2065323809">
          <w:marLeft w:val="-300"/>
          <w:marRight w:val="-300"/>
          <w:marTop w:val="0"/>
          <w:marBottom w:val="0"/>
          <w:divBdr>
            <w:top w:val="none" w:sz="0" w:space="0" w:color="auto"/>
            <w:left w:val="none" w:sz="0" w:space="0" w:color="auto"/>
            <w:bottom w:val="none" w:sz="0" w:space="0" w:color="auto"/>
            <w:right w:val="none" w:sz="0" w:space="0" w:color="auto"/>
          </w:divBdr>
          <w:divsChild>
            <w:div w:id="1638026063">
              <w:marLeft w:val="0"/>
              <w:marRight w:val="0"/>
              <w:marTop w:val="0"/>
              <w:marBottom w:val="0"/>
              <w:divBdr>
                <w:top w:val="none" w:sz="0" w:space="0" w:color="auto"/>
                <w:left w:val="none" w:sz="0" w:space="0" w:color="auto"/>
                <w:bottom w:val="none" w:sz="0" w:space="0" w:color="auto"/>
                <w:right w:val="none" w:sz="0" w:space="0" w:color="auto"/>
              </w:divBdr>
            </w:div>
            <w:div w:id="1077019038">
              <w:marLeft w:val="0"/>
              <w:marRight w:val="0"/>
              <w:marTop w:val="0"/>
              <w:marBottom w:val="0"/>
              <w:divBdr>
                <w:top w:val="none" w:sz="0" w:space="0" w:color="auto"/>
                <w:left w:val="none" w:sz="0" w:space="0" w:color="auto"/>
                <w:bottom w:val="none" w:sz="0" w:space="0" w:color="auto"/>
                <w:right w:val="none" w:sz="0" w:space="0" w:color="auto"/>
              </w:divBdr>
            </w:div>
            <w:div w:id="3928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323069">
      <w:bodyDiv w:val="1"/>
      <w:marLeft w:val="0"/>
      <w:marRight w:val="0"/>
      <w:marTop w:val="0"/>
      <w:marBottom w:val="0"/>
      <w:divBdr>
        <w:top w:val="none" w:sz="0" w:space="0" w:color="auto"/>
        <w:left w:val="none" w:sz="0" w:space="0" w:color="auto"/>
        <w:bottom w:val="none" w:sz="0" w:space="0" w:color="auto"/>
        <w:right w:val="none" w:sz="0" w:space="0" w:color="auto"/>
      </w:divBdr>
    </w:div>
    <w:div w:id="525607730">
      <w:bodyDiv w:val="1"/>
      <w:marLeft w:val="0"/>
      <w:marRight w:val="0"/>
      <w:marTop w:val="0"/>
      <w:marBottom w:val="0"/>
      <w:divBdr>
        <w:top w:val="none" w:sz="0" w:space="0" w:color="auto"/>
        <w:left w:val="none" w:sz="0" w:space="0" w:color="auto"/>
        <w:bottom w:val="none" w:sz="0" w:space="0" w:color="auto"/>
        <w:right w:val="none" w:sz="0" w:space="0" w:color="auto"/>
      </w:divBdr>
    </w:div>
    <w:div w:id="526985268">
      <w:bodyDiv w:val="1"/>
      <w:marLeft w:val="0"/>
      <w:marRight w:val="0"/>
      <w:marTop w:val="0"/>
      <w:marBottom w:val="0"/>
      <w:divBdr>
        <w:top w:val="none" w:sz="0" w:space="0" w:color="auto"/>
        <w:left w:val="none" w:sz="0" w:space="0" w:color="auto"/>
        <w:bottom w:val="none" w:sz="0" w:space="0" w:color="auto"/>
        <w:right w:val="none" w:sz="0" w:space="0" w:color="auto"/>
      </w:divBdr>
    </w:div>
    <w:div w:id="527989766">
      <w:bodyDiv w:val="1"/>
      <w:marLeft w:val="0"/>
      <w:marRight w:val="0"/>
      <w:marTop w:val="0"/>
      <w:marBottom w:val="0"/>
      <w:divBdr>
        <w:top w:val="none" w:sz="0" w:space="0" w:color="auto"/>
        <w:left w:val="none" w:sz="0" w:space="0" w:color="auto"/>
        <w:bottom w:val="none" w:sz="0" w:space="0" w:color="auto"/>
        <w:right w:val="none" w:sz="0" w:space="0" w:color="auto"/>
      </w:divBdr>
    </w:div>
    <w:div w:id="531185839">
      <w:bodyDiv w:val="1"/>
      <w:marLeft w:val="0"/>
      <w:marRight w:val="0"/>
      <w:marTop w:val="0"/>
      <w:marBottom w:val="0"/>
      <w:divBdr>
        <w:top w:val="none" w:sz="0" w:space="0" w:color="auto"/>
        <w:left w:val="none" w:sz="0" w:space="0" w:color="auto"/>
        <w:bottom w:val="none" w:sz="0" w:space="0" w:color="auto"/>
        <w:right w:val="none" w:sz="0" w:space="0" w:color="auto"/>
      </w:divBdr>
    </w:div>
    <w:div w:id="541209787">
      <w:bodyDiv w:val="1"/>
      <w:marLeft w:val="0"/>
      <w:marRight w:val="0"/>
      <w:marTop w:val="0"/>
      <w:marBottom w:val="0"/>
      <w:divBdr>
        <w:top w:val="none" w:sz="0" w:space="0" w:color="auto"/>
        <w:left w:val="none" w:sz="0" w:space="0" w:color="auto"/>
        <w:bottom w:val="none" w:sz="0" w:space="0" w:color="auto"/>
        <w:right w:val="none" w:sz="0" w:space="0" w:color="auto"/>
      </w:divBdr>
    </w:div>
    <w:div w:id="541476764">
      <w:bodyDiv w:val="1"/>
      <w:marLeft w:val="0"/>
      <w:marRight w:val="0"/>
      <w:marTop w:val="0"/>
      <w:marBottom w:val="0"/>
      <w:divBdr>
        <w:top w:val="none" w:sz="0" w:space="0" w:color="auto"/>
        <w:left w:val="none" w:sz="0" w:space="0" w:color="auto"/>
        <w:bottom w:val="none" w:sz="0" w:space="0" w:color="auto"/>
        <w:right w:val="none" w:sz="0" w:space="0" w:color="auto"/>
      </w:divBdr>
    </w:div>
    <w:div w:id="545331885">
      <w:bodyDiv w:val="1"/>
      <w:marLeft w:val="0"/>
      <w:marRight w:val="0"/>
      <w:marTop w:val="0"/>
      <w:marBottom w:val="0"/>
      <w:divBdr>
        <w:top w:val="none" w:sz="0" w:space="0" w:color="auto"/>
        <w:left w:val="none" w:sz="0" w:space="0" w:color="auto"/>
        <w:bottom w:val="none" w:sz="0" w:space="0" w:color="auto"/>
        <w:right w:val="none" w:sz="0" w:space="0" w:color="auto"/>
      </w:divBdr>
    </w:div>
    <w:div w:id="557976716">
      <w:bodyDiv w:val="1"/>
      <w:marLeft w:val="0"/>
      <w:marRight w:val="0"/>
      <w:marTop w:val="0"/>
      <w:marBottom w:val="0"/>
      <w:divBdr>
        <w:top w:val="none" w:sz="0" w:space="0" w:color="auto"/>
        <w:left w:val="none" w:sz="0" w:space="0" w:color="auto"/>
        <w:bottom w:val="none" w:sz="0" w:space="0" w:color="auto"/>
        <w:right w:val="none" w:sz="0" w:space="0" w:color="auto"/>
      </w:divBdr>
    </w:div>
    <w:div w:id="563761140">
      <w:bodyDiv w:val="1"/>
      <w:marLeft w:val="0"/>
      <w:marRight w:val="0"/>
      <w:marTop w:val="0"/>
      <w:marBottom w:val="0"/>
      <w:divBdr>
        <w:top w:val="none" w:sz="0" w:space="0" w:color="auto"/>
        <w:left w:val="none" w:sz="0" w:space="0" w:color="auto"/>
        <w:bottom w:val="none" w:sz="0" w:space="0" w:color="auto"/>
        <w:right w:val="none" w:sz="0" w:space="0" w:color="auto"/>
      </w:divBdr>
    </w:div>
    <w:div w:id="569652183">
      <w:bodyDiv w:val="1"/>
      <w:marLeft w:val="0"/>
      <w:marRight w:val="0"/>
      <w:marTop w:val="0"/>
      <w:marBottom w:val="0"/>
      <w:divBdr>
        <w:top w:val="none" w:sz="0" w:space="0" w:color="auto"/>
        <w:left w:val="none" w:sz="0" w:space="0" w:color="auto"/>
        <w:bottom w:val="none" w:sz="0" w:space="0" w:color="auto"/>
        <w:right w:val="none" w:sz="0" w:space="0" w:color="auto"/>
      </w:divBdr>
    </w:div>
    <w:div w:id="579874608">
      <w:bodyDiv w:val="1"/>
      <w:marLeft w:val="0"/>
      <w:marRight w:val="0"/>
      <w:marTop w:val="0"/>
      <w:marBottom w:val="0"/>
      <w:divBdr>
        <w:top w:val="none" w:sz="0" w:space="0" w:color="auto"/>
        <w:left w:val="none" w:sz="0" w:space="0" w:color="auto"/>
        <w:bottom w:val="none" w:sz="0" w:space="0" w:color="auto"/>
        <w:right w:val="none" w:sz="0" w:space="0" w:color="auto"/>
      </w:divBdr>
    </w:div>
    <w:div w:id="599337022">
      <w:bodyDiv w:val="1"/>
      <w:marLeft w:val="0"/>
      <w:marRight w:val="0"/>
      <w:marTop w:val="0"/>
      <w:marBottom w:val="0"/>
      <w:divBdr>
        <w:top w:val="none" w:sz="0" w:space="0" w:color="auto"/>
        <w:left w:val="none" w:sz="0" w:space="0" w:color="auto"/>
        <w:bottom w:val="none" w:sz="0" w:space="0" w:color="auto"/>
        <w:right w:val="none" w:sz="0" w:space="0" w:color="auto"/>
      </w:divBdr>
    </w:div>
    <w:div w:id="607540566">
      <w:bodyDiv w:val="1"/>
      <w:marLeft w:val="0"/>
      <w:marRight w:val="0"/>
      <w:marTop w:val="0"/>
      <w:marBottom w:val="0"/>
      <w:divBdr>
        <w:top w:val="none" w:sz="0" w:space="0" w:color="auto"/>
        <w:left w:val="none" w:sz="0" w:space="0" w:color="auto"/>
        <w:bottom w:val="none" w:sz="0" w:space="0" w:color="auto"/>
        <w:right w:val="none" w:sz="0" w:space="0" w:color="auto"/>
      </w:divBdr>
    </w:div>
    <w:div w:id="611321030">
      <w:bodyDiv w:val="1"/>
      <w:marLeft w:val="0"/>
      <w:marRight w:val="0"/>
      <w:marTop w:val="0"/>
      <w:marBottom w:val="0"/>
      <w:divBdr>
        <w:top w:val="none" w:sz="0" w:space="0" w:color="auto"/>
        <w:left w:val="none" w:sz="0" w:space="0" w:color="auto"/>
        <w:bottom w:val="none" w:sz="0" w:space="0" w:color="auto"/>
        <w:right w:val="none" w:sz="0" w:space="0" w:color="auto"/>
      </w:divBdr>
    </w:div>
    <w:div w:id="634332818">
      <w:bodyDiv w:val="1"/>
      <w:marLeft w:val="0"/>
      <w:marRight w:val="0"/>
      <w:marTop w:val="0"/>
      <w:marBottom w:val="0"/>
      <w:divBdr>
        <w:top w:val="none" w:sz="0" w:space="0" w:color="auto"/>
        <w:left w:val="none" w:sz="0" w:space="0" w:color="auto"/>
        <w:bottom w:val="none" w:sz="0" w:space="0" w:color="auto"/>
        <w:right w:val="none" w:sz="0" w:space="0" w:color="auto"/>
      </w:divBdr>
      <w:divsChild>
        <w:div w:id="347952068">
          <w:marLeft w:val="0"/>
          <w:marRight w:val="0"/>
          <w:marTop w:val="0"/>
          <w:marBottom w:val="0"/>
          <w:divBdr>
            <w:top w:val="none" w:sz="0" w:space="0" w:color="auto"/>
            <w:left w:val="none" w:sz="0" w:space="0" w:color="auto"/>
            <w:bottom w:val="none" w:sz="0" w:space="0" w:color="auto"/>
            <w:right w:val="none" w:sz="0" w:space="0" w:color="auto"/>
          </w:divBdr>
          <w:divsChild>
            <w:div w:id="189092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225169">
      <w:bodyDiv w:val="1"/>
      <w:marLeft w:val="0"/>
      <w:marRight w:val="0"/>
      <w:marTop w:val="0"/>
      <w:marBottom w:val="0"/>
      <w:divBdr>
        <w:top w:val="none" w:sz="0" w:space="0" w:color="auto"/>
        <w:left w:val="none" w:sz="0" w:space="0" w:color="auto"/>
        <w:bottom w:val="none" w:sz="0" w:space="0" w:color="auto"/>
        <w:right w:val="none" w:sz="0" w:space="0" w:color="auto"/>
      </w:divBdr>
    </w:div>
    <w:div w:id="638658251">
      <w:bodyDiv w:val="1"/>
      <w:marLeft w:val="0"/>
      <w:marRight w:val="0"/>
      <w:marTop w:val="0"/>
      <w:marBottom w:val="0"/>
      <w:divBdr>
        <w:top w:val="none" w:sz="0" w:space="0" w:color="auto"/>
        <w:left w:val="none" w:sz="0" w:space="0" w:color="auto"/>
        <w:bottom w:val="none" w:sz="0" w:space="0" w:color="auto"/>
        <w:right w:val="none" w:sz="0" w:space="0" w:color="auto"/>
      </w:divBdr>
      <w:divsChild>
        <w:div w:id="1970475711">
          <w:marLeft w:val="0"/>
          <w:marRight w:val="0"/>
          <w:marTop w:val="0"/>
          <w:marBottom w:val="0"/>
          <w:divBdr>
            <w:top w:val="none" w:sz="0" w:space="0" w:color="auto"/>
            <w:left w:val="none" w:sz="0" w:space="0" w:color="auto"/>
            <w:bottom w:val="none" w:sz="0" w:space="0" w:color="auto"/>
            <w:right w:val="none" w:sz="0" w:space="0" w:color="auto"/>
          </w:divBdr>
        </w:div>
      </w:divsChild>
    </w:div>
    <w:div w:id="641153750">
      <w:bodyDiv w:val="1"/>
      <w:marLeft w:val="0"/>
      <w:marRight w:val="0"/>
      <w:marTop w:val="0"/>
      <w:marBottom w:val="0"/>
      <w:divBdr>
        <w:top w:val="none" w:sz="0" w:space="0" w:color="auto"/>
        <w:left w:val="none" w:sz="0" w:space="0" w:color="auto"/>
        <w:bottom w:val="none" w:sz="0" w:space="0" w:color="auto"/>
        <w:right w:val="none" w:sz="0" w:space="0" w:color="auto"/>
      </w:divBdr>
    </w:div>
    <w:div w:id="641618783">
      <w:bodyDiv w:val="1"/>
      <w:marLeft w:val="0"/>
      <w:marRight w:val="0"/>
      <w:marTop w:val="0"/>
      <w:marBottom w:val="0"/>
      <w:divBdr>
        <w:top w:val="none" w:sz="0" w:space="0" w:color="auto"/>
        <w:left w:val="none" w:sz="0" w:space="0" w:color="auto"/>
        <w:bottom w:val="none" w:sz="0" w:space="0" w:color="auto"/>
        <w:right w:val="none" w:sz="0" w:space="0" w:color="auto"/>
      </w:divBdr>
    </w:div>
    <w:div w:id="641933683">
      <w:bodyDiv w:val="1"/>
      <w:marLeft w:val="0"/>
      <w:marRight w:val="0"/>
      <w:marTop w:val="0"/>
      <w:marBottom w:val="0"/>
      <w:divBdr>
        <w:top w:val="none" w:sz="0" w:space="0" w:color="auto"/>
        <w:left w:val="none" w:sz="0" w:space="0" w:color="auto"/>
        <w:bottom w:val="none" w:sz="0" w:space="0" w:color="auto"/>
        <w:right w:val="none" w:sz="0" w:space="0" w:color="auto"/>
      </w:divBdr>
    </w:div>
    <w:div w:id="649017195">
      <w:bodyDiv w:val="1"/>
      <w:marLeft w:val="0"/>
      <w:marRight w:val="0"/>
      <w:marTop w:val="0"/>
      <w:marBottom w:val="0"/>
      <w:divBdr>
        <w:top w:val="none" w:sz="0" w:space="0" w:color="auto"/>
        <w:left w:val="none" w:sz="0" w:space="0" w:color="auto"/>
        <w:bottom w:val="none" w:sz="0" w:space="0" w:color="auto"/>
        <w:right w:val="none" w:sz="0" w:space="0" w:color="auto"/>
      </w:divBdr>
    </w:div>
    <w:div w:id="659962307">
      <w:bodyDiv w:val="1"/>
      <w:marLeft w:val="0"/>
      <w:marRight w:val="0"/>
      <w:marTop w:val="0"/>
      <w:marBottom w:val="0"/>
      <w:divBdr>
        <w:top w:val="none" w:sz="0" w:space="0" w:color="auto"/>
        <w:left w:val="none" w:sz="0" w:space="0" w:color="auto"/>
        <w:bottom w:val="none" w:sz="0" w:space="0" w:color="auto"/>
        <w:right w:val="none" w:sz="0" w:space="0" w:color="auto"/>
      </w:divBdr>
    </w:div>
    <w:div w:id="663051476">
      <w:bodyDiv w:val="1"/>
      <w:marLeft w:val="0"/>
      <w:marRight w:val="0"/>
      <w:marTop w:val="0"/>
      <w:marBottom w:val="0"/>
      <w:divBdr>
        <w:top w:val="none" w:sz="0" w:space="0" w:color="auto"/>
        <w:left w:val="none" w:sz="0" w:space="0" w:color="auto"/>
        <w:bottom w:val="none" w:sz="0" w:space="0" w:color="auto"/>
        <w:right w:val="none" w:sz="0" w:space="0" w:color="auto"/>
      </w:divBdr>
    </w:div>
    <w:div w:id="664478747">
      <w:bodyDiv w:val="1"/>
      <w:marLeft w:val="0"/>
      <w:marRight w:val="0"/>
      <w:marTop w:val="0"/>
      <w:marBottom w:val="0"/>
      <w:divBdr>
        <w:top w:val="none" w:sz="0" w:space="0" w:color="auto"/>
        <w:left w:val="none" w:sz="0" w:space="0" w:color="auto"/>
        <w:bottom w:val="none" w:sz="0" w:space="0" w:color="auto"/>
        <w:right w:val="none" w:sz="0" w:space="0" w:color="auto"/>
      </w:divBdr>
    </w:div>
    <w:div w:id="669062758">
      <w:bodyDiv w:val="1"/>
      <w:marLeft w:val="0"/>
      <w:marRight w:val="0"/>
      <w:marTop w:val="0"/>
      <w:marBottom w:val="0"/>
      <w:divBdr>
        <w:top w:val="none" w:sz="0" w:space="0" w:color="auto"/>
        <w:left w:val="none" w:sz="0" w:space="0" w:color="auto"/>
        <w:bottom w:val="none" w:sz="0" w:space="0" w:color="auto"/>
        <w:right w:val="none" w:sz="0" w:space="0" w:color="auto"/>
      </w:divBdr>
    </w:div>
    <w:div w:id="673268554">
      <w:bodyDiv w:val="1"/>
      <w:marLeft w:val="0"/>
      <w:marRight w:val="0"/>
      <w:marTop w:val="0"/>
      <w:marBottom w:val="0"/>
      <w:divBdr>
        <w:top w:val="none" w:sz="0" w:space="0" w:color="auto"/>
        <w:left w:val="none" w:sz="0" w:space="0" w:color="auto"/>
        <w:bottom w:val="none" w:sz="0" w:space="0" w:color="auto"/>
        <w:right w:val="none" w:sz="0" w:space="0" w:color="auto"/>
      </w:divBdr>
    </w:div>
    <w:div w:id="674960706">
      <w:bodyDiv w:val="1"/>
      <w:marLeft w:val="0"/>
      <w:marRight w:val="0"/>
      <w:marTop w:val="0"/>
      <w:marBottom w:val="0"/>
      <w:divBdr>
        <w:top w:val="none" w:sz="0" w:space="0" w:color="auto"/>
        <w:left w:val="none" w:sz="0" w:space="0" w:color="auto"/>
        <w:bottom w:val="none" w:sz="0" w:space="0" w:color="auto"/>
        <w:right w:val="none" w:sz="0" w:space="0" w:color="auto"/>
      </w:divBdr>
    </w:div>
    <w:div w:id="676732262">
      <w:bodyDiv w:val="1"/>
      <w:marLeft w:val="0"/>
      <w:marRight w:val="0"/>
      <w:marTop w:val="0"/>
      <w:marBottom w:val="0"/>
      <w:divBdr>
        <w:top w:val="none" w:sz="0" w:space="0" w:color="auto"/>
        <w:left w:val="none" w:sz="0" w:space="0" w:color="auto"/>
        <w:bottom w:val="none" w:sz="0" w:space="0" w:color="auto"/>
        <w:right w:val="none" w:sz="0" w:space="0" w:color="auto"/>
      </w:divBdr>
    </w:div>
    <w:div w:id="677391251">
      <w:bodyDiv w:val="1"/>
      <w:marLeft w:val="0"/>
      <w:marRight w:val="0"/>
      <w:marTop w:val="0"/>
      <w:marBottom w:val="0"/>
      <w:divBdr>
        <w:top w:val="none" w:sz="0" w:space="0" w:color="auto"/>
        <w:left w:val="none" w:sz="0" w:space="0" w:color="auto"/>
        <w:bottom w:val="none" w:sz="0" w:space="0" w:color="auto"/>
        <w:right w:val="none" w:sz="0" w:space="0" w:color="auto"/>
      </w:divBdr>
    </w:div>
    <w:div w:id="687675798">
      <w:bodyDiv w:val="1"/>
      <w:marLeft w:val="0"/>
      <w:marRight w:val="0"/>
      <w:marTop w:val="0"/>
      <w:marBottom w:val="0"/>
      <w:divBdr>
        <w:top w:val="none" w:sz="0" w:space="0" w:color="auto"/>
        <w:left w:val="none" w:sz="0" w:space="0" w:color="auto"/>
        <w:bottom w:val="none" w:sz="0" w:space="0" w:color="auto"/>
        <w:right w:val="none" w:sz="0" w:space="0" w:color="auto"/>
      </w:divBdr>
    </w:div>
    <w:div w:id="688526046">
      <w:bodyDiv w:val="1"/>
      <w:marLeft w:val="0"/>
      <w:marRight w:val="0"/>
      <w:marTop w:val="0"/>
      <w:marBottom w:val="0"/>
      <w:divBdr>
        <w:top w:val="none" w:sz="0" w:space="0" w:color="auto"/>
        <w:left w:val="none" w:sz="0" w:space="0" w:color="auto"/>
        <w:bottom w:val="none" w:sz="0" w:space="0" w:color="auto"/>
        <w:right w:val="none" w:sz="0" w:space="0" w:color="auto"/>
      </w:divBdr>
    </w:div>
    <w:div w:id="714231032">
      <w:bodyDiv w:val="1"/>
      <w:marLeft w:val="0"/>
      <w:marRight w:val="0"/>
      <w:marTop w:val="0"/>
      <w:marBottom w:val="0"/>
      <w:divBdr>
        <w:top w:val="none" w:sz="0" w:space="0" w:color="auto"/>
        <w:left w:val="none" w:sz="0" w:space="0" w:color="auto"/>
        <w:bottom w:val="none" w:sz="0" w:space="0" w:color="auto"/>
        <w:right w:val="none" w:sz="0" w:space="0" w:color="auto"/>
      </w:divBdr>
    </w:div>
    <w:div w:id="721247062">
      <w:bodyDiv w:val="1"/>
      <w:marLeft w:val="0"/>
      <w:marRight w:val="0"/>
      <w:marTop w:val="0"/>
      <w:marBottom w:val="0"/>
      <w:divBdr>
        <w:top w:val="none" w:sz="0" w:space="0" w:color="auto"/>
        <w:left w:val="none" w:sz="0" w:space="0" w:color="auto"/>
        <w:bottom w:val="none" w:sz="0" w:space="0" w:color="auto"/>
        <w:right w:val="none" w:sz="0" w:space="0" w:color="auto"/>
      </w:divBdr>
    </w:div>
    <w:div w:id="728113210">
      <w:bodyDiv w:val="1"/>
      <w:marLeft w:val="0"/>
      <w:marRight w:val="0"/>
      <w:marTop w:val="0"/>
      <w:marBottom w:val="0"/>
      <w:divBdr>
        <w:top w:val="none" w:sz="0" w:space="0" w:color="auto"/>
        <w:left w:val="none" w:sz="0" w:space="0" w:color="auto"/>
        <w:bottom w:val="none" w:sz="0" w:space="0" w:color="auto"/>
        <w:right w:val="none" w:sz="0" w:space="0" w:color="auto"/>
      </w:divBdr>
      <w:divsChild>
        <w:div w:id="1497527235">
          <w:marLeft w:val="0"/>
          <w:marRight w:val="0"/>
          <w:marTop w:val="0"/>
          <w:marBottom w:val="120"/>
          <w:divBdr>
            <w:top w:val="none" w:sz="0" w:space="0" w:color="auto"/>
            <w:left w:val="none" w:sz="0" w:space="0" w:color="auto"/>
            <w:bottom w:val="none" w:sz="0" w:space="0" w:color="auto"/>
            <w:right w:val="none" w:sz="0" w:space="0" w:color="auto"/>
          </w:divBdr>
          <w:divsChild>
            <w:div w:id="899362141">
              <w:marLeft w:val="0"/>
              <w:marRight w:val="0"/>
              <w:marTop w:val="0"/>
              <w:marBottom w:val="0"/>
              <w:divBdr>
                <w:top w:val="none" w:sz="0" w:space="0" w:color="auto"/>
                <w:left w:val="none" w:sz="0" w:space="0" w:color="auto"/>
                <w:bottom w:val="none" w:sz="0" w:space="0" w:color="auto"/>
                <w:right w:val="none" w:sz="0" w:space="0" w:color="auto"/>
              </w:divBdr>
              <w:divsChild>
                <w:div w:id="1796366311">
                  <w:marLeft w:val="0"/>
                  <w:marRight w:val="0"/>
                  <w:marTop w:val="0"/>
                  <w:marBottom w:val="0"/>
                  <w:divBdr>
                    <w:top w:val="none" w:sz="0" w:space="0" w:color="auto"/>
                    <w:left w:val="none" w:sz="0" w:space="0" w:color="auto"/>
                    <w:bottom w:val="none" w:sz="0" w:space="0" w:color="auto"/>
                    <w:right w:val="none" w:sz="0" w:space="0" w:color="auto"/>
                  </w:divBdr>
                  <w:divsChild>
                    <w:div w:id="66809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664540">
      <w:bodyDiv w:val="1"/>
      <w:marLeft w:val="0"/>
      <w:marRight w:val="0"/>
      <w:marTop w:val="0"/>
      <w:marBottom w:val="0"/>
      <w:divBdr>
        <w:top w:val="none" w:sz="0" w:space="0" w:color="auto"/>
        <w:left w:val="none" w:sz="0" w:space="0" w:color="auto"/>
        <w:bottom w:val="none" w:sz="0" w:space="0" w:color="auto"/>
        <w:right w:val="none" w:sz="0" w:space="0" w:color="auto"/>
      </w:divBdr>
    </w:div>
    <w:div w:id="771167425">
      <w:bodyDiv w:val="1"/>
      <w:marLeft w:val="0"/>
      <w:marRight w:val="0"/>
      <w:marTop w:val="0"/>
      <w:marBottom w:val="0"/>
      <w:divBdr>
        <w:top w:val="none" w:sz="0" w:space="0" w:color="auto"/>
        <w:left w:val="none" w:sz="0" w:space="0" w:color="auto"/>
        <w:bottom w:val="none" w:sz="0" w:space="0" w:color="auto"/>
        <w:right w:val="none" w:sz="0" w:space="0" w:color="auto"/>
      </w:divBdr>
    </w:div>
    <w:div w:id="780227679">
      <w:bodyDiv w:val="1"/>
      <w:marLeft w:val="0"/>
      <w:marRight w:val="0"/>
      <w:marTop w:val="0"/>
      <w:marBottom w:val="0"/>
      <w:divBdr>
        <w:top w:val="none" w:sz="0" w:space="0" w:color="auto"/>
        <w:left w:val="none" w:sz="0" w:space="0" w:color="auto"/>
        <w:bottom w:val="none" w:sz="0" w:space="0" w:color="auto"/>
        <w:right w:val="none" w:sz="0" w:space="0" w:color="auto"/>
      </w:divBdr>
    </w:div>
    <w:div w:id="781608607">
      <w:bodyDiv w:val="1"/>
      <w:marLeft w:val="0"/>
      <w:marRight w:val="0"/>
      <w:marTop w:val="0"/>
      <w:marBottom w:val="0"/>
      <w:divBdr>
        <w:top w:val="none" w:sz="0" w:space="0" w:color="auto"/>
        <w:left w:val="none" w:sz="0" w:space="0" w:color="auto"/>
        <w:bottom w:val="none" w:sz="0" w:space="0" w:color="auto"/>
        <w:right w:val="none" w:sz="0" w:space="0" w:color="auto"/>
      </w:divBdr>
    </w:div>
    <w:div w:id="799500033">
      <w:bodyDiv w:val="1"/>
      <w:marLeft w:val="0"/>
      <w:marRight w:val="0"/>
      <w:marTop w:val="0"/>
      <w:marBottom w:val="0"/>
      <w:divBdr>
        <w:top w:val="none" w:sz="0" w:space="0" w:color="auto"/>
        <w:left w:val="none" w:sz="0" w:space="0" w:color="auto"/>
        <w:bottom w:val="none" w:sz="0" w:space="0" w:color="auto"/>
        <w:right w:val="none" w:sz="0" w:space="0" w:color="auto"/>
      </w:divBdr>
    </w:div>
    <w:div w:id="799808706">
      <w:bodyDiv w:val="1"/>
      <w:marLeft w:val="0"/>
      <w:marRight w:val="0"/>
      <w:marTop w:val="0"/>
      <w:marBottom w:val="0"/>
      <w:divBdr>
        <w:top w:val="none" w:sz="0" w:space="0" w:color="auto"/>
        <w:left w:val="none" w:sz="0" w:space="0" w:color="auto"/>
        <w:bottom w:val="none" w:sz="0" w:space="0" w:color="auto"/>
        <w:right w:val="none" w:sz="0" w:space="0" w:color="auto"/>
      </w:divBdr>
    </w:div>
    <w:div w:id="805705982">
      <w:bodyDiv w:val="1"/>
      <w:marLeft w:val="0"/>
      <w:marRight w:val="0"/>
      <w:marTop w:val="0"/>
      <w:marBottom w:val="0"/>
      <w:divBdr>
        <w:top w:val="none" w:sz="0" w:space="0" w:color="auto"/>
        <w:left w:val="none" w:sz="0" w:space="0" w:color="auto"/>
        <w:bottom w:val="none" w:sz="0" w:space="0" w:color="auto"/>
        <w:right w:val="none" w:sz="0" w:space="0" w:color="auto"/>
      </w:divBdr>
    </w:div>
    <w:div w:id="808593498">
      <w:bodyDiv w:val="1"/>
      <w:marLeft w:val="0"/>
      <w:marRight w:val="0"/>
      <w:marTop w:val="0"/>
      <w:marBottom w:val="0"/>
      <w:divBdr>
        <w:top w:val="none" w:sz="0" w:space="0" w:color="auto"/>
        <w:left w:val="none" w:sz="0" w:space="0" w:color="auto"/>
        <w:bottom w:val="none" w:sz="0" w:space="0" w:color="auto"/>
        <w:right w:val="none" w:sz="0" w:space="0" w:color="auto"/>
      </w:divBdr>
    </w:div>
    <w:div w:id="818349513">
      <w:bodyDiv w:val="1"/>
      <w:marLeft w:val="0"/>
      <w:marRight w:val="0"/>
      <w:marTop w:val="0"/>
      <w:marBottom w:val="0"/>
      <w:divBdr>
        <w:top w:val="none" w:sz="0" w:space="0" w:color="auto"/>
        <w:left w:val="none" w:sz="0" w:space="0" w:color="auto"/>
        <w:bottom w:val="none" w:sz="0" w:space="0" w:color="auto"/>
        <w:right w:val="none" w:sz="0" w:space="0" w:color="auto"/>
      </w:divBdr>
    </w:div>
    <w:div w:id="825128867">
      <w:bodyDiv w:val="1"/>
      <w:marLeft w:val="0"/>
      <w:marRight w:val="0"/>
      <w:marTop w:val="0"/>
      <w:marBottom w:val="0"/>
      <w:divBdr>
        <w:top w:val="none" w:sz="0" w:space="0" w:color="auto"/>
        <w:left w:val="none" w:sz="0" w:space="0" w:color="auto"/>
        <w:bottom w:val="none" w:sz="0" w:space="0" w:color="auto"/>
        <w:right w:val="none" w:sz="0" w:space="0" w:color="auto"/>
      </w:divBdr>
    </w:div>
    <w:div w:id="829254057">
      <w:bodyDiv w:val="1"/>
      <w:marLeft w:val="0"/>
      <w:marRight w:val="0"/>
      <w:marTop w:val="0"/>
      <w:marBottom w:val="0"/>
      <w:divBdr>
        <w:top w:val="none" w:sz="0" w:space="0" w:color="auto"/>
        <w:left w:val="none" w:sz="0" w:space="0" w:color="auto"/>
        <w:bottom w:val="none" w:sz="0" w:space="0" w:color="auto"/>
        <w:right w:val="none" w:sz="0" w:space="0" w:color="auto"/>
      </w:divBdr>
    </w:div>
    <w:div w:id="832138203">
      <w:bodyDiv w:val="1"/>
      <w:marLeft w:val="0"/>
      <w:marRight w:val="0"/>
      <w:marTop w:val="0"/>
      <w:marBottom w:val="0"/>
      <w:divBdr>
        <w:top w:val="none" w:sz="0" w:space="0" w:color="auto"/>
        <w:left w:val="none" w:sz="0" w:space="0" w:color="auto"/>
        <w:bottom w:val="none" w:sz="0" w:space="0" w:color="auto"/>
        <w:right w:val="none" w:sz="0" w:space="0" w:color="auto"/>
      </w:divBdr>
    </w:div>
    <w:div w:id="848325097">
      <w:bodyDiv w:val="1"/>
      <w:marLeft w:val="0"/>
      <w:marRight w:val="0"/>
      <w:marTop w:val="0"/>
      <w:marBottom w:val="0"/>
      <w:divBdr>
        <w:top w:val="none" w:sz="0" w:space="0" w:color="auto"/>
        <w:left w:val="none" w:sz="0" w:space="0" w:color="auto"/>
        <w:bottom w:val="none" w:sz="0" w:space="0" w:color="auto"/>
        <w:right w:val="none" w:sz="0" w:space="0" w:color="auto"/>
      </w:divBdr>
    </w:div>
    <w:div w:id="850100142">
      <w:bodyDiv w:val="1"/>
      <w:marLeft w:val="0"/>
      <w:marRight w:val="0"/>
      <w:marTop w:val="0"/>
      <w:marBottom w:val="0"/>
      <w:divBdr>
        <w:top w:val="none" w:sz="0" w:space="0" w:color="auto"/>
        <w:left w:val="none" w:sz="0" w:space="0" w:color="auto"/>
        <w:bottom w:val="none" w:sz="0" w:space="0" w:color="auto"/>
        <w:right w:val="none" w:sz="0" w:space="0" w:color="auto"/>
      </w:divBdr>
    </w:div>
    <w:div w:id="852885752">
      <w:bodyDiv w:val="1"/>
      <w:marLeft w:val="0"/>
      <w:marRight w:val="0"/>
      <w:marTop w:val="0"/>
      <w:marBottom w:val="0"/>
      <w:divBdr>
        <w:top w:val="none" w:sz="0" w:space="0" w:color="auto"/>
        <w:left w:val="none" w:sz="0" w:space="0" w:color="auto"/>
        <w:bottom w:val="none" w:sz="0" w:space="0" w:color="auto"/>
        <w:right w:val="none" w:sz="0" w:space="0" w:color="auto"/>
      </w:divBdr>
    </w:div>
    <w:div w:id="855191992">
      <w:bodyDiv w:val="1"/>
      <w:marLeft w:val="0"/>
      <w:marRight w:val="0"/>
      <w:marTop w:val="0"/>
      <w:marBottom w:val="0"/>
      <w:divBdr>
        <w:top w:val="none" w:sz="0" w:space="0" w:color="auto"/>
        <w:left w:val="none" w:sz="0" w:space="0" w:color="auto"/>
        <w:bottom w:val="none" w:sz="0" w:space="0" w:color="auto"/>
        <w:right w:val="none" w:sz="0" w:space="0" w:color="auto"/>
      </w:divBdr>
    </w:div>
    <w:div w:id="862983451">
      <w:bodyDiv w:val="1"/>
      <w:marLeft w:val="0"/>
      <w:marRight w:val="0"/>
      <w:marTop w:val="0"/>
      <w:marBottom w:val="0"/>
      <w:divBdr>
        <w:top w:val="none" w:sz="0" w:space="0" w:color="auto"/>
        <w:left w:val="none" w:sz="0" w:space="0" w:color="auto"/>
        <w:bottom w:val="none" w:sz="0" w:space="0" w:color="auto"/>
        <w:right w:val="none" w:sz="0" w:space="0" w:color="auto"/>
      </w:divBdr>
    </w:div>
    <w:div w:id="867452089">
      <w:bodyDiv w:val="1"/>
      <w:marLeft w:val="0"/>
      <w:marRight w:val="0"/>
      <w:marTop w:val="0"/>
      <w:marBottom w:val="0"/>
      <w:divBdr>
        <w:top w:val="none" w:sz="0" w:space="0" w:color="auto"/>
        <w:left w:val="none" w:sz="0" w:space="0" w:color="auto"/>
        <w:bottom w:val="none" w:sz="0" w:space="0" w:color="auto"/>
        <w:right w:val="none" w:sz="0" w:space="0" w:color="auto"/>
      </w:divBdr>
    </w:div>
    <w:div w:id="870919125">
      <w:bodyDiv w:val="1"/>
      <w:marLeft w:val="0"/>
      <w:marRight w:val="0"/>
      <w:marTop w:val="0"/>
      <w:marBottom w:val="0"/>
      <w:divBdr>
        <w:top w:val="none" w:sz="0" w:space="0" w:color="auto"/>
        <w:left w:val="none" w:sz="0" w:space="0" w:color="auto"/>
        <w:bottom w:val="none" w:sz="0" w:space="0" w:color="auto"/>
        <w:right w:val="none" w:sz="0" w:space="0" w:color="auto"/>
      </w:divBdr>
    </w:div>
    <w:div w:id="885023517">
      <w:bodyDiv w:val="1"/>
      <w:marLeft w:val="0"/>
      <w:marRight w:val="0"/>
      <w:marTop w:val="0"/>
      <w:marBottom w:val="0"/>
      <w:divBdr>
        <w:top w:val="none" w:sz="0" w:space="0" w:color="auto"/>
        <w:left w:val="none" w:sz="0" w:space="0" w:color="auto"/>
        <w:bottom w:val="none" w:sz="0" w:space="0" w:color="auto"/>
        <w:right w:val="none" w:sz="0" w:space="0" w:color="auto"/>
      </w:divBdr>
    </w:div>
    <w:div w:id="898132983">
      <w:bodyDiv w:val="1"/>
      <w:marLeft w:val="0"/>
      <w:marRight w:val="0"/>
      <w:marTop w:val="0"/>
      <w:marBottom w:val="0"/>
      <w:divBdr>
        <w:top w:val="none" w:sz="0" w:space="0" w:color="auto"/>
        <w:left w:val="none" w:sz="0" w:space="0" w:color="auto"/>
        <w:bottom w:val="none" w:sz="0" w:space="0" w:color="auto"/>
        <w:right w:val="none" w:sz="0" w:space="0" w:color="auto"/>
      </w:divBdr>
    </w:div>
    <w:div w:id="923226353">
      <w:bodyDiv w:val="1"/>
      <w:marLeft w:val="0"/>
      <w:marRight w:val="0"/>
      <w:marTop w:val="0"/>
      <w:marBottom w:val="0"/>
      <w:divBdr>
        <w:top w:val="none" w:sz="0" w:space="0" w:color="auto"/>
        <w:left w:val="none" w:sz="0" w:space="0" w:color="auto"/>
        <w:bottom w:val="none" w:sz="0" w:space="0" w:color="auto"/>
        <w:right w:val="none" w:sz="0" w:space="0" w:color="auto"/>
      </w:divBdr>
    </w:div>
    <w:div w:id="930697900">
      <w:bodyDiv w:val="1"/>
      <w:marLeft w:val="0"/>
      <w:marRight w:val="0"/>
      <w:marTop w:val="0"/>
      <w:marBottom w:val="0"/>
      <w:divBdr>
        <w:top w:val="none" w:sz="0" w:space="0" w:color="auto"/>
        <w:left w:val="none" w:sz="0" w:space="0" w:color="auto"/>
        <w:bottom w:val="none" w:sz="0" w:space="0" w:color="auto"/>
        <w:right w:val="none" w:sz="0" w:space="0" w:color="auto"/>
      </w:divBdr>
      <w:divsChild>
        <w:div w:id="1941177688">
          <w:marLeft w:val="0"/>
          <w:marRight w:val="0"/>
          <w:marTop w:val="0"/>
          <w:marBottom w:val="0"/>
          <w:divBdr>
            <w:top w:val="none" w:sz="0" w:space="0" w:color="auto"/>
            <w:left w:val="none" w:sz="0" w:space="0" w:color="auto"/>
            <w:bottom w:val="none" w:sz="0" w:space="0" w:color="auto"/>
            <w:right w:val="none" w:sz="0" w:space="0" w:color="auto"/>
          </w:divBdr>
        </w:div>
        <w:div w:id="364907549">
          <w:marLeft w:val="0"/>
          <w:marRight w:val="0"/>
          <w:marTop w:val="0"/>
          <w:marBottom w:val="0"/>
          <w:divBdr>
            <w:top w:val="none" w:sz="0" w:space="0" w:color="auto"/>
            <w:left w:val="none" w:sz="0" w:space="0" w:color="auto"/>
            <w:bottom w:val="none" w:sz="0" w:space="0" w:color="auto"/>
            <w:right w:val="none" w:sz="0" w:space="0" w:color="auto"/>
          </w:divBdr>
        </w:div>
      </w:divsChild>
    </w:div>
    <w:div w:id="953440730">
      <w:bodyDiv w:val="1"/>
      <w:marLeft w:val="0"/>
      <w:marRight w:val="0"/>
      <w:marTop w:val="0"/>
      <w:marBottom w:val="0"/>
      <w:divBdr>
        <w:top w:val="none" w:sz="0" w:space="0" w:color="auto"/>
        <w:left w:val="none" w:sz="0" w:space="0" w:color="auto"/>
        <w:bottom w:val="none" w:sz="0" w:space="0" w:color="auto"/>
        <w:right w:val="none" w:sz="0" w:space="0" w:color="auto"/>
      </w:divBdr>
    </w:div>
    <w:div w:id="957444033">
      <w:bodyDiv w:val="1"/>
      <w:marLeft w:val="0"/>
      <w:marRight w:val="0"/>
      <w:marTop w:val="0"/>
      <w:marBottom w:val="0"/>
      <w:divBdr>
        <w:top w:val="none" w:sz="0" w:space="0" w:color="auto"/>
        <w:left w:val="none" w:sz="0" w:space="0" w:color="auto"/>
        <w:bottom w:val="none" w:sz="0" w:space="0" w:color="auto"/>
        <w:right w:val="none" w:sz="0" w:space="0" w:color="auto"/>
      </w:divBdr>
    </w:div>
    <w:div w:id="959725649">
      <w:bodyDiv w:val="1"/>
      <w:marLeft w:val="0"/>
      <w:marRight w:val="0"/>
      <w:marTop w:val="0"/>
      <w:marBottom w:val="0"/>
      <w:divBdr>
        <w:top w:val="none" w:sz="0" w:space="0" w:color="auto"/>
        <w:left w:val="none" w:sz="0" w:space="0" w:color="auto"/>
        <w:bottom w:val="none" w:sz="0" w:space="0" w:color="auto"/>
        <w:right w:val="none" w:sz="0" w:space="0" w:color="auto"/>
      </w:divBdr>
      <w:divsChild>
        <w:div w:id="149173188">
          <w:marLeft w:val="0"/>
          <w:marRight w:val="0"/>
          <w:marTop w:val="0"/>
          <w:marBottom w:val="0"/>
          <w:divBdr>
            <w:top w:val="none" w:sz="0" w:space="0" w:color="auto"/>
            <w:left w:val="none" w:sz="0" w:space="0" w:color="auto"/>
            <w:bottom w:val="none" w:sz="0" w:space="0" w:color="auto"/>
            <w:right w:val="none" w:sz="0" w:space="0" w:color="auto"/>
          </w:divBdr>
          <w:divsChild>
            <w:div w:id="150761040">
              <w:marLeft w:val="0"/>
              <w:marRight w:val="0"/>
              <w:marTop w:val="0"/>
              <w:marBottom w:val="0"/>
              <w:divBdr>
                <w:top w:val="none" w:sz="0" w:space="0" w:color="auto"/>
                <w:left w:val="none" w:sz="0" w:space="0" w:color="auto"/>
                <w:bottom w:val="none" w:sz="0" w:space="0" w:color="auto"/>
                <w:right w:val="none" w:sz="0" w:space="0" w:color="auto"/>
              </w:divBdr>
            </w:div>
          </w:divsChild>
        </w:div>
        <w:div w:id="2076508532">
          <w:marLeft w:val="-300"/>
          <w:marRight w:val="-300"/>
          <w:marTop w:val="0"/>
          <w:marBottom w:val="0"/>
          <w:divBdr>
            <w:top w:val="none" w:sz="0" w:space="0" w:color="auto"/>
            <w:left w:val="none" w:sz="0" w:space="0" w:color="auto"/>
            <w:bottom w:val="none" w:sz="0" w:space="0" w:color="auto"/>
            <w:right w:val="none" w:sz="0" w:space="0" w:color="auto"/>
          </w:divBdr>
          <w:divsChild>
            <w:div w:id="104272667">
              <w:marLeft w:val="0"/>
              <w:marRight w:val="0"/>
              <w:marTop w:val="0"/>
              <w:marBottom w:val="0"/>
              <w:divBdr>
                <w:top w:val="none" w:sz="0" w:space="0" w:color="auto"/>
                <w:left w:val="none" w:sz="0" w:space="0" w:color="auto"/>
                <w:bottom w:val="none" w:sz="0" w:space="0" w:color="auto"/>
                <w:right w:val="none" w:sz="0" w:space="0" w:color="auto"/>
              </w:divBdr>
            </w:div>
            <w:div w:id="2695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041488">
      <w:bodyDiv w:val="1"/>
      <w:marLeft w:val="0"/>
      <w:marRight w:val="0"/>
      <w:marTop w:val="0"/>
      <w:marBottom w:val="0"/>
      <w:divBdr>
        <w:top w:val="none" w:sz="0" w:space="0" w:color="auto"/>
        <w:left w:val="none" w:sz="0" w:space="0" w:color="auto"/>
        <w:bottom w:val="none" w:sz="0" w:space="0" w:color="auto"/>
        <w:right w:val="none" w:sz="0" w:space="0" w:color="auto"/>
      </w:divBdr>
    </w:div>
    <w:div w:id="965818462">
      <w:bodyDiv w:val="1"/>
      <w:marLeft w:val="0"/>
      <w:marRight w:val="0"/>
      <w:marTop w:val="0"/>
      <w:marBottom w:val="0"/>
      <w:divBdr>
        <w:top w:val="none" w:sz="0" w:space="0" w:color="auto"/>
        <w:left w:val="none" w:sz="0" w:space="0" w:color="auto"/>
        <w:bottom w:val="none" w:sz="0" w:space="0" w:color="auto"/>
        <w:right w:val="none" w:sz="0" w:space="0" w:color="auto"/>
      </w:divBdr>
    </w:div>
    <w:div w:id="974259155">
      <w:bodyDiv w:val="1"/>
      <w:marLeft w:val="0"/>
      <w:marRight w:val="0"/>
      <w:marTop w:val="0"/>
      <w:marBottom w:val="0"/>
      <w:divBdr>
        <w:top w:val="none" w:sz="0" w:space="0" w:color="auto"/>
        <w:left w:val="none" w:sz="0" w:space="0" w:color="auto"/>
        <w:bottom w:val="none" w:sz="0" w:space="0" w:color="auto"/>
        <w:right w:val="none" w:sz="0" w:space="0" w:color="auto"/>
      </w:divBdr>
    </w:div>
    <w:div w:id="980424964">
      <w:bodyDiv w:val="1"/>
      <w:marLeft w:val="0"/>
      <w:marRight w:val="0"/>
      <w:marTop w:val="0"/>
      <w:marBottom w:val="0"/>
      <w:divBdr>
        <w:top w:val="none" w:sz="0" w:space="0" w:color="auto"/>
        <w:left w:val="none" w:sz="0" w:space="0" w:color="auto"/>
        <w:bottom w:val="none" w:sz="0" w:space="0" w:color="auto"/>
        <w:right w:val="none" w:sz="0" w:space="0" w:color="auto"/>
      </w:divBdr>
    </w:div>
    <w:div w:id="982273525">
      <w:bodyDiv w:val="1"/>
      <w:marLeft w:val="0"/>
      <w:marRight w:val="0"/>
      <w:marTop w:val="0"/>
      <w:marBottom w:val="0"/>
      <w:divBdr>
        <w:top w:val="none" w:sz="0" w:space="0" w:color="auto"/>
        <w:left w:val="none" w:sz="0" w:space="0" w:color="auto"/>
        <w:bottom w:val="none" w:sz="0" w:space="0" w:color="auto"/>
        <w:right w:val="none" w:sz="0" w:space="0" w:color="auto"/>
      </w:divBdr>
      <w:divsChild>
        <w:div w:id="1120950460">
          <w:marLeft w:val="0"/>
          <w:marRight w:val="0"/>
          <w:marTop w:val="0"/>
          <w:marBottom w:val="75"/>
          <w:divBdr>
            <w:top w:val="none" w:sz="0" w:space="0" w:color="auto"/>
            <w:left w:val="none" w:sz="0" w:space="0" w:color="auto"/>
            <w:bottom w:val="none" w:sz="0" w:space="0" w:color="auto"/>
            <w:right w:val="none" w:sz="0" w:space="0" w:color="auto"/>
          </w:divBdr>
        </w:div>
        <w:div w:id="1099790990">
          <w:marLeft w:val="0"/>
          <w:marRight w:val="0"/>
          <w:marTop w:val="0"/>
          <w:marBottom w:val="75"/>
          <w:divBdr>
            <w:top w:val="none" w:sz="0" w:space="0" w:color="auto"/>
            <w:left w:val="none" w:sz="0" w:space="0" w:color="auto"/>
            <w:bottom w:val="none" w:sz="0" w:space="0" w:color="auto"/>
            <w:right w:val="none" w:sz="0" w:space="0" w:color="auto"/>
          </w:divBdr>
        </w:div>
      </w:divsChild>
    </w:div>
    <w:div w:id="992026878">
      <w:bodyDiv w:val="1"/>
      <w:marLeft w:val="0"/>
      <w:marRight w:val="0"/>
      <w:marTop w:val="0"/>
      <w:marBottom w:val="0"/>
      <w:divBdr>
        <w:top w:val="none" w:sz="0" w:space="0" w:color="auto"/>
        <w:left w:val="none" w:sz="0" w:space="0" w:color="auto"/>
        <w:bottom w:val="none" w:sz="0" w:space="0" w:color="auto"/>
        <w:right w:val="none" w:sz="0" w:space="0" w:color="auto"/>
      </w:divBdr>
    </w:div>
    <w:div w:id="996347996">
      <w:bodyDiv w:val="1"/>
      <w:marLeft w:val="0"/>
      <w:marRight w:val="0"/>
      <w:marTop w:val="0"/>
      <w:marBottom w:val="0"/>
      <w:divBdr>
        <w:top w:val="none" w:sz="0" w:space="0" w:color="auto"/>
        <w:left w:val="none" w:sz="0" w:space="0" w:color="auto"/>
        <w:bottom w:val="none" w:sz="0" w:space="0" w:color="auto"/>
        <w:right w:val="none" w:sz="0" w:space="0" w:color="auto"/>
      </w:divBdr>
    </w:div>
    <w:div w:id="998268970">
      <w:bodyDiv w:val="1"/>
      <w:marLeft w:val="0"/>
      <w:marRight w:val="0"/>
      <w:marTop w:val="0"/>
      <w:marBottom w:val="0"/>
      <w:divBdr>
        <w:top w:val="none" w:sz="0" w:space="0" w:color="auto"/>
        <w:left w:val="none" w:sz="0" w:space="0" w:color="auto"/>
        <w:bottom w:val="none" w:sz="0" w:space="0" w:color="auto"/>
        <w:right w:val="none" w:sz="0" w:space="0" w:color="auto"/>
      </w:divBdr>
    </w:div>
    <w:div w:id="1012759698">
      <w:bodyDiv w:val="1"/>
      <w:marLeft w:val="0"/>
      <w:marRight w:val="0"/>
      <w:marTop w:val="0"/>
      <w:marBottom w:val="0"/>
      <w:divBdr>
        <w:top w:val="none" w:sz="0" w:space="0" w:color="auto"/>
        <w:left w:val="none" w:sz="0" w:space="0" w:color="auto"/>
        <w:bottom w:val="none" w:sz="0" w:space="0" w:color="auto"/>
        <w:right w:val="none" w:sz="0" w:space="0" w:color="auto"/>
      </w:divBdr>
    </w:div>
    <w:div w:id="1013529511">
      <w:bodyDiv w:val="1"/>
      <w:marLeft w:val="0"/>
      <w:marRight w:val="0"/>
      <w:marTop w:val="0"/>
      <w:marBottom w:val="0"/>
      <w:divBdr>
        <w:top w:val="none" w:sz="0" w:space="0" w:color="auto"/>
        <w:left w:val="none" w:sz="0" w:space="0" w:color="auto"/>
        <w:bottom w:val="none" w:sz="0" w:space="0" w:color="auto"/>
        <w:right w:val="none" w:sz="0" w:space="0" w:color="auto"/>
      </w:divBdr>
    </w:div>
    <w:div w:id="1016887328">
      <w:bodyDiv w:val="1"/>
      <w:marLeft w:val="0"/>
      <w:marRight w:val="0"/>
      <w:marTop w:val="0"/>
      <w:marBottom w:val="0"/>
      <w:divBdr>
        <w:top w:val="none" w:sz="0" w:space="0" w:color="auto"/>
        <w:left w:val="none" w:sz="0" w:space="0" w:color="auto"/>
        <w:bottom w:val="none" w:sz="0" w:space="0" w:color="auto"/>
        <w:right w:val="none" w:sz="0" w:space="0" w:color="auto"/>
      </w:divBdr>
    </w:div>
    <w:div w:id="1018966451">
      <w:bodyDiv w:val="1"/>
      <w:marLeft w:val="0"/>
      <w:marRight w:val="0"/>
      <w:marTop w:val="0"/>
      <w:marBottom w:val="0"/>
      <w:divBdr>
        <w:top w:val="none" w:sz="0" w:space="0" w:color="auto"/>
        <w:left w:val="none" w:sz="0" w:space="0" w:color="auto"/>
        <w:bottom w:val="none" w:sz="0" w:space="0" w:color="auto"/>
        <w:right w:val="none" w:sz="0" w:space="0" w:color="auto"/>
      </w:divBdr>
    </w:div>
    <w:div w:id="1023898938">
      <w:bodyDiv w:val="1"/>
      <w:marLeft w:val="0"/>
      <w:marRight w:val="0"/>
      <w:marTop w:val="0"/>
      <w:marBottom w:val="0"/>
      <w:divBdr>
        <w:top w:val="none" w:sz="0" w:space="0" w:color="auto"/>
        <w:left w:val="none" w:sz="0" w:space="0" w:color="auto"/>
        <w:bottom w:val="none" w:sz="0" w:space="0" w:color="auto"/>
        <w:right w:val="none" w:sz="0" w:space="0" w:color="auto"/>
      </w:divBdr>
    </w:div>
    <w:div w:id="1035160041">
      <w:bodyDiv w:val="1"/>
      <w:marLeft w:val="0"/>
      <w:marRight w:val="0"/>
      <w:marTop w:val="0"/>
      <w:marBottom w:val="0"/>
      <w:divBdr>
        <w:top w:val="none" w:sz="0" w:space="0" w:color="auto"/>
        <w:left w:val="none" w:sz="0" w:space="0" w:color="auto"/>
        <w:bottom w:val="none" w:sz="0" w:space="0" w:color="auto"/>
        <w:right w:val="none" w:sz="0" w:space="0" w:color="auto"/>
      </w:divBdr>
    </w:div>
    <w:div w:id="1052777365">
      <w:bodyDiv w:val="1"/>
      <w:marLeft w:val="0"/>
      <w:marRight w:val="0"/>
      <w:marTop w:val="0"/>
      <w:marBottom w:val="0"/>
      <w:divBdr>
        <w:top w:val="none" w:sz="0" w:space="0" w:color="auto"/>
        <w:left w:val="none" w:sz="0" w:space="0" w:color="auto"/>
        <w:bottom w:val="none" w:sz="0" w:space="0" w:color="auto"/>
        <w:right w:val="none" w:sz="0" w:space="0" w:color="auto"/>
      </w:divBdr>
    </w:div>
    <w:div w:id="1053232801">
      <w:bodyDiv w:val="1"/>
      <w:marLeft w:val="0"/>
      <w:marRight w:val="0"/>
      <w:marTop w:val="0"/>
      <w:marBottom w:val="0"/>
      <w:divBdr>
        <w:top w:val="none" w:sz="0" w:space="0" w:color="auto"/>
        <w:left w:val="none" w:sz="0" w:space="0" w:color="auto"/>
        <w:bottom w:val="none" w:sz="0" w:space="0" w:color="auto"/>
        <w:right w:val="none" w:sz="0" w:space="0" w:color="auto"/>
      </w:divBdr>
    </w:div>
    <w:div w:id="1075543917">
      <w:bodyDiv w:val="1"/>
      <w:marLeft w:val="0"/>
      <w:marRight w:val="0"/>
      <w:marTop w:val="0"/>
      <w:marBottom w:val="0"/>
      <w:divBdr>
        <w:top w:val="none" w:sz="0" w:space="0" w:color="auto"/>
        <w:left w:val="none" w:sz="0" w:space="0" w:color="auto"/>
        <w:bottom w:val="none" w:sz="0" w:space="0" w:color="auto"/>
        <w:right w:val="none" w:sz="0" w:space="0" w:color="auto"/>
      </w:divBdr>
    </w:div>
    <w:div w:id="1082987081">
      <w:bodyDiv w:val="1"/>
      <w:marLeft w:val="0"/>
      <w:marRight w:val="0"/>
      <w:marTop w:val="0"/>
      <w:marBottom w:val="0"/>
      <w:divBdr>
        <w:top w:val="none" w:sz="0" w:space="0" w:color="auto"/>
        <w:left w:val="none" w:sz="0" w:space="0" w:color="auto"/>
        <w:bottom w:val="none" w:sz="0" w:space="0" w:color="auto"/>
        <w:right w:val="none" w:sz="0" w:space="0" w:color="auto"/>
      </w:divBdr>
    </w:div>
    <w:div w:id="1087266866">
      <w:bodyDiv w:val="1"/>
      <w:marLeft w:val="0"/>
      <w:marRight w:val="0"/>
      <w:marTop w:val="0"/>
      <w:marBottom w:val="0"/>
      <w:divBdr>
        <w:top w:val="none" w:sz="0" w:space="0" w:color="auto"/>
        <w:left w:val="none" w:sz="0" w:space="0" w:color="auto"/>
        <w:bottom w:val="none" w:sz="0" w:space="0" w:color="auto"/>
        <w:right w:val="none" w:sz="0" w:space="0" w:color="auto"/>
      </w:divBdr>
    </w:div>
    <w:div w:id="1090349566">
      <w:bodyDiv w:val="1"/>
      <w:marLeft w:val="0"/>
      <w:marRight w:val="0"/>
      <w:marTop w:val="0"/>
      <w:marBottom w:val="0"/>
      <w:divBdr>
        <w:top w:val="none" w:sz="0" w:space="0" w:color="auto"/>
        <w:left w:val="none" w:sz="0" w:space="0" w:color="auto"/>
        <w:bottom w:val="none" w:sz="0" w:space="0" w:color="auto"/>
        <w:right w:val="none" w:sz="0" w:space="0" w:color="auto"/>
      </w:divBdr>
    </w:div>
    <w:div w:id="1091003306">
      <w:bodyDiv w:val="1"/>
      <w:marLeft w:val="0"/>
      <w:marRight w:val="0"/>
      <w:marTop w:val="0"/>
      <w:marBottom w:val="0"/>
      <w:divBdr>
        <w:top w:val="none" w:sz="0" w:space="0" w:color="auto"/>
        <w:left w:val="none" w:sz="0" w:space="0" w:color="auto"/>
        <w:bottom w:val="none" w:sz="0" w:space="0" w:color="auto"/>
        <w:right w:val="none" w:sz="0" w:space="0" w:color="auto"/>
      </w:divBdr>
    </w:div>
    <w:div w:id="1096247838">
      <w:bodyDiv w:val="1"/>
      <w:marLeft w:val="0"/>
      <w:marRight w:val="0"/>
      <w:marTop w:val="0"/>
      <w:marBottom w:val="0"/>
      <w:divBdr>
        <w:top w:val="none" w:sz="0" w:space="0" w:color="auto"/>
        <w:left w:val="none" w:sz="0" w:space="0" w:color="auto"/>
        <w:bottom w:val="none" w:sz="0" w:space="0" w:color="auto"/>
        <w:right w:val="none" w:sz="0" w:space="0" w:color="auto"/>
      </w:divBdr>
    </w:div>
    <w:div w:id="1102722090">
      <w:bodyDiv w:val="1"/>
      <w:marLeft w:val="0"/>
      <w:marRight w:val="0"/>
      <w:marTop w:val="0"/>
      <w:marBottom w:val="0"/>
      <w:divBdr>
        <w:top w:val="none" w:sz="0" w:space="0" w:color="auto"/>
        <w:left w:val="none" w:sz="0" w:space="0" w:color="auto"/>
        <w:bottom w:val="none" w:sz="0" w:space="0" w:color="auto"/>
        <w:right w:val="none" w:sz="0" w:space="0" w:color="auto"/>
      </w:divBdr>
    </w:div>
    <w:div w:id="1105074033">
      <w:bodyDiv w:val="1"/>
      <w:marLeft w:val="0"/>
      <w:marRight w:val="0"/>
      <w:marTop w:val="0"/>
      <w:marBottom w:val="0"/>
      <w:divBdr>
        <w:top w:val="none" w:sz="0" w:space="0" w:color="auto"/>
        <w:left w:val="none" w:sz="0" w:space="0" w:color="auto"/>
        <w:bottom w:val="none" w:sz="0" w:space="0" w:color="auto"/>
        <w:right w:val="none" w:sz="0" w:space="0" w:color="auto"/>
      </w:divBdr>
    </w:div>
    <w:div w:id="1140731509">
      <w:bodyDiv w:val="1"/>
      <w:marLeft w:val="0"/>
      <w:marRight w:val="0"/>
      <w:marTop w:val="0"/>
      <w:marBottom w:val="0"/>
      <w:divBdr>
        <w:top w:val="none" w:sz="0" w:space="0" w:color="auto"/>
        <w:left w:val="none" w:sz="0" w:space="0" w:color="auto"/>
        <w:bottom w:val="none" w:sz="0" w:space="0" w:color="auto"/>
        <w:right w:val="none" w:sz="0" w:space="0" w:color="auto"/>
      </w:divBdr>
    </w:div>
    <w:div w:id="1144658579">
      <w:bodyDiv w:val="1"/>
      <w:marLeft w:val="0"/>
      <w:marRight w:val="0"/>
      <w:marTop w:val="0"/>
      <w:marBottom w:val="0"/>
      <w:divBdr>
        <w:top w:val="none" w:sz="0" w:space="0" w:color="auto"/>
        <w:left w:val="none" w:sz="0" w:space="0" w:color="auto"/>
        <w:bottom w:val="none" w:sz="0" w:space="0" w:color="auto"/>
        <w:right w:val="none" w:sz="0" w:space="0" w:color="auto"/>
      </w:divBdr>
    </w:div>
    <w:div w:id="1168788224">
      <w:bodyDiv w:val="1"/>
      <w:marLeft w:val="0"/>
      <w:marRight w:val="0"/>
      <w:marTop w:val="0"/>
      <w:marBottom w:val="0"/>
      <w:divBdr>
        <w:top w:val="none" w:sz="0" w:space="0" w:color="auto"/>
        <w:left w:val="none" w:sz="0" w:space="0" w:color="auto"/>
        <w:bottom w:val="none" w:sz="0" w:space="0" w:color="auto"/>
        <w:right w:val="none" w:sz="0" w:space="0" w:color="auto"/>
      </w:divBdr>
    </w:div>
    <w:div w:id="1194878400">
      <w:bodyDiv w:val="1"/>
      <w:marLeft w:val="0"/>
      <w:marRight w:val="0"/>
      <w:marTop w:val="0"/>
      <w:marBottom w:val="0"/>
      <w:divBdr>
        <w:top w:val="none" w:sz="0" w:space="0" w:color="auto"/>
        <w:left w:val="none" w:sz="0" w:space="0" w:color="auto"/>
        <w:bottom w:val="none" w:sz="0" w:space="0" w:color="auto"/>
        <w:right w:val="none" w:sz="0" w:space="0" w:color="auto"/>
      </w:divBdr>
    </w:div>
    <w:div w:id="1197351599">
      <w:bodyDiv w:val="1"/>
      <w:marLeft w:val="0"/>
      <w:marRight w:val="0"/>
      <w:marTop w:val="0"/>
      <w:marBottom w:val="0"/>
      <w:divBdr>
        <w:top w:val="none" w:sz="0" w:space="0" w:color="auto"/>
        <w:left w:val="none" w:sz="0" w:space="0" w:color="auto"/>
        <w:bottom w:val="none" w:sz="0" w:space="0" w:color="auto"/>
        <w:right w:val="none" w:sz="0" w:space="0" w:color="auto"/>
      </w:divBdr>
    </w:div>
    <w:div w:id="1200507282">
      <w:bodyDiv w:val="1"/>
      <w:marLeft w:val="0"/>
      <w:marRight w:val="0"/>
      <w:marTop w:val="0"/>
      <w:marBottom w:val="0"/>
      <w:divBdr>
        <w:top w:val="none" w:sz="0" w:space="0" w:color="auto"/>
        <w:left w:val="none" w:sz="0" w:space="0" w:color="auto"/>
        <w:bottom w:val="none" w:sz="0" w:space="0" w:color="auto"/>
        <w:right w:val="none" w:sz="0" w:space="0" w:color="auto"/>
      </w:divBdr>
    </w:div>
    <w:div w:id="1207255493">
      <w:bodyDiv w:val="1"/>
      <w:marLeft w:val="0"/>
      <w:marRight w:val="0"/>
      <w:marTop w:val="0"/>
      <w:marBottom w:val="0"/>
      <w:divBdr>
        <w:top w:val="none" w:sz="0" w:space="0" w:color="auto"/>
        <w:left w:val="none" w:sz="0" w:space="0" w:color="auto"/>
        <w:bottom w:val="none" w:sz="0" w:space="0" w:color="auto"/>
        <w:right w:val="none" w:sz="0" w:space="0" w:color="auto"/>
      </w:divBdr>
    </w:div>
    <w:div w:id="1209874745">
      <w:bodyDiv w:val="1"/>
      <w:marLeft w:val="0"/>
      <w:marRight w:val="0"/>
      <w:marTop w:val="0"/>
      <w:marBottom w:val="0"/>
      <w:divBdr>
        <w:top w:val="none" w:sz="0" w:space="0" w:color="auto"/>
        <w:left w:val="none" w:sz="0" w:space="0" w:color="auto"/>
        <w:bottom w:val="none" w:sz="0" w:space="0" w:color="auto"/>
        <w:right w:val="none" w:sz="0" w:space="0" w:color="auto"/>
      </w:divBdr>
    </w:div>
    <w:div w:id="1210338632">
      <w:bodyDiv w:val="1"/>
      <w:marLeft w:val="0"/>
      <w:marRight w:val="0"/>
      <w:marTop w:val="0"/>
      <w:marBottom w:val="0"/>
      <w:divBdr>
        <w:top w:val="none" w:sz="0" w:space="0" w:color="auto"/>
        <w:left w:val="none" w:sz="0" w:space="0" w:color="auto"/>
        <w:bottom w:val="none" w:sz="0" w:space="0" w:color="auto"/>
        <w:right w:val="none" w:sz="0" w:space="0" w:color="auto"/>
      </w:divBdr>
    </w:div>
    <w:div w:id="1211530192">
      <w:bodyDiv w:val="1"/>
      <w:marLeft w:val="0"/>
      <w:marRight w:val="0"/>
      <w:marTop w:val="0"/>
      <w:marBottom w:val="0"/>
      <w:divBdr>
        <w:top w:val="none" w:sz="0" w:space="0" w:color="auto"/>
        <w:left w:val="none" w:sz="0" w:space="0" w:color="auto"/>
        <w:bottom w:val="none" w:sz="0" w:space="0" w:color="auto"/>
        <w:right w:val="none" w:sz="0" w:space="0" w:color="auto"/>
      </w:divBdr>
    </w:div>
    <w:div w:id="1212962029">
      <w:bodyDiv w:val="1"/>
      <w:marLeft w:val="0"/>
      <w:marRight w:val="0"/>
      <w:marTop w:val="0"/>
      <w:marBottom w:val="0"/>
      <w:divBdr>
        <w:top w:val="none" w:sz="0" w:space="0" w:color="auto"/>
        <w:left w:val="none" w:sz="0" w:space="0" w:color="auto"/>
        <w:bottom w:val="none" w:sz="0" w:space="0" w:color="auto"/>
        <w:right w:val="none" w:sz="0" w:space="0" w:color="auto"/>
      </w:divBdr>
    </w:div>
    <w:div w:id="1223978380">
      <w:bodyDiv w:val="1"/>
      <w:marLeft w:val="0"/>
      <w:marRight w:val="0"/>
      <w:marTop w:val="0"/>
      <w:marBottom w:val="0"/>
      <w:divBdr>
        <w:top w:val="none" w:sz="0" w:space="0" w:color="auto"/>
        <w:left w:val="none" w:sz="0" w:space="0" w:color="auto"/>
        <w:bottom w:val="none" w:sz="0" w:space="0" w:color="auto"/>
        <w:right w:val="none" w:sz="0" w:space="0" w:color="auto"/>
      </w:divBdr>
    </w:div>
    <w:div w:id="1246842122">
      <w:bodyDiv w:val="1"/>
      <w:marLeft w:val="0"/>
      <w:marRight w:val="0"/>
      <w:marTop w:val="0"/>
      <w:marBottom w:val="0"/>
      <w:divBdr>
        <w:top w:val="none" w:sz="0" w:space="0" w:color="auto"/>
        <w:left w:val="none" w:sz="0" w:space="0" w:color="auto"/>
        <w:bottom w:val="none" w:sz="0" w:space="0" w:color="auto"/>
        <w:right w:val="none" w:sz="0" w:space="0" w:color="auto"/>
      </w:divBdr>
    </w:div>
    <w:div w:id="1251695724">
      <w:bodyDiv w:val="1"/>
      <w:marLeft w:val="0"/>
      <w:marRight w:val="0"/>
      <w:marTop w:val="0"/>
      <w:marBottom w:val="0"/>
      <w:divBdr>
        <w:top w:val="none" w:sz="0" w:space="0" w:color="auto"/>
        <w:left w:val="none" w:sz="0" w:space="0" w:color="auto"/>
        <w:bottom w:val="none" w:sz="0" w:space="0" w:color="auto"/>
        <w:right w:val="none" w:sz="0" w:space="0" w:color="auto"/>
      </w:divBdr>
    </w:div>
    <w:div w:id="1255288772">
      <w:bodyDiv w:val="1"/>
      <w:marLeft w:val="0"/>
      <w:marRight w:val="0"/>
      <w:marTop w:val="0"/>
      <w:marBottom w:val="0"/>
      <w:divBdr>
        <w:top w:val="none" w:sz="0" w:space="0" w:color="auto"/>
        <w:left w:val="none" w:sz="0" w:space="0" w:color="auto"/>
        <w:bottom w:val="none" w:sz="0" w:space="0" w:color="auto"/>
        <w:right w:val="none" w:sz="0" w:space="0" w:color="auto"/>
      </w:divBdr>
    </w:div>
    <w:div w:id="1267888750">
      <w:bodyDiv w:val="1"/>
      <w:marLeft w:val="0"/>
      <w:marRight w:val="0"/>
      <w:marTop w:val="0"/>
      <w:marBottom w:val="0"/>
      <w:divBdr>
        <w:top w:val="none" w:sz="0" w:space="0" w:color="auto"/>
        <w:left w:val="none" w:sz="0" w:space="0" w:color="auto"/>
        <w:bottom w:val="none" w:sz="0" w:space="0" w:color="auto"/>
        <w:right w:val="none" w:sz="0" w:space="0" w:color="auto"/>
      </w:divBdr>
    </w:div>
    <w:div w:id="1287352902">
      <w:bodyDiv w:val="1"/>
      <w:marLeft w:val="0"/>
      <w:marRight w:val="0"/>
      <w:marTop w:val="0"/>
      <w:marBottom w:val="0"/>
      <w:divBdr>
        <w:top w:val="none" w:sz="0" w:space="0" w:color="auto"/>
        <w:left w:val="none" w:sz="0" w:space="0" w:color="auto"/>
        <w:bottom w:val="none" w:sz="0" w:space="0" w:color="auto"/>
        <w:right w:val="none" w:sz="0" w:space="0" w:color="auto"/>
      </w:divBdr>
    </w:div>
    <w:div w:id="1291865536">
      <w:bodyDiv w:val="1"/>
      <w:marLeft w:val="0"/>
      <w:marRight w:val="0"/>
      <w:marTop w:val="0"/>
      <w:marBottom w:val="0"/>
      <w:divBdr>
        <w:top w:val="none" w:sz="0" w:space="0" w:color="auto"/>
        <w:left w:val="none" w:sz="0" w:space="0" w:color="auto"/>
        <w:bottom w:val="none" w:sz="0" w:space="0" w:color="auto"/>
        <w:right w:val="none" w:sz="0" w:space="0" w:color="auto"/>
      </w:divBdr>
    </w:div>
    <w:div w:id="1293293043">
      <w:bodyDiv w:val="1"/>
      <w:marLeft w:val="0"/>
      <w:marRight w:val="0"/>
      <w:marTop w:val="0"/>
      <w:marBottom w:val="0"/>
      <w:divBdr>
        <w:top w:val="none" w:sz="0" w:space="0" w:color="auto"/>
        <w:left w:val="none" w:sz="0" w:space="0" w:color="auto"/>
        <w:bottom w:val="none" w:sz="0" w:space="0" w:color="auto"/>
        <w:right w:val="none" w:sz="0" w:space="0" w:color="auto"/>
      </w:divBdr>
    </w:div>
    <w:div w:id="1302343267">
      <w:bodyDiv w:val="1"/>
      <w:marLeft w:val="0"/>
      <w:marRight w:val="0"/>
      <w:marTop w:val="0"/>
      <w:marBottom w:val="0"/>
      <w:divBdr>
        <w:top w:val="none" w:sz="0" w:space="0" w:color="auto"/>
        <w:left w:val="none" w:sz="0" w:space="0" w:color="auto"/>
        <w:bottom w:val="none" w:sz="0" w:space="0" w:color="auto"/>
        <w:right w:val="none" w:sz="0" w:space="0" w:color="auto"/>
      </w:divBdr>
    </w:div>
    <w:div w:id="1302468597">
      <w:bodyDiv w:val="1"/>
      <w:marLeft w:val="0"/>
      <w:marRight w:val="0"/>
      <w:marTop w:val="0"/>
      <w:marBottom w:val="0"/>
      <w:divBdr>
        <w:top w:val="none" w:sz="0" w:space="0" w:color="auto"/>
        <w:left w:val="none" w:sz="0" w:space="0" w:color="auto"/>
        <w:bottom w:val="none" w:sz="0" w:space="0" w:color="auto"/>
        <w:right w:val="none" w:sz="0" w:space="0" w:color="auto"/>
      </w:divBdr>
    </w:div>
    <w:div w:id="1339114017">
      <w:bodyDiv w:val="1"/>
      <w:marLeft w:val="0"/>
      <w:marRight w:val="0"/>
      <w:marTop w:val="0"/>
      <w:marBottom w:val="0"/>
      <w:divBdr>
        <w:top w:val="none" w:sz="0" w:space="0" w:color="auto"/>
        <w:left w:val="none" w:sz="0" w:space="0" w:color="auto"/>
        <w:bottom w:val="none" w:sz="0" w:space="0" w:color="auto"/>
        <w:right w:val="none" w:sz="0" w:space="0" w:color="auto"/>
      </w:divBdr>
    </w:div>
    <w:div w:id="1343168799">
      <w:bodyDiv w:val="1"/>
      <w:marLeft w:val="0"/>
      <w:marRight w:val="0"/>
      <w:marTop w:val="0"/>
      <w:marBottom w:val="0"/>
      <w:divBdr>
        <w:top w:val="none" w:sz="0" w:space="0" w:color="auto"/>
        <w:left w:val="none" w:sz="0" w:space="0" w:color="auto"/>
        <w:bottom w:val="none" w:sz="0" w:space="0" w:color="auto"/>
        <w:right w:val="none" w:sz="0" w:space="0" w:color="auto"/>
      </w:divBdr>
    </w:div>
    <w:div w:id="1358703182">
      <w:bodyDiv w:val="1"/>
      <w:marLeft w:val="0"/>
      <w:marRight w:val="0"/>
      <w:marTop w:val="0"/>
      <w:marBottom w:val="0"/>
      <w:divBdr>
        <w:top w:val="none" w:sz="0" w:space="0" w:color="auto"/>
        <w:left w:val="none" w:sz="0" w:space="0" w:color="auto"/>
        <w:bottom w:val="none" w:sz="0" w:space="0" w:color="auto"/>
        <w:right w:val="none" w:sz="0" w:space="0" w:color="auto"/>
      </w:divBdr>
      <w:divsChild>
        <w:div w:id="397947533">
          <w:marLeft w:val="547"/>
          <w:marRight w:val="0"/>
          <w:marTop w:val="130"/>
          <w:marBottom w:val="0"/>
          <w:divBdr>
            <w:top w:val="none" w:sz="0" w:space="0" w:color="auto"/>
            <w:left w:val="none" w:sz="0" w:space="0" w:color="auto"/>
            <w:bottom w:val="none" w:sz="0" w:space="0" w:color="auto"/>
            <w:right w:val="none" w:sz="0" w:space="0" w:color="auto"/>
          </w:divBdr>
        </w:div>
      </w:divsChild>
    </w:div>
    <w:div w:id="1362365795">
      <w:bodyDiv w:val="1"/>
      <w:marLeft w:val="0"/>
      <w:marRight w:val="0"/>
      <w:marTop w:val="0"/>
      <w:marBottom w:val="0"/>
      <w:divBdr>
        <w:top w:val="none" w:sz="0" w:space="0" w:color="auto"/>
        <w:left w:val="none" w:sz="0" w:space="0" w:color="auto"/>
        <w:bottom w:val="none" w:sz="0" w:space="0" w:color="auto"/>
        <w:right w:val="none" w:sz="0" w:space="0" w:color="auto"/>
      </w:divBdr>
    </w:div>
    <w:div w:id="1364592917">
      <w:bodyDiv w:val="1"/>
      <w:marLeft w:val="0"/>
      <w:marRight w:val="0"/>
      <w:marTop w:val="0"/>
      <w:marBottom w:val="0"/>
      <w:divBdr>
        <w:top w:val="none" w:sz="0" w:space="0" w:color="auto"/>
        <w:left w:val="none" w:sz="0" w:space="0" w:color="auto"/>
        <w:bottom w:val="none" w:sz="0" w:space="0" w:color="auto"/>
        <w:right w:val="none" w:sz="0" w:space="0" w:color="auto"/>
      </w:divBdr>
    </w:div>
    <w:div w:id="1382291980">
      <w:bodyDiv w:val="1"/>
      <w:marLeft w:val="0"/>
      <w:marRight w:val="0"/>
      <w:marTop w:val="0"/>
      <w:marBottom w:val="0"/>
      <w:divBdr>
        <w:top w:val="none" w:sz="0" w:space="0" w:color="auto"/>
        <w:left w:val="none" w:sz="0" w:space="0" w:color="auto"/>
        <w:bottom w:val="none" w:sz="0" w:space="0" w:color="auto"/>
        <w:right w:val="none" w:sz="0" w:space="0" w:color="auto"/>
      </w:divBdr>
    </w:div>
    <w:div w:id="1387756486">
      <w:bodyDiv w:val="1"/>
      <w:marLeft w:val="0"/>
      <w:marRight w:val="0"/>
      <w:marTop w:val="0"/>
      <w:marBottom w:val="0"/>
      <w:divBdr>
        <w:top w:val="none" w:sz="0" w:space="0" w:color="auto"/>
        <w:left w:val="none" w:sz="0" w:space="0" w:color="auto"/>
        <w:bottom w:val="none" w:sz="0" w:space="0" w:color="auto"/>
        <w:right w:val="none" w:sz="0" w:space="0" w:color="auto"/>
      </w:divBdr>
    </w:div>
    <w:div w:id="1396004572">
      <w:bodyDiv w:val="1"/>
      <w:marLeft w:val="0"/>
      <w:marRight w:val="0"/>
      <w:marTop w:val="0"/>
      <w:marBottom w:val="0"/>
      <w:divBdr>
        <w:top w:val="none" w:sz="0" w:space="0" w:color="auto"/>
        <w:left w:val="none" w:sz="0" w:space="0" w:color="auto"/>
        <w:bottom w:val="none" w:sz="0" w:space="0" w:color="auto"/>
        <w:right w:val="none" w:sz="0" w:space="0" w:color="auto"/>
      </w:divBdr>
    </w:div>
    <w:div w:id="1401294583">
      <w:bodyDiv w:val="1"/>
      <w:marLeft w:val="0"/>
      <w:marRight w:val="0"/>
      <w:marTop w:val="0"/>
      <w:marBottom w:val="0"/>
      <w:divBdr>
        <w:top w:val="none" w:sz="0" w:space="0" w:color="auto"/>
        <w:left w:val="none" w:sz="0" w:space="0" w:color="auto"/>
        <w:bottom w:val="none" w:sz="0" w:space="0" w:color="auto"/>
        <w:right w:val="none" w:sz="0" w:space="0" w:color="auto"/>
      </w:divBdr>
    </w:div>
    <w:div w:id="1403795945">
      <w:bodyDiv w:val="1"/>
      <w:marLeft w:val="0"/>
      <w:marRight w:val="0"/>
      <w:marTop w:val="0"/>
      <w:marBottom w:val="0"/>
      <w:divBdr>
        <w:top w:val="none" w:sz="0" w:space="0" w:color="auto"/>
        <w:left w:val="none" w:sz="0" w:space="0" w:color="auto"/>
        <w:bottom w:val="none" w:sz="0" w:space="0" w:color="auto"/>
        <w:right w:val="none" w:sz="0" w:space="0" w:color="auto"/>
      </w:divBdr>
    </w:div>
    <w:div w:id="1405181154">
      <w:bodyDiv w:val="1"/>
      <w:marLeft w:val="0"/>
      <w:marRight w:val="0"/>
      <w:marTop w:val="0"/>
      <w:marBottom w:val="0"/>
      <w:divBdr>
        <w:top w:val="none" w:sz="0" w:space="0" w:color="auto"/>
        <w:left w:val="none" w:sz="0" w:space="0" w:color="auto"/>
        <w:bottom w:val="none" w:sz="0" w:space="0" w:color="auto"/>
        <w:right w:val="none" w:sz="0" w:space="0" w:color="auto"/>
      </w:divBdr>
    </w:div>
    <w:div w:id="1406225787">
      <w:bodyDiv w:val="1"/>
      <w:marLeft w:val="0"/>
      <w:marRight w:val="0"/>
      <w:marTop w:val="0"/>
      <w:marBottom w:val="0"/>
      <w:divBdr>
        <w:top w:val="none" w:sz="0" w:space="0" w:color="auto"/>
        <w:left w:val="none" w:sz="0" w:space="0" w:color="auto"/>
        <w:bottom w:val="none" w:sz="0" w:space="0" w:color="auto"/>
        <w:right w:val="none" w:sz="0" w:space="0" w:color="auto"/>
      </w:divBdr>
    </w:div>
    <w:div w:id="1411736703">
      <w:bodyDiv w:val="1"/>
      <w:marLeft w:val="0"/>
      <w:marRight w:val="0"/>
      <w:marTop w:val="0"/>
      <w:marBottom w:val="0"/>
      <w:divBdr>
        <w:top w:val="none" w:sz="0" w:space="0" w:color="auto"/>
        <w:left w:val="none" w:sz="0" w:space="0" w:color="auto"/>
        <w:bottom w:val="none" w:sz="0" w:space="0" w:color="auto"/>
        <w:right w:val="none" w:sz="0" w:space="0" w:color="auto"/>
      </w:divBdr>
      <w:divsChild>
        <w:div w:id="380449060">
          <w:marLeft w:val="0"/>
          <w:marRight w:val="0"/>
          <w:marTop w:val="0"/>
          <w:marBottom w:val="60"/>
          <w:divBdr>
            <w:top w:val="none" w:sz="0" w:space="0" w:color="auto"/>
            <w:left w:val="none" w:sz="0" w:space="0" w:color="auto"/>
            <w:bottom w:val="none" w:sz="0" w:space="0" w:color="auto"/>
            <w:right w:val="none" w:sz="0" w:space="0" w:color="auto"/>
          </w:divBdr>
        </w:div>
        <w:div w:id="1174108868">
          <w:marLeft w:val="0"/>
          <w:marRight w:val="0"/>
          <w:marTop w:val="0"/>
          <w:marBottom w:val="0"/>
          <w:divBdr>
            <w:top w:val="none" w:sz="0" w:space="0" w:color="auto"/>
            <w:left w:val="none" w:sz="0" w:space="0" w:color="auto"/>
            <w:bottom w:val="none" w:sz="0" w:space="0" w:color="auto"/>
            <w:right w:val="none" w:sz="0" w:space="0" w:color="auto"/>
          </w:divBdr>
        </w:div>
      </w:divsChild>
    </w:div>
    <w:div w:id="1418819523">
      <w:bodyDiv w:val="1"/>
      <w:marLeft w:val="0"/>
      <w:marRight w:val="0"/>
      <w:marTop w:val="0"/>
      <w:marBottom w:val="0"/>
      <w:divBdr>
        <w:top w:val="none" w:sz="0" w:space="0" w:color="auto"/>
        <w:left w:val="none" w:sz="0" w:space="0" w:color="auto"/>
        <w:bottom w:val="none" w:sz="0" w:space="0" w:color="auto"/>
        <w:right w:val="none" w:sz="0" w:space="0" w:color="auto"/>
      </w:divBdr>
    </w:div>
    <w:div w:id="1431003302">
      <w:bodyDiv w:val="1"/>
      <w:marLeft w:val="0"/>
      <w:marRight w:val="0"/>
      <w:marTop w:val="0"/>
      <w:marBottom w:val="0"/>
      <w:divBdr>
        <w:top w:val="none" w:sz="0" w:space="0" w:color="auto"/>
        <w:left w:val="none" w:sz="0" w:space="0" w:color="auto"/>
        <w:bottom w:val="none" w:sz="0" w:space="0" w:color="auto"/>
        <w:right w:val="none" w:sz="0" w:space="0" w:color="auto"/>
      </w:divBdr>
    </w:div>
    <w:div w:id="1440023115">
      <w:bodyDiv w:val="1"/>
      <w:marLeft w:val="0"/>
      <w:marRight w:val="0"/>
      <w:marTop w:val="0"/>
      <w:marBottom w:val="0"/>
      <w:divBdr>
        <w:top w:val="none" w:sz="0" w:space="0" w:color="auto"/>
        <w:left w:val="none" w:sz="0" w:space="0" w:color="auto"/>
        <w:bottom w:val="none" w:sz="0" w:space="0" w:color="auto"/>
        <w:right w:val="none" w:sz="0" w:space="0" w:color="auto"/>
      </w:divBdr>
      <w:divsChild>
        <w:div w:id="1403524123">
          <w:marLeft w:val="0"/>
          <w:marRight w:val="0"/>
          <w:marTop w:val="0"/>
          <w:marBottom w:val="0"/>
          <w:divBdr>
            <w:top w:val="none" w:sz="0" w:space="0" w:color="auto"/>
            <w:left w:val="none" w:sz="0" w:space="0" w:color="auto"/>
            <w:bottom w:val="none" w:sz="0" w:space="0" w:color="auto"/>
            <w:right w:val="none" w:sz="0" w:space="0" w:color="auto"/>
          </w:divBdr>
        </w:div>
      </w:divsChild>
    </w:div>
    <w:div w:id="1443955146">
      <w:bodyDiv w:val="1"/>
      <w:marLeft w:val="0"/>
      <w:marRight w:val="0"/>
      <w:marTop w:val="0"/>
      <w:marBottom w:val="0"/>
      <w:divBdr>
        <w:top w:val="none" w:sz="0" w:space="0" w:color="auto"/>
        <w:left w:val="none" w:sz="0" w:space="0" w:color="auto"/>
        <w:bottom w:val="none" w:sz="0" w:space="0" w:color="auto"/>
        <w:right w:val="none" w:sz="0" w:space="0" w:color="auto"/>
      </w:divBdr>
    </w:div>
    <w:div w:id="1451633248">
      <w:bodyDiv w:val="1"/>
      <w:marLeft w:val="0"/>
      <w:marRight w:val="0"/>
      <w:marTop w:val="0"/>
      <w:marBottom w:val="0"/>
      <w:divBdr>
        <w:top w:val="none" w:sz="0" w:space="0" w:color="auto"/>
        <w:left w:val="none" w:sz="0" w:space="0" w:color="auto"/>
        <w:bottom w:val="none" w:sz="0" w:space="0" w:color="auto"/>
        <w:right w:val="none" w:sz="0" w:space="0" w:color="auto"/>
      </w:divBdr>
    </w:div>
    <w:div w:id="1452239925">
      <w:bodyDiv w:val="1"/>
      <w:marLeft w:val="0"/>
      <w:marRight w:val="0"/>
      <w:marTop w:val="0"/>
      <w:marBottom w:val="0"/>
      <w:divBdr>
        <w:top w:val="none" w:sz="0" w:space="0" w:color="auto"/>
        <w:left w:val="none" w:sz="0" w:space="0" w:color="auto"/>
        <w:bottom w:val="none" w:sz="0" w:space="0" w:color="auto"/>
        <w:right w:val="none" w:sz="0" w:space="0" w:color="auto"/>
      </w:divBdr>
    </w:div>
    <w:div w:id="1466006395">
      <w:bodyDiv w:val="1"/>
      <w:marLeft w:val="0"/>
      <w:marRight w:val="0"/>
      <w:marTop w:val="0"/>
      <w:marBottom w:val="0"/>
      <w:divBdr>
        <w:top w:val="none" w:sz="0" w:space="0" w:color="auto"/>
        <w:left w:val="none" w:sz="0" w:space="0" w:color="auto"/>
        <w:bottom w:val="none" w:sz="0" w:space="0" w:color="auto"/>
        <w:right w:val="none" w:sz="0" w:space="0" w:color="auto"/>
      </w:divBdr>
    </w:div>
    <w:div w:id="1474105463">
      <w:bodyDiv w:val="1"/>
      <w:marLeft w:val="0"/>
      <w:marRight w:val="0"/>
      <w:marTop w:val="0"/>
      <w:marBottom w:val="0"/>
      <w:divBdr>
        <w:top w:val="none" w:sz="0" w:space="0" w:color="auto"/>
        <w:left w:val="none" w:sz="0" w:space="0" w:color="auto"/>
        <w:bottom w:val="none" w:sz="0" w:space="0" w:color="auto"/>
        <w:right w:val="none" w:sz="0" w:space="0" w:color="auto"/>
      </w:divBdr>
    </w:div>
    <w:div w:id="1476990575">
      <w:bodyDiv w:val="1"/>
      <w:marLeft w:val="0"/>
      <w:marRight w:val="0"/>
      <w:marTop w:val="0"/>
      <w:marBottom w:val="0"/>
      <w:divBdr>
        <w:top w:val="none" w:sz="0" w:space="0" w:color="auto"/>
        <w:left w:val="none" w:sz="0" w:space="0" w:color="auto"/>
        <w:bottom w:val="none" w:sz="0" w:space="0" w:color="auto"/>
        <w:right w:val="none" w:sz="0" w:space="0" w:color="auto"/>
      </w:divBdr>
    </w:div>
    <w:div w:id="1477533016">
      <w:bodyDiv w:val="1"/>
      <w:marLeft w:val="0"/>
      <w:marRight w:val="0"/>
      <w:marTop w:val="0"/>
      <w:marBottom w:val="0"/>
      <w:divBdr>
        <w:top w:val="none" w:sz="0" w:space="0" w:color="auto"/>
        <w:left w:val="none" w:sz="0" w:space="0" w:color="auto"/>
        <w:bottom w:val="none" w:sz="0" w:space="0" w:color="auto"/>
        <w:right w:val="none" w:sz="0" w:space="0" w:color="auto"/>
      </w:divBdr>
    </w:div>
    <w:div w:id="1478885667">
      <w:bodyDiv w:val="1"/>
      <w:marLeft w:val="0"/>
      <w:marRight w:val="0"/>
      <w:marTop w:val="0"/>
      <w:marBottom w:val="0"/>
      <w:divBdr>
        <w:top w:val="none" w:sz="0" w:space="0" w:color="auto"/>
        <w:left w:val="none" w:sz="0" w:space="0" w:color="auto"/>
        <w:bottom w:val="none" w:sz="0" w:space="0" w:color="auto"/>
        <w:right w:val="none" w:sz="0" w:space="0" w:color="auto"/>
      </w:divBdr>
    </w:div>
    <w:div w:id="1494712123">
      <w:bodyDiv w:val="1"/>
      <w:marLeft w:val="0"/>
      <w:marRight w:val="0"/>
      <w:marTop w:val="0"/>
      <w:marBottom w:val="0"/>
      <w:divBdr>
        <w:top w:val="none" w:sz="0" w:space="0" w:color="auto"/>
        <w:left w:val="none" w:sz="0" w:space="0" w:color="auto"/>
        <w:bottom w:val="none" w:sz="0" w:space="0" w:color="auto"/>
        <w:right w:val="none" w:sz="0" w:space="0" w:color="auto"/>
      </w:divBdr>
    </w:div>
    <w:div w:id="1494832344">
      <w:bodyDiv w:val="1"/>
      <w:marLeft w:val="0"/>
      <w:marRight w:val="0"/>
      <w:marTop w:val="0"/>
      <w:marBottom w:val="0"/>
      <w:divBdr>
        <w:top w:val="none" w:sz="0" w:space="0" w:color="auto"/>
        <w:left w:val="none" w:sz="0" w:space="0" w:color="auto"/>
        <w:bottom w:val="none" w:sz="0" w:space="0" w:color="auto"/>
        <w:right w:val="none" w:sz="0" w:space="0" w:color="auto"/>
      </w:divBdr>
    </w:div>
    <w:div w:id="1495608421">
      <w:bodyDiv w:val="1"/>
      <w:marLeft w:val="0"/>
      <w:marRight w:val="0"/>
      <w:marTop w:val="0"/>
      <w:marBottom w:val="0"/>
      <w:divBdr>
        <w:top w:val="none" w:sz="0" w:space="0" w:color="auto"/>
        <w:left w:val="none" w:sz="0" w:space="0" w:color="auto"/>
        <w:bottom w:val="none" w:sz="0" w:space="0" w:color="auto"/>
        <w:right w:val="none" w:sz="0" w:space="0" w:color="auto"/>
      </w:divBdr>
    </w:div>
    <w:div w:id="1537547735">
      <w:bodyDiv w:val="1"/>
      <w:marLeft w:val="0"/>
      <w:marRight w:val="0"/>
      <w:marTop w:val="0"/>
      <w:marBottom w:val="0"/>
      <w:divBdr>
        <w:top w:val="none" w:sz="0" w:space="0" w:color="auto"/>
        <w:left w:val="none" w:sz="0" w:space="0" w:color="auto"/>
        <w:bottom w:val="none" w:sz="0" w:space="0" w:color="auto"/>
        <w:right w:val="none" w:sz="0" w:space="0" w:color="auto"/>
      </w:divBdr>
    </w:div>
    <w:div w:id="1540707543">
      <w:bodyDiv w:val="1"/>
      <w:marLeft w:val="0"/>
      <w:marRight w:val="0"/>
      <w:marTop w:val="0"/>
      <w:marBottom w:val="0"/>
      <w:divBdr>
        <w:top w:val="none" w:sz="0" w:space="0" w:color="auto"/>
        <w:left w:val="none" w:sz="0" w:space="0" w:color="auto"/>
        <w:bottom w:val="none" w:sz="0" w:space="0" w:color="auto"/>
        <w:right w:val="none" w:sz="0" w:space="0" w:color="auto"/>
      </w:divBdr>
    </w:div>
    <w:div w:id="1544053713">
      <w:bodyDiv w:val="1"/>
      <w:marLeft w:val="0"/>
      <w:marRight w:val="0"/>
      <w:marTop w:val="0"/>
      <w:marBottom w:val="0"/>
      <w:divBdr>
        <w:top w:val="none" w:sz="0" w:space="0" w:color="auto"/>
        <w:left w:val="none" w:sz="0" w:space="0" w:color="auto"/>
        <w:bottom w:val="none" w:sz="0" w:space="0" w:color="auto"/>
        <w:right w:val="none" w:sz="0" w:space="0" w:color="auto"/>
      </w:divBdr>
    </w:div>
    <w:div w:id="1546601474">
      <w:bodyDiv w:val="1"/>
      <w:marLeft w:val="0"/>
      <w:marRight w:val="0"/>
      <w:marTop w:val="0"/>
      <w:marBottom w:val="0"/>
      <w:divBdr>
        <w:top w:val="none" w:sz="0" w:space="0" w:color="auto"/>
        <w:left w:val="none" w:sz="0" w:space="0" w:color="auto"/>
        <w:bottom w:val="none" w:sz="0" w:space="0" w:color="auto"/>
        <w:right w:val="none" w:sz="0" w:space="0" w:color="auto"/>
      </w:divBdr>
    </w:div>
    <w:div w:id="1550414036">
      <w:bodyDiv w:val="1"/>
      <w:marLeft w:val="0"/>
      <w:marRight w:val="0"/>
      <w:marTop w:val="0"/>
      <w:marBottom w:val="0"/>
      <w:divBdr>
        <w:top w:val="none" w:sz="0" w:space="0" w:color="auto"/>
        <w:left w:val="none" w:sz="0" w:space="0" w:color="auto"/>
        <w:bottom w:val="none" w:sz="0" w:space="0" w:color="auto"/>
        <w:right w:val="none" w:sz="0" w:space="0" w:color="auto"/>
      </w:divBdr>
    </w:div>
    <w:div w:id="1558206866">
      <w:bodyDiv w:val="1"/>
      <w:marLeft w:val="0"/>
      <w:marRight w:val="0"/>
      <w:marTop w:val="0"/>
      <w:marBottom w:val="0"/>
      <w:divBdr>
        <w:top w:val="none" w:sz="0" w:space="0" w:color="auto"/>
        <w:left w:val="none" w:sz="0" w:space="0" w:color="auto"/>
        <w:bottom w:val="none" w:sz="0" w:space="0" w:color="auto"/>
        <w:right w:val="none" w:sz="0" w:space="0" w:color="auto"/>
      </w:divBdr>
    </w:div>
    <w:div w:id="1568221465">
      <w:bodyDiv w:val="1"/>
      <w:marLeft w:val="0"/>
      <w:marRight w:val="0"/>
      <w:marTop w:val="0"/>
      <w:marBottom w:val="0"/>
      <w:divBdr>
        <w:top w:val="none" w:sz="0" w:space="0" w:color="auto"/>
        <w:left w:val="none" w:sz="0" w:space="0" w:color="auto"/>
        <w:bottom w:val="none" w:sz="0" w:space="0" w:color="auto"/>
        <w:right w:val="none" w:sz="0" w:space="0" w:color="auto"/>
      </w:divBdr>
    </w:div>
    <w:div w:id="1578782837">
      <w:bodyDiv w:val="1"/>
      <w:marLeft w:val="0"/>
      <w:marRight w:val="0"/>
      <w:marTop w:val="0"/>
      <w:marBottom w:val="0"/>
      <w:divBdr>
        <w:top w:val="none" w:sz="0" w:space="0" w:color="auto"/>
        <w:left w:val="none" w:sz="0" w:space="0" w:color="auto"/>
        <w:bottom w:val="none" w:sz="0" w:space="0" w:color="auto"/>
        <w:right w:val="none" w:sz="0" w:space="0" w:color="auto"/>
      </w:divBdr>
    </w:div>
    <w:div w:id="1579092800">
      <w:bodyDiv w:val="1"/>
      <w:marLeft w:val="0"/>
      <w:marRight w:val="0"/>
      <w:marTop w:val="0"/>
      <w:marBottom w:val="0"/>
      <w:divBdr>
        <w:top w:val="none" w:sz="0" w:space="0" w:color="auto"/>
        <w:left w:val="none" w:sz="0" w:space="0" w:color="auto"/>
        <w:bottom w:val="none" w:sz="0" w:space="0" w:color="auto"/>
        <w:right w:val="none" w:sz="0" w:space="0" w:color="auto"/>
      </w:divBdr>
    </w:div>
    <w:div w:id="1590888763">
      <w:bodyDiv w:val="1"/>
      <w:marLeft w:val="0"/>
      <w:marRight w:val="0"/>
      <w:marTop w:val="0"/>
      <w:marBottom w:val="0"/>
      <w:divBdr>
        <w:top w:val="none" w:sz="0" w:space="0" w:color="auto"/>
        <w:left w:val="none" w:sz="0" w:space="0" w:color="auto"/>
        <w:bottom w:val="none" w:sz="0" w:space="0" w:color="auto"/>
        <w:right w:val="none" w:sz="0" w:space="0" w:color="auto"/>
      </w:divBdr>
    </w:div>
    <w:div w:id="1599603074">
      <w:bodyDiv w:val="1"/>
      <w:marLeft w:val="0"/>
      <w:marRight w:val="0"/>
      <w:marTop w:val="0"/>
      <w:marBottom w:val="0"/>
      <w:divBdr>
        <w:top w:val="none" w:sz="0" w:space="0" w:color="auto"/>
        <w:left w:val="none" w:sz="0" w:space="0" w:color="auto"/>
        <w:bottom w:val="none" w:sz="0" w:space="0" w:color="auto"/>
        <w:right w:val="none" w:sz="0" w:space="0" w:color="auto"/>
      </w:divBdr>
    </w:div>
    <w:div w:id="1605336895">
      <w:bodyDiv w:val="1"/>
      <w:marLeft w:val="0"/>
      <w:marRight w:val="0"/>
      <w:marTop w:val="0"/>
      <w:marBottom w:val="0"/>
      <w:divBdr>
        <w:top w:val="none" w:sz="0" w:space="0" w:color="auto"/>
        <w:left w:val="none" w:sz="0" w:space="0" w:color="auto"/>
        <w:bottom w:val="none" w:sz="0" w:space="0" w:color="auto"/>
        <w:right w:val="none" w:sz="0" w:space="0" w:color="auto"/>
      </w:divBdr>
    </w:div>
    <w:div w:id="1609117201">
      <w:bodyDiv w:val="1"/>
      <w:marLeft w:val="0"/>
      <w:marRight w:val="0"/>
      <w:marTop w:val="0"/>
      <w:marBottom w:val="0"/>
      <w:divBdr>
        <w:top w:val="none" w:sz="0" w:space="0" w:color="auto"/>
        <w:left w:val="none" w:sz="0" w:space="0" w:color="auto"/>
        <w:bottom w:val="none" w:sz="0" w:space="0" w:color="auto"/>
        <w:right w:val="none" w:sz="0" w:space="0" w:color="auto"/>
      </w:divBdr>
    </w:div>
    <w:div w:id="1618370497">
      <w:bodyDiv w:val="1"/>
      <w:marLeft w:val="0"/>
      <w:marRight w:val="0"/>
      <w:marTop w:val="0"/>
      <w:marBottom w:val="0"/>
      <w:divBdr>
        <w:top w:val="none" w:sz="0" w:space="0" w:color="auto"/>
        <w:left w:val="none" w:sz="0" w:space="0" w:color="auto"/>
        <w:bottom w:val="none" w:sz="0" w:space="0" w:color="auto"/>
        <w:right w:val="none" w:sz="0" w:space="0" w:color="auto"/>
      </w:divBdr>
    </w:div>
    <w:div w:id="1626888615">
      <w:bodyDiv w:val="1"/>
      <w:marLeft w:val="0"/>
      <w:marRight w:val="0"/>
      <w:marTop w:val="0"/>
      <w:marBottom w:val="0"/>
      <w:divBdr>
        <w:top w:val="none" w:sz="0" w:space="0" w:color="auto"/>
        <w:left w:val="none" w:sz="0" w:space="0" w:color="auto"/>
        <w:bottom w:val="none" w:sz="0" w:space="0" w:color="auto"/>
        <w:right w:val="none" w:sz="0" w:space="0" w:color="auto"/>
      </w:divBdr>
    </w:div>
    <w:div w:id="1630668068">
      <w:bodyDiv w:val="1"/>
      <w:marLeft w:val="0"/>
      <w:marRight w:val="0"/>
      <w:marTop w:val="0"/>
      <w:marBottom w:val="0"/>
      <w:divBdr>
        <w:top w:val="none" w:sz="0" w:space="0" w:color="auto"/>
        <w:left w:val="none" w:sz="0" w:space="0" w:color="auto"/>
        <w:bottom w:val="none" w:sz="0" w:space="0" w:color="auto"/>
        <w:right w:val="none" w:sz="0" w:space="0" w:color="auto"/>
      </w:divBdr>
    </w:div>
    <w:div w:id="1645893845">
      <w:bodyDiv w:val="1"/>
      <w:marLeft w:val="0"/>
      <w:marRight w:val="0"/>
      <w:marTop w:val="0"/>
      <w:marBottom w:val="0"/>
      <w:divBdr>
        <w:top w:val="none" w:sz="0" w:space="0" w:color="auto"/>
        <w:left w:val="none" w:sz="0" w:space="0" w:color="auto"/>
        <w:bottom w:val="none" w:sz="0" w:space="0" w:color="auto"/>
        <w:right w:val="none" w:sz="0" w:space="0" w:color="auto"/>
      </w:divBdr>
    </w:div>
    <w:div w:id="1652556804">
      <w:bodyDiv w:val="1"/>
      <w:marLeft w:val="0"/>
      <w:marRight w:val="0"/>
      <w:marTop w:val="0"/>
      <w:marBottom w:val="0"/>
      <w:divBdr>
        <w:top w:val="none" w:sz="0" w:space="0" w:color="auto"/>
        <w:left w:val="none" w:sz="0" w:space="0" w:color="auto"/>
        <w:bottom w:val="none" w:sz="0" w:space="0" w:color="auto"/>
        <w:right w:val="none" w:sz="0" w:space="0" w:color="auto"/>
      </w:divBdr>
    </w:div>
    <w:div w:id="1654990537">
      <w:bodyDiv w:val="1"/>
      <w:marLeft w:val="0"/>
      <w:marRight w:val="0"/>
      <w:marTop w:val="0"/>
      <w:marBottom w:val="0"/>
      <w:divBdr>
        <w:top w:val="none" w:sz="0" w:space="0" w:color="auto"/>
        <w:left w:val="none" w:sz="0" w:space="0" w:color="auto"/>
        <w:bottom w:val="none" w:sz="0" w:space="0" w:color="auto"/>
        <w:right w:val="none" w:sz="0" w:space="0" w:color="auto"/>
      </w:divBdr>
    </w:div>
    <w:div w:id="1666470891">
      <w:bodyDiv w:val="1"/>
      <w:marLeft w:val="0"/>
      <w:marRight w:val="0"/>
      <w:marTop w:val="0"/>
      <w:marBottom w:val="0"/>
      <w:divBdr>
        <w:top w:val="none" w:sz="0" w:space="0" w:color="auto"/>
        <w:left w:val="none" w:sz="0" w:space="0" w:color="auto"/>
        <w:bottom w:val="none" w:sz="0" w:space="0" w:color="auto"/>
        <w:right w:val="none" w:sz="0" w:space="0" w:color="auto"/>
      </w:divBdr>
    </w:div>
    <w:div w:id="1667589054">
      <w:bodyDiv w:val="1"/>
      <w:marLeft w:val="0"/>
      <w:marRight w:val="0"/>
      <w:marTop w:val="0"/>
      <w:marBottom w:val="0"/>
      <w:divBdr>
        <w:top w:val="none" w:sz="0" w:space="0" w:color="auto"/>
        <w:left w:val="none" w:sz="0" w:space="0" w:color="auto"/>
        <w:bottom w:val="none" w:sz="0" w:space="0" w:color="auto"/>
        <w:right w:val="none" w:sz="0" w:space="0" w:color="auto"/>
      </w:divBdr>
    </w:div>
    <w:div w:id="1669793900">
      <w:bodyDiv w:val="1"/>
      <w:marLeft w:val="0"/>
      <w:marRight w:val="0"/>
      <w:marTop w:val="0"/>
      <w:marBottom w:val="0"/>
      <w:divBdr>
        <w:top w:val="none" w:sz="0" w:space="0" w:color="auto"/>
        <w:left w:val="none" w:sz="0" w:space="0" w:color="auto"/>
        <w:bottom w:val="none" w:sz="0" w:space="0" w:color="auto"/>
        <w:right w:val="none" w:sz="0" w:space="0" w:color="auto"/>
      </w:divBdr>
    </w:div>
    <w:div w:id="1670213259">
      <w:bodyDiv w:val="1"/>
      <w:marLeft w:val="0"/>
      <w:marRight w:val="0"/>
      <w:marTop w:val="0"/>
      <w:marBottom w:val="0"/>
      <w:divBdr>
        <w:top w:val="none" w:sz="0" w:space="0" w:color="auto"/>
        <w:left w:val="none" w:sz="0" w:space="0" w:color="auto"/>
        <w:bottom w:val="none" w:sz="0" w:space="0" w:color="auto"/>
        <w:right w:val="none" w:sz="0" w:space="0" w:color="auto"/>
      </w:divBdr>
    </w:div>
    <w:div w:id="1681078833">
      <w:bodyDiv w:val="1"/>
      <w:marLeft w:val="0"/>
      <w:marRight w:val="0"/>
      <w:marTop w:val="0"/>
      <w:marBottom w:val="0"/>
      <w:divBdr>
        <w:top w:val="none" w:sz="0" w:space="0" w:color="auto"/>
        <w:left w:val="none" w:sz="0" w:space="0" w:color="auto"/>
        <w:bottom w:val="none" w:sz="0" w:space="0" w:color="auto"/>
        <w:right w:val="none" w:sz="0" w:space="0" w:color="auto"/>
      </w:divBdr>
    </w:div>
    <w:div w:id="1683702417">
      <w:bodyDiv w:val="1"/>
      <w:marLeft w:val="0"/>
      <w:marRight w:val="0"/>
      <w:marTop w:val="0"/>
      <w:marBottom w:val="0"/>
      <w:divBdr>
        <w:top w:val="none" w:sz="0" w:space="0" w:color="auto"/>
        <w:left w:val="none" w:sz="0" w:space="0" w:color="auto"/>
        <w:bottom w:val="none" w:sz="0" w:space="0" w:color="auto"/>
        <w:right w:val="none" w:sz="0" w:space="0" w:color="auto"/>
      </w:divBdr>
    </w:div>
    <w:div w:id="1693727908">
      <w:bodyDiv w:val="1"/>
      <w:marLeft w:val="0"/>
      <w:marRight w:val="0"/>
      <w:marTop w:val="0"/>
      <w:marBottom w:val="0"/>
      <w:divBdr>
        <w:top w:val="none" w:sz="0" w:space="0" w:color="auto"/>
        <w:left w:val="none" w:sz="0" w:space="0" w:color="auto"/>
        <w:bottom w:val="none" w:sz="0" w:space="0" w:color="auto"/>
        <w:right w:val="none" w:sz="0" w:space="0" w:color="auto"/>
      </w:divBdr>
    </w:div>
    <w:div w:id="1708532171">
      <w:bodyDiv w:val="1"/>
      <w:marLeft w:val="0"/>
      <w:marRight w:val="0"/>
      <w:marTop w:val="0"/>
      <w:marBottom w:val="0"/>
      <w:divBdr>
        <w:top w:val="none" w:sz="0" w:space="0" w:color="auto"/>
        <w:left w:val="none" w:sz="0" w:space="0" w:color="auto"/>
        <w:bottom w:val="none" w:sz="0" w:space="0" w:color="auto"/>
        <w:right w:val="none" w:sz="0" w:space="0" w:color="auto"/>
      </w:divBdr>
    </w:div>
    <w:div w:id="1710253811">
      <w:bodyDiv w:val="1"/>
      <w:marLeft w:val="0"/>
      <w:marRight w:val="0"/>
      <w:marTop w:val="0"/>
      <w:marBottom w:val="0"/>
      <w:divBdr>
        <w:top w:val="none" w:sz="0" w:space="0" w:color="auto"/>
        <w:left w:val="none" w:sz="0" w:space="0" w:color="auto"/>
        <w:bottom w:val="none" w:sz="0" w:space="0" w:color="auto"/>
        <w:right w:val="none" w:sz="0" w:space="0" w:color="auto"/>
      </w:divBdr>
      <w:divsChild>
        <w:div w:id="330060230">
          <w:marLeft w:val="0"/>
          <w:marRight w:val="0"/>
          <w:marTop w:val="0"/>
          <w:marBottom w:val="0"/>
          <w:divBdr>
            <w:top w:val="none" w:sz="0" w:space="0" w:color="auto"/>
            <w:left w:val="none" w:sz="0" w:space="0" w:color="auto"/>
            <w:bottom w:val="none" w:sz="0" w:space="0" w:color="auto"/>
            <w:right w:val="none" w:sz="0" w:space="0" w:color="auto"/>
          </w:divBdr>
        </w:div>
        <w:div w:id="1002900880">
          <w:marLeft w:val="0"/>
          <w:marRight w:val="0"/>
          <w:marTop w:val="0"/>
          <w:marBottom w:val="0"/>
          <w:divBdr>
            <w:top w:val="none" w:sz="0" w:space="0" w:color="auto"/>
            <w:left w:val="none" w:sz="0" w:space="0" w:color="auto"/>
            <w:bottom w:val="none" w:sz="0" w:space="0" w:color="auto"/>
            <w:right w:val="none" w:sz="0" w:space="0" w:color="auto"/>
          </w:divBdr>
        </w:div>
      </w:divsChild>
    </w:div>
    <w:div w:id="1717390136">
      <w:bodyDiv w:val="1"/>
      <w:marLeft w:val="0"/>
      <w:marRight w:val="0"/>
      <w:marTop w:val="0"/>
      <w:marBottom w:val="0"/>
      <w:divBdr>
        <w:top w:val="none" w:sz="0" w:space="0" w:color="auto"/>
        <w:left w:val="none" w:sz="0" w:space="0" w:color="auto"/>
        <w:bottom w:val="none" w:sz="0" w:space="0" w:color="auto"/>
        <w:right w:val="none" w:sz="0" w:space="0" w:color="auto"/>
      </w:divBdr>
    </w:div>
    <w:div w:id="1736201946">
      <w:bodyDiv w:val="1"/>
      <w:marLeft w:val="0"/>
      <w:marRight w:val="0"/>
      <w:marTop w:val="0"/>
      <w:marBottom w:val="0"/>
      <w:divBdr>
        <w:top w:val="none" w:sz="0" w:space="0" w:color="auto"/>
        <w:left w:val="none" w:sz="0" w:space="0" w:color="auto"/>
        <w:bottom w:val="none" w:sz="0" w:space="0" w:color="auto"/>
        <w:right w:val="none" w:sz="0" w:space="0" w:color="auto"/>
      </w:divBdr>
    </w:div>
    <w:div w:id="1754013758">
      <w:bodyDiv w:val="1"/>
      <w:marLeft w:val="0"/>
      <w:marRight w:val="0"/>
      <w:marTop w:val="0"/>
      <w:marBottom w:val="0"/>
      <w:divBdr>
        <w:top w:val="none" w:sz="0" w:space="0" w:color="auto"/>
        <w:left w:val="none" w:sz="0" w:space="0" w:color="auto"/>
        <w:bottom w:val="none" w:sz="0" w:space="0" w:color="auto"/>
        <w:right w:val="none" w:sz="0" w:space="0" w:color="auto"/>
      </w:divBdr>
    </w:div>
    <w:div w:id="1757290612">
      <w:bodyDiv w:val="1"/>
      <w:marLeft w:val="0"/>
      <w:marRight w:val="0"/>
      <w:marTop w:val="0"/>
      <w:marBottom w:val="0"/>
      <w:divBdr>
        <w:top w:val="none" w:sz="0" w:space="0" w:color="auto"/>
        <w:left w:val="none" w:sz="0" w:space="0" w:color="auto"/>
        <w:bottom w:val="none" w:sz="0" w:space="0" w:color="auto"/>
        <w:right w:val="none" w:sz="0" w:space="0" w:color="auto"/>
      </w:divBdr>
    </w:div>
    <w:div w:id="1767188598">
      <w:bodyDiv w:val="1"/>
      <w:marLeft w:val="0"/>
      <w:marRight w:val="0"/>
      <w:marTop w:val="0"/>
      <w:marBottom w:val="0"/>
      <w:divBdr>
        <w:top w:val="none" w:sz="0" w:space="0" w:color="auto"/>
        <w:left w:val="none" w:sz="0" w:space="0" w:color="auto"/>
        <w:bottom w:val="none" w:sz="0" w:space="0" w:color="auto"/>
        <w:right w:val="none" w:sz="0" w:space="0" w:color="auto"/>
      </w:divBdr>
    </w:div>
    <w:div w:id="1789853788">
      <w:bodyDiv w:val="1"/>
      <w:marLeft w:val="0"/>
      <w:marRight w:val="0"/>
      <w:marTop w:val="0"/>
      <w:marBottom w:val="0"/>
      <w:divBdr>
        <w:top w:val="none" w:sz="0" w:space="0" w:color="auto"/>
        <w:left w:val="none" w:sz="0" w:space="0" w:color="auto"/>
        <w:bottom w:val="none" w:sz="0" w:space="0" w:color="auto"/>
        <w:right w:val="none" w:sz="0" w:space="0" w:color="auto"/>
      </w:divBdr>
    </w:div>
    <w:div w:id="1793328540">
      <w:bodyDiv w:val="1"/>
      <w:marLeft w:val="0"/>
      <w:marRight w:val="0"/>
      <w:marTop w:val="0"/>
      <w:marBottom w:val="0"/>
      <w:divBdr>
        <w:top w:val="none" w:sz="0" w:space="0" w:color="auto"/>
        <w:left w:val="none" w:sz="0" w:space="0" w:color="auto"/>
        <w:bottom w:val="none" w:sz="0" w:space="0" w:color="auto"/>
        <w:right w:val="none" w:sz="0" w:space="0" w:color="auto"/>
      </w:divBdr>
    </w:div>
    <w:div w:id="1800100260">
      <w:bodyDiv w:val="1"/>
      <w:marLeft w:val="0"/>
      <w:marRight w:val="0"/>
      <w:marTop w:val="0"/>
      <w:marBottom w:val="0"/>
      <w:divBdr>
        <w:top w:val="none" w:sz="0" w:space="0" w:color="auto"/>
        <w:left w:val="none" w:sz="0" w:space="0" w:color="auto"/>
        <w:bottom w:val="none" w:sz="0" w:space="0" w:color="auto"/>
        <w:right w:val="none" w:sz="0" w:space="0" w:color="auto"/>
      </w:divBdr>
    </w:div>
    <w:div w:id="1804880130">
      <w:bodyDiv w:val="1"/>
      <w:marLeft w:val="0"/>
      <w:marRight w:val="0"/>
      <w:marTop w:val="0"/>
      <w:marBottom w:val="0"/>
      <w:divBdr>
        <w:top w:val="none" w:sz="0" w:space="0" w:color="auto"/>
        <w:left w:val="none" w:sz="0" w:space="0" w:color="auto"/>
        <w:bottom w:val="none" w:sz="0" w:space="0" w:color="auto"/>
        <w:right w:val="none" w:sz="0" w:space="0" w:color="auto"/>
      </w:divBdr>
    </w:div>
    <w:div w:id="1806968476">
      <w:bodyDiv w:val="1"/>
      <w:marLeft w:val="0"/>
      <w:marRight w:val="0"/>
      <w:marTop w:val="0"/>
      <w:marBottom w:val="0"/>
      <w:divBdr>
        <w:top w:val="none" w:sz="0" w:space="0" w:color="auto"/>
        <w:left w:val="none" w:sz="0" w:space="0" w:color="auto"/>
        <w:bottom w:val="none" w:sz="0" w:space="0" w:color="auto"/>
        <w:right w:val="none" w:sz="0" w:space="0" w:color="auto"/>
      </w:divBdr>
    </w:div>
    <w:div w:id="1816946528">
      <w:bodyDiv w:val="1"/>
      <w:marLeft w:val="0"/>
      <w:marRight w:val="0"/>
      <w:marTop w:val="0"/>
      <w:marBottom w:val="0"/>
      <w:divBdr>
        <w:top w:val="none" w:sz="0" w:space="0" w:color="auto"/>
        <w:left w:val="none" w:sz="0" w:space="0" w:color="auto"/>
        <w:bottom w:val="none" w:sz="0" w:space="0" w:color="auto"/>
        <w:right w:val="none" w:sz="0" w:space="0" w:color="auto"/>
      </w:divBdr>
      <w:divsChild>
        <w:div w:id="220873438">
          <w:marLeft w:val="0"/>
          <w:marRight w:val="0"/>
          <w:marTop w:val="0"/>
          <w:marBottom w:val="0"/>
          <w:divBdr>
            <w:top w:val="none" w:sz="0" w:space="0" w:color="auto"/>
            <w:left w:val="none" w:sz="0" w:space="0" w:color="auto"/>
            <w:bottom w:val="none" w:sz="0" w:space="0" w:color="auto"/>
            <w:right w:val="none" w:sz="0" w:space="0" w:color="auto"/>
          </w:divBdr>
          <w:divsChild>
            <w:div w:id="1831552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272649">
      <w:bodyDiv w:val="1"/>
      <w:marLeft w:val="0"/>
      <w:marRight w:val="0"/>
      <w:marTop w:val="0"/>
      <w:marBottom w:val="0"/>
      <w:divBdr>
        <w:top w:val="none" w:sz="0" w:space="0" w:color="auto"/>
        <w:left w:val="none" w:sz="0" w:space="0" w:color="auto"/>
        <w:bottom w:val="none" w:sz="0" w:space="0" w:color="auto"/>
        <w:right w:val="none" w:sz="0" w:space="0" w:color="auto"/>
      </w:divBdr>
    </w:div>
    <w:div w:id="1829250232">
      <w:bodyDiv w:val="1"/>
      <w:marLeft w:val="0"/>
      <w:marRight w:val="0"/>
      <w:marTop w:val="0"/>
      <w:marBottom w:val="0"/>
      <w:divBdr>
        <w:top w:val="none" w:sz="0" w:space="0" w:color="auto"/>
        <w:left w:val="none" w:sz="0" w:space="0" w:color="auto"/>
        <w:bottom w:val="none" w:sz="0" w:space="0" w:color="auto"/>
        <w:right w:val="none" w:sz="0" w:space="0" w:color="auto"/>
      </w:divBdr>
    </w:div>
    <w:div w:id="1830900886">
      <w:bodyDiv w:val="1"/>
      <w:marLeft w:val="0"/>
      <w:marRight w:val="0"/>
      <w:marTop w:val="0"/>
      <w:marBottom w:val="0"/>
      <w:divBdr>
        <w:top w:val="none" w:sz="0" w:space="0" w:color="auto"/>
        <w:left w:val="none" w:sz="0" w:space="0" w:color="auto"/>
        <w:bottom w:val="none" w:sz="0" w:space="0" w:color="auto"/>
        <w:right w:val="none" w:sz="0" w:space="0" w:color="auto"/>
      </w:divBdr>
    </w:div>
    <w:div w:id="1835996443">
      <w:bodyDiv w:val="1"/>
      <w:marLeft w:val="0"/>
      <w:marRight w:val="0"/>
      <w:marTop w:val="0"/>
      <w:marBottom w:val="0"/>
      <w:divBdr>
        <w:top w:val="none" w:sz="0" w:space="0" w:color="auto"/>
        <w:left w:val="none" w:sz="0" w:space="0" w:color="auto"/>
        <w:bottom w:val="none" w:sz="0" w:space="0" w:color="auto"/>
        <w:right w:val="none" w:sz="0" w:space="0" w:color="auto"/>
      </w:divBdr>
    </w:div>
    <w:div w:id="1842115796">
      <w:bodyDiv w:val="1"/>
      <w:marLeft w:val="0"/>
      <w:marRight w:val="0"/>
      <w:marTop w:val="0"/>
      <w:marBottom w:val="0"/>
      <w:divBdr>
        <w:top w:val="none" w:sz="0" w:space="0" w:color="auto"/>
        <w:left w:val="none" w:sz="0" w:space="0" w:color="auto"/>
        <w:bottom w:val="none" w:sz="0" w:space="0" w:color="auto"/>
        <w:right w:val="none" w:sz="0" w:space="0" w:color="auto"/>
      </w:divBdr>
    </w:div>
    <w:div w:id="1843356121">
      <w:bodyDiv w:val="1"/>
      <w:marLeft w:val="0"/>
      <w:marRight w:val="0"/>
      <w:marTop w:val="0"/>
      <w:marBottom w:val="0"/>
      <w:divBdr>
        <w:top w:val="none" w:sz="0" w:space="0" w:color="auto"/>
        <w:left w:val="none" w:sz="0" w:space="0" w:color="auto"/>
        <w:bottom w:val="none" w:sz="0" w:space="0" w:color="auto"/>
        <w:right w:val="none" w:sz="0" w:space="0" w:color="auto"/>
      </w:divBdr>
    </w:div>
    <w:div w:id="1888372047">
      <w:bodyDiv w:val="1"/>
      <w:marLeft w:val="0"/>
      <w:marRight w:val="0"/>
      <w:marTop w:val="0"/>
      <w:marBottom w:val="0"/>
      <w:divBdr>
        <w:top w:val="none" w:sz="0" w:space="0" w:color="auto"/>
        <w:left w:val="none" w:sz="0" w:space="0" w:color="auto"/>
        <w:bottom w:val="none" w:sz="0" w:space="0" w:color="auto"/>
        <w:right w:val="none" w:sz="0" w:space="0" w:color="auto"/>
      </w:divBdr>
    </w:div>
    <w:div w:id="1891915889">
      <w:bodyDiv w:val="1"/>
      <w:marLeft w:val="0"/>
      <w:marRight w:val="0"/>
      <w:marTop w:val="0"/>
      <w:marBottom w:val="0"/>
      <w:divBdr>
        <w:top w:val="none" w:sz="0" w:space="0" w:color="auto"/>
        <w:left w:val="none" w:sz="0" w:space="0" w:color="auto"/>
        <w:bottom w:val="none" w:sz="0" w:space="0" w:color="auto"/>
        <w:right w:val="none" w:sz="0" w:space="0" w:color="auto"/>
      </w:divBdr>
    </w:div>
    <w:div w:id="1894654922">
      <w:bodyDiv w:val="1"/>
      <w:marLeft w:val="0"/>
      <w:marRight w:val="0"/>
      <w:marTop w:val="0"/>
      <w:marBottom w:val="0"/>
      <w:divBdr>
        <w:top w:val="none" w:sz="0" w:space="0" w:color="auto"/>
        <w:left w:val="none" w:sz="0" w:space="0" w:color="auto"/>
        <w:bottom w:val="none" w:sz="0" w:space="0" w:color="auto"/>
        <w:right w:val="none" w:sz="0" w:space="0" w:color="auto"/>
      </w:divBdr>
      <w:divsChild>
        <w:div w:id="779683498">
          <w:marLeft w:val="806"/>
          <w:marRight w:val="0"/>
          <w:marTop w:val="86"/>
          <w:marBottom w:val="0"/>
          <w:divBdr>
            <w:top w:val="none" w:sz="0" w:space="0" w:color="auto"/>
            <w:left w:val="none" w:sz="0" w:space="0" w:color="auto"/>
            <w:bottom w:val="none" w:sz="0" w:space="0" w:color="auto"/>
            <w:right w:val="none" w:sz="0" w:space="0" w:color="auto"/>
          </w:divBdr>
        </w:div>
        <w:div w:id="1108281419">
          <w:marLeft w:val="806"/>
          <w:marRight w:val="0"/>
          <w:marTop w:val="86"/>
          <w:marBottom w:val="0"/>
          <w:divBdr>
            <w:top w:val="none" w:sz="0" w:space="0" w:color="auto"/>
            <w:left w:val="none" w:sz="0" w:space="0" w:color="auto"/>
            <w:bottom w:val="none" w:sz="0" w:space="0" w:color="auto"/>
            <w:right w:val="none" w:sz="0" w:space="0" w:color="auto"/>
          </w:divBdr>
        </w:div>
        <w:div w:id="1714310431">
          <w:marLeft w:val="806"/>
          <w:marRight w:val="0"/>
          <w:marTop w:val="86"/>
          <w:marBottom w:val="0"/>
          <w:divBdr>
            <w:top w:val="none" w:sz="0" w:space="0" w:color="auto"/>
            <w:left w:val="none" w:sz="0" w:space="0" w:color="auto"/>
            <w:bottom w:val="none" w:sz="0" w:space="0" w:color="auto"/>
            <w:right w:val="none" w:sz="0" w:space="0" w:color="auto"/>
          </w:divBdr>
        </w:div>
        <w:div w:id="314801593">
          <w:marLeft w:val="806"/>
          <w:marRight w:val="0"/>
          <w:marTop w:val="86"/>
          <w:marBottom w:val="0"/>
          <w:divBdr>
            <w:top w:val="none" w:sz="0" w:space="0" w:color="auto"/>
            <w:left w:val="none" w:sz="0" w:space="0" w:color="auto"/>
            <w:bottom w:val="none" w:sz="0" w:space="0" w:color="auto"/>
            <w:right w:val="none" w:sz="0" w:space="0" w:color="auto"/>
          </w:divBdr>
        </w:div>
        <w:div w:id="513418197">
          <w:marLeft w:val="806"/>
          <w:marRight w:val="0"/>
          <w:marTop w:val="86"/>
          <w:marBottom w:val="0"/>
          <w:divBdr>
            <w:top w:val="none" w:sz="0" w:space="0" w:color="auto"/>
            <w:left w:val="none" w:sz="0" w:space="0" w:color="auto"/>
            <w:bottom w:val="none" w:sz="0" w:space="0" w:color="auto"/>
            <w:right w:val="none" w:sz="0" w:space="0" w:color="auto"/>
          </w:divBdr>
        </w:div>
        <w:div w:id="494421483">
          <w:marLeft w:val="806"/>
          <w:marRight w:val="0"/>
          <w:marTop w:val="86"/>
          <w:marBottom w:val="0"/>
          <w:divBdr>
            <w:top w:val="none" w:sz="0" w:space="0" w:color="auto"/>
            <w:left w:val="none" w:sz="0" w:space="0" w:color="auto"/>
            <w:bottom w:val="none" w:sz="0" w:space="0" w:color="auto"/>
            <w:right w:val="none" w:sz="0" w:space="0" w:color="auto"/>
          </w:divBdr>
        </w:div>
        <w:div w:id="395130119">
          <w:marLeft w:val="806"/>
          <w:marRight w:val="0"/>
          <w:marTop w:val="86"/>
          <w:marBottom w:val="0"/>
          <w:divBdr>
            <w:top w:val="none" w:sz="0" w:space="0" w:color="auto"/>
            <w:left w:val="none" w:sz="0" w:space="0" w:color="auto"/>
            <w:bottom w:val="none" w:sz="0" w:space="0" w:color="auto"/>
            <w:right w:val="none" w:sz="0" w:space="0" w:color="auto"/>
          </w:divBdr>
        </w:div>
      </w:divsChild>
    </w:div>
    <w:div w:id="1901741829">
      <w:bodyDiv w:val="1"/>
      <w:marLeft w:val="0"/>
      <w:marRight w:val="0"/>
      <w:marTop w:val="0"/>
      <w:marBottom w:val="0"/>
      <w:divBdr>
        <w:top w:val="none" w:sz="0" w:space="0" w:color="auto"/>
        <w:left w:val="none" w:sz="0" w:space="0" w:color="auto"/>
        <w:bottom w:val="none" w:sz="0" w:space="0" w:color="auto"/>
        <w:right w:val="none" w:sz="0" w:space="0" w:color="auto"/>
      </w:divBdr>
    </w:div>
    <w:div w:id="1906792559">
      <w:bodyDiv w:val="1"/>
      <w:marLeft w:val="0"/>
      <w:marRight w:val="0"/>
      <w:marTop w:val="0"/>
      <w:marBottom w:val="0"/>
      <w:divBdr>
        <w:top w:val="none" w:sz="0" w:space="0" w:color="auto"/>
        <w:left w:val="none" w:sz="0" w:space="0" w:color="auto"/>
        <w:bottom w:val="none" w:sz="0" w:space="0" w:color="auto"/>
        <w:right w:val="none" w:sz="0" w:space="0" w:color="auto"/>
      </w:divBdr>
    </w:div>
    <w:div w:id="1922518283">
      <w:bodyDiv w:val="1"/>
      <w:marLeft w:val="0"/>
      <w:marRight w:val="0"/>
      <w:marTop w:val="0"/>
      <w:marBottom w:val="0"/>
      <w:divBdr>
        <w:top w:val="none" w:sz="0" w:space="0" w:color="auto"/>
        <w:left w:val="none" w:sz="0" w:space="0" w:color="auto"/>
        <w:bottom w:val="none" w:sz="0" w:space="0" w:color="auto"/>
        <w:right w:val="none" w:sz="0" w:space="0" w:color="auto"/>
      </w:divBdr>
    </w:div>
    <w:div w:id="1925869754">
      <w:bodyDiv w:val="1"/>
      <w:marLeft w:val="0"/>
      <w:marRight w:val="0"/>
      <w:marTop w:val="0"/>
      <w:marBottom w:val="0"/>
      <w:divBdr>
        <w:top w:val="none" w:sz="0" w:space="0" w:color="auto"/>
        <w:left w:val="none" w:sz="0" w:space="0" w:color="auto"/>
        <w:bottom w:val="none" w:sz="0" w:space="0" w:color="auto"/>
        <w:right w:val="none" w:sz="0" w:space="0" w:color="auto"/>
      </w:divBdr>
    </w:div>
    <w:div w:id="1934238863">
      <w:bodyDiv w:val="1"/>
      <w:marLeft w:val="0"/>
      <w:marRight w:val="0"/>
      <w:marTop w:val="0"/>
      <w:marBottom w:val="0"/>
      <w:divBdr>
        <w:top w:val="none" w:sz="0" w:space="0" w:color="auto"/>
        <w:left w:val="none" w:sz="0" w:space="0" w:color="auto"/>
        <w:bottom w:val="none" w:sz="0" w:space="0" w:color="auto"/>
        <w:right w:val="none" w:sz="0" w:space="0" w:color="auto"/>
      </w:divBdr>
    </w:div>
    <w:div w:id="1949122006">
      <w:bodyDiv w:val="1"/>
      <w:marLeft w:val="0"/>
      <w:marRight w:val="0"/>
      <w:marTop w:val="0"/>
      <w:marBottom w:val="0"/>
      <w:divBdr>
        <w:top w:val="none" w:sz="0" w:space="0" w:color="auto"/>
        <w:left w:val="none" w:sz="0" w:space="0" w:color="auto"/>
        <w:bottom w:val="none" w:sz="0" w:space="0" w:color="auto"/>
        <w:right w:val="none" w:sz="0" w:space="0" w:color="auto"/>
      </w:divBdr>
    </w:div>
    <w:div w:id="1956398580">
      <w:bodyDiv w:val="1"/>
      <w:marLeft w:val="0"/>
      <w:marRight w:val="0"/>
      <w:marTop w:val="0"/>
      <w:marBottom w:val="0"/>
      <w:divBdr>
        <w:top w:val="none" w:sz="0" w:space="0" w:color="auto"/>
        <w:left w:val="none" w:sz="0" w:space="0" w:color="auto"/>
        <w:bottom w:val="none" w:sz="0" w:space="0" w:color="auto"/>
        <w:right w:val="none" w:sz="0" w:space="0" w:color="auto"/>
      </w:divBdr>
    </w:div>
    <w:div w:id="1957590850">
      <w:bodyDiv w:val="1"/>
      <w:marLeft w:val="0"/>
      <w:marRight w:val="0"/>
      <w:marTop w:val="0"/>
      <w:marBottom w:val="0"/>
      <w:divBdr>
        <w:top w:val="none" w:sz="0" w:space="0" w:color="auto"/>
        <w:left w:val="none" w:sz="0" w:space="0" w:color="auto"/>
        <w:bottom w:val="none" w:sz="0" w:space="0" w:color="auto"/>
        <w:right w:val="none" w:sz="0" w:space="0" w:color="auto"/>
      </w:divBdr>
    </w:div>
    <w:div w:id="1958247998">
      <w:bodyDiv w:val="1"/>
      <w:marLeft w:val="0"/>
      <w:marRight w:val="0"/>
      <w:marTop w:val="0"/>
      <w:marBottom w:val="0"/>
      <w:divBdr>
        <w:top w:val="none" w:sz="0" w:space="0" w:color="auto"/>
        <w:left w:val="none" w:sz="0" w:space="0" w:color="auto"/>
        <w:bottom w:val="none" w:sz="0" w:space="0" w:color="auto"/>
        <w:right w:val="none" w:sz="0" w:space="0" w:color="auto"/>
      </w:divBdr>
    </w:div>
    <w:div w:id="1964068919">
      <w:bodyDiv w:val="1"/>
      <w:marLeft w:val="0"/>
      <w:marRight w:val="0"/>
      <w:marTop w:val="0"/>
      <w:marBottom w:val="0"/>
      <w:divBdr>
        <w:top w:val="none" w:sz="0" w:space="0" w:color="auto"/>
        <w:left w:val="none" w:sz="0" w:space="0" w:color="auto"/>
        <w:bottom w:val="none" w:sz="0" w:space="0" w:color="auto"/>
        <w:right w:val="none" w:sz="0" w:space="0" w:color="auto"/>
      </w:divBdr>
    </w:div>
    <w:div w:id="1969511161">
      <w:bodyDiv w:val="1"/>
      <w:marLeft w:val="0"/>
      <w:marRight w:val="0"/>
      <w:marTop w:val="0"/>
      <w:marBottom w:val="0"/>
      <w:divBdr>
        <w:top w:val="none" w:sz="0" w:space="0" w:color="auto"/>
        <w:left w:val="none" w:sz="0" w:space="0" w:color="auto"/>
        <w:bottom w:val="none" w:sz="0" w:space="0" w:color="auto"/>
        <w:right w:val="none" w:sz="0" w:space="0" w:color="auto"/>
      </w:divBdr>
    </w:div>
    <w:div w:id="1974360981">
      <w:bodyDiv w:val="1"/>
      <w:marLeft w:val="0"/>
      <w:marRight w:val="0"/>
      <w:marTop w:val="0"/>
      <w:marBottom w:val="0"/>
      <w:divBdr>
        <w:top w:val="none" w:sz="0" w:space="0" w:color="auto"/>
        <w:left w:val="none" w:sz="0" w:space="0" w:color="auto"/>
        <w:bottom w:val="none" w:sz="0" w:space="0" w:color="auto"/>
        <w:right w:val="none" w:sz="0" w:space="0" w:color="auto"/>
      </w:divBdr>
    </w:div>
    <w:div w:id="1984309985">
      <w:bodyDiv w:val="1"/>
      <w:marLeft w:val="0"/>
      <w:marRight w:val="0"/>
      <w:marTop w:val="0"/>
      <w:marBottom w:val="0"/>
      <w:divBdr>
        <w:top w:val="none" w:sz="0" w:space="0" w:color="auto"/>
        <w:left w:val="none" w:sz="0" w:space="0" w:color="auto"/>
        <w:bottom w:val="none" w:sz="0" w:space="0" w:color="auto"/>
        <w:right w:val="none" w:sz="0" w:space="0" w:color="auto"/>
      </w:divBdr>
    </w:div>
    <w:div w:id="1990472813">
      <w:bodyDiv w:val="1"/>
      <w:marLeft w:val="0"/>
      <w:marRight w:val="0"/>
      <w:marTop w:val="0"/>
      <w:marBottom w:val="0"/>
      <w:divBdr>
        <w:top w:val="none" w:sz="0" w:space="0" w:color="auto"/>
        <w:left w:val="none" w:sz="0" w:space="0" w:color="auto"/>
        <w:bottom w:val="none" w:sz="0" w:space="0" w:color="auto"/>
        <w:right w:val="none" w:sz="0" w:space="0" w:color="auto"/>
      </w:divBdr>
    </w:div>
    <w:div w:id="2004435047">
      <w:bodyDiv w:val="1"/>
      <w:marLeft w:val="0"/>
      <w:marRight w:val="0"/>
      <w:marTop w:val="0"/>
      <w:marBottom w:val="0"/>
      <w:divBdr>
        <w:top w:val="none" w:sz="0" w:space="0" w:color="auto"/>
        <w:left w:val="none" w:sz="0" w:space="0" w:color="auto"/>
        <w:bottom w:val="none" w:sz="0" w:space="0" w:color="auto"/>
        <w:right w:val="none" w:sz="0" w:space="0" w:color="auto"/>
      </w:divBdr>
    </w:div>
    <w:div w:id="2010205175">
      <w:bodyDiv w:val="1"/>
      <w:marLeft w:val="0"/>
      <w:marRight w:val="0"/>
      <w:marTop w:val="0"/>
      <w:marBottom w:val="0"/>
      <w:divBdr>
        <w:top w:val="none" w:sz="0" w:space="0" w:color="auto"/>
        <w:left w:val="none" w:sz="0" w:space="0" w:color="auto"/>
        <w:bottom w:val="none" w:sz="0" w:space="0" w:color="auto"/>
        <w:right w:val="none" w:sz="0" w:space="0" w:color="auto"/>
      </w:divBdr>
    </w:div>
    <w:div w:id="2024934323">
      <w:bodyDiv w:val="1"/>
      <w:marLeft w:val="0"/>
      <w:marRight w:val="0"/>
      <w:marTop w:val="0"/>
      <w:marBottom w:val="0"/>
      <w:divBdr>
        <w:top w:val="none" w:sz="0" w:space="0" w:color="auto"/>
        <w:left w:val="none" w:sz="0" w:space="0" w:color="auto"/>
        <w:bottom w:val="none" w:sz="0" w:space="0" w:color="auto"/>
        <w:right w:val="none" w:sz="0" w:space="0" w:color="auto"/>
      </w:divBdr>
    </w:div>
    <w:div w:id="2030598925">
      <w:bodyDiv w:val="1"/>
      <w:marLeft w:val="0"/>
      <w:marRight w:val="0"/>
      <w:marTop w:val="0"/>
      <w:marBottom w:val="0"/>
      <w:divBdr>
        <w:top w:val="none" w:sz="0" w:space="0" w:color="auto"/>
        <w:left w:val="none" w:sz="0" w:space="0" w:color="auto"/>
        <w:bottom w:val="none" w:sz="0" w:space="0" w:color="auto"/>
        <w:right w:val="none" w:sz="0" w:space="0" w:color="auto"/>
      </w:divBdr>
    </w:div>
    <w:div w:id="2034068370">
      <w:bodyDiv w:val="1"/>
      <w:marLeft w:val="0"/>
      <w:marRight w:val="0"/>
      <w:marTop w:val="0"/>
      <w:marBottom w:val="0"/>
      <w:divBdr>
        <w:top w:val="none" w:sz="0" w:space="0" w:color="auto"/>
        <w:left w:val="none" w:sz="0" w:space="0" w:color="auto"/>
        <w:bottom w:val="none" w:sz="0" w:space="0" w:color="auto"/>
        <w:right w:val="none" w:sz="0" w:space="0" w:color="auto"/>
      </w:divBdr>
    </w:div>
    <w:div w:id="2036150404">
      <w:bodyDiv w:val="1"/>
      <w:marLeft w:val="0"/>
      <w:marRight w:val="0"/>
      <w:marTop w:val="0"/>
      <w:marBottom w:val="0"/>
      <w:divBdr>
        <w:top w:val="none" w:sz="0" w:space="0" w:color="auto"/>
        <w:left w:val="none" w:sz="0" w:space="0" w:color="auto"/>
        <w:bottom w:val="none" w:sz="0" w:space="0" w:color="auto"/>
        <w:right w:val="none" w:sz="0" w:space="0" w:color="auto"/>
      </w:divBdr>
    </w:div>
    <w:div w:id="2042247396">
      <w:bodyDiv w:val="1"/>
      <w:marLeft w:val="0"/>
      <w:marRight w:val="0"/>
      <w:marTop w:val="0"/>
      <w:marBottom w:val="0"/>
      <w:divBdr>
        <w:top w:val="none" w:sz="0" w:space="0" w:color="auto"/>
        <w:left w:val="none" w:sz="0" w:space="0" w:color="auto"/>
        <w:bottom w:val="none" w:sz="0" w:space="0" w:color="auto"/>
        <w:right w:val="none" w:sz="0" w:space="0" w:color="auto"/>
      </w:divBdr>
    </w:div>
    <w:div w:id="2056007817">
      <w:bodyDiv w:val="1"/>
      <w:marLeft w:val="0"/>
      <w:marRight w:val="0"/>
      <w:marTop w:val="0"/>
      <w:marBottom w:val="0"/>
      <w:divBdr>
        <w:top w:val="none" w:sz="0" w:space="0" w:color="auto"/>
        <w:left w:val="none" w:sz="0" w:space="0" w:color="auto"/>
        <w:bottom w:val="none" w:sz="0" w:space="0" w:color="auto"/>
        <w:right w:val="none" w:sz="0" w:space="0" w:color="auto"/>
      </w:divBdr>
    </w:div>
    <w:div w:id="2058817189">
      <w:bodyDiv w:val="1"/>
      <w:marLeft w:val="0"/>
      <w:marRight w:val="0"/>
      <w:marTop w:val="0"/>
      <w:marBottom w:val="0"/>
      <w:divBdr>
        <w:top w:val="none" w:sz="0" w:space="0" w:color="auto"/>
        <w:left w:val="none" w:sz="0" w:space="0" w:color="auto"/>
        <w:bottom w:val="none" w:sz="0" w:space="0" w:color="auto"/>
        <w:right w:val="none" w:sz="0" w:space="0" w:color="auto"/>
      </w:divBdr>
    </w:div>
    <w:div w:id="2084058776">
      <w:bodyDiv w:val="1"/>
      <w:marLeft w:val="0"/>
      <w:marRight w:val="0"/>
      <w:marTop w:val="0"/>
      <w:marBottom w:val="0"/>
      <w:divBdr>
        <w:top w:val="none" w:sz="0" w:space="0" w:color="auto"/>
        <w:left w:val="none" w:sz="0" w:space="0" w:color="auto"/>
        <w:bottom w:val="none" w:sz="0" w:space="0" w:color="auto"/>
        <w:right w:val="none" w:sz="0" w:space="0" w:color="auto"/>
      </w:divBdr>
    </w:div>
    <w:div w:id="2104182341">
      <w:bodyDiv w:val="1"/>
      <w:marLeft w:val="0"/>
      <w:marRight w:val="0"/>
      <w:marTop w:val="0"/>
      <w:marBottom w:val="0"/>
      <w:divBdr>
        <w:top w:val="none" w:sz="0" w:space="0" w:color="auto"/>
        <w:left w:val="none" w:sz="0" w:space="0" w:color="auto"/>
        <w:bottom w:val="none" w:sz="0" w:space="0" w:color="auto"/>
        <w:right w:val="none" w:sz="0" w:space="0" w:color="auto"/>
      </w:divBdr>
    </w:div>
    <w:div w:id="2109419461">
      <w:bodyDiv w:val="1"/>
      <w:marLeft w:val="0"/>
      <w:marRight w:val="0"/>
      <w:marTop w:val="0"/>
      <w:marBottom w:val="0"/>
      <w:divBdr>
        <w:top w:val="none" w:sz="0" w:space="0" w:color="auto"/>
        <w:left w:val="none" w:sz="0" w:space="0" w:color="auto"/>
        <w:bottom w:val="none" w:sz="0" w:space="0" w:color="auto"/>
        <w:right w:val="none" w:sz="0" w:space="0" w:color="auto"/>
      </w:divBdr>
    </w:div>
    <w:div w:id="2116242362">
      <w:bodyDiv w:val="1"/>
      <w:marLeft w:val="0"/>
      <w:marRight w:val="0"/>
      <w:marTop w:val="0"/>
      <w:marBottom w:val="0"/>
      <w:divBdr>
        <w:top w:val="none" w:sz="0" w:space="0" w:color="auto"/>
        <w:left w:val="none" w:sz="0" w:space="0" w:color="auto"/>
        <w:bottom w:val="none" w:sz="0" w:space="0" w:color="auto"/>
        <w:right w:val="none" w:sz="0" w:space="0" w:color="auto"/>
      </w:divBdr>
    </w:div>
    <w:div w:id="2116973235">
      <w:bodyDiv w:val="1"/>
      <w:marLeft w:val="0"/>
      <w:marRight w:val="0"/>
      <w:marTop w:val="0"/>
      <w:marBottom w:val="0"/>
      <w:divBdr>
        <w:top w:val="none" w:sz="0" w:space="0" w:color="auto"/>
        <w:left w:val="none" w:sz="0" w:space="0" w:color="auto"/>
        <w:bottom w:val="none" w:sz="0" w:space="0" w:color="auto"/>
        <w:right w:val="none" w:sz="0" w:space="0" w:color="auto"/>
      </w:divBdr>
      <w:divsChild>
        <w:div w:id="677314746">
          <w:marLeft w:val="0"/>
          <w:marRight w:val="0"/>
          <w:marTop w:val="225"/>
          <w:marBottom w:val="300"/>
          <w:divBdr>
            <w:top w:val="none" w:sz="0" w:space="0" w:color="auto"/>
            <w:left w:val="none" w:sz="0" w:space="0" w:color="auto"/>
            <w:bottom w:val="none" w:sz="0" w:space="0" w:color="auto"/>
            <w:right w:val="none" w:sz="0" w:space="0" w:color="auto"/>
          </w:divBdr>
          <w:divsChild>
            <w:div w:id="177669185">
              <w:marLeft w:val="0"/>
              <w:marRight w:val="0"/>
              <w:marTop w:val="150"/>
              <w:marBottom w:val="0"/>
              <w:divBdr>
                <w:top w:val="none" w:sz="0" w:space="0" w:color="auto"/>
                <w:left w:val="none" w:sz="0" w:space="0" w:color="auto"/>
                <w:bottom w:val="none" w:sz="0" w:space="0" w:color="auto"/>
                <w:right w:val="none" w:sz="0" w:space="0" w:color="auto"/>
              </w:divBdr>
            </w:div>
          </w:divsChild>
        </w:div>
        <w:div w:id="760376451">
          <w:marLeft w:val="0"/>
          <w:marRight w:val="0"/>
          <w:marTop w:val="0"/>
          <w:marBottom w:val="300"/>
          <w:divBdr>
            <w:top w:val="none" w:sz="0" w:space="0" w:color="auto"/>
            <w:left w:val="none" w:sz="0" w:space="0" w:color="auto"/>
            <w:bottom w:val="none" w:sz="0" w:space="0" w:color="auto"/>
            <w:right w:val="none" w:sz="0" w:space="0" w:color="auto"/>
          </w:divBdr>
          <w:divsChild>
            <w:div w:id="1644653486">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2129086795">
      <w:bodyDiv w:val="1"/>
      <w:marLeft w:val="0"/>
      <w:marRight w:val="0"/>
      <w:marTop w:val="0"/>
      <w:marBottom w:val="0"/>
      <w:divBdr>
        <w:top w:val="none" w:sz="0" w:space="0" w:color="auto"/>
        <w:left w:val="none" w:sz="0" w:space="0" w:color="auto"/>
        <w:bottom w:val="none" w:sz="0" w:space="0" w:color="auto"/>
        <w:right w:val="none" w:sz="0" w:space="0" w:color="auto"/>
      </w:divBdr>
    </w:div>
    <w:div w:id="2132431734">
      <w:bodyDiv w:val="1"/>
      <w:marLeft w:val="0"/>
      <w:marRight w:val="0"/>
      <w:marTop w:val="0"/>
      <w:marBottom w:val="0"/>
      <w:divBdr>
        <w:top w:val="none" w:sz="0" w:space="0" w:color="auto"/>
        <w:left w:val="none" w:sz="0" w:space="0" w:color="auto"/>
        <w:bottom w:val="none" w:sz="0" w:space="0" w:color="auto"/>
        <w:right w:val="none" w:sz="0" w:space="0" w:color="auto"/>
      </w:divBdr>
    </w:div>
    <w:div w:id="2139256181">
      <w:bodyDiv w:val="1"/>
      <w:marLeft w:val="0"/>
      <w:marRight w:val="0"/>
      <w:marTop w:val="0"/>
      <w:marBottom w:val="0"/>
      <w:divBdr>
        <w:top w:val="none" w:sz="0" w:space="0" w:color="auto"/>
        <w:left w:val="none" w:sz="0" w:space="0" w:color="auto"/>
        <w:bottom w:val="none" w:sz="0" w:space="0" w:color="auto"/>
        <w:right w:val="none" w:sz="0" w:space="0" w:color="auto"/>
      </w:divBdr>
    </w:div>
    <w:div w:id="2146847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12554A-EB49-8C48-84EF-85125AF3C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663</TotalTime>
  <Pages>6</Pages>
  <Words>2540</Words>
  <Characters>13057</Characters>
  <Application>Microsoft Office Word</Application>
  <DocSecurity>0</DocSecurity>
  <Lines>522</Lines>
  <Paragraphs>354</Paragraphs>
  <ScaleCrop>false</ScaleCrop>
  <Company/>
  <LinksUpToDate>false</LinksUpToDate>
  <CharactersWithSpaces>15243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Rihana Davey</dc:creator>
  <cp:keywords/>
  <dc:description/>
  <cp:lastModifiedBy>Rihana Davey</cp:lastModifiedBy>
  <cp:revision>209</cp:revision>
  <cp:lastPrinted>2023-08-01T09:11:00Z</cp:lastPrinted>
  <dcterms:created xsi:type="dcterms:W3CDTF">2023-07-24T12:44:00Z</dcterms:created>
  <dcterms:modified xsi:type="dcterms:W3CDTF">2023-08-12T14:04:00Z</dcterms:modified>
</cp:coreProperties>
</file>