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352C2" w:rsidRDefault="00A47E54">
      <w:r>
        <w:t>Jonathan Gareth Lewis PC6951 2029461 Exam 2 23.08.2021</w:t>
      </w:r>
    </w:p>
    <w:p w:rsidR="00A47E54" w:rsidRDefault="00A47E54"/>
    <w:p w:rsidR="005563BE" w:rsidRDefault="005563BE"/>
    <w:p w:rsidR="005563BE" w:rsidRDefault="005563BE">
      <w:r>
        <w:t>Q.1 A person driving a mechanically propelled vehicle on a road must stop the vehicle on being required to do so by a constable in uniform or a traffic officer</w:t>
      </w:r>
    </w:p>
    <w:p w:rsidR="005563BE" w:rsidRDefault="005563BE">
      <w:r>
        <w:t>A person riding a cycle on a road must stop riding the cycle on being required to so by a constable in uniform or a traffic officer.</w:t>
      </w:r>
    </w:p>
    <w:p w:rsidR="005563BE" w:rsidRDefault="005563BE">
      <w:r>
        <w:t xml:space="preserve">If a person fails to comply under this </w:t>
      </w:r>
      <w:r w:rsidR="00CC567B">
        <w:t>section,</w:t>
      </w:r>
      <w:r>
        <w:t xml:space="preserve"> they are guilty of an offence.</w:t>
      </w:r>
    </w:p>
    <w:p w:rsidR="005563BE" w:rsidRDefault="005563BE">
      <w:r>
        <w:t>Section 163 of the Road Traffic Act 1988</w:t>
      </w:r>
    </w:p>
    <w:p w:rsidR="005563BE" w:rsidRDefault="005563BE"/>
    <w:p w:rsidR="005563BE" w:rsidRDefault="005563BE">
      <w:r>
        <w:t xml:space="preserve">Q2. </w:t>
      </w:r>
      <w:proofErr w:type="gramStart"/>
      <w:r>
        <w:t>A constable may stop a person driving a mechanically propelled vehicle on a road if he reasonably believes that either in the past or present a person has been driving, attempting to drive or in control of a mechanically propelled vehicle</w:t>
      </w:r>
      <w:r w:rsidR="00CC567B">
        <w:t xml:space="preserve"> while under the influence of drugs or alcohol or believes that the person has in their body any alcohol or drugs</w:t>
      </w:r>
      <w:r>
        <w:t>.</w:t>
      </w:r>
      <w:proofErr w:type="gramEnd"/>
    </w:p>
    <w:p w:rsidR="005563BE" w:rsidRDefault="005563BE"/>
    <w:p w:rsidR="005563BE" w:rsidRDefault="005563BE">
      <w:r>
        <w:t>Q3. A person driving a mechanically propelled vehicle</w:t>
      </w:r>
      <w:r w:rsidR="00CC567B">
        <w:t xml:space="preserve"> dangerously</w:t>
      </w:r>
      <w:r>
        <w:t xml:space="preserve"> on a road or other public place without due care and attention or without reasonable considerations for other persons using the road or place. </w:t>
      </w:r>
      <w:r w:rsidR="002D76D6">
        <w:t>Is guilty of an offence.</w:t>
      </w:r>
    </w:p>
    <w:p w:rsidR="005563BE" w:rsidRDefault="005563BE">
      <w:r>
        <w:t>Section 3 of the Road Traffic Act 1988</w:t>
      </w:r>
    </w:p>
    <w:p w:rsidR="005563BE" w:rsidRDefault="005563BE"/>
    <w:p w:rsidR="00A91121" w:rsidRDefault="005563BE" w:rsidP="00A91121">
      <w:r>
        <w:t>Q4</w:t>
      </w:r>
      <w:r w:rsidR="00A91121">
        <w:t>. Help identify pattern in which cars take to identify where instances such as drugs or trafficking could be routed and help with the intervention of this and building a log of all vehicles involved to help in reduce the number of incidents that occur.</w:t>
      </w:r>
    </w:p>
    <w:p w:rsidR="005563BE" w:rsidRDefault="005563BE"/>
    <w:p w:rsidR="00EC3ECF" w:rsidRDefault="005563BE">
      <w:r>
        <w:t xml:space="preserve">Q5. </w:t>
      </w:r>
      <w:r w:rsidR="00EC3ECF">
        <w:t>A constable in uniform reasonably believes that a motor vehicle is or was driven without insurance (section 143)</w:t>
      </w:r>
      <w:r w:rsidR="002D76D6">
        <w:t xml:space="preserve"> or</w:t>
      </w:r>
    </w:p>
    <w:p w:rsidR="00EC3ECF" w:rsidRDefault="00EC3ECF">
      <w:r>
        <w:t>No driving licence/driving otherwise in accordance with a licence</w:t>
      </w:r>
    </w:p>
    <w:p w:rsidR="00EC3ECF" w:rsidRDefault="00EC3ECF">
      <w:r>
        <w:t>Section 165A of the Road Traffic Act 1988</w:t>
      </w:r>
    </w:p>
    <w:p w:rsidR="005563BE" w:rsidRDefault="005563BE"/>
    <w:p w:rsidR="005563BE" w:rsidRDefault="005563BE">
      <w:r>
        <w:t>Q6. Owing to the presence of a mechanically propelled vehicle (MPV) on a road or other public place an accident occurs whereby</w:t>
      </w:r>
    </w:p>
    <w:p w:rsidR="005563BE" w:rsidRDefault="005563BE">
      <w:r>
        <w:t xml:space="preserve">Personal injury </w:t>
      </w:r>
      <w:proofErr w:type="gramStart"/>
      <w:r>
        <w:t>is caused</w:t>
      </w:r>
      <w:proofErr w:type="gramEnd"/>
      <w:r>
        <w:t xml:space="preserve"> to a person (other than in the MPV)</w:t>
      </w:r>
    </w:p>
    <w:p w:rsidR="005563BE" w:rsidRDefault="005563BE">
      <w:r>
        <w:t xml:space="preserve">Or </w:t>
      </w:r>
    </w:p>
    <w:p w:rsidR="005563BE" w:rsidRDefault="005563BE">
      <w:r>
        <w:t xml:space="preserve">Damage </w:t>
      </w:r>
      <w:proofErr w:type="gramStart"/>
      <w:r>
        <w:t>is caused</w:t>
      </w:r>
      <w:proofErr w:type="gramEnd"/>
      <w:r>
        <w:t xml:space="preserve"> to</w:t>
      </w:r>
    </w:p>
    <w:p w:rsidR="005563BE" w:rsidRDefault="005563BE">
      <w:r>
        <w:t>A vehicle (other than the MPV or any trailer drawn by it)</w:t>
      </w:r>
    </w:p>
    <w:p w:rsidR="005563BE" w:rsidRDefault="005563BE">
      <w:r>
        <w:lastRenderedPageBreak/>
        <w:t>An animal (other than in or on the MPV or trailer drawn by it)</w:t>
      </w:r>
    </w:p>
    <w:p w:rsidR="005563BE" w:rsidRDefault="005563BE">
      <w:proofErr w:type="gramStart"/>
      <w:r>
        <w:t>Or</w:t>
      </w:r>
      <w:proofErr w:type="gramEnd"/>
      <w:r>
        <w:t xml:space="preserve"> other property constructed on, fixed to, growing in or other property forming part of the land on which the road or other place is situated or land adjacent to such land.</w:t>
      </w:r>
    </w:p>
    <w:p w:rsidR="005563BE" w:rsidRDefault="005563BE">
      <w:r>
        <w:t>Section 170 of the Road Traffic act 1988</w:t>
      </w:r>
    </w:p>
    <w:p w:rsidR="005563BE" w:rsidRDefault="005563BE"/>
    <w:p w:rsidR="005563BE" w:rsidRDefault="005563BE">
      <w:r>
        <w:t xml:space="preserve">Q7.  </w:t>
      </w:r>
      <w:r w:rsidR="00EC3ECF">
        <w:t>A family liaison officer (FLO) acts as an in-between for the senior investigating officer (SIO) and the family or next of kin of the fatality</w:t>
      </w:r>
      <w:r w:rsidR="002D76D6">
        <w:t>(s)</w:t>
      </w:r>
      <w:r w:rsidR="00EC3ECF">
        <w:t xml:space="preserve"> involved in a road traffic collision. The main functions of the family liaison officer are to:</w:t>
      </w:r>
    </w:p>
    <w:p w:rsidR="00EC3ECF" w:rsidRDefault="00EC3ECF" w:rsidP="00EC3ECF">
      <w:pPr>
        <w:pStyle w:val="ListParagraph"/>
        <w:numPr>
          <w:ilvl w:val="0"/>
          <w:numId w:val="1"/>
        </w:numPr>
      </w:pPr>
      <w:r>
        <w:t>Identification of the deceased</w:t>
      </w:r>
    </w:p>
    <w:p w:rsidR="00EC3ECF" w:rsidRDefault="00EC3ECF" w:rsidP="00EC3ECF">
      <w:pPr>
        <w:pStyle w:val="ListParagraph"/>
        <w:numPr>
          <w:ilvl w:val="0"/>
          <w:numId w:val="1"/>
        </w:numPr>
      </w:pPr>
      <w:r>
        <w:t>Inform next of kin/family</w:t>
      </w:r>
    </w:p>
    <w:p w:rsidR="00EC3ECF" w:rsidRDefault="00EC3ECF" w:rsidP="00EC3ECF">
      <w:pPr>
        <w:pStyle w:val="ListParagraph"/>
        <w:numPr>
          <w:ilvl w:val="0"/>
          <w:numId w:val="1"/>
        </w:numPr>
      </w:pPr>
      <w:r>
        <w:t>Provide information at a timely manner</w:t>
      </w:r>
    </w:p>
    <w:p w:rsidR="00EC3ECF" w:rsidRDefault="00EC3ECF" w:rsidP="00EC3ECF">
      <w:pPr>
        <w:pStyle w:val="ListParagraph"/>
        <w:numPr>
          <w:ilvl w:val="0"/>
          <w:numId w:val="1"/>
        </w:numPr>
      </w:pPr>
      <w:r>
        <w:t>Where appropriate take statements from the family</w:t>
      </w:r>
    </w:p>
    <w:p w:rsidR="00EC3ECF" w:rsidRDefault="00EC3ECF" w:rsidP="00EC3ECF">
      <w:pPr>
        <w:pStyle w:val="ListParagraph"/>
        <w:numPr>
          <w:ilvl w:val="0"/>
          <w:numId w:val="1"/>
        </w:numPr>
      </w:pPr>
      <w:r>
        <w:t>Return or dispose of property</w:t>
      </w:r>
    </w:p>
    <w:p w:rsidR="00EC3ECF" w:rsidRDefault="00EC3ECF" w:rsidP="00EC3ECF">
      <w:pPr>
        <w:pStyle w:val="ListParagraph"/>
        <w:numPr>
          <w:ilvl w:val="0"/>
          <w:numId w:val="1"/>
        </w:numPr>
      </w:pPr>
      <w:r>
        <w:t>Where appropriate arrange for family to visit the scene</w:t>
      </w:r>
    </w:p>
    <w:p w:rsidR="00EC3ECF" w:rsidRDefault="00EC3ECF" w:rsidP="00EC3ECF">
      <w:pPr>
        <w:pStyle w:val="ListParagraph"/>
        <w:numPr>
          <w:ilvl w:val="0"/>
          <w:numId w:val="1"/>
        </w:numPr>
      </w:pPr>
      <w:r>
        <w:t>Not there to council the family but can inform them of services that provide support</w:t>
      </w:r>
    </w:p>
    <w:p w:rsidR="00EC3ECF" w:rsidRDefault="00EC3ECF" w:rsidP="00EC3ECF"/>
    <w:p w:rsidR="00EC3ECF" w:rsidRDefault="00EC3ECF" w:rsidP="00EC3ECF">
      <w:r>
        <w:t xml:space="preserve">Q8. A person involved in a road traffic collision will be required to stay at the scene of the collision until a person who has authority to take details of the </w:t>
      </w:r>
      <w:r w:rsidR="002D76D6">
        <w:t>person(s) involved</w:t>
      </w:r>
      <w:r>
        <w:t xml:space="preserve"> has dealt with the </w:t>
      </w:r>
      <w:r w:rsidR="002D76D6">
        <w:t>incident. They will also be required to display proof of identification and contact details.</w:t>
      </w:r>
    </w:p>
    <w:p w:rsidR="00EC3ECF" w:rsidRDefault="00EC3ECF" w:rsidP="00EC3ECF"/>
    <w:p w:rsidR="00EC3ECF" w:rsidRDefault="00EC3ECF" w:rsidP="00EC3ECF">
      <w:r>
        <w:t>Q9. A constable may enter any premises, using reasonable force if necessary in order to:</w:t>
      </w:r>
    </w:p>
    <w:p w:rsidR="00EC3ECF" w:rsidRDefault="00EC3ECF" w:rsidP="00EC3ECF">
      <w:r>
        <w:t>Require a person reasonably believed to have been driving, attempting to drive or in control of a motor vehicle on a road at the time of the incident to provide preliminary tests.</w:t>
      </w:r>
    </w:p>
    <w:p w:rsidR="00EC3ECF" w:rsidRDefault="00EC3ECF" w:rsidP="00EC3ECF">
      <w:r>
        <w:t>Arrest a person who has provided a positive breath test.</w:t>
      </w:r>
    </w:p>
    <w:p w:rsidR="00EC3ECF" w:rsidRDefault="00EC3ECF" w:rsidP="00EC3ECF">
      <w:r>
        <w:t>Arrest a person for failing to co-operate to take one or more preliminary tests and the constable has reasonable cause to believe that a person has a drug or alcohol in their body.</w:t>
      </w:r>
    </w:p>
    <w:p w:rsidR="00EC3ECF" w:rsidRDefault="00EC3ECF" w:rsidP="00EC3ECF">
      <w:r>
        <w:t>Section 6(E) of the Road Traffic Act 1988</w:t>
      </w:r>
    </w:p>
    <w:p w:rsidR="002D76D6" w:rsidRDefault="002D76D6" w:rsidP="00EC3ECF"/>
    <w:p w:rsidR="00EC3ECF" w:rsidRDefault="002D76D6" w:rsidP="00EC3ECF">
      <w:proofErr w:type="gramStart"/>
      <w:r>
        <w:t>If a constable has reasonable grounds to believe that a person is driving, has previously been driving or was in control of a mechanically propelled vehicle on a road or other public place</w:t>
      </w:r>
      <w:proofErr w:type="gramEnd"/>
      <w:r>
        <w:t xml:space="preserve"> then he may enter the property of any premises where the alleged suspect resides. In order to arrest the person if a positive preliminary test has been provided or if the person fails to co-operate with one or more preliminary tests and the constable has reasonable cause to believe that the person has a drug or alcohol in their body.</w:t>
      </w:r>
    </w:p>
    <w:p w:rsidR="002D76D6" w:rsidRDefault="002D76D6" w:rsidP="00EC3ECF"/>
    <w:p w:rsidR="00EC3ECF" w:rsidRDefault="00EC3ECF" w:rsidP="00EC3ECF">
      <w:r>
        <w:t>Q10.</w:t>
      </w:r>
      <w:r w:rsidR="00733BEE">
        <w:t xml:space="preserve"> A person causes the death of another person</w:t>
      </w:r>
      <w:r w:rsidR="00E9170A">
        <w:t xml:space="preserve"> by </w:t>
      </w:r>
      <w:r w:rsidR="00733BEE">
        <w:t>driving a mechanically propelled vehicle dangerously on a road or other public place is guilty of an offence.</w:t>
      </w:r>
    </w:p>
    <w:p w:rsidR="00733BEE" w:rsidRDefault="00733BEE" w:rsidP="00EC3ECF">
      <w:r>
        <w:lastRenderedPageBreak/>
        <w:t>Section 1 of the Road Traffic Act 1988.</w:t>
      </w:r>
    </w:p>
    <w:p w:rsidR="00733BEE" w:rsidRDefault="00733BEE" w:rsidP="00EC3ECF"/>
    <w:p w:rsidR="00733BEE" w:rsidRDefault="00733BEE" w:rsidP="00EC3ECF">
      <w:r>
        <w:t xml:space="preserve">Q11. </w:t>
      </w:r>
      <w:r w:rsidR="00E9170A">
        <w:t>The national prescribed limits are:</w:t>
      </w:r>
    </w:p>
    <w:p w:rsidR="00202B7A" w:rsidRDefault="00202B7A" w:rsidP="00EC3ECF">
      <w:r>
        <w:t>Alcohol</w:t>
      </w:r>
      <w:r w:rsidR="00E9170A">
        <w:t>:</w:t>
      </w:r>
    </w:p>
    <w:p w:rsidR="00202B7A" w:rsidRDefault="00202B7A" w:rsidP="00EC3ECF">
      <w:r>
        <w:t>35 micrograms of alcohol in 100 millilitres of breath</w:t>
      </w:r>
    </w:p>
    <w:p w:rsidR="00202B7A" w:rsidRDefault="00202B7A" w:rsidP="00EC3ECF">
      <w:r>
        <w:t>80 milligrams of alcohol in 100 millilitres of blood</w:t>
      </w:r>
    </w:p>
    <w:p w:rsidR="00E9170A" w:rsidRDefault="00202B7A" w:rsidP="00EC3ECF">
      <w:r>
        <w:t>107 milligrams of alco</w:t>
      </w:r>
      <w:r w:rsidR="00E9170A">
        <w:t>hol in 100 millilitres of urine</w:t>
      </w:r>
    </w:p>
    <w:p w:rsidR="00E9170A" w:rsidRDefault="00E9170A" w:rsidP="00EC3ECF"/>
    <w:p w:rsidR="00202B7A" w:rsidRDefault="00202B7A" w:rsidP="00EC3ECF">
      <w:r>
        <w:t>Drugs</w:t>
      </w:r>
      <w:r w:rsidR="00E9170A">
        <w:t>:</w:t>
      </w:r>
    </w:p>
    <w:p w:rsidR="00202B7A" w:rsidRDefault="00202B7A" w:rsidP="00EC3ECF">
      <w:r>
        <w:t>2 micrograms of cannabis in 1 litre of blood</w:t>
      </w:r>
    </w:p>
    <w:p w:rsidR="00202B7A" w:rsidRDefault="00202B7A" w:rsidP="00EC3ECF">
      <w:r>
        <w:t xml:space="preserve">10 micrograms of cocaine in 1 </w:t>
      </w:r>
      <w:r w:rsidR="00E9170A">
        <w:t>litre</w:t>
      </w:r>
      <w:r>
        <w:t xml:space="preserve"> of blood</w:t>
      </w:r>
    </w:p>
    <w:p w:rsidR="00EC3ECF" w:rsidRDefault="00EC3ECF" w:rsidP="00EC3ECF"/>
    <w:p w:rsidR="00202B7A" w:rsidRDefault="00202B7A" w:rsidP="00EC3ECF">
      <w:r>
        <w:t>Q.12 During a suspect interview the following people can be present:</w:t>
      </w:r>
    </w:p>
    <w:p w:rsidR="00202B7A" w:rsidRDefault="00202B7A" w:rsidP="00EC3ECF">
      <w:r>
        <w:t xml:space="preserve">Appropriate Adult – can be involved in an interview where the suspect is under the age of 16 or lacks the mental capacity to understand. The appropriate adult is </w:t>
      </w:r>
      <w:proofErr w:type="gramStart"/>
      <w:r>
        <w:t>to only be</w:t>
      </w:r>
      <w:proofErr w:type="gramEnd"/>
      <w:r>
        <w:t xml:space="preserve"> involved in the interview if the suspect does not understand what has been asked of them. </w:t>
      </w:r>
    </w:p>
    <w:p w:rsidR="00202B7A" w:rsidRDefault="00202B7A" w:rsidP="00EC3ECF">
      <w:r>
        <w:t xml:space="preserve">Second interviewer – can be another police constable who is involved in the meeting as they may have been involved in the case with the officer in charge of the case. The second interviewer will only take part in the interview if </w:t>
      </w:r>
      <w:proofErr w:type="gramStart"/>
      <w:r>
        <w:t>invited</w:t>
      </w:r>
      <w:proofErr w:type="gramEnd"/>
      <w:r>
        <w:t xml:space="preserve"> by the officer in charge and may be there to take notes of the interview.</w:t>
      </w:r>
    </w:p>
    <w:p w:rsidR="00202B7A" w:rsidRDefault="00202B7A" w:rsidP="00EC3ECF">
      <w:r>
        <w:t>Interpreter – can be involved either where a suspect does not speak English or if the suspect’s first language is not English.</w:t>
      </w:r>
    </w:p>
    <w:p w:rsidR="00202B7A" w:rsidRDefault="00202B7A" w:rsidP="00EC3ECF">
      <w:r>
        <w:t xml:space="preserve">Interviewer – This is the officer in charge of the case who will be leading the interview and asking questions in relation to the offence the suspect </w:t>
      </w:r>
      <w:proofErr w:type="gramStart"/>
      <w:r>
        <w:t>has been arrested</w:t>
      </w:r>
      <w:proofErr w:type="gramEnd"/>
      <w:r>
        <w:t xml:space="preserve"> for. </w:t>
      </w:r>
      <w:proofErr w:type="gramStart"/>
      <w:r>
        <w:t>It is the officer in charge who</w:t>
      </w:r>
      <w:proofErr w:type="gramEnd"/>
      <w:r>
        <w:t xml:space="preserve"> must make a decision if he/she feels the suspect requires an appropriate adult. If so the interview </w:t>
      </w:r>
      <w:proofErr w:type="gramStart"/>
      <w:r>
        <w:t>must be stopped</w:t>
      </w:r>
      <w:proofErr w:type="gramEnd"/>
      <w:r>
        <w:t xml:space="preserve">. </w:t>
      </w:r>
    </w:p>
    <w:p w:rsidR="00E9170A" w:rsidRDefault="00202B7A" w:rsidP="00EC3ECF">
      <w:r>
        <w:t xml:space="preserve">Solicitor – brought in to represent the suspect and provide legal advice and support if the suspect does not understand a question asked of them. Before the interview </w:t>
      </w:r>
      <w:proofErr w:type="gramStart"/>
      <w:r>
        <w:t>begins</w:t>
      </w:r>
      <w:proofErr w:type="gramEnd"/>
      <w:r>
        <w:t xml:space="preserve"> the officer in charge will meet with the solicitor and provide information on what he/she would like to discuss throughout the interview but can hold back any evidence</w:t>
      </w:r>
      <w:r w:rsidR="00C34DEB">
        <w:t xml:space="preserve"> from the solicitor to be raised during the interview. The solicitor will be given time to speak with their client and advise them. The solicitor can also help the suspect provide a prepared statement.</w:t>
      </w:r>
    </w:p>
    <w:p w:rsidR="00C34DEB" w:rsidRDefault="00C34DEB" w:rsidP="00EC3ECF"/>
    <w:p w:rsidR="00C34DEB" w:rsidRDefault="00C34DEB" w:rsidP="00EC3ECF">
      <w:r>
        <w:t xml:space="preserve">Q13. The national </w:t>
      </w:r>
      <w:proofErr w:type="gramStart"/>
      <w:r>
        <w:t>police interviewing</w:t>
      </w:r>
      <w:proofErr w:type="gramEnd"/>
      <w:r>
        <w:t xml:space="preserve"> model used during interviewing is PEACE which stands for</w:t>
      </w:r>
    </w:p>
    <w:p w:rsidR="00C34DEB" w:rsidRDefault="00C34DEB" w:rsidP="00EC3ECF">
      <w:r>
        <w:t xml:space="preserve">Planning and Preparation – this is where the constable will greet the interviewee and make them feel comfortable and relaxed by offering hot or cold drinks, if they require to </w:t>
      </w:r>
      <w:proofErr w:type="spellStart"/>
      <w:r>
        <w:t>used</w:t>
      </w:r>
      <w:proofErr w:type="spellEnd"/>
      <w:r>
        <w:t xml:space="preserve"> the bathroom </w:t>
      </w:r>
      <w:r>
        <w:lastRenderedPageBreak/>
        <w:t>facilities, if the interviewee needs to be anywhere before the interview starts to make sure there is sufficient t</w:t>
      </w:r>
      <w:r w:rsidR="00E9170A">
        <w:t>ime to complete the interview.</w:t>
      </w:r>
    </w:p>
    <w:p w:rsidR="00C34DEB" w:rsidRDefault="00C34DEB" w:rsidP="00EC3ECF">
      <w:r>
        <w:t>Explain and engage - the officer will follow the GRRR</w:t>
      </w:r>
      <w:r w:rsidR="00E9170A">
        <w:t xml:space="preserve"> </w:t>
      </w:r>
      <w:r>
        <w:t xml:space="preserve">(Greeting, Reason, routine and route map) to introduce themselves to the interviewee </w:t>
      </w:r>
      <w:proofErr w:type="gramStart"/>
      <w:r>
        <w:t>and also</w:t>
      </w:r>
      <w:proofErr w:type="gramEnd"/>
      <w:r>
        <w:t xml:space="preserve"> remind the interviewee of the reason they are being interviewed and what the process of the interview will be. </w:t>
      </w:r>
    </w:p>
    <w:p w:rsidR="00C34DEB" w:rsidRDefault="00C34DEB" w:rsidP="00EC3ECF">
      <w:r>
        <w:t xml:space="preserve">Account clarification and challenge – at the start of the interview the interviewee will be asked an open question following the TED (Tell, explain or describe) to allow the interviewee to provide a free narrative of what occurred during the incident at the time. The constable will only ask the interviewee to go back to the time and date the incident occurred to make sure only relevant information </w:t>
      </w:r>
      <w:proofErr w:type="gramStart"/>
      <w:r>
        <w:t>is provided</w:t>
      </w:r>
      <w:proofErr w:type="gramEnd"/>
      <w:r>
        <w:t xml:space="preserve"> throughout the interview. The constable may interrupt the interviewee during the interview to keep the interviewee on topic. During the </w:t>
      </w:r>
      <w:proofErr w:type="gramStart"/>
      <w:r>
        <w:t>interview</w:t>
      </w:r>
      <w:proofErr w:type="gramEnd"/>
      <w:r>
        <w:t xml:space="preserve"> the officer will follow the 4 phase model to ensure the structure of the interview is followed. The officer will also use mnemonics such as PLAT (people, location, action and time) to ensure that topic areas </w:t>
      </w:r>
      <w:proofErr w:type="gramStart"/>
      <w:r>
        <w:t>are covered</w:t>
      </w:r>
      <w:proofErr w:type="gramEnd"/>
      <w:r>
        <w:t xml:space="preserve"> ensuring as much honest and truthful information is provided by the interviewee during the interview. The officer will also use the CONE system to make sure that only open questions, probing questions and </w:t>
      </w:r>
      <w:proofErr w:type="gramStart"/>
      <w:r>
        <w:t>closed</w:t>
      </w:r>
      <w:proofErr w:type="gramEnd"/>
      <w:r>
        <w:t xml:space="preserve"> questions where appropriate are used throughout the interview.</w:t>
      </w:r>
    </w:p>
    <w:p w:rsidR="00C34DEB" w:rsidRDefault="00C34DEB" w:rsidP="00EC3ECF">
      <w:r>
        <w:t xml:space="preserve">Closure – the constable will make the interviewee aware that there are no more questions to </w:t>
      </w:r>
      <w:proofErr w:type="gramStart"/>
      <w:r>
        <w:t>be asked</w:t>
      </w:r>
      <w:proofErr w:type="gramEnd"/>
      <w:r>
        <w:t xml:space="preserve"> at this time and that the interview is over. The constable will also make them aware that the interview has been recorded and that they are entitled to a copy of the interview, which the constable will then have the interviewee sign to make sure they understand this. The constable will </w:t>
      </w:r>
      <w:r w:rsidR="00995461">
        <w:t>also inform the interviewee that if they think of any further information they can come back and provide a further statement</w:t>
      </w:r>
    </w:p>
    <w:p w:rsidR="00995461" w:rsidRDefault="00C34DEB" w:rsidP="00EC3ECF">
      <w:r>
        <w:t>Evaluating</w:t>
      </w:r>
      <w:r w:rsidR="00995461">
        <w:t xml:space="preserve"> </w:t>
      </w:r>
      <w:r w:rsidR="00E9170A">
        <w:t>- this</w:t>
      </w:r>
      <w:r w:rsidR="00995461">
        <w:t xml:space="preserve"> is where the information gathered during the interview </w:t>
      </w:r>
      <w:proofErr w:type="gramStart"/>
      <w:r w:rsidR="00995461">
        <w:t>is assessed</w:t>
      </w:r>
      <w:proofErr w:type="gramEnd"/>
      <w:r w:rsidR="00995461">
        <w:t xml:space="preserve"> as well as the performance of the interviewing officer so they can review and see what worked well and what can be done better for the next interview.</w:t>
      </w:r>
    </w:p>
    <w:p w:rsidR="00995461" w:rsidRDefault="00995461" w:rsidP="00EC3ECF"/>
    <w:p w:rsidR="00C34DEB" w:rsidRDefault="00995461" w:rsidP="00EC3ECF">
      <w:r>
        <w:t>Q14.  It is an offence if:</w:t>
      </w:r>
    </w:p>
    <w:p w:rsidR="00995461" w:rsidRDefault="00995461" w:rsidP="00EC3ECF">
      <w:r>
        <w:t>A repeatedly or continuously engages in behaviour with another person B that is controlling or coercive</w:t>
      </w:r>
    </w:p>
    <w:p w:rsidR="00995461" w:rsidRDefault="00995461" w:rsidP="00EC3ECF">
      <w:r>
        <w:t>At the time of the behaviour A and B are physically connected</w:t>
      </w:r>
    </w:p>
    <w:p w:rsidR="00995461" w:rsidRDefault="00995461" w:rsidP="00EC3ECF">
      <w:r>
        <w:t>The behaviour has a serious effect on B</w:t>
      </w:r>
    </w:p>
    <w:p w:rsidR="00995461" w:rsidRDefault="00995461" w:rsidP="00EC3ECF">
      <w:r>
        <w:t>A knows or ought to know that the behaviour will have a serious effect on B</w:t>
      </w:r>
    </w:p>
    <w:p w:rsidR="00995461" w:rsidRDefault="00995461" w:rsidP="00EC3ECF">
      <w:r>
        <w:t>Controlling and Coercive behaviour 2015</w:t>
      </w:r>
    </w:p>
    <w:p w:rsidR="00995461" w:rsidRDefault="00995461" w:rsidP="00EC3ECF"/>
    <w:p w:rsidR="00995461" w:rsidRDefault="00995461" w:rsidP="00EC3ECF">
      <w:r>
        <w:t>It is the court to prove if</w:t>
      </w:r>
    </w:p>
    <w:p w:rsidR="00995461" w:rsidRDefault="00995461" w:rsidP="00995461">
      <w:pPr>
        <w:pStyle w:val="ListParagraph"/>
        <w:numPr>
          <w:ilvl w:val="0"/>
          <w:numId w:val="2"/>
        </w:numPr>
      </w:pPr>
      <w:r>
        <w:t>The defendant did the sexual act</w:t>
      </w:r>
    </w:p>
    <w:p w:rsidR="00995461" w:rsidRDefault="00995461" w:rsidP="00995461">
      <w:pPr>
        <w:pStyle w:val="ListParagraph"/>
        <w:numPr>
          <w:ilvl w:val="0"/>
          <w:numId w:val="2"/>
        </w:numPr>
      </w:pPr>
      <w:r>
        <w:t>The specified circumstances existed</w:t>
      </w:r>
    </w:p>
    <w:p w:rsidR="00995461" w:rsidRDefault="00995461" w:rsidP="00995461">
      <w:r>
        <w:t>The court would presume that the victim did not consent.</w:t>
      </w:r>
    </w:p>
    <w:p w:rsidR="00995461" w:rsidRDefault="00995461" w:rsidP="00995461">
      <w:r>
        <w:t>Section 76 of the serious crime act 2015</w:t>
      </w:r>
    </w:p>
    <w:p w:rsidR="00995461" w:rsidRDefault="00995461" w:rsidP="00995461"/>
    <w:p w:rsidR="00995461" w:rsidRDefault="00995461" w:rsidP="00995461">
      <w:r>
        <w:t xml:space="preserve">Q15. </w:t>
      </w:r>
      <w:r w:rsidR="00A91121">
        <w:t xml:space="preserve">To help protect vulnerable persons to make sure they have the freedom and right to live with no fear of </w:t>
      </w:r>
      <w:proofErr w:type="spellStart"/>
      <w:r w:rsidR="00A91121">
        <w:t>intimidtatio</w:t>
      </w:r>
      <w:proofErr w:type="spellEnd"/>
      <w:r w:rsidR="00A91121">
        <w:t xml:space="preserve"> </w:t>
      </w:r>
      <w:proofErr w:type="spellStart"/>
      <w:r w:rsidR="00A91121">
        <w:t>orrisk</w:t>
      </w:r>
      <w:proofErr w:type="spellEnd"/>
      <w:r w:rsidR="00A91121">
        <w:t xml:space="preserve"> of heath.</w:t>
      </w:r>
      <w:bookmarkStart w:id="0" w:name="_GoBack"/>
      <w:bookmarkEnd w:id="0"/>
    </w:p>
    <w:p w:rsidR="00995461" w:rsidRDefault="00995461" w:rsidP="00995461"/>
    <w:p w:rsidR="00995461" w:rsidRDefault="00995461" w:rsidP="00995461">
      <w:r>
        <w:t>Q16. Using section 46 of the children’s act 1989 a police constable has the power to take a child into police protection for a 24-hour period if the constable reasonably believes that the child is at risk of harm.</w:t>
      </w:r>
    </w:p>
    <w:p w:rsidR="00E9170A" w:rsidRDefault="00E9170A" w:rsidP="00995461">
      <w:r>
        <w:t xml:space="preserve">The child </w:t>
      </w:r>
      <w:proofErr w:type="gramStart"/>
      <w:r>
        <w:t>will then be referred</w:t>
      </w:r>
      <w:proofErr w:type="gramEnd"/>
      <w:r>
        <w:t xml:space="preserve"> to partner agencies to ensure that adequate housing will be provided to ensure their safety. </w:t>
      </w:r>
    </w:p>
    <w:p w:rsidR="00995461" w:rsidRDefault="00995461" w:rsidP="00995461"/>
    <w:p w:rsidR="00995461" w:rsidRDefault="00995461" w:rsidP="00995461">
      <w:r>
        <w:t>Q17. It is an offence if a person aged 16 or over who, having responsibilities of a child under 16 years wilfully assaults, ill-treats, neglects, abandons or exposes the child in a manner that is likely to cause unnecessary suffering or injury to health.</w:t>
      </w:r>
    </w:p>
    <w:p w:rsidR="00995461" w:rsidRDefault="00995461" w:rsidP="00995461">
      <w:r>
        <w:t>Section 1 of the children and young person’s act 1933</w:t>
      </w:r>
    </w:p>
    <w:p w:rsidR="00995461" w:rsidRDefault="00E9170A" w:rsidP="00995461">
      <w:r>
        <w:t>Child cruelty is committed when a person over the age of 16 who has responsibilities for a child under the age of 16 knowingly assaults, neglects, ill-treats, abandons or exposes a child in any manner that will put the child at risk of harm.</w:t>
      </w:r>
    </w:p>
    <w:p w:rsidR="00995461" w:rsidRDefault="00995461" w:rsidP="00995461"/>
    <w:p w:rsidR="000574FF" w:rsidRDefault="00995461" w:rsidP="00995461">
      <w:r>
        <w:t xml:space="preserve">Q.18 </w:t>
      </w:r>
      <w:proofErr w:type="gramStart"/>
      <w:r w:rsidR="000574FF">
        <w:t>The</w:t>
      </w:r>
      <w:proofErr w:type="gramEnd"/>
      <w:r w:rsidR="000574FF">
        <w:t xml:space="preserve"> Domestic abuse, staking and harassment (DASH) model was introduced to help frontline workers identify high risk domestic abuse, stalking, harassment and honour based abuse. This </w:t>
      </w:r>
      <w:proofErr w:type="gramStart"/>
      <w:r w:rsidR="000574FF">
        <w:t>is also used</w:t>
      </w:r>
      <w:proofErr w:type="gramEnd"/>
      <w:r w:rsidR="000574FF">
        <w:t xml:space="preserve"> to help identify dangerous and serious perpetrators. A list of 24 questions </w:t>
      </w:r>
      <w:proofErr w:type="gramStart"/>
      <w:r w:rsidR="000574FF">
        <w:t>are asked</w:t>
      </w:r>
      <w:proofErr w:type="gramEnd"/>
      <w:r w:rsidR="000574FF">
        <w:t xml:space="preserve"> to the victim, which is used to categorise the case.</w:t>
      </w:r>
      <w:r w:rsidR="000574FF" w:rsidRPr="000574FF">
        <w:t xml:space="preserve"> </w:t>
      </w:r>
      <w:r w:rsidR="000574FF">
        <w:t xml:space="preserve">Once documents </w:t>
      </w:r>
      <w:proofErr w:type="gramStart"/>
      <w:r w:rsidR="000574FF">
        <w:t>have been created</w:t>
      </w:r>
      <w:proofErr w:type="gramEnd"/>
      <w:r w:rsidR="000574FF">
        <w:t xml:space="preserve">, they become an active record against the occurrence. These categorise are Standard, Medium and High. Enables agencies to make a decision based on extensive research and past similar cases. </w:t>
      </w:r>
    </w:p>
    <w:p w:rsidR="00995461" w:rsidRDefault="00995461" w:rsidP="00995461"/>
    <w:p w:rsidR="00995461" w:rsidRDefault="00995461" w:rsidP="00995461">
      <w:r>
        <w:t xml:space="preserve">Q19. A public protection notification </w:t>
      </w:r>
      <w:proofErr w:type="gramStart"/>
      <w:r>
        <w:t>is put</w:t>
      </w:r>
      <w:proofErr w:type="gramEnd"/>
      <w:r>
        <w:t xml:space="preserve"> in place to </w:t>
      </w:r>
      <w:r w:rsidR="00E14134">
        <w:t xml:space="preserve">provide emergency protection </w:t>
      </w:r>
      <w:r w:rsidR="000574FF">
        <w:t xml:space="preserve">for a victim and ensures partner agencies are updated in regards to the incident that has occurred. This is just the form section that </w:t>
      </w:r>
      <w:proofErr w:type="gramStart"/>
      <w:r w:rsidR="000574FF">
        <w:t>is passed</w:t>
      </w:r>
      <w:proofErr w:type="gramEnd"/>
      <w:r w:rsidR="000574FF">
        <w:t xml:space="preserve"> onto the partner agencies. Further questions will be provided using a DVPN or through the DASH model (Domestic abuse, Stalking and Harassment (including honour based abuse).</w:t>
      </w:r>
      <w:r w:rsidR="00E9170A">
        <w:t xml:space="preserve"> A PPN form </w:t>
      </w:r>
      <w:proofErr w:type="gramStart"/>
      <w:r w:rsidR="00E9170A">
        <w:t>is put</w:t>
      </w:r>
      <w:proofErr w:type="gramEnd"/>
      <w:r w:rsidR="00E9170A">
        <w:t xml:space="preserve"> in place for all Domestic abuse, stalking, harassment and honour based abuse.</w:t>
      </w:r>
    </w:p>
    <w:p w:rsidR="00DA0D31" w:rsidRDefault="00DA0D31" w:rsidP="00995461"/>
    <w:p w:rsidR="00DA0D31" w:rsidRDefault="00E14134" w:rsidP="00995461">
      <w:r>
        <w:t xml:space="preserve">Q20. A Domestic Violence protection Notice (DVPN) </w:t>
      </w:r>
      <w:proofErr w:type="gramStart"/>
      <w:r>
        <w:t>is used</w:t>
      </w:r>
      <w:proofErr w:type="gramEnd"/>
      <w:r>
        <w:t xml:space="preserve"> to provide emergency protection for a victim of domestic abuse, stalking, harassment and honour based abuse. </w:t>
      </w:r>
      <w:r w:rsidR="000574FF">
        <w:t xml:space="preserve">This must be heard in a </w:t>
      </w:r>
      <w:proofErr w:type="gramStart"/>
      <w:r w:rsidR="000574FF">
        <w:t>magistrates</w:t>
      </w:r>
      <w:proofErr w:type="gramEnd"/>
      <w:r w:rsidR="000574FF">
        <w:t xml:space="preserve"> court within 48 hours of being put in place, as soon as the DVPN is issued to the alleged suspect the clock starts. </w:t>
      </w:r>
      <w:r>
        <w:t xml:space="preserve">This puts in place prohibitions of the alleged </w:t>
      </w:r>
      <w:r w:rsidR="000574FF">
        <w:t>suspect, which</w:t>
      </w:r>
      <w:r>
        <w:t xml:space="preserve"> they must adhere </w:t>
      </w:r>
      <w:proofErr w:type="gramStart"/>
      <w:r>
        <w:t>to</w:t>
      </w:r>
      <w:proofErr w:type="gramEnd"/>
      <w:r>
        <w:t xml:space="preserve">. The DVPN is a form, which will be used to update partner agencies of what has happened at an incident and prompt support agencies to be involved and provide support to the victim to provided protection. The form will consist of 24 questions, 18 of which are high-risk questions to help identify which cases are categorised into </w:t>
      </w:r>
      <w:r w:rsidR="00E9170A">
        <w:t>risks, which</w:t>
      </w:r>
      <w:r>
        <w:t xml:space="preserve"> are:</w:t>
      </w:r>
    </w:p>
    <w:p w:rsidR="00E14134" w:rsidRDefault="00E14134" w:rsidP="00E14134">
      <w:pPr>
        <w:pStyle w:val="ListParagraph"/>
        <w:numPr>
          <w:ilvl w:val="0"/>
          <w:numId w:val="1"/>
        </w:numPr>
      </w:pPr>
      <w:r>
        <w:lastRenderedPageBreak/>
        <w:t>Standard</w:t>
      </w:r>
    </w:p>
    <w:p w:rsidR="00E14134" w:rsidRDefault="00E14134" w:rsidP="00E14134">
      <w:pPr>
        <w:pStyle w:val="ListParagraph"/>
        <w:numPr>
          <w:ilvl w:val="0"/>
          <w:numId w:val="1"/>
        </w:numPr>
      </w:pPr>
      <w:r>
        <w:t>Medium</w:t>
      </w:r>
    </w:p>
    <w:p w:rsidR="00E14134" w:rsidRDefault="00E14134" w:rsidP="00E14134">
      <w:pPr>
        <w:pStyle w:val="ListParagraph"/>
        <w:numPr>
          <w:ilvl w:val="0"/>
          <w:numId w:val="1"/>
        </w:numPr>
      </w:pPr>
      <w:r>
        <w:t>High</w:t>
      </w:r>
    </w:p>
    <w:p w:rsidR="00E14134" w:rsidRDefault="00E14134" w:rsidP="00E14134">
      <w:r>
        <w:t xml:space="preserve">This will also help identify dangerous and serious perpetrators. </w:t>
      </w:r>
    </w:p>
    <w:p w:rsidR="00E14134" w:rsidRDefault="00E14134" w:rsidP="00E14134">
      <w:r>
        <w:t xml:space="preserve">Any documents created for the incident become an active record. This will also help decide if the case needs to </w:t>
      </w:r>
      <w:proofErr w:type="gramStart"/>
      <w:r>
        <w:t>be referred</w:t>
      </w:r>
      <w:proofErr w:type="gramEnd"/>
      <w:r>
        <w:t xml:space="preserve"> to MARAC (Multiple-agency risk assessment conference).</w:t>
      </w:r>
    </w:p>
    <w:p w:rsidR="000574FF" w:rsidRDefault="000574FF" w:rsidP="00E14134">
      <w:r>
        <w:t>Only the rank of superintendent or higher can authorise a DVPN.</w:t>
      </w:r>
    </w:p>
    <w:p w:rsidR="00E14134" w:rsidRDefault="000574FF" w:rsidP="00995461">
      <w:r>
        <w:t xml:space="preserve">Following a DVPN </w:t>
      </w:r>
      <w:proofErr w:type="gramStart"/>
      <w:r>
        <w:t xml:space="preserve">a </w:t>
      </w:r>
      <w:r w:rsidR="00E14134">
        <w:t xml:space="preserve">DVPO (Domestic Violence protection Order) </w:t>
      </w:r>
      <w:r>
        <w:t>can also be</w:t>
      </w:r>
      <w:r w:rsidR="00E14134">
        <w:t xml:space="preserve"> applied </w:t>
      </w:r>
      <w:r>
        <w:t xml:space="preserve">for </w:t>
      </w:r>
      <w:r w:rsidR="00E14134">
        <w:t xml:space="preserve">by </w:t>
      </w:r>
      <w:r>
        <w:t xml:space="preserve">the </w:t>
      </w:r>
      <w:r w:rsidR="00E14134">
        <w:t>police to the court to extend the period between 14 to 28 days</w:t>
      </w:r>
      <w:proofErr w:type="gramEnd"/>
      <w:r w:rsidR="00E14134">
        <w:t>. This does not replace prosecution.</w:t>
      </w:r>
    </w:p>
    <w:p w:rsidR="00E14134" w:rsidRDefault="00E14134" w:rsidP="00995461"/>
    <w:p w:rsidR="00DA0D31" w:rsidRDefault="00DA0D31" w:rsidP="00995461">
      <w:r>
        <w:t>Q21. Child sexual exploitation is a form of child sexual abuse. It can occur where an individual or group takes advantage of an imbalance of power to coerce, manipulate of deceive a child or young person under the age of 18 into sexual activity:</w:t>
      </w:r>
    </w:p>
    <w:p w:rsidR="00DA0D31" w:rsidRDefault="00DA0D31" w:rsidP="00DA0D31">
      <w:pPr>
        <w:pStyle w:val="ListParagraph"/>
        <w:numPr>
          <w:ilvl w:val="0"/>
          <w:numId w:val="1"/>
        </w:numPr>
      </w:pPr>
      <w:r>
        <w:t>Physical of sexual abuse</w:t>
      </w:r>
    </w:p>
    <w:p w:rsidR="00DA0D31" w:rsidRDefault="00DA0D31" w:rsidP="00DA0D31">
      <w:pPr>
        <w:pStyle w:val="ListParagraph"/>
        <w:numPr>
          <w:ilvl w:val="0"/>
          <w:numId w:val="1"/>
        </w:numPr>
      </w:pPr>
      <w:r>
        <w:t>Violent or threatening behaviour</w:t>
      </w:r>
    </w:p>
    <w:p w:rsidR="00DA0D31" w:rsidRDefault="00DA0D31" w:rsidP="00DA0D31">
      <w:pPr>
        <w:pStyle w:val="ListParagraph"/>
        <w:numPr>
          <w:ilvl w:val="0"/>
          <w:numId w:val="1"/>
        </w:numPr>
      </w:pPr>
      <w:r>
        <w:t>Controlling or coercive behaviour</w:t>
      </w:r>
    </w:p>
    <w:p w:rsidR="00DA0D31" w:rsidRDefault="00DA0D31" w:rsidP="00DA0D31">
      <w:pPr>
        <w:pStyle w:val="ListParagraph"/>
        <w:numPr>
          <w:ilvl w:val="0"/>
          <w:numId w:val="1"/>
        </w:numPr>
      </w:pPr>
      <w:r>
        <w:t>Economic abuse</w:t>
      </w:r>
    </w:p>
    <w:p w:rsidR="00DA0D31" w:rsidRDefault="00DA0D31" w:rsidP="00DA0D31">
      <w:pPr>
        <w:pStyle w:val="ListParagraph"/>
        <w:numPr>
          <w:ilvl w:val="0"/>
          <w:numId w:val="1"/>
        </w:numPr>
      </w:pPr>
      <w:r>
        <w:t>Psychological, emotional or other abuse</w:t>
      </w:r>
    </w:p>
    <w:p w:rsidR="00DA0D31" w:rsidRDefault="00DA0D31" w:rsidP="00DA0D31">
      <w:r>
        <w:t xml:space="preserve">The victim </w:t>
      </w:r>
      <w:proofErr w:type="gramStart"/>
      <w:r>
        <w:t>may have been exploited</w:t>
      </w:r>
      <w:proofErr w:type="gramEnd"/>
      <w:r>
        <w:t xml:space="preserve"> to sexual exploitation even if the sexual activity appears consensual</w:t>
      </w:r>
    </w:p>
    <w:p w:rsidR="00DA0D31" w:rsidRDefault="00DA0D31" w:rsidP="00DA0D31">
      <w:r>
        <w:t xml:space="preserve">Child sexual exploitation does not always involve physical contact. It can also occur </w:t>
      </w:r>
      <w:proofErr w:type="gramStart"/>
      <w:r>
        <w:t>through the use of</w:t>
      </w:r>
      <w:proofErr w:type="gramEnd"/>
      <w:r>
        <w:t xml:space="preserve"> technology.</w:t>
      </w:r>
    </w:p>
    <w:p w:rsidR="00E9170A" w:rsidRDefault="00E9170A" w:rsidP="00DA0D31">
      <w:r>
        <w:t>The new definition 2017</w:t>
      </w:r>
    </w:p>
    <w:p w:rsidR="00D56FB3" w:rsidRDefault="00D56FB3" w:rsidP="00DA0D31"/>
    <w:p w:rsidR="00D56FB3" w:rsidRDefault="00D56FB3" w:rsidP="00DA0D31">
      <w:r>
        <w:t xml:space="preserve">Q22. The child Sexual offender’s disclosure scheme allows parents, guardians or caregivers to ask the police for information regarding a person who has or is currently in close contact or has connections with their child or a child close to them. The police will then make a decision using the right to ask and right to give. If the person asking for the information has reasonable cause to suspect that the child is at risk then the police can provide the parent, guardian or caregiver with information about the person but it </w:t>
      </w:r>
      <w:proofErr w:type="gramStart"/>
      <w:r>
        <w:t>must be kept</w:t>
      </w:r>
      <w:proofErr w:type="gramEnd"/>
      <w:r>
        <w:t xml:space="preserve"> confidential.</w:t>
      </w:r>
    </w:p>
    <w:p w:rsidR="00D56FB3" w:rsidRDefault="00D56FB3" w:rsidP="00DA0D31"/>
    <w:p w:rsidR="00E9170A" w:rsidRDefault="00E9170A" w:rsidP="00DA0D31"/>
    <w:p w:rsidR="00E9170A" w:rsidRDefault="00E9170A" w:rsidP="00DA0D31"/>
    <w:p w:rsidR="00E9170A" w:rsidRDefault="00E9170A" w:rsidP="00DA0D31"/>
    <w:p w:rsidR="00E9170A" w:rsidRDefault="00E9170A" w:rsidP="00DA0D31"/>
    <w:p w:rsidR="00E9170A" w:rsidRDefault="00E9170A" w:rsidP="00DA0D31"/>
    <w:p w:rsidR="00E9170A" w:rsidRDefault="00E9170A" w:rsidP="00DA0D31"/>
    <w:p w:rsidR="00E9170A" w:rsidRDefault="00E9170A" w:rsidP="00DA0D31"/>
    <w:p w:rsidR="00D56FB3" w:rsidRDefault="00D56FB3" w:rsidP="00DA0D31">
      <w:r>
        <w:t>Q23. It is the court to prove that:</w:t>
      </w:r>
    </w:p>
    <w:p w:rsidR="00D56FB3" w:rsidRDefault="00D56FB3" w:rsidP="00D56FB3">
      <w:pPr>
        <w:pStyle w:val="ListParagraph"/>
        <w:numPr>
          <w:ilvl w:val="0"/>
          <w:numId w:val="3"/>
        </w:numPr>
      </w:pPr>
      <w:r>
        <w:t>The defendant did the sexual activity</w:t>
      </w:r>
    </w:p>
    <w:p w:rsidR="00D56FB3" w:rsidRDefault="00D56FB3" w:rsidP="00D56FB3">
      <w:pPr>
        <w:pStyle w:val="ListParagraph"/>
        <w:numPr>
          <w:ilvl w:val="0"/>
          <w:numId w:val="3"/>
        </w:numPr>
      </w:pPr>
      <w:r>
        <w:t>Any of the specified circumstances existed</w:t>
      </w:r>
    </w:p>
    <w:p w:rsidR="00D56FB3" w:rsidRDefault="00D56FB3" w:rsidP="00D56FB3">
      <w:pPr>
        <w:pStyle w:val="ListParagraph"/>
        <w:numPr>
          <w:ilvl w:val="0"/>
          <w:numId w:val="3"/>
        </w:numPr>
      </w:pPr>
      <w:r>
        <w:t>The defendant knew of any of the specified circumstances existed</w:t>
      </w:r>
    </w:p>
    <w:p w:rsidR="00D56FB3" w:rsidRDefault="00D56FB3" w:rsidP="00D56FB3">
      <w:r>
        <w:t>The court will presume that the victim did not consent</w:t>
      </w:r>
    </w:p>
    <w:p w:rsidR="00D56FB3" w:rsidRDefault="00D56FB3" w:rsidP="00D56FB3">
      <w:r>
        <w:t>Section 75(a) of the Sexual Offences Act 2003</w:t>
      </w:r>
    </w:p>
    <w:p w:rsidR="00D56FB3" w:rsidRDefault="00D56FB3" w:rsidP="00D56FB3"/>
    <w:p w:rsidR="00D56FB3" w:rsidRDefault="00490F72" w:rsidP="00D56FB3">
      <w:pPr>
        <w:pStyle w:val="ListParagraph"/>
        <w:numPr>
          <w:ilvl w:val="0"/>
          <w:numId w:val="1"/>
        </w:numPr>
      </w:pPr>
      <w:r>
        <w:t>In fear of immediate harm</w:t>
      </w:r>
    </w:p>
    <w:p w:rsidR="00E14134" w:rsidRDefault="00E14134" w:rsidP="00E14134">
      <w:r>
        <w:t>Section 75(b) of the sexual offences act 2003</w:t>
      </w:r>
    </w:p>
    <w:p w:rsidR="00490F72" w:rsidRDefault="00490F72" w:rsidP="00490F72"/>
    <w:p w:rsidR="00490F72" w:rsidRDefault="00490F72" w:rsidP="00490F72">
      <w:r>
        <w:t xml:space="preserve">Q24. Court proceedings will require all evidence to </w:t>
      </w:r>
      <w:proofErr w:type="gramStart"/>
      <w:r>
        <w:t>be provided</w:t>
      </w:r>
      <w:proofErr w:type="gramEnd"/>
      <w:r>
        <w:t xml:space="preserve"> by the prosecution for the defence to scrutinise so that they can make a case for their client.</w:t>
      </w:r>
    </w:p>
    <w:p w:rsidR="00490F72" w:rsidRDefault="00490F72" w:rsidP="00490F72">
      <w:r>
        <w:t>The prosecutions job is to make sure that all the points to prove in relation to the offence have been committed and that there is sufficient evidence to prove that this is the case.</w:t>
      </w:r>
    </w:p>
    <w:p w:rsidR="00490F72" w:rsidRDefault="00490F72" w:rsidP="00490F72">
      <w:r>
        <w:t xml:space="preserve">The defence will look to pick holes in the </w:t>
      </w:r>
      <w:proofErr w:type="spellStart"/>
      <w:r>
        <w:t>prosecutions</w:t>
      </w:r>
      <w:proofErr w:type="spellEnd"/>
      <w:r>
        <w:t xml:space="preserve"> evidence and make prove that their client could not have been committed the offence. The defence’s role is not to lie and use un-truthful statements/evidence to get the case thrown out. </w:t>
      </w:r>
    </w:p>
    <w:p w:rsidR="00490F72" w:rsidRDefault="00490F72" w:rsidP="00490F72"/>
    <w:p w:rsidR="00490F72" w:rsidRDefault="00490F72" w:rsidP="00490F72">
      <w:r>
        <w:t xml:space="preserve">Q.25 The full code test consists of </w:t>
      </w:r>
      <w:proofErr w:type="gramStart"/>
      <w:r>
        <w:t>2</w:t>
      </w:r>
      <w:proofErr w:type="gramEnd"/>
      <w:r>
        <w:t xml:space="preserve"> stages and will be decided by a sergeant.</w:t>
      </w:r>
    </w:p>
    <w:p w:rsidR="00490F72" w:rsidRDefault="00490F72" w:rsidP="00490F72">
      <w:r>
        <w:t xml:space="preserve">The first stage is the </w:t>
      </w:r>
      <w:proofErr w:type="gramStart"/>
      <w:r>
        <w:t>Evidential</w:t>
      </w:r>
      <w:proofErr w:type="gramEnd"/>
      <w:r>
        <w:t xml:space="preserve"> test. A sergeant will decide whether a case has sufficient evidence to go to court. This includes checking the quality of witness statements and any other evidence to go along with the case is sufficient. For example any CCTV footage of the incident.</w:t>
      </w:r>
    </w:p>
    <w:p w:rsidR="00490F72" w:rsidRDefault="00490F72" w:rsidP="00490F72">
      <w:r>
        <w:t xml:space="preserve">The second stage is the Public Interest stage. This is where the sergeant will decide if the case is in the public interest to go to court. </w:t>
      </w:r>
    </w:p>
    <w:p w:rsidR="00490F72" w:rsidRDefault="00490F72" w:rsidP="00490F72">
      <w:r>
        <w:t>If either of these stages are not passed by the sergeant then the case will be thrown out and not go to court.</w:t>
      </w:r>
    </w:p>
    <w:sectPr w:rsidR="00490F72" w:rsidSect="0099070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9170A" w:rsidRDefault="00E9170A" w:rsidP="00990701">
      <w:pPr>
        <w:spacing w:after="0" w:line="240" w:lineRule="auto"/>
      </w:pPr>
      <w:r>
        <w:separator/>
      </w:r>
    </w:p>
  </w:endnote>
  <w:endnote w:type="continuationSeparator" w:id="0">
    <w:p w:rsidR="00E9170A" w:rsidRDefault="00E9170A" w:rsidP="009907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170A" w:rsidRDefault="00DF6AA3" w:rsidP="00DF6AA3">
    <w:pPr>
      <w:pStyle w:val="Footer"/>
      <w:rPr>
        <w:color w:val="000000"/>
        <w:sz w:val="17"/>
      </w:rPr>
    </w:pPr>
    <w:bookmarkStart w:id="3" w:name="TITUS1FooterEvenPages"/>
    <w:r>
      <w:rPr>
        <w:color w:val="000000"/>
        <w:sz w:val="17"/>
      </w:rPr>
      <w:t> </w:t>
    </w:r>
  </w:p>
  <w:bookmarkEnd w:id="3"/>
  <w:p w:rsidR="00E9170A" w:rsidRDefault="00E9170A" w:rsidP="00EC3ECF">
    <w:pPr>
      <w:pStyle w:val="Footer"/>
    </w:pPr>
  </w:p>
  <w:p w:rsidR="00E9170A" w:rsidRDefault="00E917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170A" w:rsidRDefault="00DF6AA3" w:rsidP="00DF6AA3">
    <w:pPr>
      <w:pStyle w:val="Footer"/>
      <w:rPr>
        <w:color w:val="000000"/>
        <w:sz w:val="17"/>
      </w:rPr>
    </w:pPr>
    <w:bookmarkStart w:id="4" w:name="TITUS1FooterPrimary"/>
    <w:r>
      <w:rPr>
        <w:color w:val="000000"/>
        <w:sz w:val="17"/>
      </w:rPr>
      <w:t> </w:t>
    </w:r>
  </w:p>
  <w:bookmarkEnd w:id="4"/>
  <w:p w:rsidR="00E9170A" w:rsidRDefault="00E917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170A" w:rsidRDefault="00DF6AA3" w:rsidP="00DF6AA3">
    <w:pPr>
      <w:pStyle w:val="Footer"/>
      <w:rPr>
        <w:color w:val="000000"/>
        <w:sz w:val="17"/>
      </w:rPr>
    </w:pPr>
    <w:bookmarkStart w:id="6" w:name="TITUS1FooterFirstPage"/>
    <w:r>
      <w:rPr>
        <w:color w:val="000000"/>
        <w:sz w:val="17"/>
      </w:rPr>
      <w:t> </w:t>
    </w:r>
  </w:p>
  <w:bookmarkEnd w:id="6"/>
  <w:p w:rsidR="00E9170A" w:rsidRDefault="00E917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9170A" w:rsidRDefault="00E9170A" w:rsidP="00990701">
      <w:pPr>
        <w:spacing w:after="0" w:line="240" w:lineRule="auto"/>
      </w:pPr>
      <w:r>
        <w:separator/>
      </w:r>
    </w:p>
  </w:footnote>
  <w:footnote w:type="continuationSeparator" w:id="0">
    <w:p w:rsidR="00E9170A" w:rsidRDefault="00E9170A" w:rsidP="009907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170A" w:rsidRDefault="00DF6AA3" w:rsidP="00DF6AA3">
    <w:pPr>
      <w:pStyle w:val="Header"/>
      <w:rPr>
        <w:color w:val="000000"/>
        <w:sz w:val="17"/>
      </w:rPr>
    </w:pPr>
    <w:bookmarkStart w:id="1" w:name="TITUS1HeaderEvenPages"/>
    <w:r>
      <w:rPr>
        <w:color w:val="000000"/>
        <w:sz w:val="17"/>
      </w:rPr>
      <w:t> </w:t>
    </w:r>
  </w:p>
  <w:bookmarkEnd w:id="1"/>
  <w:p w:rsidR="00E9170A" w:rsidRDefault="00E9170A" w:rsidP="00EC3ECF">
    <w:pPr>
      <w:pStyle w:val="Header"/>
    </w:pPr>
  </w:p>
  <w:p w:rsidR="00E9170A" w:rsidRDefault="00E917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170A" w:rsidRDefault="00DF6AA3" w:rsidP="00DF6AA3">
    <w:pPr>
      <w:pStyle w:val="Header"/>
      <w:rPr>
        <w:color w:val="000000"/>
        <w:sz w:val="17"/>
      </w:rPr>
    </w:pPr>
    <w:bookmarkStart w:id="2" w:name="TITUS1HeaderPrimary"/>
    <w:r>
      <w:rPr>
        <w:color w:val="000000"/>
        <w:sz w:val="17"/>
      </w:rPr>
      <w:t> </w:t>
    </w:r>
  </w:p>
  <w:bookmarkEnd w:id="2"/>
  <w:p w:rsidR="00E9170A" w:rsidRDefault="00E917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170A" w:rsidRDefault="00DF6AA3" w:rsidP="00DF6AA3">
    <w:pPr>
      <w:pStyle w:val="Header"/>
      <w:rPr>
        <w:color w:val="000000"/>
        <w:sz w:val="17"/>
      </w:rPr>
    </w:pPr>
    <w:bookmarkStart w:id="5" w:name="TITUS1HeaderFirstPage"/>
    <w:r>
      <w:rPr>
        <w:color w:val="000000"/>
        <w:sz w:val="17"/>
      </w:rPr>
      <w:t> </w:t>
    </w:r>
  </w:p>
  <w:bookmarkEnd w:id="5"/>
  <w:p w:rsidR="00E9170A" w:rsidRDefault="00E917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862BB8"/>
    <w:multiLevelType w:val="hybridMultilevel"/>
    <w:tmpl w:val="BBC62306"/>
    <w:lvl w:ilvl="0" w:tplc="DB86680A">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D9250C"/>
    <w:multiLevelType w:val="hybridMultilevel"/>
    <w:tmpl w:val="F15CE6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4C79C6"/>
    <w:multiLevelType w:val="hybridMultilevel"/>
    <w:tmpl w:val="789A2296"/>
    <w:lvl w:ilvl="0" w:tplc="1BC4B0BA">
      <w:start w:val="17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C05B2F"/>
    <w:multiLevelType w:val="hybridMultilevel"/>
    <w:tmpl w:val="FD963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0701"/>
    <w:rsid w:val="00051D33"/>
    <w:rsid w:val="000574FF"/>
    <w:rsid w:val="00202B7A"/>
    <w:rsid w:val="002D76D6"/>
    <w:rsid w:val="00490F72"/>
    <w:rsid w:val="005563BE"/>
    <w:rsid w:val="005E4A12"/>
    <w:rsid w:val="00733BEE"/>
    <w:rsid w:val="00990701"/>
    <w:rsid w:val="00995461"/>
    <w:rsid w:val="00A47E54"/>
    <w:rsid w:val="00A91121"/>
    <w:rsid w:val="00C34DEB"/>
    <w:rsid w:val="00CC567B"/>
    <w:rsid w:val="00D56FB3"/>
    <w:rsid w:val="00DA0D31"/>
    <w:rsid w:val="00DF6AA3"/>
    <w:rsid w:val="00E14134"/>
    <w:rsid w:val="00E352C2"/>
    <w:rsid w:val="00E9170A"/>
    <w:rsid w:val="00EC3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9A0A7A"/>
  <w15:chartTrackingRefBased/>
  <w15:docId w15:val="{53456DFD-C846-4B6C-A071-D9D44BDE1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07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701"/>
  </w:style>
  <w:style w:type="paragraph" w:styleId="Footer">
    <w:name w:val="footer"/>
    <w:basedOn w:val="Normal"/>
    <w:link w:val="FooterChar"/>
    <w:uiPriority w:val="99"/>
    <w:unhideWhenUsed/>
    <w:rsid w:val="009907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701"/>
  </w:style>
  <w:style w:type="paragraph" w:styleId="ListParagraph">
    <w:name w:val="List Paragraph"/>
    <w:basedOn w:val="Normal"/>
    <w:uiPriority w:val="34"/>
    <w:qFormat/>
    <w:rsid w:val="00EC3E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2298</Words>
  <Characters>13101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Lewis,Jonathan swp6951</dc:creator>
  <cp:keywords/>
  <dc:description/>
  <cp:lastModifiedBy>Lewis,Jonathan swp6951</cp:lastModifiedBy>
  <cp:revision>2</cp:revision>
  <dcterms:created xsi:type="dcterms:W3CDTF">2021-08-23T14:02:00Z</dcterms:created>
  <dcterms:modified xsi:type="dcterms:W3CDTF">2021-08-23T14:02:00Z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d004706a-a575-461f-a6a7-6e06c9bed7f1</vt:lpwstr>
  </property>
  <property fmtid="{D5CDD505-2E9C-101B-9397-08002B2CF9AE}" pid="3" name="Classification">
    <vt:lpwstr>OFFICIAL</vt:lpwstr>
  </property>
  <property fmtid="{D5CDD505-2E9C-101B-9397-08002B2CF9AE}" pid="4" name="Visibility">
    <vt:lpwstr>NOT VISIBLE</vt:lpwstr>
  </property>
</Properties>
</file>