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9A2EA9" w14:textId="41FEF3B0" w:rsidR="009754FF" w:rsidRPr="00BC7D4F" w:rsidRDefault="009754FF" w:rsidP="00BC7D4F">
      <w:pPr>
        <w:pStyle w:val="Title"/>
        <w:rPr>
          <w:sz w:val="52"/>
          <w:szCs w:val="52"/>
        </w:rPr>
      </w:pPr>
      <w:r w:rsidRPr="00BC7D4F">
        <w:rPr>
          <w:sz w:val="52"/>
          <w:szCs w:val="52"/>
        </w:rPr>
        <w:t xml:space="preserve">Gobbet – </w:t>
      </w:r>
      <w:r w:rsidR="00BC7D4F">
        <w:rPr>
          <w:sz w:val="52"/>
          <w:szCs w:val="52"/>
        </w:rPr>
        <w:t>“</w:t>
      </w:r>
      <w:r w:rsidR="00BC7D4F" w:rsidRPr="00BC7D4F">
        <w:rPr>
          <w:sz w:val="52"/>
          <w:szCs w:val="52"/>
        </w:rPr>
        <w:t>A Strontium- and Chlorine-Free</w:t>
      </w:r>
      <w:r w:rsidR="00BC7D4F" w:rsidRPr="00BC7D4F">
        <w:rPr>
          <w:sz w:val="52"/>
          <w:szCs w:val="52"/>
        </w:rPr>
        <w:t xml:space="preserve"> </w:t>
      </w:r>
      <w:r w:rsidR="00BC7D4F" w:rsidRPr="00BC7D4F">
        <w:rPr>
          <w:sz w:val="52"/>
          <w:szCs w:val="52"/>
        </w:rPr>
        <w:t xml:space="preserve">Pyrotechnic </w:t>
      </w:r>
      <w:proofErr w:type="spellStart"/>
      <w:r w:rsidR="00BC7D4F" w:rsidRPr="00BC7D4F">
        <w:rPr>
          <w:sz w:val="52"/>
          <w:szCs w:val="52"/>
        </w:rPr>
        <w:t>Illuminant</w:t>
      </w:r>
      <w:proofErr w:type="spellEnd"/>
      <w:r w:rsidR="00BC7D4F" w:rsidRPr="00BC7D4F">
        <w:rPr>
          <w:sz w:val="52"/>
          <w:szCs w:val="52"/>
        </w:rPr>
        <w:t xml:space="preserve"> of High </w:t>
      </w:r>
      <w:proofErr w:type="spellStart"/>
      <w:r w:rsidR="00BC7D4F" w:rsidRPr="00BC7D4F">
        <w:rPr>
          <w:sz w:val="52"/>
          <w:szCs w:val="52"/>
        </w:rPr>
        <w:t>Color</w:t>
      </w:r>
      <w:proofErr w:type="spellEnd"/>
      <w:r w:rsidR="00BC7D4F" w:rsidRPr="00BC7D4F">
        <w:rPr>
          <w:sz w:val="52"/>
          <w:szCs w:val="52"/>
        </w:rPr>
        <w:t xml:space="preserve"> </w:t>
      </w:r>
      <w:r w:rsidR="00BC7D4F" w:rsidRPr="00BC7D4F">
        <w:rPr>
          <w:sz w:val="52"/>
          <w:szCs w:val="52"/>
        </w:rPr>
        <w:t>Purity</w:t>
      </w:r>
      <w:r w:rsidR="00BC7D4F">
        <w:rPr>
          <w:sz w:val="52"/>
          <w:szCs w:val="52"/>
        </w:rPr>
        <w:t>”</w:t>
      </w:r>
    </w:p>
    <w:p w14:paraId="036F2B8A" w14:textId="77777777" w:rsidR="00BC7D4F" w:rsidRDefault="00BC7D4F" w:rsidP="009754FF">
      <w:pPr>
        <w:jc w:val="right"/>
        <w:rPr>
          <w:sz w:val="32"/>
          <w:szCs w:val="32"/>
        </w:rPr>
      </w:pPr>
    </w:p>
    <w:p w14:paraId="4A7F11B3" w14:textId="7DDC31CB" w:rsidR="009754FF" w:rsidRDefault="009754FF" w:rsidP="009754FF">
      <w:pPr>
        <w:jc w:val="right"/>
        <w:rPr>
          <w:sz w:val="36"/>
          <w:szCs w:val="36"/>
        </w:rPr>
      </w:pPr>
      <w:r w:rsidRPr="00725873">
        <w:rPr>
          <w:sz w:val="36"/>
          <w:szCs w:val="36"/>
        </w:rPr>
        <w:t>James Howe</w:t>
      </w:r>
    </w:p>
    <w:p w14:paraId="6FC4C326" w14:textId="77777777" w:rsidR="00725873" w:rsidRPr="00725873" w:rsidRDefault="00725873" w:rsidP="009754FF">
      <w:pPr>
        <w:jc w:val="right"/>
        <w:rPr>
          <w:sz w:val="36"/>
          <w:szCs w:val="36"/>
        </w:rPr>
      </w:pPr>
    </w:p>
    <w:p w14:paraId="2D1E7207" w14:textId="69CA275D" w:rsidR="009754FF" w:rsidRPr="00725873" w:rsidRDefault="009754FF" w:rsidP="009754FF">
      <w:pPr>
        <w:jc w:val="right"/>
        <w:rPr>
          <w:sz w:val="28"/>
          <w:szCs w:val="28"/>
        </w:rPr>
      </w:pPr>
      <w:r w:rsidRPr="00725873">
        <w:rPr>
          <w:sz w:val="28"/>
          <w:szCs w:val="28"/>
        </w:rPr>
        <w:t>1910319</w:t>
      </w:r>
    </w:p>
    <w:p w14:paraId="0B55014A" w14:textId="25B3C5FA" w:rsidR="009754FF" w:rsidRPr="00725873" w:rsidRDefault="009754FF" w:rsidP="009754FF">
      <w:pPr>
        <w:jc w:val="right"/>
        <w:rPr>
          <w:sz w:val="28"/>
          <w:szCs w:val="28"/>
        </w:rPr>
      </w:pPr>
      <w:r w:rsidRPr="00725873">
        <w:rPr>
          <w:sz w:val="28"/>
          <w:szCs w:val="28"/>
        </w:rPr>
        <w:t>UWTSD</w:t>
      </w:r>
    </w:p>
    <w:p w14:paraId="7CBEC6AF" w14:textId="35D9EA8E" w:rsidR="009754FF" w:rsidRPr="00725873" w:rsidRDefault="009754FF" w:rsidP="009754FF">
      <w:pPr>
        <w:jc w:val="right"/>
        <w:rPr>
          <w:sz w:val="28"/>
          <w:szCs w:val="28"/>
        </w:rPr>
      </w:pPr>
      <w:r w:rsidRPr="00725873">
        <w:rPr>
          <w:sz w:val="28"/>
          <w:szCs w:val="28"/>
        </w:rPr>
        <w:t>L5 - Research Methods (ACDA5012)</w:t>
      </w:r>
    </w:p>
    <w:p w14:paraId="04081185" w14:textId="6CD788DE" w:rsidR="009754FF" w:rsidRDefault="009754FF" w:rsidP="009754FF"/>
    <w:p w14:paraId="23AA9600" w14:textId="62494076" w:rsidR="00BC7D4F" w:rsidRDefault="00BC7D4F" w:rsidP="009754FF"/>
    <w:p w14:paraId="2F3ACD21" w14:textId="77777777" w:rsidR="00BC7D4F" w:rsidRDefault="00BC7D4F" w:rsidP="009754FF"/>
    <w:sdt>
      <w:sdtPr>
        <w:id w:val="-7950572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28C087E" w14:textId="14942122" w:rsidR="009754FF" w:rsidRDefault="009754FF">
          <w:pPr>
            <w:pStyle w:val="TOCHeading"/>
          </w:pPr>
          <w:r>
            <w:t>Contents</w:t>
          </w:r>
        </w:p>
        <w:p w14:paraId="12DA2DE3" w14:textId="3E0B2E35" w:rsidR="00725873" w:rsidRDefault="009754F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118773" w:history="1">
            <w:r w:rsidR="00725873" w:rsidRPr="007226AC">
              <w:rPr>
                <w:rStyle w:val="Hyperlink"/>
                <w:noProof/>
              </w:rPr>
              <w:t>1. Context</w:t>
            </w:r>
            <w:r w:rsidR="00725873">
              <w:rPr>
                <w:noProof/>
                <w:webHidden/>
              </w:rPr>
              <w:tab/>
            </w:r>
            <w:r w:rsidR="00725873">
              <w:rPr>
                <w:noProof/>
                <w:webHidden/>
              </w:rPr>
              <w:fldChar w:fldCharType="begin"/>
            </w:r>
            <w:r w:rsidR="00725873">
              <w:rPr>
                <w:noProof/>
                <w:webHidden/>
              </w:rPr>
              <w:instrText xml:space="preserve"> PAGEREF _Toc103118773 \h </w:instrText>
            </w:r>
            <w:r w:rsidR="00725873">
              <w:rPr>
                <w:noProof/>
                <w:webHidden/>
              </w:rPr>
            </w:r>
            <w:r w:rsidR="00725873">
              <w:rPr>
                <w:noProof/>
                <w:webHidden/>
              </w:rPr>
              <w:fldChar w:fldCharType="separate"/>
            </w:r>
            <w:r w:rsidR="00725873">
              <w:rPr>
                <w:noProof/>
                <w:webHidden/>
              </w:rPr>
              <w:t>2</w:t>
            </w:r>
            <w:r w:rsidR="00725873">
              <w:rPr>
                <w:noProof/>
                <w:webHidden/>
              </w:rPr>
              <w:fldChar w:fldCharType="end"/>
            </w:r>
          </w:hyperlink>
        </w:p>
        <w:p w14:paraId="571F1F67" w14:textId="358335D0" w:rsidR="00725873" w:rsidRDefault="007258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118774" w:history="1">
            <w:r w:rsidRPr="007226AC">
              <w:rPr>
                <w:rStyle w:val="Hyperlink"/>
                <w:noProof/>
              </w:rPr>
              <w:t>2.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_Toc103118774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48643" w14:textId="421E7AD9" w:rsidR="00725873" w:rsidRDefault="007258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3118775" w:history="1">
            <w:r w:rsidRPr="007226AC">
              <w:rPr>
                <w:rStyle w:val="Hyperlink"/>
                <w:noProof/>
              </w:rPr>
              <w:t>3. Significance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_Toc103118775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EA0FE" w14:textId="289F9BFF" w:rsidR="009754FF" w:rsidRDefault="009754FF">
          <w:r>
            <w:rPr>
              <w:b/>
              <w:bCs/>
              <w:noProof/>
            </w:rPr>
            <w:fldChar w:fldCharType="end"/>
          </w:r>
        </w:p>
      </w:sdtContent>
    </w:sdt>
    <w:p w14:paraId="1DF5FA97" w14:textId="07E6014F" w:rsidR="009754FF" w:rsidRDefault="009754FF" w:rsidP="009754FF"/>
    <w:p w14:paraId="1DCCF171" w14:textId="5A57494D" w:rsidR="009754FF" w:rsidRDefault="009754FF" w:rsidP="009754FF"/>
    <w:p w14:paraId="61A3F33A" w14:textId="69B6D341" w:rsidR="009754FF" w:rsidRDefault="009754FF" w:rsidP="009754FF"/>
    <w:p w14:paraId="25D366FE" w14:textId="3A22D3D9" w:rsidR="009754FF" w:rsidRDefault="009754FF">
      <w:r>
        <w:br w:type="page"/>
      </w:r>
    </w:p>
    <w:p w14:paraId="652600CC" w14:textId="0E67E525" w:rsidR="009754FF" w:rsidRDefault="00BC7D4F" w:rsidP="009754FF">
      <w:pPr>
        <w:pStyle w:val="Heading1"/>
      </w:pPr>
      <w:bookmarkStart w:id="0" w:name="_Toc103118773"/>
      <w:r>
        <w:lastRenderedPageBreak/>
        <w:t>1. Context</w:t>
      </w:r>
      <w:bookmarkEnd w:id="0"/>
    </w:p>
    <w:p w14:paraId="42CE78E9" w14:textId="556C4ECC" w:rsidR="00BC7D4F" w:rsidRDefault="00C36B74" w:rsidP="00BC7D4F">
      <w:r>
        <w:t>The paper documents the findings of an attempt to produce a red coloured pyrotechnic for use in both military signalling and civilian firework displays without the use of strontium or chlorinated organic materials.</w:t>
      </w:r>
    </w:p>
    <w:p w14:paraId="3717C519" w14:textId="1CA8B556" w:rsidR="00C36B74" w:rsidRDefault="00C36B74" w:rsidP="00BC7D4F">
      <w:r>
        <w:t>The US EPA (Environmental Protection Agency) has environmental regulatory concerns that the development of lithium-based, red-light-emitting pyrotechnic compositions will address. The formulations described are based on a non-hygroscopic dilithium nitrogen rich salt.</w:t>
      </w:r>
      <w:r w:rsidR="00E8635C">
        <w:t xml:space="preserve"> Previous attempts have struggled with hygroscopic </w:t>
      </w:r>
      <w:r w:rsidR="00E8635C">
        <w:t>(atmospheric water absorbing)</w:t>
      </w:r>
      <w:r w:rsidR="00E8635C">
        <w:t xml:space="preserve"> constituents, low colour purity and oxidisers that are no longer environmentally acceptable.</w:t>
      </w:r>
    </w:p>
    <w:p w14:paraId="0F415A7E" w14:textId="70A6A6D1" w:rsidR="00E8635C" w:rsidRDefault="00AB6736" w:rsidP="00BC7D4F">
      <w:r>
        <w:t xml:space="preserve">The paper was written by Johann </w:t>
      </w:r>
      <w:proofErr w:type="spellStart"/>
      <w:r>
        <w:t>Gl</w:t>
      </w:r>
      <w:r>
        <w:rPr>
          <w:rFonts w:cstheme="minorHAnsi"/>
        </w:rPr>
        <w:t>ü</w:t>
      </w:r>
      <w:r>
        <w:t>ck</w:t>
      </w:r>
      <w:proofErr w:type="spellEnd"/>
      <w:r>
        <w:t xml:space="preserve"> et al for the </w:t>
      </w:r>
      <w:proofErr w:type="spellStart"/>
      <w:r>
        <w:t>Angewandte</w:t>
      </w:r>
      <w:proofErr w:type="spellEnd"/>
      <w:r>
        <w:t xml:space="preserve"> </w:t>
      </w:r>
      <w:proofErr w:type="spellStart"/>
      <w:r>
        <w:t>Chemie</w:t>
      </w:r>
      <w:proofErr w:type="spellEnd"/>
      <w:r>
        <w:t xml:space="preserve"> journal as part of the German Chemical Society</w:t>
      </w:r>
      <w:r w:rsidR="0076701C">
        <w:t xml:space="preserve"> in 2017</w:t>
      </w:r>
      <w:r w:rsidR="0004624C">
        <w:t>, this version is the International Edition</w:t>
      </w:r>
      <w:r w:rsidR="0076701C">
        <w:t>.</w:t>
      </w:r>
    </w:p>
    <w:p w14:paraId="7AE18E43" w14:textId="38134D1C" w:rsidR="00BC7D4F" w:rsidRDefault="00BC7D4F" w:rsidP="00BC7D4F">
      <w:pPr>
        <w:pStyle w:val="Heading1"/>
      </w:pPr>
      <w:bookmarkStart w:id="1" w:name="_Toc103118774"/>
      <w:r>
        <w:t>2. Analysis</w:t>
      </w:r>
      <w:bookmarkEnd w:id="1"/>
    </w:p>
    <w:p w14:paraId="5781EA2F" w14:textId="16F1B72F" w:rsidR="00BC7D4F" w:rsidRDefault="00BE54D4" w:rsidP="00BC7D4F">
      <w:r>
        <w:t>7% of public water systems in the USA have concerning levels of strontium present and research has shown strontium</w:t>
      </w:r>
      <w:r w:rsidR="00AF7494">
        <w:t xml:space="preserve"> can negatively </w:t>
      </w:r>
      <w:r>
        <w:t xml:space="preserve">affect bone strength so formulations without it need to be developed. Lithium based alternatives have been considered to generate the red light. Previous attempts along with </w:t>
      </w:r>
      <w:r w:rsidR="0031364B">
        <w:t xml:space="preserve">the previously mentioned </w:t>
      </w:r>
      <w:r w:rsidR="00764383">
        <w:t>properties</w:t>
      </w:r>
      <w:r>
        <w:t xml:space="preserve"> have also had more components than </w:t>
      </w:r>
      <w:r w:rsidR="001F6E00">
        <w:t>the new formulation making it harder to synthesise.</w:t>
      </w:r>
    </w:p>
    <w:p w14:paraId="06732C74" w14:textId="5E418E1F" w:rsidR="001F6E00" w:rsidRDefault="001F6E00" w:rsidP="00BC7D4F">
      <w:r w:rsidRPr="00C44905">
        <w:rPr>
          <w:b/>
          <w:bCs/>
        </w:rPr>
        <w:t>Colourant 3</w:t>
      </w:r>
      <w:r>
        <w:t xml:space="preserve"> is the denomination for the new formulation</w:t>
      </w:r>
      <w:r w:rsidR="00C44905">
        <w:t xml:space="preserve"> (</w:t>
      </w:r>
      <w:r w:rsidR="00C44905" w:rsidRPr="00C44905">
        <w:t>dilithium 3,3’-diamino-4,4’-dinitramino-5,5’-bi</w:t>
      </w:r>
      <w:r w:rsidR="00C44905">
        <w:t>-</w:t>
      </w:r>
      <w:r w:rsidR="00C44905" w:rsidRPr="00C44905">
        <w:t>1,2,4-triazolate trihydrate</w:t>
      </w:r>
      <w:r w:rsidR="00C44905">
        <w:t>)</w:t>
      </w:r>
      <w:r>
        <w:t xml:space="preserve">. It was synthesised through the deprotonation with </w:t>
      </w:r>
      <w:proofErr w:type="spellStart"/>
      <w:r>
        <w:t>LiOH</w:t>
      </w:r>
      <w:proofErr w:type="spellEnd"/>
      <w:r>
        <w:t xml:space="preserve">, </w:t>
      </w:r>
      <w:r w:rsidR="00C44905">
        <w:t xml:space="preserve">where a proton is transferred and the molecule becomes more electron rich, of the formulation </w:t>
      </w:r>
      <w:r w:rsidR="00C44905" w:rsidRPr="00C44905">
        <w:t>5,5’-diamino-4,4’-dinitramino-3,3’-bi</w:t>
      </w:r>
      <w:r w:rsidR="00C44905">
        <w:t>-</w:t>
      </w:r>
      <w:r w:rsidR="00C44905" w:rsidRPr="00C44905">
        <w:t>1,2,4-triazole</w:t>
      </w:r>
      <w:r w:rsidR="00C44905">
        <w:t>. It is both an oxidiser and a colourant, reducing the number of components in the pyrotechnic formulation.</w:t>
      </w:r>
      <w:r w:rsidR="00FA0FB2">
        <w:t xml:space="preserve"> Two lithium based formulations (</w:t>
      </w:r>
      <w:r w:rsidR="00FA0FB2" w:rsidRPr="00FA0FB2">
        <w:rPr>
          <w:b/>
          <w:bCs/>
        </w:rPr>
        <w:t>A</w:t>
      </w:r>
      <w:r w:rsidR="00FA0FB2">
        <w:t xml:space="preserve"> and </w:t>
      </w:r>
      <w:r w:rsidR="00FA0FB2" w:rsidRPr="00FA0FB2">
        <w:rPr>
          <w:b/>
          <w:bCs/>
        </w:rPr>
        <w:t>B</w:t>
      </w:r>
      <w:r w:rsidR="00FA0FB2">
        <w:t xml:space="preserve">) </w:t>
      </w:r>
      <w:r w:rsidR="00764383">
        <w:t xml:space="preserve">using Colourant 3 </w:t>
      </w:r>
      <w:r w:rsidR="00FA0FB2">
        <w:t xml:space="preserve">were compared to a Control pyrotechnic that uses strontium where A and B had an increased burn duration and dominant wavelength within 2nm of the control. Formulation B had an increased spectral purity over A and the Control and also a higher decomposition temperature, making it safer to handle. A chromaticity diagram showed that A and B are capable of being a red-light emitter whilst also </w:t>
      </w:r>
      <w:r w:rsidR="0004624C">
        <w:t>being free of halogens and strontium.</w:t>
      </w:r>
    </w:p>
    <w:p w14:paraId="2BA70376" w14:textId="27BCD7AE" w:rsidR="00BC7D4F" w:rsidRDefault="00BC7D4F" w:rsidP="00C47518">
      <w:pPr>
        <w:pStyle w:val="Heading1"/>
      </w:pPr>
      <w:bookmarkStart w:id="2" w:name="_Toc103118775"/>
      <w:r>
        <w:t>3. Significance</w:t>
      </w:r>
      <w:bookmarkEnd w:id="2"/>
    </w:p>
    <w:p w14:paraId="42CE9585" w14:textId="0937CEA4" w:rsidR="00C47518" w:rsidRDefault="0087166A" w:rsidP="00C47518">
      <w:r>
        <w:t xml:space="preserve">The selected article on </w:t>
      </w:r>
      <w:r w:rsidR="00E26A02">
        <w:t xml:space="preserve">pyrotechnic </w:t>
      </w:r>
      <w:proofErr w:type="spellStart"/>
      <w:r w:rsidR="00E26A02">
        <w:t>illuminants</w:t>
      </w:r>
      <w:proofErr w:type="spellEnd"/>
      <w:r w:rsidR="00E26A02">
        <w:t xml:space="preserve"> is important as it details a way to reduce the environmental impact of a currently existing </w:t>
      </w:r>
      <w:r w:rsidR="000E4462">
        <w:t xml:space="preserve">product whilst also making it less sensitive and less complex to synthesise. </w:t>
      </w:r>
      <w:r w:rsidR="001537B8">
        <w:t xml:space="preserve">It details the findings with evidence such as emission spectra and chromatography to confirm </w:t>
      </w:r>
      <w:r w:rsidR="002E40BC">
        <w:t xml:space="preserve">that the produced wavelengths are within the </w:t>
      </w:r>
      <w:r w:rsidR="00117492">
        <w:t>red region.</w:t>
      </w:r>
    </w:p>
    <w:p w14:paraId="7ABFFFED" w14:textId="589B3C44" w:rsidR="00EE6B0C" w:rsidRPr="00C47518" w:rsidRDefault="004B5366" w:rsidP="00C47518">
      <w:r>
        <w:t xml:space="preserve">The paper </w:t>
      </w:r>
      <w:r w:rsidR="00FB771B">
        <w:t xml:space="preserve">contributes a </w:t>
      </w:r>
      <w:r w:rsidR="00D623C0">
        <w:t xml:space="preserve">formulation for a </w:t>
      </w:r>
      <w:r w:rsidR="00FB771B">
        <w:t>strontium free alternative for red-light emitters, as it set out to achieve.</w:t>
      </w:r>
    </w:p>
    <w:sectPr w:rsidR="00EE6B0C" w:rsidRPr="00C475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54FF"/>
    <w:rsid w:val="0004624C"/>
    <w:rsid w:val="000E4462"/>
    <w:rsid w:val="00117492"/>
    <w:rsid w:val="001537B8"/>
    <w:rsid w:val="001F6E00"/>
    <w:rsid w:val="002E40BC"/>
    <w:rsid w:val="0031364B"/>
    <w:rsid w:val="004B5366"/>
    <w:rsid w:val="0064008B"/>
    <w:rsid w:val="00725873"/>
    <w:rsid w:val="00764383"/>
    <w:rsid w:val="0076701C"/>
    <w:rsid w:val="008057F7"/>
    <w:rsid w:val="0087166A"/>
    <w:rsid w:val="00916C2F"/>
    <w:rsid w:val="009754FF"/>
    <w:rsid w:val="00AB6736"/>
    <w:rsid w:val="00AF7494"/>
    <w:rsid w:val="00BC7D4F"/>
    <w:rsid w:val="00BE54D4"/>
    <w:rsid w:val="00C36B74"/>
    <w:rsid w:val="00C44905"/>
    <w:rsid w:val="00C47518"/>
    <w:rsid w:val="00D623C0"/>
    <w:rsid w:val="00E26A02"/>
    <w:rsid w:val="00E8635C"/>
    <w:rsid w:val="00EE6B0C"/>
    <w:rsid w:val="00FA0FB2"/>
    <w:rsid w:val="00FB7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DC7C0"/>
  <w15:chartTrackingRefBased/>
  <w15:docId w15:val="{58E8CB97-A07F-4FC6-AA68-C6CD3D9FE2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54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754F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54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754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754F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C7D4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C7D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B9C0EA7-AF0C-45D6-9E9B-55E5E590D9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</TotalTime>
  <Pages>2</Pages>
  <Words>468</Words>
  <Characters>2673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Howe</dc:creator>
  <cp:keywords/>
  <dc:description/>
  <cp:lastModifiedBy>James Howe</cp:lastModifiedBy>
  <cp:revision>19</cp:revision>
  <dcterms:created xsi:type="dcterms:W3CDTF">2022-05-10T20:42:00Z</dcterms:created>
  <dcterms:modified xsi:type="dcterms:W3CDTF">2022-05-10T22:51:00Z</dcterms:modified>
</cp:coreProperties>
</file>