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552C7" w14:textId="1C2DFC8C" w:rsidR="001A30EE" w:rsidRPr="00BD1D32" w:rsidRDefault="001A30EE">
      <w:pPr>
        <w:rPr>
          <w:rFonts w:ascii="Arial" w:hAnsi="Arial" w:cs="Arial"/>
          <w:b/>
          <w:bCs/>
          <w:sz w:val="52"/>
          <w:szCs w:val="52"/>
        </w:rPr>
      </w:pPr>
      <w:r w:rsidRPr="00BD1D32">
        <w:rPr>
          <w:rFonts w:ascii="Arial" w:hAnsi="Arial" w:cs="Arial"/>
          <w:b/>
          <w:bCs/>
          <w:sz w:val="52"/>
          <w:szCs w:val="52"/>
        </w:rPr>
        <w:t>MODULE: Protecting and Supporting Families in Health &amp; Social Care</w:t>
      </w:r>
    </w:p>
    <w:p w14:paraId="1141B986" w14:textId="7FCD684A" w:rsidR="001A30EE" w:rsidRPr="00BD1D32" w:rsidRDefault="001A30EE">
      <w:pPr>
        <w:rPr>
          <w:rFonts w:ascii="Arial" w:hAnsi="Arial" w:cs="Arial"/>
          <w:b/>
          <w:bCs/>
          <w:sz w:val="52"/>
          <w:szCs w:val="52"/>
        </w:rPr>
      </w:pPr>
      <w:r w:rsidRPr="00BD1D32">
        <w:rPr>
          <w:rFonts w:ascii="Arial" w:hAnsi="Arial" w:cs="Arial"/>
          <w:b/>
          <w:bCs/>
          <w:sz w:val="52"/>
          <w:szCs w:val="52"/>
        </w:rPr>
        <w:t xml:space="preserve">MODULE CODE: </w:t>
      </w:r>
      <w:r w:rsidR="00981FFA">
        <w:rPr>
          <w:rFonts w:ascii="Arial" w:hAnsi="Arial" w:cs="Arial"/>
          <w:b/>
          <w:bCs/>
          <w:sz w:val="52"/>
          <w:szCs w:val="52"/>
        </w:rPr>
        <w:t>(</w:t>
      </w:r>
      <w:r w:rsidR="00B2065F">
        <w:rPr>
          <w:rFonts w:ascii="Arial" w:hAnsi="Arial" w:cs="Arial"/>
          <w:b/>
          <w:bCs/>
          <w:sz w:val="52"/>
          <w:szCs w:val="52"/>
        </w:rPr>
        <w:t>BMHP5021_BIRM)</w:t>
      </w:r>
    </w:p>
    <w:p w14:paraId="70B9F948" w14:textId="1897C646" w:rsidR="001A30EE" w:rsidRPr="00BD1D32" w:rsidRDefault="001A30EE">
      <w:pPr>
        <w:rPr>
          <w:rFonts w:ascii="Arial" w:hAnsi="Arial" w:cs="Arial"/>
          <w:b/>
          <w:bCs/>
          <w:sz w:val="52"/>
          <w:szCs w:val="52"/>
        </w:rPr>
      </w:pPr>
      <w:r w:rsidRPr="00BD1D32">
        <w:rPr>
          <w:rFonts w:ascii="Arial" w:hAnsi="Arial" w:cs="Arial"/>
          <w:b/>
          <w:bCs/>
          <w:sz w:val="52"/>
          <w:szCs w:val="52"/>
        </w:rPr>
        <w:t>ASSIGNMENT TITLE: Component 1 Presentation</w:t>
      </w:r>
    </w:p>
    <w:p w14:paraId="7B50ADB9" w14:textId="00B5B690" w:rsidR="001A30EE" w:rsidRPr="00BD1D32" w:rsidRDefault="001A30EE">
      <w:pPr>
        <w:rPr>
          <w:rFonts w:ascii="Arial" w:hAnsi="Arial" w:cs="Arial"/>
          <w:b/>
          <w:bCs/>
          <w:sz w:val="52"/>
          <w:szCs w:val="52"/>
        </w:rPr>
      </w:pPr>
      <w:r w:rsidRPr="00BD1D32">
        <w:rPr>
          <w:rFonts w:ascii="Arial" w:hAnsi="Arial" w:cs="Arial"/>
          <w:b/>
          <w:bCs/>
          <w:sz w:val="52"/>
          <w:szCs w:val="52"/>
        </w:rPr>
        <w:t>STUDENT NAME: CHARMAINE MCLEAN</w:t>
      </w:r>
    </w:p>
    <w:p w14:paraId="0D834470" w14:textId="0B86E67E" w:rsidR="001A30EE" w:rsidRPr="00BD1D32" w:rsidRDefault="001A30EE">
      <w:pPr>
        <w:rPr>
          <w:rFonts w:ascii="Arial" w:hAnsi="Arial" w:cs="Arial"/>
          <w:b/>
          <w:bCs/>
          <w:sz w:val="52"/>
          <w:szCs w:val="52"/>
        </w:rPr>
      </w:pPr>
      <w:r w:rsidRPr="00BD1D32">
        <w:rPr>
          <w:rFonts w:ascii="Arial" w:hAnsi="Arial" w:cs="Arial"/>
          <w:b/>
          <w:bCs/>
          <w:sz w:val="52"/>
          <w:szCs w:val="52"/>
        </w:rPr>
        <w:t>STUDENT NUMBER: 2429703</w:t>
      </w:r>
    </w:p>
    <w:p w14:paraId="632FADE3" w14:textId="276922FA" w:rsidR="001A30EE" w:rsidRDefault="001A30EE">
      <w:pPr>
        <w:rPr>
          <w:rFonts w:ascii="Arial" w:hAnsi="Arial" w:cs="Arial"/>
          <w:b/>
          <w:bCs/>
          <w:sz w:val="52"/>
          <w:szCs w:val="52"/>
        </w:rPr>
      </w:pPr>
      <w:r w:rsidRPr="00BD1D32">
        <w:rPr>
          <w:rFonts w:ascii="Arial" w:hAnsi="Arial" w:cs="Arial"/>
          <w:b/>
          <w:bCs/>
          <w:sz w:val="52"/>
          <w:szCs w:val="52"/>
        </w:rPr>
        <w:t xml:space="preserve">LECTURER: Kennedy </w:t>
      </w:r>
      <w:proofErr w:type="spellStart"/>
      <w:r w:rsidRPr="00BD1D32">
        <w:rPr>
          <w:rFonts w:ascii="Arial" w:hAnsi="Arial" w:cs="Arial"/>
          <w:b/>
          <w:bCs/>
          <w:sz w:val="52"/>
          <w:szCs w:val="52"/>
        </w:rPr>
        <w:t>Obohwemu</w:t>
      </w:r>
      <w:proofErr w:type="spellEnd"/>
    </w:p>
    <w:p w14:paraId="2293C975" w14:textId="77777777" w:rsidR="00BD1D32" w:rsidRDefault="00BD1D32">
      <w:pPr>
        <w:rPr>
          <w:rFonts w:ascii="Arial" w:hAnsi="Arial" w:cs="Arial"/>
          <w:b/>
          <w:bCs/>
          <w:sz w:val="52"/>
          <w:szCs w:val="52"/>
        </w:rPr>
      </w:pPr>
    </w:p>
    <w:p w14:paraId="2A944C66" w14:textId="77777777" w:rsidR="00BD1D32" w:rsidRDefault="00BD1D32">
      <w:pPr>
        <w:rPr>
          <w:rFonts w:ascii="Arial" w:hAnsi="Arial" w:cs="Arial"/>
          <w:b/>
          <w:bCs/>
          <w:sz w:val="52"/>
          <w:szCs w:val="52"/>
        </w:rPr>
      </w:pPr>
    </w:p>
    <w:p w14:paraId="3FB18C5B" w14:textId="77777777" w:rsidR="00BD1D32" w:rsidRDefault="00BD1D32">
      <w:pPr>
        <w:rPr>
          <w:rFonts w:ascii="Arial" w:hAnsi="Arial" w:cs="Arial"/>
          <w:b/>
          <w:bCs/>
          <w:sz w:val="52"/>
          <w:szCs w:val="52"/>
        </w:rPr>
      </w:pPr>
    </w:p>
    <w:p w14:paraId="6C556899" w14:textId="77777777" w:rsidR="00BD1D32" w:rsidRDefault="00BD1D32">
      <w:pPr>
        <w:rPr>
          <w:rFonts w:ascii="Arial" w:hAnsi="Arial" w:cs="Arial"/>
          <w:b/>
          <w:bCs/>
          <w:sz w:val="52"/>
          <w:szCs w:val="52"/>
        </w:rPr>
      </w:pPr>
    </w:p>
    <w:p w14:paraId="7C20CC88" w14:textId="77777777" w:rsidR="00BD1D32" w:rsidRDefault="00BD1D32">
      <w:pPr>
        <w:rPr>
          <w:rFonts w:ascii="Arial" w:hAnsi="Arial" w:cs="Arial"/>
          <w:b/>
          <w:bCs/>
          <w:sz w:val="52"/>
          <w:szCs w:val="52"/>
        </w:rPr>
      </w:pPr>
    </w:p>
    <w:p w14:paraId="4A40446B" w14:textId="77777777" w:rsidR="00BD1D32" w:rsidRDefault="00BD1D32">
      <w:pPr>
        <w:rPr>
          <w:rFonts w:ascii="Arial" w:hAnsi="Arial" w:cs="Arial"/>
          <w:b/>
          <w:bCs/>
          <w:sz w:val="52"/>
          <w:szCs w:val="52"/>
        </w:rPr>
      </w:pPr>
    </w:p>
    <w:p w14:paraId="377FC570" w14:textId="77777777" w:rsidR="00BD1D32" w:rsidRDefault="00BD1D32">
      <w:pPr>
        <w:rPr>
          <w:rFonts w:ascii="Arial" w:hAnsi="Arial" w:cs="Arial"/>
          <w:b/>
          <w:bCs/>
          <w:sz w:val="52"/>
          <w:szCs w:val="52"/>
        </w:rPr>
      </w:pPr>
    </w:p>
    <w:p w14:paraId="3D9F749F" w14:textId="6561CB7F" w:rsidR="00BD1D32" w:rsidRDefault="00BD1D32">
      <w:pPr>
        <w:rPr>
          <w:rFonts w:ascii="Arial" w:hAnsi="Arial" w:cs="Arial"/>
          <w:b/>
          <w:bCs/>
          <w:sz w:val="32"/>
          <w:szCs w:val="32"/>
        </w:rPr>
      </w:pPr>
      <w:r>
        <w:rPr>
          <w:rFonts w:ascii="Arial" w:hAnsi="Arial" w:cs="Arial"/>
          <w:b/>
          <w:bCs/>
          <w:sz w:val="32"/>
          <w:szCs w:val="32"/>
        </w:rPr>
        <w:lastRenderedPageBreak/>
        <w:t>Presentation on the Bradford CSPR child A Case</w:t>
      </w:r>
    </w:p>
    <w:p w14:paraId="78690837" w14:textId="707D86B5" w:rsidR="00BD1D32" w:rsidRDefault="00BD1D32">
      <w:pPr>
        <w:rPr>
          <w:rFonts w:ascii="Arial" w:hAnsi="Arial" w:cs="Arial"/>
          <w:b/>
          <w:bCs/>
          <w:sz w:val="32"/>
          <w:szCs w:val="32"/>
        </w:rPr>
      </w:pPr>
      <w:r>
        <w:rPr>
          <w:rFonts w:ascii="Arial" w:hAnsi="Arial" w:cs="Arial"/>
          <w:b/>
          <w:bCs/>
          <w:sz w:val="32"/>
          <w:szCs w:val="32"/>
        </w:rPr>
        <w:t>Reference List</w:t>
      </w:r>
    </w:p>
    <w:p w14:paraId="72EE4C2A" w14:textId="77777777" w:rsidR="00AE0EDA" w:rsidRPr="001D709E" w:rsidRDefault="00AE0EDA" w:rsidP="00AE0EDA">
      <w:pPr>
        <w:rPr>
          <w:rFonts w:ascii="Arial" w:hAnsi="Arial" w:cs="Arial"/>
          <w:sz w:val="22"/>
          <w:szCs w:val="22"/>
        </w:rPr>
      </w:pPr>
      <w:r w:rsidRPr="001D709E">
        <w:rPr>
          <w:rFonts w:ascii="Arial" w:hAnsi="Arial" w:cs="Arial"/>
          <w:sz w:val="22"/>
          <w:szCs w:val="22"/>
        </w:rPr>
        <w:t>Adler, M.A. and Lenz, K. (eds.) (2023) The changing faces of families: Diverse family forms in various policy contexts. Routledge. Available at: https://doi.org/10.4324/9781003193500.</w:t>
      </w:r>
    </w:p>
    <w:p w14:paraId="3AECDD58" w14:textId="77777777" w:rsidR="00AE0EDA" w:rsidRPr="001D709E" w:rsidRDefault="00AE0EDA" w:rsidP="00AE0EDA">
      <w:pPr>
        <w:rPr>
          <w:rFonts w:ascii="Arial" w:hAnsi="Arial" w:cs="Arial"/>
          <w:sz w:val="22"/>
          <w:szCs w:val="22"/>
        </w:rPr>
      </w:pPr>
      <w:r w:rsidRPr="001D709E">
        <w:rPr>
          <w:rFonts w:ascii="Arial" w:hAnsi="Arial" w:cs="Arial"/>
          <w:sz w:val="22"/>
          <w:szCs w:val="22"/>
        </w:rPr>
        <w:t>Brown, R. and Ward, H. (2014) ‘Cumulative jeopardy: How professional responses to evidence of abuse and neglect further jeopardise children’s life chances by being out of kilter with timeframes for early childhood development’, Children and Youth Services Review, 47, pp. 260–267. Available at: https://doi.org/10.1016/j.childyouth.2014.09.017.</w:t>
      </w:r>
    </w:p>
    <w:p w14:paraId="2BF45D00" w14:textId="77777777" w:rsidR="00AE0EDA" w:rsidRPr="001D709E" w:rsidRDefault="00AE0EDA" w:rsidP="00AE0EDA">
      <w:pPr>
        <w:rPr>
          <w:rFonts w:ascii="Arial" w:hAnsi="Arial" w:cs="Arial"/>
          <w:sz w:val="22"/>
          <w:szCs w:val="22"/>
        </w:rPr>
      </w:pPr>
      <w:r w:rsidRPr="001D709E">
        <w:rPr>
          <w:rFonts w:ascii="Arial" w:hAnsi="Arial" w:cs="Arial"/>
          <w:sz w:val="22"/>
          <w:szCs w:val="22"/>
        </w:rPr>
        <w:t>Department for Education (2026) Working together to safeguard children 2026: A guide to multi-agency working to help, protect and promote the welfare of children. Available at: https://www.gov.uk/government/publications/working-together-to-safeguard-children--2 (Accessed: 16 October 2026).</w:t>
      </w:r>
    </w:p>
    <w:p w14:paraId="58A08F48" w14:textId="77777777" w:rsidR="00AE0EDA" w:rsidRPr="001D709E" w:rsidRDefault="00AE0EDA" w:rsidP="00AE0EDA">
      <w:pPr>
        <w:rPr>
          <w:rFonts w:ascii="Arial" w:hAnsi="Arial" w:cs="Arial"/>
          <w:sz w:val="22"/>
          <w:szCs w:val="22"/>
        </w:rPr>
      </w:pPr>
      <w:proofErr w:type="spellStart"/>
      <w:r w:rsidRPr="001D709E">
        <w:rPr>
          <w:rFonts w:ascii="Arial" w:hAnsi="Arial" w:cs="Arial"/>
          <w:sz w:val="22"/>
          <w:szCs w:val="22"/>
        </w:rPr>
        <w:t>Falch-Eriksen</w:t>
      </w:r>
      <w:proofErr w:type="spellEnd"/>
      <w:r w:rsidRPr="001D709E">
        <w:rPr>
          <w:rFonts w:ascii="Arial" w:hAnsi="Arial" w:cs="Arial"/>
          <w:sz w:val="22"/>
          <w:szCs w:val="22"/>
        </w:rPr>
        <w:t xml:space="preserve">, A. and </w:t>
      </w:r>
      <w:proofErr w:type="spellStart"/>
      <w:r w:rsidRPr="001D709E">
        <w:rPr>
          <w:rFonts w:ascii="Arial" w:hAnsi="Arial" w:cs="Arial"/>
          <w:sz w:val="22"/>
          <w:szCs w:val="22"/>
        </w:rPr>
        <w:t>Backe</w:t>
      </w:r>
      <w:proofErr w:type="spellEnd"/>
      <w:r w:rsidRPr="001D709E">
        <w:rPr>
          <w:rFonts w:ascii="Arial" w:hAnsi="Arial" w:cs="Arial"/>
          <w:sz w:val="22"/>
          <w:szCs w:val="22"/>
        </w:rPr>
        <w:t>-Hansen, E. (eds.) (2018) Human rights in child protection: Implications for professional practice and policy. Palgrave Macmillan.</w:t>
      </w:r>
    </w:p>
    <w:p w14:paraId="2880F098" w14:textId="22A5A589" w:rsidR="00FA580A" w:rsidRPr="001D709E" w:rsidRDefault="00AE0EDA">
      <w:pPr>
        <w:rPr>
          <w:rFonts w:ascii="Arial" w:hAnsi="Arial" w:cs="Arial"/>
          <w:sz w:val="22"/>
          <w:szCs w:val="22"/>
        </w:rPr>
      </w:pPr>
      <w:r w:rsidRPr="001D709E">
        <w:rPr>
          <w:rFonts w:ascii="Arial" w:hAnsi="Arial" w:cs="Arial"/>
          <w:sz w:val="22"/>
          <w:szCs w:val="22"/>
        </w:rPr>
        <w:t>Frost, N. (2021) Safeguarding children and young people: A guide for professionals working together. SAGE Publications.</w:t>
      </w:r>
    </w:p>
    <w:p w14:paraId="44C8DE26" w14:textId="77777777" w:rsidR="00597B1D" w:rsidRPr="001D709E" w:rsidRDefault="00597B1D" w:rsidP="00597B1D">
      <w:pPr>
        <w:rPr>
          <w:rFonts w:ascii="Arial" w:hAnsi="Arial" w:cs="Arial"/>
          <w:sz w:val="22"/>
          <w:szCs w:val="22"/>
        </w:rPr>
      </w:pPr>
      <w:proofErr w:type="spellStart"/>
      <w:r w:rsidRPr="001D709E">
        <w:rPr>
          <w:rFonts w:ascii="Arial" w:hAnsi="Arial" w:cs="Arial"/>
          <w:sz w:val="22"/>
          <w:szCs w:val="22"/>
        </w:rPr>
        <w:t>Hardcastle</w:t>
      </w:r>
      <w:proofErr w:type="spellEnd"/>
      <w:r w:rsidRPr="001D709E">
        <w:rPr>
          <w:rFonts w:ascii="Arial" w:hAnsi="Arial" w:cs="Arial"/>
          <w:sz w:val="22"/>
          <w:szCs w:val="22"/>
        </w:rPr>
        <w:t xml:space="preserve">, K., Bellis, M.A., Hughes, K., </w:t>
      </w:r>
      <w:proofErr w:type="spellStart"/>
      <w:r w:rsidRPr="001D709E">
        <w:rPr>
          <w:rFonts w:ascii="Arial" w:hAnsi="Arial" w:cs="Arial"/>
          <w:sz w:val="22"/>
          <w:szCs w:val="22"/>
        </w:rPr>
        <w:t>Sethi</w:t>
      </w:r>
      <w:proofErr w:type="spellEnd"/>
      <w:r w:rsidRPr="001D709E">
        <w:rPr>
          <w:rFonts w:ascii="Arial" w:hAnsi="Arial" w:cs="Arial"/>
          <w:sz w:val="22"/>
          <w:szCs w:val="22"/>
        </w:rPr>
        <w:t>, D., Ford, K. and Ramos, G. (2020) ‘Exploring the health and service utilisation of general practice patients with a history of adverse childhood experiences (ACEs): An observational study using electronic health records’, BMJ Open, 10(9), e036239. Available at: https://doi.org/10.1136/bmjopen-2019-036239.</w:t>
      </w:r>
    </w:p>
    <w:p w14:paraId="68FF3FBA" w14:textId="77777777" w:rsidR="00597B1D" w:rsidRPr="001D709E" w:rsidRDefault="00597B1D" w:rsidP="00597B1D">
      <w:pPr>
        <w:rPr>
          <w:rFonts w:ascii="Arial" w:hAnsi="Arial" w:cs="Arial"/>
          <w:sz w:val="22"/>
          <w:szCs w:val="22"/>
        </w:rPr>
      </w:pPr>
      <w:proofErr w:type="spellStart"/>
      <w:r w:rsidRPr="001D709E">
        <w:rPr>
          <w:rFonts w:ascii="Arial" w:hAnsi="Arial" w:cs="Arial"/>
          <w:sz w:val="22"/>
          <w:szCs w:val="22"/>
        </w:rPr>
        <w:t>Lagdon</w:t>
      </w:r>
      <w:proofErr w:type="spellEnd"/>
      <w:r w:rsidRPr="001D709E">
        <w:rPr>
          <w:rFonts w:ascii="Arial" w:hAnsi="Arial" w:cs="Arial"/>
          <w:sz w:val="22"/>
          <w:szCs w:val="22"/>
        </w:rPr>
        <w:t xml:space="preserve">, S., Ross, N., Robinson, J., Contractor, A.A., Armour, C. and </w:t>
      </w:r>
      <w:proofErr w:type="spellStart"/>
      <w:r w:rsidRPr="001D709E">
        <w:rPr>
          <w:rFonts w:ascii="Arial" w:hAnsi="Arial" w:cs="Arial"/>
          <w:sz w:val="22"/>
          <w:szCs w:val="22"/>
        </w:rPr>
        <w:t>McLafferty</w:t>
      </w:r>
      <w:proofErr w:type="spellEnd"/>
      <w:r w:rsidRPr="001D709E">
        <w:rPr>
          <w:rFonts w:ascii="Arial" w:hAnsi="Arial" w:cs="Arial"/>
          <w:sz w:val="22"/>
          <w:szCs w:val="22"/>
        </w:rPr>
        <w:t>, M. (2021) ‘Families with parental mental health problems: A systematic narrative review of family-focused practice’, Child Abuse Review, 30(5), pp. 400–421. Available at: https://doi.org/10.1002/car.2706.</w:t>
      </w:r>
    </w:p>
    <w:p w14:paraId="233CC04D" w14:textId="77777777" w:rsidR="00597B1D" w:rsidRPr="001D709E" w:rsidRDefault="00597B1D" w:rsidP="00597B1D">
      <w:pPr>
        <w:rPr>
          <w:rFonts w:ascii="Arial" w:hAnsi="Arial" w:cs="Arial"/>
          <w:sz w:val="22"/>
          <w:szCs w:val="22"/>
        </w:rPr>
      </w:pPr>
      <w:proofErr w:type="spellStart"/>
      <w:r w:rsidRPr="001D709E">
        <w:rPr>
          <w:rFonts w:ascii="Arial" w:hAnsi="Arial" w:cs="Arial"/>
          <w:sz w:val="22"/>
          <w:szCs w:val="22"/>
        </w:rPr>
        <w:t>McCutchen</w:t>
      </w:r>
      <w:proofErr w:type="spellEnd"/>
      <w:r w:rsidRPr="001D709E">
        <w:rPr>
          <w:rFonts w:ascii="Arial" w:hAnsi="Arial" w:cs="Arial"/>
          <w:sz w:val="22"/>
          <w:szCs w:val="22"/>
        </w:rPr>
        <w:t xml:space="preserve">, C., Hyland, P., </w:t>
      </w:r>
      <w:proofErr w:type="spellStart"/>
      <w:r w:rsidRPr="001D709E">
        <w:rPr>
          <w:rFonts w:ascii="Arial" w:hAnsi="Arial" w:cs="Arial"/>
          <w:sz w:val="22"/>
          <w:szCs w:val="22"/>
        </w:rPr>
        <w:t>Maercker</w:t>
      </w:r>
      <w:proofErr w:type="spellEnd"/>
      <w:r w:rsidRPr="001D709E">
        <w:rPr>
          <w:rFonts w:ascii="Arial" w:hAnsi="Arial" w:cs="Arial"/>
          <w:sz w:val="22"/>
          <w:szCs w:val="22"/>
        </w:rPr>
        <w:t xml:space="preserve">, A., </w:t>
      </w:r>
      <w:proofErr w:type="spellStart"/>
      <w:r w:rsidRPr="001D709E">
        <w:rPr>
          <w:rFonts w:ascii="Arial" w:hAnsi="Arial" w:cs="Arial"/>
          <w:sz w:val="22"/>
          <w:szCs w:val="22"/>
        </w:rPr>
        <w:t>Thoma</w:t>
      </w:r>
      <w:proofErr w:type="spellEnd"/>
      <w:r w:rsidRPr="001D709E">
        <w:rPr>
          <w:rFonts w:ascii="Arial" w:hAnsi="Arial" w:cs="Arial"/>
          <w:sz w:val="22"/>
          <w:szCs w:val="22"/>
        </w:rPr>
        <w:t xml:space="preserve">, M.V. and </w:t>
      </w:r>
      <w:proofErr w:type="spellStart"/>
      <w:r w:rsidRPr="001D709E">
        <w:rPr>
          <w:rFonts w:ascii="Arial" w:hAnsi="Arial" w:cs="Arial"/>
          <w:sz w:val="22"/>
          <w:szCs w:val="22"/>
        </w:rPr>
        <w:t>Rohner</w:t>
      </w:r>
      <w:proofErr w:type="spellEnd"/>
      <w:r w:rsidRPr="001D709E">
        <w:rPr>
          <w:rFonts w:ascii="Arial" w:hAnsi="Arial" w:cs="Arial"/>
          <w:sz w:val="22"/>
          <w:szCs w:val="22"/>
        </w:rPr>
        <w:t>, S.L. (2023) ‘The effects of social support on ACEs and mental health in Ireland’, Journal of Loss and Trauma, 28(4), pp. 377–388. Available at: https://doi.org/10.1080/15325024.2022.2124264.</w:t>
      </w:r>
    </w:p>
    <w:p w14:paraId="54FC01F1" w14:textId="2A27CD6E" w:rsidR="00597B1D" w:rsidRPr="001D709E" w:rsidRDefault="00597B1D" w:rsidP="00597B1D">
      <w:pPr>
        <w:rPr>
          <w:rFonts w:ascii="Arial" w:hAnsi="Arial" w:cs="Arial"/>
          <w:sz w:val="22"/>
          <w:szCs w:val="22"/>
        </w:rPr>
      </w:pPr>
      <w:r w:rsidRPr="001D709E">
        <w:rPr>
          <w:rFonts w:ascii="Arial" w:hAnsi="Arial" w:cs="Arial"/>
          <w:sz w:val="22"/>
          <w:szCs w:val="22"/>
        </w:rPr>
        <w:t>The Bradford Partnership (2023) Local Child Safeguarding Practice Review: Child A. Available at: https://saferbradford.co.uk/media/k44hmjpy/child-a-final-report-for-publication.pdf (Accessed: 16 October 2026).</w:t>
      </w:r>
    </w:p>
    <w:p w14:paraId="7D89F59E" w14:textId="62E362C6" w:rsidR="00927550" w:rsidRPr="001D709E" w:rsidRDefault="00597B1D">
      <w:pPr>
        <w:rPr>
          <w:rFonts w:ascii="Arial" w:hAnsi="Arial" w:cs="Arial"/>
          <w:sz w:val="22"/>
          <w:szCs w:val="22"/>
        </w:rPr>
      </w:pPr>
      <w:r w:rsidRPr="001D709E">
        <w:rPr>
          <w:rFonts w:ascii="Arial" w:hAnsi="Arial" w:cs="Arial"/>
          <w:sz w:val="22"/>
          <w:szCs w:val="22"/>
        </w:rPr>
        <w:t xml:space="preserve">Walker, G. (2018) Working together for children: A critical introduction to multi-agency working. 2nd </w:t>
      </w:r>
      <w:proofErr w:type="spellStart"/>
      <w:r w:rsidRPr="001D709E">
        <w:rPr>
          <w:rFonts w:ascii="Arial" w:hAnsi="Arial" w:cs="Arial"/>
          <w:sz w:val="22"/>
          <w:szCs w:val="22"/>
        </w:rPr>
        <w:t>edn</w:t>
      </w:r>
      <w:proofErr w:type="spellEnd"/>
      <w:r w:rsidRPr="001D709E">
        <w:rPr>
          <w:rFonts w:ascii="Arial" w:hAnsi="Arial" w:cs="Arial"/>
          <w:sz w:val="22"/>
          <w:szCs w:val="22"/>
        </w:rPr>
        <w:t>. Zed Books.</w:t>
      </w:r>
    </w:p>
    <w:sectPr w:rsidR="00927550" w:rsidRPr="001D70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0EE"/>
    <w:rsid w:val="000A14F6"/>
    <w:rsid w:val="000E14A0"/>
    <w:rsid w:val="00150C77"/>
    <w:rsid w:val="001A30EE"/>
    <w:rsid w:val="001D709E"/>
    <w:rsid w:val="002A40AD"/>
    <w:rsid w:val="00346EFC"/>
    <w:rsid w:val="00352631"/>
    <w:rsid w:val="003700FE"/>
    <w:rsid w:val="004C5D49"/>
    <w:rsid w:val="0057704B"/>
    <w:rsid w:val="005926F3"/>
    <w:rsid w:val="00597B1D"/>
    <w:rsid w:val="005F0BF8"/>
    <w:rsid w:val="00645E8F"/>
    <w:rsid w:val="00656045"/>
    <w:rsid w:val="00662D8C"/>
    <w:rsid w:val="006E7A99"/>
    <w:rsid w:val="007D3C53"/>
    <w:rsid w:val="007F0155"/>
    <w:rsid w:val="007F45A2"/>
    <w:rsid w:val="0091643C"/>
    <w:rsid w:val="00927550"/>
    <w:rsid w:val="0095305F"/>
    <w:rsid w:val="00981FFA"/>
    <w:rsid w:val="009D6FA2"/>
    <w:rsid w:val="009E19F7"/>
    <w:rsid w:val="00AE0EDA"/>
    <w:rsid w:val="00B2065F"/>
    <w:rsid w:val="00BD1D32"/>
    <w:rsid w:val="00C85A10"/>
    <w:rsid w:val="00D74E1B"/>
    <w:rsid w:val="00E027DA"/>
    <w:rsid w:val="00EB7CDD"/>
    <w:rsid w:val="00F24443"/>
    <w:rsid w:val="00F444FE"/>
    <w:rsid w:val="00F70FC2"/>
    <w:rsid w:val="00FA580A"/>
    <w:rsid w:val="00FB1C9F"/>
    <w:rsid w:val="00FE6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D3074"/>
  <w15:chartTrackingRefBased/>
  <w15:docId w15:val="{8330AE3A-54A9-4110-BF69-FD172098A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0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0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0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30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30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30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30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30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30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0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0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0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30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30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30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30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30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30EE"/>
    <w:rPr>
      <w:rFonts w:eastAsiaTheme="majorEastAsia" w:cstheme="majorBidi"/>
      <w:color w:val="272727" w:themeColor="text1" w:themeTint="D8"/>
    </w:rPr>
  </w:style>
  <w:style w:type="paragraph" w:styleId="Title">
    <w:name w:val="Title"/>
    <w:basedOn w:val="Normal"/>
    <w:next w:val="Normal"/>
    <w:link w:val="TitleChar"/>
    <w:uiPriority w:val="10"/>
    <w:qFormat/>
    <w:rsid w:val="001A30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0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0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30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30EE"/>
    <w:pPr>
      <w:spacing w:before="160"/>
      <w:jc w:val="center"/>
    </w:pPr>
    <w:rPr>
      <w:i/>
      <w:iCs/>
      <w:color w:val="404040" w:themeColor="text1" w:themeTint="BF"/>
    </w:rPr>
  </w:style>
  <w:style w:type="character" w:customStyle="1" w:styleId="QuoteChar">
    <w:name w:val="Quote Char"/>
    <w:basedOn w:val="DefaultParagraphFont"/>
    <w:link w:val="Quote"/>
    <w:uiPriority w:val="29"/>
    <w:rsid w:val="001A30EE"/>
    <w:rPr>
      <w:i/>
      <w:iCs/>
      <w:color w:val="404040" w:themeColor="text1" w:themeTint="BF"/>
    </w:rPr>
  </w:style>
  <w:style w:type="paragraph" w:styleId="ListParagraph">
    <w:name w:val="List Paragraph"/>
    <w:basedOn w:val="Normal"/>
    <w:uiPriority w:val="34"/>
    <w:qFormat/>
    <w:rsid w:val="001A30EE"/>
    <w:pPr>
      <w:ind w:left="720"/>
      <w:contextualSpacing/>
    </w:pPr>
  </w:style>
  <w:style w:type="character" w:styleId="IntenseEmphasis">
    <w:name w:val="Intense Emphasis"/>
    <w:basedOn w:val="DefaultParagraphFont"/>
    <w:uiPriority w:val="21"/>
    <w:qFormat/>
    <w:rsid w:val="001A30EE"/>
    <w:rPr>
      <w:i/>
      <w:iCs/>
      <w:color w:val="0F4761" w:themeColor="accent1" w:themeShade="BF"/>
    </w:rPr>
  </w:style>
  <w:style w:type="paragraph" w:styleId="IntenseQuote">
    <w:name w:val="Intense Quote"/>
    <w:basedOn w:val="Normal"/>
    <w:next w:val="Normal"/>
    <w:link w:val="IntenseQuoteChar"/>
    <w:uiPriority w:val="30"/>
    <w:qFormat/>
    <w:rsid w:val="001A30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0EE"/>
    <w:rPr>
      <w:i/>
      <w:iCs/>
      <w:color w:val="0F4761" w:themeColor="accent1" w:themeShade="BF"/>
    </w:rPr>
  </w:style>
  <w:style w:type="character" w:styleId="IntenseReference">
    <w:name w:val="Intense Reference"/>
    <w:basedOn w:val="DefaultParagraphFont"/>
    <w:uiPriority w:val="32"/>
    <w:qFormat/>
    <w:rsid w:val="001A30E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390</Words>
  <Characters>2224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charmaine mclean</dc:creator>
  <cp:keywords/>
  <dc:description/>
  <cp:lastModifiedBy>charmaine mclean</cp:lastModifiedBy>
  <cp:revision>13</cp:revision>
  <dcterms:created xsi:type="dcterms:W3CDTF">2026-10-16T10:49:00Z</dcterms:created>
  <dcterms:modified xsi:type="dcterms:W3CDTF">2026-10-16T11:42:00Z</dcterms:modified>
</cp:coreProperties>
</file>