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D889D" w14:textId="77777777" w:rsidR="008C3993" w:rsidRPr="006837ED" w:rsidRDefault="008C3993" w:rsidP="00F2455D">
      <w:pPr>
        <w:jc w:val="center"/>
        <w:rPr>
          <w:b/>
          <w:bCs/>
          <w:sz w:val="32"/>
          <w:szCs w:val="32"/>
          <w:lang w:val="en-GB"/>
        </w:rPr>
      </w:pPr>
    </w:p>
    <w:p w14:paraId="2F1EC295" w14:textId="77777777" w:rsidR="008C3993" w:rsidRPr="006837ED" w:rsidRDefault="008C3993" w:rsidP="00F2455D">
      <w:pPr>
        <w:jc w:val="center"/>
        <w:rPr>
          <w:b/>
          <w:bCs/>
          <w:sz w:val="32"/>
          <w:szCs w:val="32"/>
          <w:lang w:val="en-GB"/>
        </w:rPr>
      </w:pPr>
    </w:p>
    <w:p w14:paraId="4A1B95E9" w14:textId="77777777" w:rsidR="008C3993" w:rsidRPr="006837ED" w:rsidRDefault="008C3993" w:rsidP="00F2455D">
      <w:pPr>
        <w:jc w:val="center"/>
        <w:rPr>
          <w:b/>
          <w:bCs/>
          <w:sz w:val="32"/>
          <w:szCs w:val="32"/>
          <w:lang w:val="en-GB"/>
        </w:rPr>
      </w:pPr>
    </w:p>
    <w:p w14:paraId="1F52E5EF" w14:textId="77777777" w:rsidR="008C3993" w:rsidRPr="006837ED" w:rsidRDefault="008C3993" w:rsidP="00F2455D">
      <w:pPr>
        <w:jc w:val="center"/>
        <w:rPr>
          <w:b/>
          <w:bCs/>
          <w:sz w:val="32"/>
          <w:szCs w:val="32"/>
          <w:lang w:val="en-GB"/>
        </w:rPr>
      </w:pPr>
    </w:p>
    <w:p w14:paraId="4A4BD6F1" w14:textId="77777777" w:rsidR="008C3993" w:rsidRPr="006837ED" w:rsidRDefault="008C3993" w:rsidP="00F2455D">
      <w:pPr>
        <w:jc w:val="center"/>
        <w:rPr>
          <w:b/>
          <w:bCs/>
          <w:sz w:val="32"/>
          <w:szCs w:val="32"/>
          <w:lang w:val="en-GB"/>
        </w:rPr>
      </w:pPr>
    </w:p>
    <w:p w14:paraId="5A81C293" w14:textId="77777777" w:rsidR="008C3993" w:rsidRPr="006837ED" w:rsidRDefault="008C3993" w:rsidP="00F2455D">
      <w:pPr>
        <w:jc w:val="center"/>
        <w:rPr>
          <w:b/>
          <w:bCs/>
          <w:sz w:val="32"/>
          <w:szCs w:val="32"/>
          <w:lang w:val="en-GB"/>
        </w:rPr>
      </w:pPr>
    </w:p>
    <w:p w14:paraId="3F12783D" w14:textId="77777777" w:rsidR="008C3993" w:rsidRPr="006837ED" w:rsidRDefault="008C3993" w:rsidP="00F2455D">
      <w:pPr>
        <w:jc w:val="center"/>
        <w:rPr>
          <w:b/>
          <w:bCs/>
          <w:sz w:val="32"/>
          <w:szCs w:val="32"/>
          <w:lang w:val="en-GB"/>
        </w:rPr>
      </w:pPr>
    </w:p>
    <w:p w14:paraId="429B9925" w14:textId="77777777" w:rsidR="008C3993" w:rsidRPr="006837ED" w:rsidRDefault="00680137" w:rsidP="00F2455D">
      <w:pPr>
        <w:jc w:val="center"/>
        <w:rPr>
          <w:b/>
          <w:bCs/>
          <w:sz w:val="32"/>
          <w:szCs w:val="32"/>
          <w:lang w:val="en-GB"/>
        </w:rPr>
      </w:pPr>
      <w:r w:rsidRPr="006837ED">
        <w:rPr>
          <w:b/>
          <w:bCs/>
          <w:sz w:val="32"/>
          <w:szCs w:val="32"/>
          <w:lang w:val="en-GB"/>
        </w:rPr>
        <w:t>Module Name: Principles of Marketing</w:t>
      </w:r>
    </w:p>
    <w:p w14:paraId="664F0A3D" w14:textId="77777777" w:rsidR="008C3993" w:rsidRPr="006837ED" w:rsidRDefault="00680137" w:rsidP="00F2455D">
      <w:pPr>
        <w:jc w:val="center"/>
        <w:rPr>
          <w:b/>
          <w:bCs/>
          <w:sz w:val="32"/>
          <w:szCs w:val="32"/>
          <w:lang w:val="en-GB"/>
        </w:rPr>
      </w:pPr>
      <w:r w:rsidRPr="006837ED">
        <w:rPr>
          <w:b/>
          <w:bCs/>
          <w:sz w:val="32"/>
          <w:szCs w:val="32"/>
          <w:lang w:val="en-GB"/>
        </w:rPr>
        <w:t>Module code: LCBB5015</w:t>
      </w:r>
    </w:p>
    <w:p w14:paraId="0148B249" w14:textId="77777777" w:rsidR="006837ED" w:rsidRPr="006837ED" w:rsidRDefault="006837ED" w:rsidP="00F2455D">
      <w:pPr>
        <w:jc w:val="center"/>
        <w:rPr>
          <w:b/>
          <w:bCs/>
          <w:sz w:val="32"/>
          <w:szCs w:val="32"/>
          <w:lang w:val="en-GB"/>
        </w:rPr>
      </w:pPr>
    </w:p>
    <w:p w14:paraId="5CEC521D" w14:textId="77777777" w:rsidR="006837ED" w:rsidRPr="006837ED" w:rsidRDefault="006837ED" w:rsidP="006837ED">
      <w:pPr>
        <w:jc w:val="center"/>
        <w:rPr>
          <w:b/>
          <w:bCs/>
          <w:sz w:val="28"/>
          <w:szCs w:val="32"/>
          <w:lang w:val="en-GB"/>
        </w:rPr>
      </w:pPr>
      <w:r w:rsidRPr="006837ED">
        <w:rPr>
          <w:b/>
          <w:bCs/>
          <w:sz w:val="28"/>
          <w:szCs w:val="32"/>
          <w:lang w:val="en-GB"/>
        </w:rPr>
        <w:t xml:space="preserve">Component 1: </w:t>
      </w:r>
    </w:p>
    <w:p w14:paraId="71171A32" w14:textId="77777777" w:rsidR="006837ED" w:rsidRPr="006837ED" w:rsidRDefault="006837ED" w:rsidP="006837ED">
      <w:pPr>
        <w:jc w:val="center"/>
        <w:rPr>
          <w:b/>
          <w:bCs/>
          <w:sz w:val="28"/>
          <w:szCs w:val="32"/>
          <w:lang w:val="en-GB"/>
        </w:rPr>
      </w:pPr>
      <w:r w:rsidRPr="006837ED">
        <w:rPr>
          <w:b/>
          <w:bCs/>
          <w:sz w:val="28"/>
          <w:szCs w:val="32"/>
          <w:lang w:val="en-GB"/>
        </w:rPr>
        <w:t>Coursework: Individual Report</w:t>
      </w:r>
    </w:p>
    <w:p w14:paraId="1E54D88B" w14:textId="77777777" w:rsidR="006837ED" w:rsidRPr="006837ED" w:rsidRDefault="006837ED" w:rsidP="00F2455D">
      <w:pPr>
        <w:jc w:val="center"/>
        <w:rPr>
          <w:b/>
          <w:bCs/>
          <w:sz w:val="32"/>
          <w:szCs w:val="32"/>
          <w:lang w:val="en-GB"/>
        </w:rPr>
      </w:pPr>
    </w:p>
    <w:p w14:paraId="38040106" w14:textId="18861C2D" w:rsidR="008C3993" w:rsidRPr="006837ED" w:rsidRDefault="00680137" w:rsidP="00F2455D">
      <w:pPr>
        <w:jc w:val="center"/>
        <w:rPr>
          <w:b/>
          <w:bCs/>
          <w:sz w:val="24"/>
          <w:szCs w:val="24"/>
          <w:lang w:val="en-GB"/>
        </w:rPr>
      </w:pPr>
      <w:r w:rsidRPr="006837ED">
        <w:rPr>
          <w:b/>
          <w:bCs/>
          <w:sz w:val="24"/>
          <w:szCs w:val="24"/>
          <w:lang w:val="en-GB"/>
        </w:rPr>
        <w:t>Student Name:</w:t>
      </w:r>
      <w:r w:rsidR="00CF4F84">
        <w:rPr>
          <w:b/>
          <w:bCs/>
          <w:sz w:val="24"/>
          <w:szCs w:val="24"/>
          <w:lang w:val="en-GB"/>
        </w:rPr>
        <w:t xml:space="preserve"> Roxana Turbea</w:t>
      </w:r>
    </w:p>
    <w:p w14:paraId="0CA80352" w14:textId="7B85A8B9" w:rsidR="008C3993" w:rsidRPr="006837ED" w:rsidRDefault="00680137" w:rsidP="00F2455D">
      <w:pPr>
        <w:jc w:val="center"/>
        <w:rPr>
          <w:b/>
          <w:bCs/>
          <w:sz w:val="24"/>
          <w:szCs w:val="24"/>
          <w:lang w:val="en-GB"/>
        </w:rPr>
      </w:pPr>
      <w:r w:rsidRPr="006837ED">
        <w:rPr>
          <w:b/>
          <w:bCs/>
          <w:sz w:val="24"/>
          <w:szCs w:val="24"/>
          <w:lang w:val="en-GB"/>
        </w:rPr>
        <w:t>Student ID</w:t>
      </w:r>
      <w:r w:rsidR="00CF4F84">
        <w:rPr>
          <w:b/>
          <w:bCs/>
          <w:sz w:val="24"/>
          <w:szCs w:val="24"/>
          <w:lang w:val="en-GB"/>
        </w:rPr>
        <w:t>: 2527022</w:t>
      </w:r>
    </w:p>
    <w:p w14:paraId="249426D9" w14:textId="77777777" w:rsidR="008C3993" w:rsidRPr="006837ED" w:rsidRDefault="008C3993" w:rsidP="00F2455D">
      <w:pPr>
        <w:jc w:val="left"/>
        <w:rPr>
          <w:b/>
          <w:bCs/>
          <w:sz w:val="24"/>
          <w:szCs w:val="24"/>
          <w:lang w:val="en-GB"/>
        </w:rPr>
      </w:pPr>
    </w:p>
    <w:p w14:paraId="62A3264D" w14:textId="77777777" w:rsidR="008C3993" w:rsidRPr="006837ED" w:rsidRDefault="008C3993" w:rsidP="00F2455D">
      <w:pPr>
        <w:jc w:val="left"/>
        <w:rPr>
          <w:b/>
          <w:bCs/>
          <w:sz w:val="24"/>
          <w:szCs w:val="24"/>
          <w:lang w:val="en-GB"/>
        </w:rPr>
      </w:pPr>
    </w:p>
    <w:p w14:paraId="28013F27" w14:textId="77777777" w:rsidR="008C3993" w:rsidRPr="006837ED" w:rsidRDefault="008C3993" w:rsidP="00F2455D">
      <w:pPr>
        <w:jc w:val="left"/>
        <w:rPr>
          <w:b/>
          <w:bCs/>
          <w:sz w:val="24"/>
          <w:szCs w:val="24"/>
          <w:lang w:val="en-GB"/>
        </w:rPr>
      </w:pPr>
    </w:p>
    <w:p w14:paraId="52E07337" w14:textId="77777777" w:rsidR="00D92761" w:rsidRPr="006837ED" w:rsidRDefault="00D92761" w:rsidP="00F2455D">
      <w:pPr>
        <w:rPr>
          <w:b/>
          <w:bCs/>
          <w:sz w:val="24"/>
          <w:szCs w:val="24"/>
          <w:lang w:val="en-GB"/>
        </w:rPr>
      </w:pPr>
      <w:r w:rsidRPr="006837ED">
        <w:rPr>
          <w:b/>
          <w:bCs/>
          <w:sz w:val="24"/>
          <w:szCs w:val="24"/>
          <w:lang w:val="en-GB"/>
        </w:rPr>
        <w:br w:type="page"/>
      </w:r>
    </w:p>
    <w:p w14:paraId="07B0D9BA" w14:textId="77777777" w:rsidR="008C3993" w:rsidRPr="006837ED" w:rsidRDefault="008C3993" w:rsidP="00F2455D">
      <w:pPr>
        <w:jc w:val="left"/>
        <w:rPr>
          <w:b/>
          <w:bCs/>
          <w:sz w:val="24"/>
          <w:szCs w:val="24"/>
          <w:lang w:val="en-GB"/>
        </w:rPr>
      </w:pPr>
    </w:p>
    <w:sdt>
      <w:sdtPr>
        <w:rPr>
          <w:rFonts w:ascii="Arial" w:eastAsia="Arial" w:hAnsi="Arial" w:cs="Arial"/>
          <w:b w:val="0"/>
          <w:color w:val="auto"/>
          <w:sz w:val="22"/>
          <w:szCs w:val="22"/>
          <w:lang w:val="en-GB"/>
        </w:rPr>
        <w:id w:val="1218554404"/>
        <w:docPartObj>
          <w:docPartGallery w:val="Table of Contents"/>
          <w:docPartUnique/>
        </w:docPartObj>
      </w:sdtPr>
      <w:sdtEndPr>
        <w:rPr>
          <w:bCs/>
          <w:noProof/>
        </w:rPr>
      </w:sdtEndPr>
      <w:sdtContent>
        <w:p w14:paraId="269D78C2" w14:textId="77777777" w:rsidR="003E25A3" w:rsidRPr="006837ED" w:rsidRDefault="003E25A3" w:rsidP="0028537A">
          <w:pPr>
            <w:pStyle w:val="TOCHeading"/>
            <w:spacing w:before="0" w:line="360" w:lineRule="auto"/>
            <w:jc w:val="center"/>
            <w:rPr>
              <w:rFonts w:ascii="Arial" w:hAnsi="Arial" w:cs="Arial"/>
              <w:color w:val="000000" w:themeColor="text1"/>
              <w:sz w:val="22"/>
              <w:szCs w:val="22"/>
              <w:lang w:val="en-GB"/>
            </w:rPr>
          </w:pPr>
          <w:r w:rsidRPr="006837ED">
            <w:rPr>
              <w:rFonts w:ascii="Arial" w:hAnsi="Arial" w:cs="Arial"/>
              <w:color w:val="000000" w:themeColor="text1"/>
              <w:sz w:val="22"/>
              <w:szCs w:val="22"/>
              <w:lang w:val="en-GB"/>
            </w:rPr>
            <w:t>Table of Contents</w:t>
          </w:r>
        </w:p>
        <w:p w14:paraId="022E6932" w14:textId="77777777" w:rsidR="00D962B7" w:rsidRPr="006837ED" w:rsidRDefault="003E25A3">
          <w:pPr>
            <w:pStyle w:val="TOC1"/>
            <w:tabs>
              <w:tab w:val="right" w:leader="dot" w:pos="9019"/>
            </w:tabs>
            <w:rPr>
              <w:rFonts w:asciiTheme="minorHAnsi" w:eastAsiaTheme="minorEastAsia" w:hAnsiTheme="minorHAnsi" w:cstheme="minorBidi"/>
              <w:noProof/>
              <w:lang w:val="en-GB"/>
            </w:rPr>
          </w:pPr>
          <w:r w:rsidRPr="006837ED">
            <w:rPr>
              <w:b/>
              <w:bCs/>
              <w:noProof/>
              <w:color w:val="000000" w:themeColor="text1"/>
              <w:lang w:val="en-GB"/>
            </w:rPr>
            <w:fldChar w:fldCharType="begin"/>
          </w:r>
          <w:r w:rsidRPr="006837ED">
            <w:rPr>
              <w:b/>
              <w:bCs/>
              <w:noProof/>
              <w:color w:val="000000" w:themeColor="text1"/>
              <w:lang w:val="en-GB"/>
            </w:rPr>
            <w:instrText xml:space="preserve"> TOC \o "1-3" \h \z \u </w:instrText>
          </w:r>
          <w:r w:rsidRPr="006837ED">
            <w:rPr>
              <w:b/>
              <w:bCs/>
              <w:noProof/>
              <w:color w:val="000000" w:themeColor="text1"/>
              <w:lang w:val="en-GB"/>
            </w:rPr>
            <w:fldChar w:fldCharType="separate"/>
          </w:r>
          <w:hyperlink w:anchor="_Toc224754308" w:history="1">
            <w:r w:rsidR="00D962B7" w:rsidRPr="006837ED">
              <w:rPr>
                <w:rStyle w:val="Hyperlink"/>
                <w:noProof/>
                <w:lang w:val="en-GB"/>
              </w:rPr>
              <w:t>1. Introduction</w:t>
            </w:r>
            <w:r w:rsidR="00D962B7" w:rsidRPr="006837ED">
              <w:rPr>
                <w:noProof/>
                <w:webHidden/>
                <w:lang w:val="en-GB"/>
              </w:rPr>
              <w:tab/>
            </w:r>
            <w:r w:rsidR="00D962B7" w:rsidRPr="006837ED">
              <w:rPr>
                <w:noProof/>
                <w:webHidden/>
                <w:lang w:val="en-GB"/>
              </w:rPr>
              <w:fldChar w:fldCharType="begin"/>
            </w:r>
            <w:r w:rsidR="00D962B7" w:rsidRPr="006837ED">
              <w:rPr>
                <w:noProof/>
                <w:webHidden/>
                <w:lang w:val="en-GB"/>
              </w:rPr>
              <w:instrText xml:space="preserve"> PAGEREF _Toc224754308 \h </w:instrText>
            </w:r>
            <w:r w:rsidR="00D962B7" w:rsidRPr="006837ED">
              <w:rPr>
                <w:noProof/>
                <w:webHidden/>
                <w:lang w:val="en-GB"/>
              </w:rPr>
            </w:r>
            <w:r w:rsidR="00D962B7" w:rsidRPr="006837ED">
              <w:rPr>
                <w:noProof/>
                <w:webHidden/>
                <w:lang w:val="en-GB"/>
              </w:rPr>
              <w:fldChar w:fldCharType="separate"/>
            </w:r>
            <w:r w:rsidR="00D962B7" w:rsidRPr="006837ED">
              <w:rPr>
                <w:noProof/>
                <w:webHidden/>
                <w:lang w:val="en-GB"/>
              </w:rPr>
              <w:t>3</w:t>
            </w:r>
            <w:r w:rsidR="00D962B7" w:rsidRPr="006837ED">
              <w:rPr>
                <w:noProof/>
                <w:webHidden/>
                <w:lang w:val="en-GB"/>
              </w:rPr>
              <w:fldChar w:fldCharType="end"/>
            </w:r>
          </w:hyperlink>
        </w:p>
        <w:p w14:paraId="498657EA" w14:textId="77777777" w:rsidR="00D962B7" w:rsidRPr="006837ED" w:rsidRDefault="0025619A">
          <w:pPr>
            <w:pStyle w:val="TOC1"/>
            <w:tabs>
              <w:tab w:val="right" w:leader="dot" w:pos="9019"/>
            </w:tabs>
            <w:rPr>
              <w:rFonts w:asciiTheme="minorHAnsi" w:eastAsiaTheme="minorEastAsia" w:hAnsiTheme="minorHAnsi" w:cstheme="minorBidi"/>
              <w:noProof/>
              <w:lang w:val="en-GB"/>
            </w:rPr>
          </w:pPr>
          <w:hyperlink w:anchor="_Toc224754309" w:history="1">
            <w:r w:rsidR="00D962B7" w:rsidRPr="006837ED">
              <w:rPr>
                <w:rStyle w:val="Hyperlink"/>
                <w:noProof/>
                <w:lang w:val="en-GB"/>
              </w:rPr>
              <w:t>2. Situational Analysis</w:t>
            </w:r>
            <w:r w:rsidR="00D962B7" w:rsidRPr="006837ED">
              <w:rPr>
                <w:noProof/>
                <w:webHidden/>
                <w:lang w:val="en-GB"/>
              </w:rPr>
              <w:tab/>
            </w:r>
            <w:r w:rsidR="00D962B7" w:rsidRPr="006837ED">
              <w:rPr>
                <w:noProof/>
                <w:webHidden/>
                <w:lang w:val="en-GB"/>
              </w:rPr>
              <w:fldChar w:fldCharType="begin"/>
            </w:r>
            <w:r w:rsidR="00D962B7" w:rsidRPr="006837ED">
              <w:rPr>
                <w:noProof/>
                <w:webHidden/>
                <w:lang w:val="en-GB"/>
              </w:rPr>
              <w:instrText xml:space="preserve"> PAGEREF _Toc224754309 \h </w:instrText>
            </w:r>
            <w:r w:rsidR="00D962B7" w:rsidRPr="006837ED">
              <w:rPr>
                <w:noProof/>
                <w:webHidden/>
                <w:lang w:val="en-GB"/>
              </w:rPr>
            </w:r>
            <w:r w:rsidR="00D962B7" w:rsidRPr="006837ED">
              <w:rPr>
                <w:noProof/>
                <w:webHidden/>
                <w:lang w:val="en-GB"/>
              </w:rPr>
              <w:fldChar w:fldCharType="separate"/>
            </w:r>
            <w:r w:rsidR="00D962B7" w:rsidRPr="006837ED">
              <w:rPr>
                <w:noProof/>
                <w:webHidden/>
                <w:lang w:val="en-GB"/>
              </w:rPr>
              <w:t>4</w:t>
            </w:r>
            <w:r w:rsidR="00D962B7" w:rsidRPr="006837ED">
              <w:rPr>
                <w:noProof/>
                <w:webHidden/>
                <w:lang w:val="en-GB"/>
              </w:rPr>
              <w:fldChar w:fldCharType="end"/>
            </w:r>
          </w:hyperlink>
        </w:p>
        <w:p w14:paraId="41E7810E" w14:textId="77777777" w:rsidR="00D962B7" w:rsidRPr="006837ED" w:rsidRDefault="0025619A">
          <w:pPr>
            <w:pStyle w:val="TOC1"/>
            <w:tabs>
              <w:tab w:val="right" w:leader="dot" w:pos="9019"/>
            </w:tabs>
            <w:rPr>
              <w:rFonts w:asciiTheme="minorHAnsi" w:eastAsiaTheme="minorEastAsia" w:hAnsiTheme="minorHAnsi" w:cstheme="minorBidi"/>
              <w:noProof/>
              <w:lang w:val="en-GB"/>
            </w:rPr>
          </w:pPr>
          <w:hyperlink w:anchor="_Toc224754310" w:history="1">
            <w:r w:rsidR="00D962B7" w:rsidRPr="006837ED">
              <w:rPr>
                <w:rStyle w:val="Hyperlink"/>
                <w:noProof/>
                <w:lang w:val="en-GB"/>
              </w:rPr>
              <w:t>3. Critical Analysis and Evaluation</w:t>
            </w:r>
            <w:r w:rsidR="00D962B7" w:rsidRPr="006837ED">
              <w:rPr>
                <w:noProof/>
                <w:webHidden/>
                <w:lang w:val="en-GB"/>
              </w:rPr>
              <w:tab/>
            </w:r>
            <w:r w:rsidR="00D962B7" w:rsidRPr="006837ED">
              <w:rPr>
                <w:noProof/>
                <w:webHidden/>
                <w:lang w:val="en-GB"/>
              </w:rPr>
              <w:fldChar w:fldCharType="begin"/>
            </w:r>
            <w:r w:rsidR="00D962B7" w:rsidRPr="006837ED">
              <w:rPr>
                <w:noProof/>
                <w:webHidden/>
                <w:lang w:val="en-GB"/>
              </w:rPr>
              <w:instrText xml:space="preserve"> PAGEREF _Toc224754310 \h </w:instrText>
            </w:r>
            <w:r w:rsidR="00D962B7" w:rsidRPr="006837ED">
              <w:rPr>
                <w:noProof/>
                <w:webHidden/>
                <w:lang w:val="en-GB"/>
              </w:rPr>
            </w:r>
            <w:r w:rsidR="00D962B7" w:rsidRPr="006837ED">
              <w:rPr>
                <w:noProof/>
                <w:webHidden/>
                <w:lang w:val="en-GB"/>
              </w:rPr>
              <w:fldChar w:fldCharType="separate"/>
            </w:r>
            <w:r w:rsidR="00D962B7" w:rsidRPr="006837ED">
              <w:rPr>
                <w:noProof/>
                <w:webHidden/>
                <w:lang w:val="en-GB"/>
              </w:rPr>
              <w:t>6</w:t>
            </w:r>
            <w:r w:rsidR="00D962B7" w:rsidRPr="006837ED">
              <w:rPr>
                <w:noProof/>
                <w:webHidden/>
                <w:lang w:val="en-GB"/>
              </w:rPr>
              <w:fldChar w:fldCharType="end"/>
            </w:r>
          </w:hyperlink>
        </w:p>
        <w:p w14:paraId="694EC6C8" w14:textId="77777777" w:rsidR="00D962B7" w:rsidRPr="006837ED" w:rsidRDefault="0025619A">
          <w:pPr>
            <w:pStyle w:val="TOC1"/>
            <w:tabs>
              <w:tab w:val="right" w:leader="dot" w:pos="9019"/>
            </w:tabs>
            <w:rPr>
              <w:rFonts w:asciiTheme="minorHAnsi" w:eastAsiaTheme="minorEastAsia" w:hAnsiTheme="minorHAnsi" w:cstheme="minorBidi"/>
              <w:noProof/>
              <w:lang w:val="en-GB"/>
            </w:rPr>
          </w:pPr>
          <w:hyperlink w:anchor="_Toc224754311" w:history="1">
            <w:r w:rsidR="00D962B7" w:rsidRPr="006837ED">
              <w:rPr>
                <w:rStyle w:val="Hyperlink"/>
                <w:noProof/>
                <w:lang w:val="en-GB"/>
              </w:rPr>
              <w:t>4. Conclusion</w:t>
            </w:r>
            <w:r w:rsidR="00D962B7" w:rsidRPr="006837ED">
              <w:rPr>
                <w:noProof/>
                <w:webHidden/>
                <w:lang w:val="en-GB"/>
              </w:rPr>
              <w:tab/>
            </w:r>
            <w:r w:rsidR="00D962B7" w:rsidRPr="006837ED">
              <w:rPr>
                <w:noProof/>
                <w:webHidden/>
                <w:lang w:val="en-GB"/>
              </w:rPr>
              <w:fldChar w:fldCharType="begin"/>
            </w:r>
            <w:r w:rsidR="00D962B7" w:rsidRPr="006837ED">
              <w:rPr>
                <w:noProof/>
                <w:webHidden/>
                <w:lang w:val="en-GB"/>
              </w:rPr>
              <w:instrText xml:space="preserve"> PAGEREF _Toc224754311 \h </w:instrText>
            </w:r>
            <w:r w:rsidR="00D962B7" w:rsidRPr="006837ED">
              <w:rPr>
                <w:noProof/>
                <w:webHidden/>
                <w:lang w:val="en-GB"/>
              </w:rPr>
            </w:r>
            <w:r w:rsidR="00D962B7" w:rsidRPr="006837ED">
              <w:rPr>
                <w:noProof/>
                <w:webHidden/>
                <w:lang w:val="en-GB"/>
              </w:rPr>
              <w:fldChar w:fldCharType="separate"/>
            </w:r>
            <w:r w:rsidR="00D962B7" w:rsidRPr="006837ED">
              <w:rPr>
                <w:noProof/>
                <w:webHidden/>
                <w:lang w:val="en-GB"/>
              </w:rPr>
              <w:t>7</w:t>
            </w:r>
            <w:r w:rsidR="00D962B7" w:rsidRPr="006837ED">
              <w:rPr>
                <w:noProof/>
                <w:webHidden/>
                <w:lang w:val="en-GB"/>
              </w:rPr>
              <w:fldChar w:fldCharType="end"/>
            </w:r>
          </w:hyperlink>
        </w:p>
        <w:p w14:paraId="0E2CD88D" w14:textId="77777777" w:rsidR="00D962B7" w:rsidRPr="006837ED" w:rsidRDefault="0025619A">
          <w:pPr>
            <w:pStyle w:val="TOC1"/>
            <w:tabs>
              <w:tab w:val="right" w:leader="dot" w:pos="9019"/>
            </w:tabs>
            <w:rPr>
              <w:rFonts w:asciiTheme="minorHAnsi" w:eastAsiaTheme="minorEastAsia" w:hAnsiTheme="minorHAnsi" w:cstheme="minorBidi"/>
              <w:noProof/>
              <w:lang w:val="en-GB"/>
            </w:rPr>
          </w:pPr>
          <w:hyperlink w:anchor="_Toc224754312" w:history="1">
            <w:r w:rsidR="00D962B7" w:rsidRPr="006837ED">
              <w:rPr>
                <w:rStyle w:val="Hyperlink"/>
                <w:noProof/>
                <w:lang w:val="en-GB"/>
              </w:rPr>
              <w:t>5. Reference List</w:t>
            </w:r>
            <w:r w:rsidR="00D962B7" w:rsidRPr="006837ED">
              <w:rPr>
                <w:noProof/>
                <w:webHidden/>
                <w:lang w:val="en-GB"/>
              </w:rPr>
              <w:tab/>
            </w:r>
            <w:r w:rsidR="00D962B7" w:rsidRPr="006837ED">
              <w:rPr>
                <w:noProof/>
                <w:webHidden/>
                <w:lang w:val="en-GB"/>
              </w:rPr>
              <w:fldChar w:fldCharType="begin"/>
            </w:r>
            <w:r w:rsidR="00D962B7" w:rsidRPr="006837ED">
              <w:rPr>
                <w:noProof/>
                <w:webHidden/>
                <w:lang w:val="en-GB"/>
              </w:rPr>
              <w:instrText xml:space="preserve"> PAGEREF _Toc224754312 \h </w:instrText>
            </w:r>
            <w:r w:rsidR="00D962B7" w:rsidRPr="006837ED">
              <w:rPr>
                <w:noProof/>
                <w:webHidden/>
                <w:lang w:val="en-GB"/>
              </w:rPr>
            </w:r>
            <w:r w:rsidR="00D962B7" w:rsidRPr="006837ED">
              <w:rPr>
                <w:noProof/>
                <w:webHidden/>
                <w:lang w:val="en-GB"/>
              </w:rPr>
              <w:fldChar w:fldCharType="separate"/>
            </w:r>
            <w:r w:rsidR="00D962B7" w:rsidRPr="006837ED">
              <w:rPr>
                <w:noProof/>
                <w:webHidden/>
                <w:lang w:val="en-GB"/>
              </w:rPr>
              <w:t>8</w:t>
            </w:r>
            <w:r w:rsidR="00D962B7" w:rsidRPr="006837ED">
              <w:rPr>
                <w:noProof/>
                <w:webHidden/>
                <w:lang w:val="en-GB"/>
              </w:rPr>
              <w:fldChar w:fldCharType="end"/>
            </w:r>
          </w:hyperlink>
        </w:p>
        <w:p w14:paraId="697C504B" w14:textId="77777777" w:rsidR="003E25A3" w:rsidRPr="006837ED" w:rsidRDefault="003E25A3" w:rsidP="0028537A">
          <w:pPr>
            <w:rPr>
              <w:lang w:val="en-GB"/>
            </w:rPr>
          </w:pPr>
          <w:r w:rsidRPr="006837ED">
            <w:rPr>
              <w:b/>
              <w:bCs/>
              <w:noProof/>
              <w:color w:val="000000" w:themeColor="text1"/>
              <w:lang w:val="en-GB"/>
            </w:rPr>
            <w:fldChar w:fldCharType="end"/>
          </w:r>
        </w:p>
      </w:sdtContent>
    </w:sdt>
    <w:p w14:paraId="61213A7D" w14:textId="77777777" w:rsidR="008C3993" w:rsidRPr="006837ED" w:rsidRDefault="008C3993" w:rsidP="00F2455D">
      <w:pPr>
        <w:jc w:val="left"/>
        <w:rPr>
          <w:b/>
          <w:bCs/>
          <w:sz w:val="24"/>
          <w:szCs w:val="24"/>
          <w:lang w:val="en-GB"/>
        </w:rPr>
      </w:pPr>
    </w:p>
    <w:p w14:paraId="52CDC72B" w14:textId="77777777" w:rsidR="008C3993" w:rsidRPr="006837ED" w:rsidRDefault="008C3993" w:rsidP="00F2455D">
      <w:pPr>
        <w:jc w:val="left"/>
        <w:rPr>
          <w:b/>
          <w:bCs/>
          <w:sz w:val="24"/>
          <w:szCs w:val="24"/>
          <w:lang w:val="en-GB"/>
        </w:rPr>
      </w:pPr>
    </w:p>
    <w:p w14:paraId="3B5E9CD4" w14:textId="77777777" w:rsidR="003E25A3" w:rsidRPr="006837ED" w:rsidRDefault="003E25A3" w:rsidP="00F2455D">
      <w:pPr>
        <w:rPr>
          <w:b/>
          <w:color w:val="000000" w:themeColor="text1"/>
          <w:szCs w:val="40"/>
          <w:lang w:val="en-GB"/>
        </w:rPr>
      </w:pPr>
      <w:r w:rsidRPr="006837ED">
        <w:rPr>
          <w:lang w:val="en-GB"/>
        </w:rPr>
        <w:br w:type="page"/>
      </w:r>
    </w:p>
    <w:p w14:paraId="37B3538C" w14:textId="77777777" w:rsidR="008C3993" w:rsidRPr="006837ED" w:rsidRDefault="00680137" w:rsidP="006837ED">
      <w:pPr>
        <w:pStyle w:val="Heading1"/>
        <w:spacing w:before="0" w:after="0"/>
        <w:contextualSpacing/>
        <w:rPr>
          <w:lang w:val="en-GB"/>
        </w:rPr>
      </w:pPr>
      <w:bookmarkStart w:id="0" w:name="_Toc224754308"/>
      <w:r w:rsidRPr="006837ED">
        <w:rPr>
          <w:lang w:val="en-GB"/>
        </w:rPr>
        <w:lastRenderedPageBreak/>
        <w:t>1. Introduction</w:t>
      </w:r>
      <w:bookmarkEnd w:id="0"/>
    </w:p>
    <w:p w14:paraId="7598F63A" w14:textId="77777777" w:rsidR="008C3993" w:rsidRPr="006837ED" w:rsidRDefault="00680137" w:rsidP="006837ED">
      <w:pPr>
        <w:contextualSpacing/>
        <w:rPr>
          <w:lang w:val="en-GB"/>
        </w:rPr>
      </w:pPr>
      <w:r w:rsidRPr="006837ED">
        <w:rPr>
          <w:lang w:val="en-GB"/>
        </w:rPr>
        <w:t xml:space="preserve">Aston Martin is a premier British manufacturer for the grand tourers and luxury sports cars that is known for its association with James Bond. The company offers official services including maintenance, expert servicing, </w:t>
      </w:r>
      <w:r w:rsidR="005A5634" w:rsidRPr="006837ED">
        <w:rPr>
          <w:lang w:val="en-GB"/>
        </w:rPr>
        <w:t>restoration,</w:t>
      </w:r>
      <w:r w:rsidRPr="006837ED">
        <w:rPr>
          <w:lang w:val="en-GB"/>
        </w:rPr>
        <w:t xml:space="preserve"> and genuine parts through authorised dealer network, skilled, specialised technicians (</w:t>
      </w:r>
      <w:proofErr w:type="spellStart"/>
      <w:r w:rsidRPr="006837ED">
        <w:rPr>
          <w:lang w:val="en-GB"/>
        </w:rPr>
        <w:t>Astonmartin</w:t>
      </w:r>
      <w:proofErr w:type="spellEnd"/>
      <w:r w:rsidRPr="006837ED">
        <w:rPr>
          <w:lang w:val="en-GB"/>
        </w:rPr>
        <w:t xml:space="preserve">, 2025). Core models of the company include Vanquish, DB12, </w:t>
      </w:r>
      <w:r w:rsidR="00165DCD" w:rsidRPr="006837ED">
        <w:rPr>
          <w:lang w:val="en-GB"/>
        </w:rPr>
        <w:t>Vantage,</w:t>
      </w:r>
      <w:r w:rsidRPr="006837ED">
        <w:rPr>
          <w:lang w:val="en-GB"/>
        </w:rPr>
        <w:t xml:space="preserve"> and Luxury DBX707 SUV (</w:t>
      </w:r>
      <w:proofErr w:type="spellStart"/>
      <w:r w:rsidRPr="006837ED">
        <w:rPr>
          <w:lang w:val="en-GB"/>
        </w:rPr>
        <w:t>Astonmartin</w:t>
      </w:r>
      <w:proofErr w:type="spellEnd"/>
      <w:r w:rsidRPr="006837ED">
        <w:rPr>
          <w:lang w:val="en-GB"/>
        </w:rPr>
        <w:t xml:space="preserve">, 2025a). Aston Martin competes along with its high performance luxury SUV and sport cars along with a strong focus on bespoke customisation and handcrafted quality (Aston Martin, 2026). The purpose of the report is to conduct situational analysis of the Aston Martin by collecting information from SWOT analysis. </w:t>
      </w:r>
    </w:p>
    <w:p w14:paraId="082AFD25" w14:textId="77777777" w:rsidR="008C3993" w:rsidRPr="006837ED" w:rsidRDefault="008C3993" w:rsidP="006837ED">
      <w:pPr>
        <w:contextualSpacing/>
        <w:jc w:val="left"/>
        <w:rPr>
          <w:b/>
          <w:bCs/>
          <w:sz w:val="24"/>
          <w:szCs w:val="24"/>
          <w:lang w:val="en-GB"/>
        </w:rPr>
      </w:pPr>
    </w:p>
    <w:p w14:paraId="743E2178" w14:textId="77777777" w:rsidR="00165DCD" w:rsidRPr="006837ED" w:rsidRDefault="00165DCD" w:rsidP="006837ED">
      <w:pPr>
        <w:contextualSpacing/>
        <w:rPr>
          <w:b/>
          <w:bCs/>
          <w:lang w:val="en-GB"/>
        </w:rPr>
      </w:pPr>
      <w:r w:rsidRPr="006837ED">
        <w:rPr>
          <w:b/>
          <w:bCs/>
          <w:lang w:val="en-GB"/>
        </w:rPr>
        <w:br w:type="page"/>
      </w:r>
    </w:p>
    <w:p w14:paraId="0E96FF2B" w14:textId="77777777" w:rsidR="008C3993" w:rsidRPr="006837ED" w:rsidRDefault="00680137" w:rsidP="006837ED">
      <w:pPr>
        <w:pStyle w:val="Heading1"/>
        <w:spacing w:before="0" w:after="0"/>
        <w:contextualSpacing/>
        <w:rPr>
          <w:lang w:val="en-GB"/>
        </w:rPr>
      </w:pPr>
      <w:bookmarkStart w:id="1" w:name="_Toc224754309"/>
      <w:r w:rsidRPr="006837ED">
        <w:rPr>
          <w:lang w:val="en-GB"/>
        </w:rPr>
        <w:lastRenderedPageBreak/>
        <w:t>2. Situational Analysis</w:t>
      </w:r>
      <w:bookmarkEnd w:id="1"/>
    </w:p>
    <w:p w14:paraId="51C7D0CA" w14:textId="77777777" w:rsidR="008C3993" w:rsidRPr="006837ED" w:rsidRDefault="00680137" w:rsidP="006837ED">
      <w:pPr>
        <w:contextualSpacing/>
        <w:jc w:val="left"/>
        <w:rPr>
          <w:b/>
          <w:bCs/>
          <w:lang w:val="en-GB"/>
        </w:rPr>
      </w:pPr>
      <w:r w:rsidRPr="006837ED">
        <w:rPr>
          <w:b/>
          <w:bCs/>
          <w:lang w:val="en-GB"/>
        </w:rPr>
        <w:t>SWOT analysis</w:t>
      </w: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71"/>
        <w:gridCol w:w="7038"/>
      </w:tblGrid>
      <w:tr w:rsidR="008C3993" w:rsidRPr="006837ED" w14:paraId="1A9703B0" w14:textId="77777777" w:rsidTr="006837ED">
        <w:tc>
          <w:tcPr>
            <w:tcW w:w="1094" w:type="pct"/>
            <w:shd w:val="clear" w:color="auto" w:fill="auto"/>
            <w:tcMar>
              <w:top w:w="100" w:type="dxa"/>
              <w:left w:w="100" w:type="dxa"/>
              <w:bottom w:w="100" w:type="dxa"/>
              <w:right w:w="100" w:type="dxa"/>
            </w:tcMar>
          </w:tcPr>
          <w:p w14:paraId="79A1A9C0" w14:textId="77777777" w:rsidR="008C3993" w:rsidRPr="006837ED" w:rsidRDefault="00680137" w:rsidP="006837ED">
            <w:pPr>
              <w:widowControl w:val="0"/>
              <w:contextualSpacing/>
              <w:rPr>
                <w:b/>
                <w:bCs/>
                <w:lang w:val="en-GB"/>
              </w:rPr>
            </w:pPr>
            <w:r w:rsidRPr="006837ED">
              <w:rPr>
                <w:b/>
                <w:bCs/>
                <w:lang w:val="en-GB"/>
              </w:rPr>
              <w:t>Factors</w:t>
            </w:r>
          </w:p>
        </w:tc>
        <w:tc>
          <w:tcPr>
            <w:tcW w:w="3906" w:type="pct"/>
            <w:shd w:val="clear" w:color="auto" w:fill="auto"/>
            <w:tcMar>
              <w:top w:w="100" w:type="dxa"/>
              <w:left w:w="100" w:type="dxa"/>
              <w:bottom w:w="100" w:type="dxa"/>
              <w:right w:w="100" w:type="dxa"/>
            </w:tcMar>
          </w:tcPr>
          <w:p w14:paraId="49FA18D2" w14:textId="77777777" w:rsidR="008C3993" w:rsidRPr="006837ED" w:rsidRDefault="00680137" w:rsidP="006837ED">
            <w:pPr>
              <w:widowControl w:val="0"/>
              <w:contextualSpacing/>
              <w:rPr>
                <w:b/>
                <w:bCs/>
                <w:lang w:val="en-GB"/>
              </w:rPr>
            </w:pPr>
            <w:r w:rsidRPr="006837ED">
              <w:rPr>
                <w:b/>
                <w:bCs/>
                <w:lang w:val="en-GB"/>
              </w:rPr>
              <w:t xml:space="preserve">Analysis and Impact </w:t>
            </w:r>
          </w:p>
        </w:tc>
      </w:tr>
      <w:tr w:rsidR="008C3993" w:rsidRPr="006837ED" w14:paraId="4D4E80E8" w14:textId="77777777" w:rsidTr="006837ED">
        <w:tc>
          <w:tcPr>
            <w:tcW w:w="1094" w:type="pct"/>
            <w:shd w:val="clear" w:color="auto" w:fill="auto"/>
            <w:tcMar>
              <w:top w:w="100" w:type="dxa"/>
              <w:left w:w="100" w:type="dxa"/>
              <w:bottom w:w="100" w:type="dxa"/>
              <w:right w:w="100" w:type="dxa"/>
            </w:tcMar>
          </w:tcPr>
          <w:p w14:paraId="2E7530C9" w14:textId="77777777" w:rsidR="008C3993" w:rsidRPr="006837ED" w:rsidRDefault="00680137" w:rsidP="006837ED">
            <w:pPr>
              <w:widowControl w:val="0"/>
              <w:contextualSpacing/>
              <w:rPr>
                <w:b/>
                <w:bCs/>
                <w:lang w:val="en-GB"/>
              </w:rPr>
            </w:pPr>
            <w:r w:rsidRPr="006837ED">
              <w:rPr>
                <w:b/>
                <w:bCs/>
                <w:lang w:val="en-GB"/>
              </w:rPr>
              <w:t>Strengths</w:t>
            </w:r>
          </w:p>
        </w:tc>
        <w:tc>
          <w:tcPr>
            <w:tcW w:w="3906" w:type="pct"/>
            <w:shd w:val="clear" w:color="auto" w:fill="auto"/>
            <w:tcMar>
              <w:top w:w="100" w:type="dxa"/>
              <w:left w:w="100" w:type="dxa"/>
              <w:bottom w:w="100" w:type="dxa"/>
              <w:right w:w="100" w:type="dxa"/>
            </w:tcMar>
          </w:tcPr>
          <w:p w14:paraId="60DD4B2F" w14:textId="77777777" w:rsidR="008C3993" w:rsidRPr="006837ED" w:rsidRDefault="00680137" w:rsidP="006837ED">
            <w:pPr>
              <w:widowControl w:val="0"/>
              <w:contextualSpacing/>
              <w:rPr>
                <w:b/>
                <w:bCs/>
                <w:lang w:val="en-GB"/>
              </w:rPr>
            </w:pPr>
            <w:r w:rsidRPr="006837ED">
              <w:rPr>
                <w:b/>
                <w:bCs/>
                <w:lang w:val="en-GB"/>
              </w:rPr>
              <w:t xml:space="preserve">High  Brand equity and heritage </w:t>
            </w:r>
          </w:p>
          <w:p w14:paraId="249A44CF" w14:textId="77777777" w:rsidR="008C3993" w:rsidRPr="006837ED" w:rsidRDefault="00680137" w:rsidP="006837ED">
            <w:pPr>
              <w:widowControl w:val="0"/>
              <w:contextualSpacing/>
              <w:rPr>
                <w:b/>
                <w:bCs/>
                <w:lang w:val="en-GB"/>
              </w:rPr>
            </w:pPr>
            <w:r w:rsidRPr="006837ED">
              <w:rPr>
                <w:b/>
                <w:bCs/>
                <w:lang w:val="en-GB"/>
              </w:rPr>
              <w:t>Strong Supplier  Bonds</w:t>
            </w:r>
          </w:p>
        </w:tc>
      </w:tr>
      <w:tr w:rsidR="008C3993" w:rsidRPr="006837ED" w14:paraId="2D362DE8" w14:textId="77777777" w:rsidTr="006837ED">
        <w:tc>
          <w:tcPr>
            <w:tcW w:w="1094" w:type="pct"/>
            <w:shd w:val="clear" w:color="auto" w:fill="auto"/>
            <w:tcMar>
              <w:top w:w="100" w:type="dxa"/>
              <w:left w:w="100" w:type="dxa"/>
              <w:bottom w:w="100" w:type="dxa"/>
              <w:right w:w="100" w:type="dxa"/>
            </w:tcMar>
          </w:tcPr>
          <w:p w14:paraId="57B4179A" w14:textId="77777777" w:rsidR="008C3993" w:rsidRPr="006837ED" w:rsidRDefault="00680137" w:rsidP="006837ED">
            <w:pPr>
              <w:widowControl w:val="0"/>
              <w:contextualSpacing/>
              <w:rPr>
                <w:b/>
                <w:bCs/>
                <w:lang w:val="en-GB"/>
              </w:rPr>
            </w:pPr>
            <w:r w:rsidRPr="006837ED">
              <w:rPr>
                <w:b/>
                <w:bCs/>
                <w:lang w:val="en-GB"/>
              </w:rPr>
              <w:t>Weakness</w:t>
            </w:r>
          </w:p>
        </w:tc>
        <w:tc>
          <w:tcPr>
            <w:tcW w:w="3906" w:type="pct"/>
            <w:shd w:val="clear" w:color="auto" w:fill="auto"/>
            <w:tcMar>
              <w:top w:w="100" w:type="dxa"/>
              <w:left w:w="100" w:type="dxa"/>
              <w:bottom w:w="100" w:type="dxa"/>
              <w:right w:w="100" w:type="dxa"/>
            </w:tcMar>
          </w:tcPr>
          <w:p w14:paraId="32FA4830" w14:textId="77777777" w:rsidR="008C3993" w:rsidRPr="006837ED" w:rsidRDefault="00680137" w:rsidP="006837ED">
            <w:pPr>
              <w:widowControl w:val="0"/>
              <w:contextualSpacing/>
              <w:rPr>
                <w:b/>
                <w:bCs/>
                <w:lang w:val="en-GB"/>
              </w:rPr>
            </w:pPr>
            <w:r w:rsidRPr="006837ED">
              <w:rPr>
                <w:b/>
                <w:bCs/>
                <w:lang w:val="en-GB"/>
              </w:rPr>
              <w:t>Limited market penetration</w:t>
            </w:r>
          </w:p>
          <w:p w14:paraId="46B019BA" w14:textId="77777777" w:rsidR="008C3993" w:rsidRPr="006837ED" w:rsidRDefault="00680137" w:rsidP="006837ED">
            <w:pPr>
              <w:widowControl w:val="0"/>
              <w:contextualSpacing/>
              <w:rPr>
                <w:b/>
                <w:bCs/>
                <w:lang w:val="en-GB"/>
              </w:rPr>
            </w:pPr>
            <w:r w:rsidRPr="006837ED">
              <w:rPr>
                <w:b/>
                <w:bCs/>
                <w:lang w:val="en-GB"/>
              </w:rPr>
              <w:t>Limited product portfolio</w:t>
            </w:r>
          </w:p>
          <w:p w14:paraId="6CD7C890" w14:textId="77777777" w:rsidR="008C3993" w:rsidRPr="006837ED" w:rsidRDefault="00680137" w:rsidP="006837ED">
            <w:pPr>
              <w:widowControl w:val="0"/>
              <w:contextualSpacing/>
              <w:rPr>
                <w:lang w:val="en-GB"/>
              </w:rPr>
            </w:pPr>
            <w:r w:rsidRPr="006837ED">
              <w:rPr>
                <w:lang w:val="en-GB"/>
              </w:rPr>
              <w:t xml:space="preserve">Aston Martin maintains a strong focus on premium products centred on luxury sports cars, GTs and high-performance SUVs. </w:t>
            </w:r>
          </w:p>
        </w:tc>
      </w:tr>
      <w:tr w:rsidR="008C3993" w:rsidRPr="006837ED" w14:paraId="070FD306" w14:textId="77777777" w:rsidTr="006837ED">
        <w:tc>
          <w:tcPr>
            <w:tcW w:w="1094" w:type="pct"/>
            <w:shd w:val="clear" w:color="auto" w:fill="auto"/>
            <w:tcMar>
              <w:top w:w="100" w:type="dxa"/>
              <w:left w:w="100" w:type="dxa"/>
              <w:bottom w:w="100" w:type="dxa"/>
              <w:right w:w="100" w:type="dxa"/>
            </w:tcMar>
          </w:tcPr>
          <w:p w14:paraId="128BDED9" w14:textId="77777777" w:rsidR="008C3993" w:rsidRPr="006837ED" w:rsidRDefault="00680137" w:rsidP="006837ED">
            <w:pPr>
              <w:widowControl w:val="0"/>
              <w:contextualSpacing/>
              <w:rPr>
                <w:b/>
                <w:bCs/>
                <w:lang w:val="en-GB"/>
              </w:rPr>
            </w:pPr>
            <w:r w:rsidRPr="006837ED">
              <w:rPr>
                <w:b/>
                <w:bCs/>
                <w:lang w:val="en-GB"/>
              </w:rPr>
              <w:t>Opportunities</w:t>
            </w:r>
          </w:p>
        </w:tc>
        <w:tc>
          <w:tcPr>
            <w:tcW w:w="3906" w:type="pct"/>
            <w:shd w:val="clear" w:color="auto" w:fill="auto"/>
            <w:tcMar>
              <w:top w:w="100" w:type="dxa"/>
              <w:left w:w="100" w:type="dxa"/>
              <w:bottom w:w="100" w:type="dxa"/>
              <w:right w:w="100" w:type="dxa"/>
            </w:tcMar>
          </w:tcPr>
          <w:p w14:paraId="1AF0DBD6" w14:textId="77777777" w:rsidR="008C3993" w:rsidRPr="006837ED" w:rsidRDefault="00680137" w:rsidP="006837ED">
            <w:pPr>
              <w:widowControl w:val="0"/>
              <w:contextualSpacing/>
              <w:rPr>
                <w:b/>
                <w:bCs/>
                <w:lang w:val="en-GB"/>
              </w:rPr>
            </w:pPr>
            <w:r w:rsidRPr="006837ED">
              <w:rPr>
                <w:b/>
                <w:bCs/>
                <w:lang w:val="en-GB"/>
              </w:rPr>
              <w:t xml:space="preserve">Electrification </w:t>
            </w:r>
          </w:p>
          <w:p w14:paraId="252E72A4" w14:textId="77777777" w:rsidR="008C3993" w:rsidRPr="006837ED" w:rsidRDefault="00680137" w:rsidP="006837ED">
            <w:pPr>
              <w:widowControl w:val="0"/>
              <w:contextualSpacing/>
              <w:rPr>
                <w:lang w:val="en-GB"/>
              </w:rPr>
            </w:pPr>
            <w:r w:rsidRPr="006837ED">
              <w:rPr>
                <w:lang w:val="en-GB"/>
              </w:rPr>
              <w:t xml:space="preserve">The firm may focus on an electrification model for their consumers in terms of following a sustainable product to meet the </w:t>
            </w:r>
            <w:r w:rsidR="002A150A" w:rsidRPr="006837ED">
              <w:rPr>
                <w:lang w:val="en-GB"/>
              </w:rPr>
              <w:t>consumers’ demands</w:t>
            </w:r>
            <w:r w:rsidRPr="006837ED">
              <w:rPr>
                <w:lang w:val="en-GB"/>
              </w:rPr>
              <w:t xml:space="preserve"> in the automotive sector. </w:t>
            </w:r>
          </w:p>
          <w:p w14:paraId="01F0C583" w14:textId="77777777" w:rsidR="008C3993" w:rsidRPr="006837ED" w:rsidRDefault="00680137" w:rsidP="006837ED">
            <w:pPr>
              <w:widowControl w:val="0"/>
              <w:contextualSpacing/>
              <w:rPr>
                <w:b/>
                <w:bCs/>
                <w:lang w:val="en-GB"/>
              </w:rPr>
            </w:pPr>
            <w:r w:rsidRPr="006837ED">
              <w:rPr>
                <w:b/>
                <w:bCs/>
                <w:lang w:val="en-GB"/>
              </w:rPr>
              <w:t xml:space="preserve">Emerging market </w:t>
            </w:r>
          </w:p>
          <w:p w14:paraId="0CD5F475" w14:textId="77777777" w:rsidR="008C3993" w:rsidRPr="006837ED" w:rsidRDefault="00680137" w:rsidP="006837ED">
            <w:pPr>
              <w:widowControl w:val="0"/>
              <w:contextualSpacing/>
              <w:rPr>
                <w:lang w:val="en-GB"/>
              </w:rPr>
            </w:pPr>
            <w:r w:rsidRPr="006837ED">
              <w:rPr>
                <w:lang w:val="en-GB"/>
              </w:rPr>
              <w:t xml:space="preserve">The firm needs to focus on the emerging markets where premium quality vehicles are in high demand among consumers, which will boost the firm’s brand value in  the UK market </w:t>
            </w:r>
          </w:p>
        </w:tc>
      </w:tr>
      <w:tr w:rsidR="008C3993" w:rsidRPr="006837ED" w14:paraId="2C17F4F2" w14:textId="77777777" w:rsidTr="006837ED">
        <w:tc>
          <w:tcPr>
            <w:tcW w:w="1094" w:type="pct"/>
            <w:shd w:val="clear" w:color="auto" w:fill="auto"/>
            <w:tcMar>
              <w:top w:w="100" w:type="dxa"/>
              <w:left w:w="100" w:type="dxa"/>
              <w:bottom w:w="100" w:type="dxa"/>
              <w:right w:w="100" w:type="dxa"/>
            </w:tcMar>
          </w:tcPr>
          <w:p w14:paraId="051F3F3A" w14:textId="77777777" w:rsidR="008C3993" w:rsidRPr="006837ED" w:rsidRDefault="00680137" w:rsidP="006837ED">
            <w:pPr>
              <w:widowControl w:val="0"/>
              <w:contextualSpacing/>
              <w:rPr>
                <w:b/>
                <w:bCs/>
                <w:lang w:val="en-GB"/>
              </w:rPr>
            </w:pPr>
            <w:r w:rsidRPr="006837ED">
              <w:rPr>
                <w:b/>
                <w:bCs/>
                <w:lang w:val="en-GB"/>
              </w:rPr>
              <w:t xml:space="preserve">Threats </w:t>
            </w:r>
          </w:p>
        </w:tc>
        <w:tc>
          <w:tcPr>
            <w:tcW w:w="3906" w:type="pct"/>
            <w:shd w:val="clear" w:color="auto" w:fill="auto"/>
            <w:tcMar>
              <w:top w:w="100" w:type="dxa"/>
              <w:left w:w="100" w:type="dxa"/>
              <w:bottom w:w="100" w:type="dxa"/>
              <w:right w:w="100" w:type="dxa"/>
            </w:tcMar>
          </w:tcPr>
          <w:p w14:paraId="1AC9452E" w14:textId="77777777" w:rsidR="008C3993" w:rsidRPr="006837ED" w:rsidRDefault="00680137" w:rsidP="006837ED">
            <w:pPr>
              <w:widowControl w:val="0"/>
              <w:contextualSpacing/>
              <w:rPr>
                <w:b/>
                <w:bCs/>
                <w:lang w:val="en-GB"/>
              </w:rPr>
            </w:pPr>
            <w:r w:rsidRPr="006837ED">
              <w:rPr>
                <w:b/>
                <w:bCs/>
                <w:lang w:val="en-GB"/>
              </w:rPr>
              <w:t xml:space="preserve">Intense Competition </w:t>
            </w:r>
          </w:p>
          <w:p w14:paraId="366FAF9F" w14:textId="77777777" w:rsidR="008C3993" w:rsidRPr="006837ED" w:rsidRDefault="00156638" w:rsidP="006837ED">
            <w:pPr>
              <w:widowControl w:val="0"/>
              <w:contextualSpacing/>
              <w:rPr>
                <w:b/>
                <w:bCs/>
                <w:lang w:val="en-GB"/>
              </w:rPr>
            </w:pPr>
            <w:r w:rsidRPr="006837ED">
              <w:rPr>
                <w:b/>
                <w:bCs/>
                <w:lang w:val="en-GB"/>
              </w:rPr>
              <w:t>S</w:t>
            </w:r>
            <w:r w:rsidR="00680137" w:rsidRPr="006837ED">
              <w:rPr>
                <w:b/>
                <w:bCs/>
                <w:lang w:val="en-GB"/>
              </w:rPr>
              <w:t>tringent Regulation and Taxes</w:t>
            </w:r>
          </w:p>
          <w:p w14:paraId="75B14103" w14:textId="77777777" w:rsidR="008C3993" w:rsidRPr="006837ED" w:rsidRDefault="00680137" w:rsidP="006837ED">
            <w:pPr>
              <w:widowControl w:val="0"/>
              <w:contextualSpacing/>
              <w:rPr>
                <w:lang w:val="en-GB"/>
              </w:rPr>
            </w:pPr>
            <w:r w:rsidRPr="006837ED">
              <w:rPr>
                <w:lang w:val="en-GB"/>
              </w:rPr>
              <w:t xml:space="preserve">The UK automobile sector is governed by strict environmental policies targeting net-zero emissions </w:t>
            </w:r>
            <w:r w:rsidR="002A150A" w:rsidRPr="006837ED">
              <w:rPr>
                <w:lang w:val="en-GB"/>
              </w:rPr>
              <w:t>by 2050</w:t>
            </w:r>
            <w:r w:rsidRPr="006837ED">
              <w:rPr>
                <w:lang w:val="en-GB"/>
              </w:rPr>
              <w:t xml:space="preserve">; therefore, Aston Martin may also face high reputational threats from the legislative bodies (Stewart </w:t>
            </w:r>
            <w:r w:rsidRPr="006837ED">
              <w:rPr>
                <w:i/>
                <w:iCs/>
                <w:lang w:val="en-GB"/>
              </w:rPr>
              <w:t xml:space="preserve">et al., </w:t>
            </w:r>
            <w:r w:rsidRPr="006837ED">
              <w:rPr>
                <w:lang w:val="en-GB"/>
              </w:rPr>
              <w:t xml:space="preserve">2026). </w:t>
            </w:r>
          </w:p>
        </w:tc>
      </w:tr>
    </w:tbl>
    <w:p w14:paraId="2E1CAE46" w14:textId="77777777" w:rsidR="008C3993" w:rsidRPr="006837ED" w:rsidRDefault="00680137" w:rsidP="006837ED">
      <w:pPr>
        <w:contextualSpacing/>
        <w:rPr>
          <w:b/>
          <w:bCs/>
          <w:lang w:val="en-GB"/>
        </w:rPr>
      </w:pPr>
      <w:r w:rsidRPr="006837ED">
        <w:rPr>
          <w:b/>
          <w:bCs/>
          <w:lang w:val="en-GB"/>
        </w:rPr>
        <w:t>Analysis</w:t>
      </w:r>
    </w:p>
    <w:p w14:paraId="1D567C6A" w14:textId="77777777" w:rsidR="008C3993" w:rsidRPr="006837ED" w:rsidRDefault="00680137" w:rsidP="006837ED">
      <w:pPr>
        <w:widowControl w:val="0"/>
        <w:contextualSpacing/>
        <w:rPr>
          <w:b/>
          <w:bCs/>
          <w:lang w:val="en-GB"/>
        </w:rPr>
      </w:pPr>
      <w:r w:rsidRPr="006837ED">
        <w:rPr>
          <w:b/>
          <w:bCs/>
          <w:lang w:val="en-GB"/>
        </w:rPr>
        <w:t>Strengths</w:t>
      </w:r>
    </w:p>
    <w:p w14:paraId="19EF9ED7" w14:textId="77777777" w:rsidR="008C3993" w:rsidRPr="006837ED" w:rsidRDefault="00680137" w:rsidP="006837ED">
      <w:pPr>
        <w:widowControl w:val="0"/>
        <w:contextualSpacing/>
        <w:rPr>
          <w:lang w:val="en-GB"/>
        </w:rPr>
      </w:pPr>
      <w:r w:rsidRPr="006837ED">
        <w:rPr>
          <w:lang w:val="en-GB"/>
        </w:rPr>
        <w:t xml:space="preserve">Aston Martin commands high brand equity through </w:t>
      </w:r>
      <w:r w:rsidR="002A150A" w:rsidRPr="006837ED">
        <w:rPr>
          <w:lang w:val="en-GB"/>
        </w:rPr>
        <w:t>over 110</w:t>
      </w:r>
      <w:r w:rsidRPr="006837ED">
        <w:rPr>
          <w:lang w:val="en-GB"/>
        </w:rPr>
        <w:t xml:space="preserve"> years of heartland heritage of British Luxury, performance, and racing, often described </w:t>
      </w:r>
      <w:r w:rsidR="002A150A" w:rsidRPr="006837ED">
        <w:rPr>
          <w:lang w:val="en-GB"/>
        </w:rPr>
        <w:t>as “</w:t>
      </w:r>
      <w:r w:rsidRPr="006837ED">
        <w:rPr>
          <w:lang w:val="en-GB"/>
        </w:rPr>
        <w:t xml:space="preserve">power, </w:t>
      </w:r>
      <w:r w:rsidR="002A150A" w:rsidRPr="006837ED">
        <w:rPr>
          <w:lang w:val="en-GB"/>
        </w:rPr>
        <w:t>beauty,</w:t>
      </w:r>
      <w:r w:rsidRPr="006837ED">
        <w:rPr>
          <w:lang w:val="en-GB"/>
        </w:rPr>
        <w:t xml:space="preserve"> and soul.</w:t>
      </w:r>
      <w:r w:rsidR="002A150A" w:rsidRPr="006837ED">
        <w:rPr>
          <w:lang w:val="en-GB"/>
        </w:rPr>
        <w:t xml:space="preserve">” </w:t>
      </w:r>
      <w:r w:rsidRPr="006837ED">
        <w:rPr>
          <w:lang w:val="en-GB"/>
        </w:rPr>
        <w:t xml:space="preserve">The firm has maintained its reputation to collaborate with the James Bond Franchise. </w:t>
      </w:r>
    </w:p>
    <w:p w14:paraId="18AD57A7" w14:textId="77777777" w:rsidR="008C3993" w:rsidRPr="006837ED" w:rsidRDefault="00680137" w:rsidP="006837ED">
      <w:pPr>
        <w:widowControl w:val="0"/>
        <w:contextualSpacing/>
        <w:rPr>
          <w:b/>
          <w:bCs/>
          <w:lang w:val="en-GB"/>
        </w:rPr>
      </w:pPr>
      <w:r w:rsidRPr="006837ED">
        <w:rPr>
          <w:b/>
          <w:bCs/>
          <w:lang w:val="en-GB"/>
        </w:rPr>
        <w:t>Weakness</w:t>
      </w:r>
    </w:p>
    <w:p w14:paraId="4D086853" w14:textId="77777777" w:rsidR="008C3993" w:rsidRPr="006837ED" w:rsidRDefault="002A150A" w:rsidP="006837ED">
      <w:pPr>
        <w:widowControl w:val="0"/>
        <w:contextualSpacing/>
        <w:rPr>
          <w:lang w:val="en-GB"/>
        </w:rPr>
      </w:pPr>
      <w:r w:rsidRPr="006837ED">
        <w:rPr>
          <w:lang w:val="en-GB"/>
        </w:rPr>
        <w:t>The DBX</w:t>
      </w:r>
      <w:r w:rsidR="00680137" w:rsidRPr="006837ED">
        <w:rPr>
          <w:lang w:val="en-GB"/>
        </w:rPr>
        <w:t xml:space="preserve"> and older models have struggled with significant value depreciations, which </w:t>
      </w:r>
      <w:r w:rsidRPr="006837ED">
        <w:rPr>
          <w:lang w:val="en-GB"/>
        </w:rPr>
        <w:t>affect</w:t>
      </w:r>
      <w:r w:rsidR="00680137" w:rsidRPr="006837ED">
        <w:rPr>
          <w:lang w:val="en-GB"/>
        </w:rPr>
        <w:t xml:space="preserve"> desirability and market penetration for Aston Martin. The limited portfolio, such as DB12 (</w:t>
      </w:r>
      <w:r w:rsidR="00D322B1" w:rsidRPr="006837ED">
        <w:rPr>
          <w:lang w:val="en-GB"/>
        </w:rPr>
        <w:t>super tourer), and DBX707 (SUV)</w:t>
      </w:r>
      <w:r w:rsidR="00680137" w:rsidRPr="006837ED">
        <w:rPr>
          <w:lang w:val="en-GB"/>
        </w:rPr>
        <w:t xml:space="preserve"> have faced issues in </w:t>
      </w:r>
      <w:r w:rsidR="00FC604C" w:rsidRPr="006837ED">
        <w:rPr>
          <w:lang w:val="en-GB"/>
        </w:rPr>
        <w:t xml:space="preserve">terms of purchasing in automobile sector. </w:t>
      </w:r>
    </w:p>
    <w:p w14:paraId="56971D01" w14:textId="77777777" w:rsidR="006837ED" w:rsidRDefault="006837ED" w:rsidP="006837ED">
      <w:pPr>
        <w:contextualSpacing/>
        <w:rPr>
          <w:b/>
          <w:bCs/>
          <w:lang w:val="en-GB"/>
        </w:rPr>
      </w:pPr>
      <w:r>
        <w:rPr>
          <w:b/>
          <w:bCs/>
          <w:lang w:val="en-GB"/>
        </w:rPr>
        <w:br w:type="page"/>
      </w:r>
    </w:p>
    <w:p w14:paraId="7E409BEE" w14:textId="77777777" w:rsidR="008C3993" w:rsidRPr="006837ED" w:rsidRDefault="00680137" w:rsidP="006837ED">
      <w:pPr>
        <w:widowControl w:val="0"/>
        <w:contextualSpacing/>
        <w:rPr>
          <w:b/>
          <w:bCs/>
          <w:lang w:val="en-GB"/>
        </w:rPr>
      </w:pPr>
      <w:r w:rsidRPr="006837ED">
        <w:rPr>
          <w:b/>
          <w:bCs/>
          <w:lang w:val="en-GB"/>
        </w:rPr>
        <w:lastRenderedPageBreak/>
        <w:t>Opportunities</w:t>
      </w:r>
    </w:p>
    <w:p w14:paraId="0FAB013C" w14:textId="77777777" w:rsidR="008C3993" w:rsidRPr="006837ED" w:rsidRDefault="00680137" w:rsidP="006837ED">
      <w:pPr>
        <w:widowControl w:val="0"/>
        <w:contextualSpacing/>
        <w:rPr>
          <w:lang w:val="en-GB"/>
        </w:rPr>
      </w:pPr>
      <w:r w:rsidRPr="006837ED">
        <w:rPr>
          <w:lang w:val="en-GB"/>
        </w:rPr>
        <w:t xml:space="preserve">The firm needs to initiate the electrification upgrade in its vehicles to reach consumers’ expectations in line with sustainability initiatives. </w:t>
      </w:r>
    </w:p>
    <w:p w14:paraId="2E5B135F" w14:textId="77777777" w:rsidR="008C3993" w:rsidRPr="006837ED" w:rsidRDefault="00680137" w:rsidP="006837ED">
      <w:pPr>
        <w:widowControl w:val="0"/>
        <w:contextualSpacing/>
        <w:rPr>
          <w:b/>
          <w:bCs/>
          <w:lang w:val="en-GB"/>
        </w:rPr>
      </w:pPr>
      <w:r w:rsidRPr="006837ED">
        <w:rPr>
          <w:b/>
          <w:bCs/>
          <w:lang w:val="en-GB"/>
        </w:rPr>
        <w:t>Threats</w:t>
      </w:r>
    </w:p>
    <w:p w14:paraId="7702DC4E" w14:textId="77777777" w:rsidR="00F55021" w:rsidRPr="006837ED" w:rsidRDefault="00680137" w:rsidP="006837ED">
      <w:pPr>
        <w:widowControl w:val="0"/>
        <w:contextualSpacing/>
        <w:rPr>
          <w:lang w:val="en-GB"/>
        </w:rPr>
      </w:pPr>
      <w:r w:rsidRPr="006837ED">
        <w:rPr>
          <w:lang w:val="en-GB"/>
        </w:rPr>
        <w:t xml:space="preserve">High automotive competition with brands like Ferrari, Bentley, and McLaren may pose a threat to maintaining its business operations in the long-term market. </w:t>
      </w:r>
    </w:p>
    <w:p w14:paraId="43CA9066" w14:textId="77777777" w:rsidR="008C3993" w:rsidRPr="006837ED" w:rsidRDefault="00680137" w:rsidP="006837ED">
      <w:pPr>
        <w:pStyle w:val="Heading1"/>
        <w:spacing w:before="0" w:after="0"/>
        <w:contextualSpacing/>
        <w:rPr>
          <w:lang w:val="en-GB"/>
        </w:rPr>
      </w:pPr>
      <w:bookmarkStart w:id="2" w:name="_Toc224754310"/>
      <w:r w:rsidRPr="006837ED">
        <w:rPr>
          <w:lang w:val="en-GB"/>
        </w:rPr>
        <w:t>3. Critical Analysis and Evaluation</w:t>
      </w:r>
      <w:bookmarkEnd w:id="2"/>
    </w:p>
    <w:p w14:paraId="4D1280D4" w14:textId="77777777" w:rsidR="003721AB" w:rsidRPr="006837ED" w:rsidRDefault="00680137" w:rsidP="006837ED">
      <w:pPr>
        <w:contextualSpacing/>
        <w:rPr>
          <w:lang w:val="en-GB"/>
        </w:rPr>
      </w:pPr>
      <w:r w:rsidRPr="006837ED">
        <w:rPr>
          <w:lang w:val="en-GB"/>
        </w:rPr>
        <w:t xml:space="preserve">The strengths of Aston Martin are mainly based on the higher brand equity and heritage, strong supplier bonds. The firm maintains strong relationships for production and components for motivating consumers to purchase from the company. </w:t>
      </w:r>
    </w:p>
    <w:p w14:paraId="59E534CF" w14:textId="77777777" w:rsidR="00D555B5" w:rsidRPr="006837ED" w:rsidRDefault="00680137" w:rsidP="006837ED">
      <w:pPr>
        <w:contextualSpacing/>
        <w:rPr>
          <w:b/>
          <w:bCs/>
          <w:lang w:val="en-GB"/>
        </w:rPr>
      </w:pPr>
      <w:r w:rsidRPr="006837ED">
        <w:rPr>
          <w:lang w:val="en-GB"/>
        </w:rPr>
        <w:t xml:space="preserve">Penetration Pricing Strategy is an effective marketing strategy where companies set a lower initial price for new services, products for easily attracting customers, creating brand </w:t>
      </w:r>
      <w:r w:rsidR="003721AB" w:rsidRPr="006837ED">
        <w:rPr>
          <w:lang w:val="en-GB"/>
        </w:rPr>
        <w:t>recognition,</w:t>
      </w:r>
      <w:r w:rsidRPr="006837ED">
        <w:rPr>
          <w:lang w:val="en-GB"/>
        </w:rPr>
        <w:t xml:space="preserve"> and gaining strong market share (</w:t>
      </w:r>
      <w:proofErr w:type="spellStart"/>
      <w:r w:rsidRPr="006837ED">
        <w:rPr>
          <w:lang w:val="en-GB"/>
        </w:rPr>
        <w:t>Majka</w:t>
      </w:r>
      <w:proofErr w:type="spellEnd"/>
      <w:r w:rsidRPr="006837ED">
        <w:rPr>
          <w:lang w:val="en-GB"/>
        </w:rPr>
        <w:t xml:space="preserve">, 2024). “Resource-based theory” is leveraging a firm’s internal, </w:t>
      </w:r>
      <w:r w:rsidR="003721AB" w:rsidRPr="006837ED">
        <w:rPr>
          <w:lang w:val="en-GB"/>
        </w:rPr>
        <w:t>unique,</w:t>
      </w:r>
      <w:r w:rsidRPr="006837ED">
        <w:rPr>
          <w:lang w:val="en-GB"/>
        </w:rPr>
        <w:t xml:space="preserve"> and hard-to-imitate resources for securing sustainable competitive advantages over competitors. As an example, Ferrari leverages its higher brand equity for creating effective decision-making by prioritising long-term exclusivity as compared to short-term volume (</w:t>
      </w:r>
      <w:proofErr w:type="spellStart"/>
      <w:r w:rsidRPr="006837ED">
        <w:rPr>
          <w:lang w:val="en-GB"/>
        </w:rPr>
        <w:t>Fiano</w:t>
      </w:r>
      <w:proofErr w:type="spellEnd"/>
      <w:r w:rsidRPr="006837ED">
        <w:rPr>
          <w:lang w:val="en-GB"/>
        </w:rPr>
        <w:t xml:space="preserve">, 2025). </w:t>
      </w:r>
      <w:r w:rsidR="00D555B5" w:rsidRPr="006837ED">
        <w:rPr>
          <w:b/>
          <w:bCs/>
          <w:lang w:val="en-GB"/>
        </w:rPr>
        <w:br w:type="page"/>
      </w:r>
    </w:p>
    <w:p w14:paraId="4927C356" w14:textId="77777777" w:rsidR="008C3993" w:rsidRPr="006837ED" w:rsidRDefault="00680137" w:rsidP="006837ED">
      <w:pPr>
        <w:pStyle w:val="Heading1"/>
        <w:spacing w:before="0" w:after="0"/>
        <w:contextualSpacing/>
        <w:rPr>
          <w:lang w:val="en-GB"/>
        </w:rPr>
      </w:pPr>
      <w:bookmarkStart w:id="3" w:name="_Toc224754311"/>
      <w:r w:rsidRPr="006837ED">
        <w:rPr>
          <w:lang w:val="en-GB"/>
        </w:rPr>
        <w:lastRenderedPageBreak/>
        <w:t>4. Conclusion</w:t>
      </w:r>
      <w:bookmarkEnd w:id="3"/>
      <w:r w:rsidRPr="006837ED">
        <w:rPr>
          <w:lang w:val="en-GB"/>
        </w:rPr>
        <w:t xml:space="preserve"> </w:t>
      </w:r>
    </w:p>
    <w:p w14:paraId="157DA7CA" w14:textId="77777777" w:rsidR="008C3993" w:rsidRPr="006837ED" w:rsidRDefault="00680137" w:rsidP="006837ED">
      <w:pPr>
        <w:contextualSpacing/>
        <w:rPr>
          <w:lang w:val="en-GB"/>
        </w:rPr>
      </w:pPr>
      <w:r w:rsidRPr="006837ED">
        <w:rPr>
          <w:lang w:val="en-GB"/>
        </w:rPr>
        <w:t xml:space="preserve">It can be concluded that marketing management is effective for driving business growth, customer </w:t>
      </w:r>
      <w:r w:rsidR="009D7A96" w:rsidRPr="006837ED">
        <w:rPr>
          <w:lang w:val="en-GB"/>
        </w:rPr>
        <w:t>satisfaction,</w:t>
      </w:r>
      <w:r w:rsidRPr="006837ED">
        <w:rPr>
          <w:lang w:val="en-GB"/>
        </w:rPr>
        <w:t xml:space="preserve"> and profitability by strategically executing marketing activities. Proper discussion has been made by focusing on the context of Aston Martin’s SWOT analysis. </w:t>
      </w:r>
    </w:p>
    <w:p w14:paraId="109AB94B" w14:textId="77777777" w:rsidR="008C3993" w:rsidRPr="006837ED" w:rsidRDefault="008C3993" w:rsidP="00F2455D">
      <w:pPr>
        <w:rPr>
          <w:lang w:val="en-GB"/>
        </w:rPr>
      </w:pPr>
    </w:p>
    <w:p w14:paraId="1AC31B9C" w14:textId="77777777" w:rsidR="00C8622E" w:rsidRPr="006837ED" w:rsidRDefault="00C8622E" w:rsidP="00F2455D">
      <w:pPr>
        <w:rPr>
          <w:b/>
          <w:bCs/>
          <w:lang w:val="en-GB"/>
        </w:rPr>
      </w:pPr>
      <w:r w:rsidRPr="006837ED">
        <w:rPr>
          <w:b/>
          <w:bCs/>
          <w:lang w:val="en-GB"/>
        </w:rPr>
        <w:br w:type="page"/>
      </w:r>
    </w:p>
    <w:p w14:paraId="4A06ED56" w14:textId="77777777" w:rsidR="008C3993" w:rsidRPr="006837ED" w:rsidRDefault="00680137" w:rsidP="0028537A">
      <w:pPr>
        <w:pStyle w:val="Heading1"/>
        <w:rPr>
          <w:lang w:val="en-GB"/>
        </w:rPr>
      </w:pPr>
      <w:bookmarkStart w:id="4" w:name="_Toc224754312"/>
      <w:r w:rsidRPr="006837ED">
        <w:rPr>
          <w:lang w:val="en-GB"/>
        </w:rPr>
        <w:lastRenderedPageBreak/>
        <w:t>5. Reference List</w:t>
      </w:r>
      <w:bookmarkEnd w:id="4"/>
      <w:r w:rsidRPr="006837ED">
        <w:rPr>
          <w:lang w:val="en-GB"/>
        </w:rPr>
        <w:t xml:space="preserve"> </w:t>
      </w:r>
    </w:p>
    <w:p w14:paraId="06CBE8E4" w14:textId="77777777" w:rsidR="00E7287B" w:rsidRPr="006837ED" w:rsidRDefault="00E7287B" w:rsidP="00E7287B">
      <w:pPr>
        <w:rPr>
          <w:color w:val="000000" w:themeColor="text1"/>
          <w:highlight w:val="white"/>
          <w:lang w:val="en-GB"/>
        </w:rPr>
      </w:pPr>
      <w:r w:rsidRPr="006837ED">
        <w:rPr>
          <w:color w:val="000000" w:themeColor="text1"/>
          <w:highlight w:val="white"/>
          <w:lang w:val="en-GB"/>
        </w:rPr>
        <w:t xml:space="preserve">Aston Martin, 2026. </w:t>
      </w:r>
      <w:r w:rsidRPr="006837ED">
        <w:rPr>
          <w:i/>
          <w:iCs/>
          <w:color w:val="000000" w:themeColor="text1"/>
          <w:highlight w:val="white"/>
          <w:lang w:val="en-GB"/>
        </w:rPr>
        <w:t>Home</w:t>
      </w:r>
      <w:r w:rsidRPr="006837ED">
        <w:rPr>
          <w:color w:val="000000" w:themeColor="text1"/>
          <w:highlight w:val="white"/>
          <w:lang w:val="en-GB"/>
        </w:rPr>
        <w:t>. [online] Available at: https://www.astonmartin.com/en-gb [Accessed 18 Mar. 2026].</w:t>
      </w:r>
    </w:p>
    <w:p w14:paraId="57B234D7" w14:textId="77777777" w:rsidR="00E7287B" w:rsidRPr="006837ED" w:rsidRDefault="00E7287B" w:rsidP="00E7287B">
      <w:pPr>
        <w:rPr>
          <w:color w:val="000000" w:themeColor="text1"/>
          <w:highlight w:val="white"/>
          <w:lang w:val="en-GB"/>
        </w:rPr>
      </w:pPr>
      <w:proofErr w:type="spellStart"/>
      <w:r w:rsidRPr="006837ED">
        <w:rPr>
          <w:color w:val="000000" w:themeColor="text1"/>
          <w:highlight w:val="white"/>
          <w:lang w:val="en-GB"/>
        </w:rPr>
        <w:t>Astonmartin</w:t>
      </w:r>
      <w:proofErr w:type="spellEnd"/>
      <w:r w:rsidRPr="006837ED">
        <w:rPr>
          <w:color w:val="000000" w:themeColor="text1"/>
          <w:highlight w:val="white"/>
          <w:lang w:val="en-GB"/>
        </w:rPr>
        <w:t xml:space="preserve">, 2025. </w:t>
      </w:r>
      <w:r w:rsidRPr="006837ED">
        <w:rPr>
          <w:i/>
          <w:iCs/>
          <w:color w:val="000000" w:themeColor="text1"/>
          <w:highlight w:val="white"/>
          <w:lang w:val="en-GB"/>
        </w:rPr>
        <w:t>Servicing</w:t>
      </w:r>
      <w:r w:rsidRPr="006837ED">
        <w:rPr>
          <w:color w:val="000000" w:themeColor="text1"/>
          <w:highlight w:val="white"/>
          <w:lang w:val="en-GB"/>
        </w:rPr>
        <w:t>. [online] Available at: https://www.astonmartin.com/en/owners/servicing [Accessed 18 Mar. 2026].</w:t>
      </w:r>
    </w:p>
    <w:p w14:paraId="6AA1F6EB" w14:textId="77777777" w:rsidR="00E7287B" w:rsidRPr="006837ED" w:rsidRDefault="00E7287B" w:rsidP="00E7287B">
      <w:pPr>
        <w:rPr>
          <w:color w:val="000000" w:themeColor="text1"/>
          <w:highlight w:val="white"/>
          <w:lang w:val="en-GB"/>
        </w:rPr>
      </w:pPr>
      <w:proofErr w:type="spellStart"/>
      <w:r w:rsidRPr="006837ED">
        <w:rPr>
          <w:color w:val="000000" w:themeColor="text1"/>
          <w:highlight w:val="white"/>
          <w:lang w:val="en-GB"/>
        </w:rPr>
        <w:t>Astonmartin</w:t>
      </w:r>
      <w:proofErr w:type="spellEnd"/>
      <w:r w:rsidRPr="006837ED">
        <w:rPr>
          <w:color w:val="000000" w:themeColor="text1"/>
          <w:highlight w:val="white"/>
          <w:lang w:val="en-GB"/>
        </w:rPr>
        <w:t xml:space="preserve">, 2025a. </w:t>
      </w:r>
      <w:r w:rsidRPr="006837ED">
        <w:rPr>
          <w:i/>
          <w:iCs/>
          <w:color w:val="000000" w:themeColor="text1"/>
          <w:highlight w:val="white"/>
          <w:lang w:val="en-GB"/>
        </w:rPr>
        <w:t>Luxury Car Models | High End Sports Cars | Aston Martin</w:t>
      </w:r>
      <w:r w:rsidRPr="006837ED">
        <w:rPr>
          <w:color w:val="000000" w:themeColor="text1"/>
          <w:highlight w:val="white"/>
          <w:lang w:val="en-GB"/>
        </w:rPr>
        <w:t>. [online] Available at: https://www.astonmartin.com/en/models [Accessed 18 Mar. 2026].</w:t>
      </w:r>
    </w:p>
    <w:p w14:paraId="628A74E7" w14:textId="77777777" w:rsidR="00E7287B" w:rsidRPr="006837ED" w:rsidRDefault="00E7287B" w:rsidP="00E7287B">
      <w:pPr>
        <w:rPr>
          <w:color w:val="000000" w:themeColor="text1"/>
          <w:highlight w:val="white"/>
          <w:lang w:val="en-GB"/>
        </w:rPr>
      </w:pPr>
      <w:r w:rsidRPr="006837ED">
        <w:rPr>
          <w:color w:val="000000" w:themeColor="text1"/>
          <w:highlight w:val="white"/>
          <w:lang w:val="en-GB"/>
        </w:rPr>
        <w:t>‌</w:t>
      </w:r>
      <w:proofErr w:type="spellStart"/>
      <w:r w:rsidRPr="006837ED">
        <w:rPr>
          <w:color w:val="000000" w:themeColor="text1"/>
          <w:highlight w:val="white"/>
          <w:lang w:val="en-GB"/>
        </w:rPr>
        <w:t>Fiano</w:t>
      </w:r>
      <w:proofErr w:type="spellEnd"/>
      <w:r w:rsidRPr="006837ED">
        <w:rPr>
          <w:color w:val="000000" w:themeColor="text1"/>
          <w:highlight w:val="white"/>
          <w:lang w:val="en-GB"/>
        </w:rPr>
        <w:t xml:space="preserve">, A. 2025. </w:t>
      </w:r>
      <w:r w:rsidRPr="006837ED">
        <w:rPr>
          <w:i/>
          <w:iCs/>
          <w:color w:val="000000" w:themeColor="text1"/>
          <w:highlight w:val="white"/>
          <w:lang w:val="en-GB"/>
        </w:rPr>
        <w:t xml:space="preserve">Ferrari CEO Benedetto Vigna </w:t>
      </w:r>
      <w:proofErr w:type="gramStart"/>
      <w:r w:rsidRPr="006837ED">
        <w:rPr>
          <w:i/>
          <w:iCs/>
          <w:color w:val="000000" w:themeColor="text1"/>
          <w:highlight w:val="white"/>
          <w:lang w:val="en-GB"/>
        </w:rPr>
        <w:t>On</w:t>
      </w:r>
      <w:proofErr w:type="gramEnd"/>
      <w:r w:rsidRPr="006837ED">
        <w:rPr>
          <w:i/>
          <w:iCs/>
          <w:color w:val="000000" w:themeColor="text1"/>
          <w:highlight w:val="white"/>
          <w:lang w:val="en-GB"/>
        </w:rPr>
        <w:t xml:space="preserve"> Innovation, Heritage, And The Road Ahead</w:t>
      </w:r>
      <w:r w:rsidRPr="006837ED">
        <w:rPr>
          <w:color w:val="000000" w:themeColor="text1"/>
          <w:highlight w:val="white"/>
          <w:lang w:val="en-GB"/>
        </w:rPr>
        <w:t>. [online] Available at: https://gfmag.com/executive-interviews/ferrari-ceo-benedetto-vigna-on-innovation-heritage-and-the-road-ahead. [Accessed 18 Mar. 2026].</w:t>
      </w:r>
    </w:p>
    <w:p w14:paraId="74B3B275" w14:textId="77777777" w:rsidR="00E7287B" w:rsidRPr="006837ED" w:rsidRDefault="00E7287B" w:rsidP="00E7287B">
      <w:pPr>
        <w:rPr>
          <w:color w:val="000000" w:themeColor="text1"/>
          <w:highlight w:val="white"/>
          <w:lang w:val="en-GB"/>
        </w:rPr>
      </w:pPr>
      <w:r w:rsidRPr="006837ED">
        <w:rPr>
          <w:color w:val="000000" w:themeColor="text1"/>
          <w:highlight w:val="white"/>
          <w:lang w:val="en-GB"/>
        </w:rPr>
        <w:t>‌</w:t>
      </w:r>
      <w:proofErr w:type="spellStart"/>
      <w:r w:rsidRPr="006837ED">
        <w:rPr>
          <w:color w:val="000000" w:themeColor="text1"/>
          <w:highlight w:val="white"/>
          <w:lang w:val="en-GB"/>
        </w:rPr>
        <w:t>Majka</w:t>
      </w:r>
      <w:proofErr w:type="spellEnd"/>
      <w:r w:rsidRPr="006837ED">
        <w:rPr>
          <w:color w:val="000000" w:themeColor="text1"/>
          <w:highlight w:val="white"/>
          <w:lang w:val="en-GB"/>
        </w:rPr>
        <w:t>, M., 2024. Penetration pricing: a strategy for rapid market entry and growth.</w:t>
      </w:r>
      <w:hyperlink r:id="rId8">
        <w:r w:rsidRPr="006837ED">
          <w:rPr>
            <w:color w:val="000000" w:themeColor="text1"/>
            <w:highlight w:val="white"/>
            <w:lang w:val="en-GB"/>
          </w:rPr>
          <w:t xml:space="preserve"> </w:t>
        </w:r>
      </w:hyperlink>
      <w:hyperlink r:id="rId9">
        <w:r w:rsidRPr="006837ED">
          <w:rPr>
            <w:color w:val="000000" w:themeColor="text1"/>
            <w:highlight w:val="white"/>
            <w:lang w:val="en-GB"/>
          </w:rPr>
          <w:t>https://www.researchgate.net/profile/Marcin-Majka-2/publication/386086960_Penetration_Pricing_A_Strategy_for_Rapid_Market_Entry_and_Growth/links/674304a8868c966b932ab6e5/Penetration-Pricing-A-Strategy-for-Rapid-Market-Entry-and-Growth.pdf</w:t>
        </w:r>
      </w:hyperlink>
    </w:p>
    <w:p w14:paraId="2CD22BF7" w14:textId="77777777" w:rsidR="00E7287B" w:rsidRPr="006837ED" w:rsidRDefault="00E7287B" w:rsidP="00E7287B">
      <w:pPr>
        <w:rPr>
          <w:color w:val="000000" w:themeColor="text1"/>
          <w:highlight w:val="white"/>
          <w:lang w:val="en-GB"/>
        </w:rPr>
      </w:pPr>
      <w:r w:rsidRPr="006837ED">
        <w:rPr>
          <w:color w:val="000000" w:themeColor="text1"/>
          <w:highlight w:val="white"/>
          <w:lang w:val="en-GB"/>
        </w:rPr>
        <w:t xml:space="preserve">Stewart, I., Burnett, N. and Hewitt, T. 2026. </w:t>
      </w:r>
      <w:r w:rsidRPr="006837ED">
        <w:rPr>
          <w:i/>
          <w:iCs/>
          <w:color w:val="000000" w:themeColor="text1"/>
          <w:highlight w:val="white"/>
          <w:lang w:val="en-GB"/>
        </w:rPr>
        <w:t>The UK’s plans and progress to reach net zero by 2050</w:t>
      </w:r>
      <w:r w:rsidRPr="006837ED">
        <w:rPr>
          <w:color w:val="000000" w:themeColor="text1"/>
          <w:highlight w:val="white"/>
          <w:lang w:val="en-GB"/>
        </w:rPr>
        <w:t>. [online] House of Commons Library. Available at: https://commonslibrary.parliament.uk/research-briefings/cbp-9888/ [Accessed 18 Mar. 2026].</w:t>
      </w:r>
    </w:p>
    <w:p w14:paraId="15ED6725" w14:textId="77777777" w:rsidR="008C3993" w:rsidRPr="006837ED" w:rsidRDefault="008C3993" w:rsidP="00F2455D">
      <w:pPr>
        <w:jc w:val="left"/>
        <w:rPr>
          <w:b/>
          <w:bCs/>
          <w:sz w:val="24"/>
          <w:szCs w:val="24"/>
          <w:lang w:val="en-GB"/>
        </w:rPr>
      </w:pPr>
    </w:p>
    <w:p w14:paraId="4F9AA3B3" w14:textId="77777777" w:rsidR="008C3993" w:rsidRPr="006837ED" w:rsidRDefault="008C3993" w:rsidP="00F2455D">
      <w:pPr>
        <w:jc w:val="left"/>
        <w:rPr>
          <w:b/>
          <w:bCs/>
          <w:sz w:val="24"/>
          <w:szCs w:val="24"/>
          <w:lang w:val="en-GB"/>
        </w:rPr>
      </w:pPr>
    </w:p>
    <w:sectPr w:rsidR="008C3993" w:rsidRPr="006837ED" w:rsidSect="00AD3804">
      <w:footerReference w:type="default" r:id="rId1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A7774" w14:textId="77777777" w:rsidR="0025619A" w:rsidRDefault="0025619A" w:rsidP="00AD3804">
      <w:pPr>
        <w:spacing w:line="240" w:lineRule="auto"/>
      </w:pPr>
      <w:r>
        <w:separator/>
      </w:r>
    </w:p>
  </w:endnote>
  <w:endnote w:type="continuationSeparator" w:id="0">
    <w:p w14:paraId="01F87246" w14:textId="77777777" w:rsidR="0025619A" w:rsidRDefault="0025619A" w:rsidP="00AD38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CE167FC-4E04-4041-8523-CF25ECD3CDBE}"/>
    <w:embedBold r:id="rId2" w:fontKey="{E04C7377-0FCD-4177-96C0-11FBF4E06A09}"/>
  </w:font>
  <w:font w:name="Cambria">
    <w:panose1 w:val="02040503050406030204"/>
    <w:charset w:val="00"/>
    <w:family w:val="roman"/>
    <w:pitch w:val="variable"/>
    <w:sig w:usb0="E00006FF" w:usb1="420024FF" w:usb2="02000000" w:usb3="00000000" w:csb0="0000019F" w:csb1="00000000"/>
    <w:embedRegular r:id="rId3" w:fontKey="{52887987-9D8A-4639-AE7C-9E2AA25A3CC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5283143"/>
      <w:docPartObj>
        <w:docPartGallery w:val="Page Numbers (Bottom of Page)"/>
        <w:docPartUnique/>
      </w:docPartObj>
    </w:sdtPr>
    <w:sdtEndPr>
      <w:rPr>
        <w:noProof/>
      </w:rPr>
    </w:sdtEndPr>
    <w:sdtContent>
      <w:p w14:paraId="4B12598D" w14:textId="77777777" w:rsidR="00AD3804" w:rsidRDefault="00AD3804">
        <w:pPr>
          <w:pStyle w:val="Footer"/>
          <w:jc w:val="right"/>
        </w:pPr>
        <w:r>
          <w:fldChar w:fldCharType="begin"/>
        </w:r>
        <w:r>
          <w:instrText xml:space="preserve"> PAGE   \* MERGEFORMAT </w:instrText>
        </w:r>
        <w:r>
          <w:fldChar w:fldCharType="separate"/>
        </w:r>
        <w:r w:rsidR="006837ED">
          <w:rPr>
            <w:noProof/>
          </w:rPr>
          <w:t>7</w:t>
        </w:r>
        <w:r>
          <w:rPr>
            <w:noProof/>
          </w:rPr>
          <w:fldChar w:fldCharType="end"/>
        </w:r>
      </w:p>
    </w:sdtContent>
  </w:sdt>
  <w:p w14:paraId="1A0242CD" w14:textId="77777777" w:rsidR="00AD3804" w:rsidRDefault="00AD38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9001E" w14:textId="77777777" w:rsidR="0025619A" w:rsidRDefault="0025619A" w:rsidP="00AD3804">
      <w:pPr>
        <w:spacing w:line="240" w:lineRule="auto"/>
      </w:pPr>
      <w:r>
        <w:separator/>
      </w:r>
    </w:p>
  </w:footnote>
  <w:footnote w:type="continuationSeparator" w:id="0">
    <w:p w14:paraId="4D1448C3" w14:textId="77777777" w:rsidR="0025619A" w:rsidRDefault="0025619A" w:rsidP="00AD380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FE209D"/>
    <w:multiLevelType w:val="hybridMultilevel"/>
    <w:tmpl w:val="B860CA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9075FA"/>
    <w:multiLevelType w:val="multilevel"/>
    <w:tmpl w:val="A8AE9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993"/>
    <w:rsid w:val="000B1A74"/>
    <w:rsid w:val="000C7CBA"/>
    <w:rsid w:val="000D25A0"/>
    <w:rsid w:val="00142460"/>
    <w:rsid w:val="00156638"/>
    <w:rsid w:val="00165DCD"/>
    <w:rsid w:val="0025619A"/>
    <w:rsid w:val="0028537A"/>
    <w:rsid w:val="002A150A"/>
    <w:rsid w:val="002A6771"/>
    <w:rsid w:val="002B5BB9"/>
    <w:rsid w:val="00310C40"/>
    <w:rsid w:val="003721AB"/>
    <w:rsid w:val="003E25A3"/>
    <w:rsid w:val="00452299"/>
    <w:rsid w:val="005A5634"/>
    <w:rsid w:val="005E75C4"/>
    <w:rsid w:val="005F63B0"/>
    <w:rsid w:val="00680137"/>
    <w:rsid w:val="006837ED"/>
    <w:rsid w:val="006B5EB4"/>
    <w:rsid w:val="007A3DBC"/>
    <w:rsid w:val="008C3993"/>
    <w:rsid w:val="00900F78"/>
    <w:rsid w:val="00975969"/>
    <w:rsid w:val="009906D5"/>
    <w:rsid w:val="009C5F8B"/>
    <w:rsid w:val="009D7A96"/>
    <w:rsid w:val="00AC072B"/>
    <w:rsid w:val="00AD3804"/>
    <w:rsid w:val="00B72440"/>
    <w:rsid w:val="00C208E3"/>
    <w:rsid w:val="00C523B6"/>
    <w:rsid w:val="00C8622E"/>
    <w:rsid w:val="00CD751F"/>
    <w:rsid w:val="00CF4F84"/>
    <w:rsid w:val="00D322B1"/>
    <w:rsid w:val="00D555B5"/>
    <w:rsid w:val="00D92761"/>
    <w:rsid w:val="00D962B7"/>
    <w:rsid w:val="00E7287B"/>
    <w:rsid w:val="00EB0705"/>
    <w:rsid w:val="00F2455D"/>
    <w:rsid w:val="00F274F7"/>
    <w:rsid w:val="00F325B3"/>
    <w:rsid w:val="00F33B9D"/>
    <w:rsid w:val="00F37CC0"/>
    <w:rsid w:val="00F55021"/>
    <w:rsid w:val="00F644E1"/>
    <w:rsid w:val="00FA7FB5"/>
    <w:rsid w:val="00FC604C"/>
    <w:rsid w:val="00FE0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93373"/>
  <w15:docId w15:val="{9344CBE5-DAB5-4EE0-8C4F-73D64A0C0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3E25A3"/>
    <w:pPr>
      <w:keepNext/>
      <w:keepLines/>
      <w:spacing w:before="400" w:after="120"/>
      <w:outlineLvl w:val="0"/>
    </w:pPr>
    <w:rPr>
      <w:b/>
      <w:color w:val="000000" w:themeColor="text1"/>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AD3804"/>
    <w:pPr>
      <w:tabs>
        <w:tab w:val="center" w:pos="4513"/>
        <w:tab w:val="right" w:pos="9026"/>
      </w:tabs>
      <w:spacing w:line="240" w:lineRule="auto"/>
    </w:pPr>
  </w:style>
  <w:style w:type="character" w:customStyle="1" w:styleId="HeaderChar">
    <w:name w:val="Header Char"/>
    <w:basedOn w:val="DefaultParagraphFont"/>
    <w:link w:val="Header"/>
    <w:uiPriority w:val="99"/>
    <w:rsid w:val="00AD3804"/>
  </w:style>
  <w:style w:type="paragraph" w:styleId="Footer">
    <w:name w:val="footer"/>
    <w:basedOn w:val="Normal"/>
    <w:link w:val="FooterChar"/>
    <w:uiPriority w:val="99"/>
    <w:unhideWhenUsed/>
    <w:rsid w:val="00AD3804"/>
    <w:pPr>
      <w:tabs>
        <w:tab w:val="center" w:pos="4513"/>
        <w:tab w:val="right" w:pos="9026"/>
      </w:tabs>
      <w:spacing w:line="240" w:lineRule="auto"/>
    </w:pPr>
  </w:style>
  <w:style w:type="character" w:customStyle="1" w:styleId="FooterChar">
    <w:name w:val="Footer Char"/>
    <w:basedOn w:val="DefaultParagraphFont"/>
    <w:link w:val="Footer"/>
    <w:uiPriority w:val="99"/>
    <w:rsid w:val="00AD3804"/>
  </w:style>
  <w:style w:type="paragraph" w:styleId="TOCHeading">
    <w:name w:val="TOC Heading"/>
    <w:basedOn w:val="Heading1"/>
    <w:next w:val="Normal"/>
    <w:uiPriority w:val="39"/>
    <w:unhideWhenUsed/>
    <w:qFormat/>
    <w:rsid w:val="003E25A3"/>
    <w:pPr>
      <w:spacing w:before="240" w:after="0" w:line="259" w:lineRule="auto"/>
      <w:jc w:val="left"/>
      <w:outlineLvl w:val="9"/>
    </w:pPr>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0B1A74"/>
    <w:pPr>
      <w:ind w:left="720"/>
      <w:contextualSpacing/>
    </w:pPr>
  </w:style>
  <w:style w:type="paragraph" w:styleId="TOC1">
    <w:name w:val="toc 1"/>
    <w:basedOn w:val="Normal"/>
    <w:next w:val="Normal"/>
    <w:autoRedefine/>
    <w:uiPriority w:val="39"/>
    <w:unhideWhenUsed/>
    <w:rsid w:val="0028537A"/>
    <w:pPr>
      <w:spacing w:after="100"/>
    </w:pPr>
  </w:style>
  <w:style w:type="character" w:styleId="Hyperlink">
    <w:name w:val="Hyperlink"/>
    <w:basedOn w:val="DefaultParagraphFont"/>
    <w:uiPriority w:val="99"/>
    <w:unhideWhenUsed/>
    <w:rsid w:val="0028537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Marcin-Majka-2/publication/386086960_Penetration_Pricing_A_Strategy_for_Rapid_Market_Entry_and_Growth/links/674304a8868c966b932ab6e5/Penetration-Pricing-A-Strategy-for-Rapid-Market-Entry-and-Growth.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esearchgate.net/profile/Marcin-Majka-2/publication/386086960_Penetration_Pricing_A_Strategy_for_Rapid_Market_Entry_and_Growth/links/674304a8868c966b932ab6e5/Penetration-Pricing-A-Strategy-for-Rapid-Market-Entry-and-Growth.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512C9-F816-4A71-8F4A-7F68CC9AC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926</Words>
  <Characters>5281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2026-03-18T13:57:00Z</dcterms:created>
  <dcterms:modified xsi:type="dcterms:W3CDTF">2026-03-18T14:53:00Z</dcterms:modified>
</cp:coreProperties>
</file>