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0298" w:rsidRDefault="00907BAB" w:rsidP="00EE0298">
      <w:pPr>
        <w:autoSpaceDE w:val="0"/>
        <w:autoSpaceDN w:val="0"/>
        <w:adjustRightInd w:val="0"/>
        <w:spacing w:line="360" w:lineRule="auto"/>
        <w:rPr>
          <w:rFonts w:ascii="Arial" w:hAnsi="Arial" w:cs="Arial"/>
          <w:sz w:val="24"/>
          <w:szCs w:val="24"/>
          <w:u w:val="single"/>
        </w:rPr>
      </w:pPr>
      <w:r>
        <w:rPr>
          <w:rFonts w:ascii="Arial" w:hAnsi="Arial" w:cs="Arial"/>
          <w:sz w:val="24"/>
        </w:rPr>
        <w:tab/>
      </w:r>
      <w:r w:rsidR="00EE0298">
        <w:rPr>
          <w:rFonts w:ascii="Arial" w:hAnsi="Arial" w:cs="Arial"/>
          <w:sz w:val="24"/>
          <w:szCs w:val="24"/>
        </w:rPr>
        <w:tab/>
      </w:r>
      <w:r w:rsidR="00EE0298">
        <w:rPr>
          <w:rFonts w:ascii="Arial" w:hAnsi="Arial" w:cs="Arial"/>
          <w:sz w:val="24"/>
          <w:szCs w:val="24"/>
        </w:rPr>
        <w:tab/>
      </w:r>
      <w:r w:rsidR="00EE0298">
        <w:rPr>
          <w:rFonts w:ascii="Arial" w:hAnsi="Arial" w:cs="Arial"/>
          <w:sz w:val="24"/>
          <w:szCs w:val="24"/>
        </w:rPr>
        <w:tab/>
      </w:r>
      <w:r w:rsidR="00EE0298">
        <w:rPr>
          <w:rFonts w:ascii="Arial" w:hAnsi="Arial" w:cs="Arial"/>
          <w:sz w:val="24"/>
          <w:szCs w:val="24"/>
        </w:rPr>
        <w:tab/>
      </w:r>
      <w:proofErr w:type="spellStart"/>
      <w:r w:rsidR="00EE0298">
        <w:rPr>
          <w:rFonts w:ascii="Arial" w:hAnsi="Arial" w:cs="Arial"/>
          <w:sz w:val="24"/>
          <w:szCs w:val="24"/>
          <w:u w:val="single"/>
        </w:rPr>
        <w:t>Amlieithrwydd</w:t>
      </w:r>
      <w:proofErr w:type="spellEnd"/>
      <w:r w:rsidR="00EE0298">
        <w:rPr>
          <w:rFonts w:ascii="Arial" w:hAnsi="Arial" w:cs="Arial"/>
          <w:sz w:val="24"/>
          <w:szCs w:val="24"/>
          <w:u w:val="single"/>
        </w:rPr>
        <w:t xml:space="preserve">, </w:t>
      </w:r>
      <w:proofErr w:type="spellStart"/>
      <w:r w:rsidR="00EE0298">
        <w:rPr>
          <w:rFonts w:ascii="Arial" w:hAnsi="Arial" w:cs="Arial"/>
          <w:sz w:val="24"/>
          <w:szCs w:val="24"/>
          <w:u w:val="single"/>
        </w:rPr>
        <w:t>aml-feddwl</w:t>
      </w:r>
      <w:proofErr w:type="spellEnd"/>
    </w:p>
    <w:p w:rsidR="00EE0298" w:rsidRDefault="00EE0298" w:rsidP="00EE0298">
      <w:pPr>
        <w:autoSpaceDE w:val="0"/>
        <w:autoSpaceDN w:val="0"/>
        <w:adjustRightInd w:val="0"/>
        <w:spacing w:line="360" w:lineRule="auto"/>
        <w:rPr>
          <w:rFonts w:ascii="Arial" w:hAnsi="Arial" w:cs="Arial"/>
          <w:sz w:val="24"/>
          <w:szCs w:val="24"/>
          <w:u w:val="single"/>
        </w:rPr>
      </w:pPr>
      <w:proofErr w:type="spellStart"/>
      <w:r>
        <w:rPr>
          <w:rFonts w:ascii="Arial" w:hAnsi="Arial" w:cs="Arial"/>
          <w:sz w:val="24"/>
          <w:szCs w:val="24"/>
          <w:u w:val="single"/>
        </w:rPr>
        <w:t>Cyflwyniad</w:t>
      </w:r>
      <w:proofErr w:type="spellEnd"/>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 dwyieithrwydd yn rhywbeth sydd yn berthnasol i nifer o bobl ar draws y byd. Trwy fod yn ddwyieithog neu yn amlieithog mae’n galluogi bod unigolion yn gallu siarad mwy nag un iaith. Mae gan wahanol ddamcaniaethwyr diffiniadau sydd yn gwahaniaethu i'w gilydd. Yn ôl Uriel Weinreich (1968) golygir dwyieithrwydd ‘the practice of alternately using two languages will be called bilingualism, and the person involved, bilingual’. Diffiniad arall am ddwyieithrwydd yw  fel y gallu i berson dysgu iaith newydd heb golli'r gallu i ddefnyddio'r famiaith. Gelwir unigolion yma dwyieithog, felly gallu rheoli dwy iaith. Nodir Bloomfield hefyd bod dysgu ail iaith ar ôl blynyddoedd cynnar yn anodd. (Bloomfield, 1933:55-6).</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Pwrpas y papur hwn, yw trafod buddion i blant o fod yn ddwyieithog. Hefyd i ddangos sut mae’r Cyfnod Sylfaen a’r Cwricwlwm Cymreig yn cefnogi dwyieithrwydd yn addysg.</w:t>
      </w:r>
    </w:p>
    <w:p w:rsidR="00EE0298" w:rsidRDefault="00EE0298" w:rsidP="00EE0298">
      <w:pPr>
        <w:autoSpaceDE w:val="0"/>
        <w:autoSpaceDN w:val="0"/>
        <w:adjustRightInd w:val="0"/>
        <w:spacing w:line="360" w:lineRule="auto"/>
        <w:rPr>
          <w:rFonts w:ascii="Arial" w:hAnsi="Arial" w:cs="Arial"/>
          <w:sz w:val="24"/>
          <w:szCs w:val="24"/>
          <w:u w:val="single"/>
          <w:lang w:val="cy-GB"/>
        </w:rPr>
      </w:pPr>
      <w:r>
        <w:rPr>
          <w:rFonts w:ascii="Arial" w:hAnsi="Arial" w:cs="Arial"/>
          <w:sz w:val="24"/>
          <w:szCs w:val="24"/>
          <w:u w:val="single"/>
          <w:lang w:val="cy-GB"/>
        </w:rPr>
        <w:t>Buddion dwyieithrwydd</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Mae gan ddwyieithrwydd nifer o fuddion i unigolion. Un damcaniaethwr sydd wedi gwneud ymchwil yn y maes yw Colin Baker. Trafodir Baker (2011) arbennigwr yn ddwyieithrwydd am ddau wahanol fath o ddwyieithrwydd. Un math yw dwyieithrwydd cydamserol, golygir hyn caffael dwy iaith ar yr un bryd. Enghraifft o hyn yw pan mae un rhiant yn siarad un iaith ac wedyn mae’r ail riant yn siarad iaith arall. Yn ol Baker (2000b) mae modd gwahanu dwyieithrwydd cydamserol i weld sut mae’r plentyn yn dysgu'r ieithoedd. Golygir hyn sut mae’r plant yn dysgu'r ddwy iaith a phwy sydd yn trosglwyddo'r iaith iddyn nhw. Trafodir am nifer o fuddion o gael dwyieithrwydd cydamserol. Gall cynnwys buddion gwybyddol i’r ymennydd. Cytunwyd yr adran addysg bod gan ddwyieithrwydd buddion gwybyddol oherwydd mae dysgu dwy iaith yn golygu bod yr ymennydd yn llawer mwy gweithgar. Trwy ddysgu a siarad ieithoedd gwahanol mae gan y plant geirfa fwy eang. Un budd o fod yn ddwyieithog yn ifanc yw mai’n anodd dysgu wrth iddynt fynd yn hŷn. </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Wedyn mae Baker yn trafod am ddwyieithrwydd dilyniannol sef sicrhau bod plant yn caffael yn un iaith yn gyntaf. Felly bod yn hyderus yn y famiaith ac wedyn dysgu ail iaith wrth fynegi’r ysgol. Defnyddir addysg fwy ffurfiol i addysgu dwyieithrwydd </w:t>
      </w:r>
      <w:r>
        <w:rPr>
          <w:rFonts w:ascii="Arial" w:hAnsi="Arial" w:cs="Arial"/>
          <w:sz w:val="24"/>
          <w:szCs w:val="24"/>
          <w:lang w:val="cy-GB"/>
        </w:rPr>
        <w:lastRenderedPageBreak/>
        <w:t xml:space="preserve">dilyniannol felly dysgu yn wersi. Ffodd bynnag bydd Piaget (1896-1980) yn dadlau bod plant yn dysgu’n gwell trwy chwarae. Bydd plant yn defnyddio dychymyg yn fwy rhydd i ddeall geiriau. Yn enwedig yn y gweithgaredd dewisir i gynnal, mae gofyn i’r plant ddefnyddio dychymyg i allu darlunio'r stori yn ei feddyliau. Nodir Piaget bod chwarae yn galluogi bod plant yn defnyddio'r meddwl. ( Edwards, A a Thomas, S yn Siencyn, S-W, 2010: 36). Gelwir Baker hyn caffaeliad anffurfiol, sef dysgu dwyieithrwydd trwy chwarae. </w:t>
      </w:r>
    </w:p>
    <w:p w:rsidR="00EE0298" w:rsidRDefault="00EE0298" w:rsidP="00EE0298">
      <w:pPr>
        <w:autoSpaceDE w:val="0"/>
        <w:autoSpaceDN w:val="0"/>
        <w:adjustRightInd w:val="0"/>
        <w:spacing w:after="0" w:line="360" w:lineRule="auto"/>
        <w:rPr>
          <w:rFonts w:ascii="Arial" w:hAnsi="Arial" w:cs="Arial"/>
          <w:sz w:val="24"/>
          <w:szCs w:val="24"/>
        </w:rPr>
      </w:pPr>
      <w:r>
        <w:rPr>
          <w:rFonts w:ascii="Arial" w:hAnsi="Arial" w:cs="Arial"/>
          <w:sz w:val="24"/>
          <w:szCs w:val="24"/>
          <w:lang w:val="cy-GB"/>
        </w:rPr>
        <w:t xml:space="preserve">Un budd o fod yn ddwyieithog yw plant yn cymysgu lan geiriau o ddau wahanol iaith. Yn Gymraeg gelwir hyn bratiaith. Nid yw bratiaith yn rhywbeth gwael. Mae hyn yn rhan normal o ddatblygiad dwyieithrwydd plant wrth iddynt geisio caffael dwy iaith wahanol. Yn ogystal yn yr ysgol hefyd yn y gymuned bydd plant yn clywed bratiaith. Felly gellir hyn effeithio defnydd plant o fratiaith. </w:t>
      </w:r>
      <w:r>
        <w:rPr>
          <w:rFonts w:ascii="Arial" w:hAnsi="Arial" w:cs="Arial"/>
          <w:sz w:val="24"/>
          <w:szCs w:val="24"/>
        </w:rPr>
        <w:t>(</w:t>
      </w:r>
      <w:proofErr w:type="spellStart"/>
      <w:r>
        <w:rPr>
          <w:rFonts w:ascii="Arial" w:hAnsi="Arial" w:cs="Arial"/>
          <w:sz w:val="24"/>
          <w:szCs w:val="24"/>
        </w:rPr>
        <w:t>Comeau</w:t>
      </w:r>
      <w:proofErr w:type="spellEnd"/>
      <w:r>
        <w:rPr>
          <w:rFonts w:ascii="Arial" w:hAnsi="Arial" w:cs="Arial"/>
          <w:sz w:val="24"/>
          <w:szCs w:val="24"/>
        </w:rPr>
        <w:t>, Genesee,</w:t>
      </w:r>
    </w:p>
    <w:p w:rsidR="00EE0298" w:rsidRDefault="00EE0298" w:rsidP="00EE0298">
      <w:pPr>
        <w:autoSpaceDE w:val="0"/>
        <w:autoSpaceDN w:val="0"/>
        <w:adjustRightInd w:val="0"/>
        <w:spacing w:line="360" w:lineRule="auto"/>
        <w:rPr>
          <w:rFonts w:ascii="Arial" w:hAnsi="Arial" w:cs="Arial"/>
          <w:sz w:val="24"/>
          <w:szCs w:val="24"/>
        </w:rPr>
      </w:pPr>
      <w:proofErr w:type="gramStart"/>
      <w:r>
        <w:rPr>
          <w:rFonts w:ascii="Arial" w:hAnsi="Arial" w:cs="Arial"/>
          <w:sz w:val="24"/>
          <w:szCs w:val="24"/>
        </w:rPr>
        <w:t xml:space="preserve">&amp; </w:t>
      </w:r>
      <w:proofErr w:type="spellStart"/>
      <w:r>
        <w:rPr>
          <w:rFonts w:ascii="Arial" w:hAnsi="Arial" w:cs="Arial"/>
          <w:sz w:val="24"/>
          <w:szCs w:val="24"/>
        </w:rPr>
        <w:t>Lapaquette</w:t>
      </w:r>
      <w:proofErr w:type="spellEnd"/>
      <w:r>
        <w:rPr>
          <w:rFonts w:ascii="Arial" w:hAnsi="Arial" w:cs="Arial"/>
          <w:sz w:val="24"/>
          <w:szCs w:val="24"/>
        </w:rPr>
        <w:t>, 2003)</w:t>
      </w:r>
      <w:r>
        <w:rPr>
          <w:rFonts w:ascii="Calibri" w:hAnsi="Calibri" w:cs="Calibri"/>
          <w:sz w:val="24"/>
          <w:szCs w:val="24"/>
        </w:rPr>
        <w:t>.</w:t>
      </w:r>
      <w:proofErr w:type="gramEnd"/>
      <w:r>
        <w:rPr>
          <w:rFonts w:ascii="Arial" w:hAnsi="Arial" w:cs="Arial"/>
          <w:sz w:val="24"/>
          <w:szCs w:val="24"/>
        </w:rPr>
        <w:t xml:space="preserve"> </w:t>
      </w:r>
    </w:p>
    <w:p w:rsidR="00EE0298" w:rsidRDefault="00EE0298" w:rsidP="00EE0298">
      <w:pPr>
        <w:autoSpaceDE w:val="0"/>
        <w:autoSpaceDN w:val="0"/>
        <w:adjustRightInd w:val="0"/>
        <w:spacing w:line="360" w:lineRule="auto"/>
        <w:rPr>
          <w:rFonts w:ascii="Arial" w:hAnsi="Arial" w:cs="Arial"/>
          <w:sz w:val="36"/>
          <w:szCs w:val="36"/>
          <w:lang w:val="cy-GB"/>
        </w:rPr>
      </w:pPr>
      <w:r>
        <w:rPr>
          <w:rFonts w:ascii="Arial" w:hAnsi="Arial" w:cs="Arial"/>
          <w:sz w:val="24"/>
          <w:szCs w:val="24"/>
          <w:lang w:val="cy-GB"/>
        </w:rPr>
        <w:t>Gellir gweld bod buddion i deuluoedd plant dwyieithog yn cynnwys y gymuned. Trafodir Urie Bronfenbrenner (1979) am y micro system sef amgylchoedd uniongyrchol y plant felly'r teulu a’r ysgol. Yn ôl Bronfenbrenner mae’r teulu a’r ysgol yn dylanwadu plant. Felly bydd plant yn dynwared yr hyn maent yn clywed. Os mae’r teulu yn siarad un iaith bydd y plentyn yn clywed hyn gyntaf. Ond efallai yn yr ysgol bydd y plentyn yn dysgu iaith newydd. Gofynnir i blant adnabod lle mae disgwyl siarad yn yr ieithoedd gwahanol. Gwelir bod Vygotsky (1978) yn credu yn debyg trwy nodi bod plant yn dysgu o bobl fwy gwybodus, sef yr unigolyn mwy gwybodus. Golygir hyn gall plant dysgu am ystyr gwahanol eiriau. Hefyd cael ei annog i siarad un iaith gan ffrindiau i fod yn fwy hyderus. Fodd bynnag ni fydd Oller et al. (1997) yn cytuno ag hyn trwy nodi bod holl fuddion o ddwyieithrwydd ar gael i bob plentyn. Nid yw sefyllfa amgylchedd fel trafodir Bronfrenbenner yn effeithio ar ddwyieithrwydd plentyn.</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Bydd buddion diwylliannol o fod yn ddwyieithog. Bydd plant yn deall am wahaniaethau yn gymunedau gwahanol. Felly llai tebygol o fod hiliol o ganlyniad i brofiadau nhw o gael diwylliant unigryw. Yn ogystal bydd buddion i'r plentyn yn bersonol, golygir hyn bydd gan y plentyn hunan fri-uwch. Y rheswm dros hyn yw oherwydd gwelir y plentyn bod ganddynt sgil ychwanegol i gymharu ag plant arall.</w:t>
      </w:r>
    </w:p>
    <w:p w:rsidR="00EE0298" w:rsidRDefault="00EE0298" w:rsidP="00EE0298">
      <w:pPr>
        <w:autoSpaceDE w:val="0"/>
        <w:autoSpaceDN w:val="0"/>
        <w:adjustRightInd w:val="0"/>
        <w:spacing w:line="360" w:lineRule="auto"/>
        <w:rPr>
          <w:rFonts w:ascii="Arial" w:hAnsi="Arial" w:cs="Arial"/>
          <w:sz w:val="24"/>
          <w:szCs w:val="24"/>
          <w:u w:val="single"/>
          <w:lang w:val="cy-GB"/>
        </w:rPr>
      </w:pPr>
    </w:p>
    <w:p w:rsidR="00EE0298" w:rsidRDefault="00EE0298" w:rsidP="00EE0298">
      <w:pPr>
        <w:autoSpaceDE w:val="0"/>
        <w:autoSpaceDN w:val="0"/>
        <w:adjustRightInd w:val="0"/>
        <w:spacing w:line="360" w:lineRule="auto"/>
        <w:rPr>
          <w:rFonts w:ascii="Arial" w:hAnsi="Arial" w:cs="Arial"/>
          <w:sz w:val="24"/>
          <w:szCs w:val="24"/>
          <w:u w:val="single"/>
          <w:lang w:val="cy-GB"/>
        </w:rPr>
      </w:pPr>
      <w:r>
        <w:rPr>
          <w:rFonts w:ascii="Arial" w:hAnsi="Arial" w:cs="Arial"/>
          <w:sz w:val="24"/>
          <w:szCs w:val="24"/>
          <w:u w:val="single"/>
          <w:lang w:val="cy-GB"/>
        </w:rPr>
        <w:lastRenderedPageBreak/>
        <w:t>Saesneg fel iaith ychwanegol (SIY)</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Disgwylir bod plant 3-5 mlwydd oed yn gallu dysgu Saesneg yn hawdd, felly mae anghenion plant dwyieithog yn cael ei anwybyddu yn destunau addysgol. Mae gan y ‘National Association for Language Development in the Curriculum (NALDIC)’ nwyddau sydd yn cefnogi gweithwyr allweddol wrth iddynt geisio cefnogi plant dwyieithog. </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Gwelir plant dwyieithog ymgysylltu gyda chyd-ddisgyblion yn anodd. Bydd angen i blant adnabod yr amgylchedd newydd a dysgu am ddiwylliant y gymuned, caniateir hyn bod plant yn gallu rhyngweithio yn weithgareddau efo plant arall. Yn ôl Tabors (1997) mae’r annibyniaeth o gaffael iaith a rhyngweithio cymdeithasol yn cael ei chyfeirio at fel rhwymo dwbl. Dywedir bod plant sydd yn newydd i ddysgu Saesneg fel arfer yn profi hyn am gyfnod o amser. Ond ni ddylid y Saesneg cymryd dros y famiaith, y famiaith yw’r pwysicaf.</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Yn ogystal, mae datblygu Saesneg yn blant dwyieithog nid unig yn cynnwys dysgu iaith. Ond hefyd deall sut i gymdeithasu yn gymdeithas. Mae’n annhebygol bydd mamiaith y plentyn yn cael ei dysgu yn y lleoliad, felly mae rhaid cefnogi datblygiad y plentyn.</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 gan weithwyr allweddol rôl allweddol wrth geisio sicrhau bod plant yn cadw dysgu. Mae’n bwysig bod gweithwyr allweddol yn cefnogi plant dwyieithog trwy chwarae. Bydd plant dwyieithog yn dysgu Saesneg yn fwy llwyddiannus gyda gweithwyr allweddol sydd yn chwarae efo’r disgyblion. Mae sefyllfaoedd o chwarae yn caniatáu i’r plentyn i fod yn fwy parod i gymdeithasu ar lafar neu heb fod ar lafar. Anogir gweithwyr allweddol plant i ddysgu a defnyddio iaith wrth chwarae i geisio gwella iaith.</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Nodir Sylva et al (2004) am ‘rhannu, meddwl parhaus’, sef rhyngweithio o safon uwch rhwng plant a gweithwyr allweddol. Gall hyn fod yn allweddol i blant dwyieithog sydd yn ceisio dysgu Saesneg. Cefnogir bod plant yn gallu bod yn fwy hyderus yn ymgysylltu efo cyd disgyblion ac oedolion yn y gymuned.</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Yn ôl ymchwil gan Drury (2007) mae rhai achosion lle mae gweithwyr allweddol yn osgoi rhoi cymorth i blant dwyieithog. Gall hyn fod oherwydd hil, stad emosiynol y plentyn. Ond mae angen canmoliaeth ar y plant yma i lwyddo. Nodir Piaget hefyd </w:t>
      </w:r>
      <w:r>
        <w:rPr>
          <w:rFonts w:ascii="Arial" w:hAnsi="Arial" w:cs="Arial"/>
          <w:sz w:val="24"/>
          <w:szCs w:val="24"/>
          <w:lang w:val="cy-GB"/>
        </w:rPr>
        <w:lastRenderedPageBreak/>
        <w:t xml:space="preserve">bod angen canmol plant am waith da, gall canmol plant dwyieithog buddio'r gallu i ddysgu Saesneg. </w:t>
      </w:r>
    </w:p>
    <w:p w:rsidR="00EE0298" w:rsidRDefault="00EE0298" w:rsidP="00EE0298">
      <w:pPr>
        <w:autoSpaceDE w:val="0"/>
        <w:autoSpaceDN w:val="0"/>
        <w:adjustRightInd w:val="0"/>
        <w:rPr>
          <w:rFonts w:ascii="Arial" w:hAnsi="Arial" w:cs="Arial"/>
          <w:sz w:val="24"/>
          <w:szCs w:val="24"/>
          <w:u w:val="single"/>
          <w:lang w:val="cy-GB"/>
        </w:rPr>
      </w:pPr>
    </w:p>
    <w:p w:rsidR="00EE0298" w:rsidRDefault="00EE0298" w:rsidP="00EE0298">
      <w:pPr>
        <w:autoSpaceDE w:val="0"/>
        <w:autoSpaceDN w:val="0"/>
        <w:adjustRightInd w:val="0"/>
        <w:rPr>
          <w:rFonts w:ascii="Arial" w:hAnsi="Arial" w:cs="Arial"/>
          <w:sz w:val="24"/>
          <w:szCs w:val="24"/>
          <w:u w:val="single"/>
          <w:lang w:val="cy-GB"/>
        </w:rPr>
      </w:pPr>
    </w:p>
    <w:p w:rsidR="00EE0298" w:rsidRDefault="00EE0298" w:rsidP="00EE0298">
      <w:pPr>
        <w:autoSpaceDE w:val="0"/>
        <w:autoSpaceDN w:val="0"/>
        <w:adjustRightInd w:val="0"/>
        <w:rPr>
          <w:rFonts w:ascii="Arial" w:hAnsi="Arial" w:cs="Arial"/>
          <w:sz w:val="24"/>
          <w:szCs w:val="24"/>
          <w:u w:val="single"/>
          <w:lang w:val="cy-GB"/>
        </w:rPr>
      </w:pPr>
      <w:r>
        <w:rPr>
          <w:rFonts w:ascii="Arial" w:hAnsi="Arial" w:cs="Arial"/>
          <w:sz w:val="24"/>
          <w:szCs w:val="24"/>
          <w:u w:val="single"/>
          <w:lang w:val="cy-GB"/>
        </w:rPr>
        <w:t>Cwricwlwm Cymreig a Chyfnod Sylfaen</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 Llywodraeth Cymru wedi creu polisi o dan y Cwricwlwm Cymreig sydd yn hyrwyddo datblygiad yr iaith Cymraeg. O dan y ‘United Nations Convention on the Rights of the Child’ (UNCRC), mae gan bob plentyn yr hawl i ddatblygu i lawn botensial. Yn ogystal ag hyn mae’r ddeddf addysg 2002, yn hybu lles y plentyn. Anogir y ddeddf i hyrwyddo cyfleoedd cyfartal, yn enwedig wrth geisio hybu defnydd o’r iaith Gymraeg. Disgwylir i ysgolion i greu teimlad o hunaniaeth ddiwylliannol yn bob plentyn. Mae’n bwysig bod ysgolion yn cefnogi plant sydd methu siarad dim Saesneg neu Gymraeg. Gellir gwneud hyn trwy gynnal dosbarthiadau penodol o’r Cwricwlwm i ddysgu Cymraeg a Saesneg.</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Cyfrannir y Cyfnod Sylfaen i’r Cwricwlwm Cymreig trwy ddatblygu dealltwriaeth plant ar draws Cymru am y ffordd mae Cymru yn unigryw. Yn ôl y Cyfnod Sylfaen disgwylir bod plant yn gwerthfawrogi gwahanol ieithoedd, lluniau, synau a blasau gwahanol sydd yn annatod i Gymru. Mae Llywodraeth Cymru yn ymrwymedig i ddatblygu a hybu'r iaith Cymraeg. Mae gan bob lleoliad rhaglen i blant o dri i saith sydd yn cefnogi addysg gyfrwng Gymraeg. </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Yn y Cyfnod Sylfaen mae yna saith maes dysgu, sydd yn cefnogi datblygiad sgiliau plant. Datblygiad o’r iaith Cymraeg yw un o’r saith maes, felly dangosir hyn pa mor bwysig yw datblygu'r Gymraeg. Enghraifft o faes arall yw datblygiad mathemateg. </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Cefnogir lleoliadau gyfrwng Cymraeg a rhai dwyieithog plant i fod yn ddwyieithog yn Gymraeg a Saesneg. Yn ogystal ag datblygu polisïau iaith. Yn ysgolion gyda Saesneg fel y brif iaith, disgwylir i Gymraeg cael ei ddatblygu yn raddol, trwy ddilyn gofynion y Cyfnod Sylfaen. Yn ystod y Cyfnod Sylfaen, dyle plant dysgu sut i ddefnyddio a chyfathrebu gorau o’u gallu. Yn ôl y Cyfnod Sylfaen datblygir sgiliau trwy wneud gweithgareddau llawn hwyl. Felly disgwylir i greu gweithgareddau bydd yn annog plant i gyfathrebu yn y Gymraeg. Gall y gweithgareddau fod yn y tu fewn neu yn y tu allan.</w:t>
      </w:r>
    </w:p>
    <w:p w:rsidR="00EE0298" w:rsidRDefault="00EE0298" w:rsidP="00EE0298">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lastRenderedPageBreak/>
        <w:t>Disgwylir i blant cael cyfleoedd i:</w:t>
      </w:r>
    </w:p>
    <w:p w:rsidR="00EE0298" w:rsidRDefault="00EE0298" w:rsidP="00EE0298">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t></w:t>
      </w:r>
      <w:r>
        <w:rPr>
          <w:rFonts w:ascii="Symbol" w:hAnsi="Symbol" w:cs="Symbol"/>
          <w:sz w:val="24"/>
          <w:szCs w:val="24"/>
          <w:lang w:val="cy-GB"/>
        </w:rPr>
        <w:tab/>
      </w:r>
      <w:r>
        <w:rPr>
          <w:rFonts w:ascii="Arial" w:hAnsi="Arial" w:cs="Arial"/>
          <w:sz w:val="24"/>
          <w:szCs w:val="24"/>
          <w:lang w:val="cy-GB"/>
        </w:rPr>
        <w:t>Profi gweithgareddau yn y tu allan ac yn y tu fewn</w:t>
      </w:r>
    </w:p>
    <w:p w:rsidR="00EE0298" w:rsidRDefault="00EE0298" w:rsidP="00EE0298">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t></w:t>
      </w:r>
      <w:r>
        <w:rPr>
          <w:rFonts w:ascii="Symbol" w:hAnsi="Symbol" w:cs="Symbol"/>
          <w:sz w:val="24"/>
          <w:szCs w:val="24"/>
          <w:lang w:val="cy-GB"/>
        </w:rPr>
        <w:tab/>
      </w:r>
      <w:r>
        <w:rPr>
          <w:rFonts w:ascii="Arial" w:hAnsi="Arial" w:cs="Arial"/>
          <w:sz w:val="24"/>
          <w:szCs w:val="24"/>
          <w:lang w:val="cy-GB"/>
        </w:rPr>
        <w:t>Profi gwahanol fathau o chwarae</w:t>
      </w:r>
    </w:p>
    <w:p w:rsidR="00EE0298" w:rsidRDefault="00EE0298" w:rsidP="00EE0298">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t></w:t>
      </w:r>
      <w:r>
        <w:rPr>
          <w:rFonts w:ascii="Symbol" w:hAnsi="Symbol" w:cs="Symbol"/>
          <w:sz w:val="24"/>
          <w:szCs w:val="24"/>
          <w:lang w:val="cy-GB"/>
        </w:rPr>
        <w:tab/>
      </w:r>
      <w:r>
        <w:rPr>
          <w:rFonts w:ascii="Arial" w:hAnsi="Arial" w:cs="Arial"/>
          <w:sz w:val="24"/>
          <w:szCs w:val="24"/>
          <w:lang w:val="cy-GB"/>
        </w:rPr>
        <w:t>Trafod a chyfathrebu mewn gwahanol ffyrdd. Yn cynnwys canu a rhigymau, darllen storiâu. Gofyn ac ateb gwahanol gwestiynau.</w:t>
      </w:r>
    </w:p>
    <w:p w:rsidR="00EE0298" w:rsidRDefault="00EE0298" w:rsidP="00EE0298">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t></w:t>
      </w:r>
      <w:r>
        <w:rPr>
          <w:rFonts w:ascii="Symbol" w:hAnsi="Symbol" w:cs="Symbol"/>
          <w:sz w:val="24"/>
          <w:szCs w:val="24"/>
          <w:lang w:val="cy-GB"/>
        </w:rPr>
        <w:tab/>
      </w:r>
      <w:r>
        <w:rPr>
          <w:rFonts w:ascii="Arial" w:hAnsi="Arial" w:cs="Arial"/>
          <w:sz w:val="24"/>
          <w:szCs w:val="24"/>
          <w:lang w:val="cy-GB"/>
        </w:rPr>
        <w:t>Gwneud gwahanol weithgareddau fel unigolion neu yn grwpiau.</w:t>
      </w:r>
    </w:p>
    <w:p w:rsidR="00EE0298" w:rsidRDefault="00EE0298" w:rsidP="00EE0298">
      <w:pPr>
        <w:autoSpaceDE w:val="0"/>
        <w:autoSpaceDN w:val="0"/>
        <w:adjustRightInd w:val="0"/>
        <w:rPr>
          <w:rFonts w:ascii="Arial" w:hAnsi="Arial" w:cs="Arial"/>
          <w:sz w:val="24"/>
          <w:szCs w:val="24"/>
          <w:u w:val="single"/>
          <w:lang w:val="cy-GB"/>
        </w:rPr>
      </w:pPr>
      <w:r>
        <w:rPr>
          <w:rFonts w:ascii="Arial" w:hAnsi="Arial" w:cs="Arial"/>
          <w:sz w:val="24"/>
          <w:szCs w:val="24"/>
          <w:u w:val="single"/>
          <w:lang w:val="cy-GB"/>
        </w:rPr>
        <w:t>Clo</w:t>
      </w:r>
    </w:p>
    <w:p w:rsidR="002874B3" w:rsidRPr="009E36F3" w:rsidRDefault="00EE0298" w:rsidP="00EE0298">
      <w:pPr>
        <w:spacing w:line="360" w:lineRule="auto"/>
        <w:rPr>
          <w:rFonts w:ascii="Arial" w:hAnsi="Arial" w:cs="Arial"/>
          <w:sz w:val="24"/>
          <w:lang w:val="cy-GB"/>
        </w:rPr>
      </w:pPr>
      <w:r>
        <w:rPr>
          <w:rFonts w:ascii="Arial" w:hAnsi="Arial" w:cs="Arial"/>
          <w:sz w:val="24"/>
          <w:szCs w:val="24"/>
          <w:lang w:val="cy-GB"/>
        </w:rPr>
        <w:t>Rydw i wedi dysgu llawer wrth gynnal y dasg yma. Dysgais fod darllen a chanu yn ffordd effeithiol o geisio dysgu iaith i blant. Trwy ymchwilio mae’n amlwg bod plant yn hoffi dysgu mewn ffordd fwy anffurfiol er enghraifft chwarae. Hefyd mae disgwyl bod plant sydd yn dysgu Saesneg fel iaith ychwanegol yn cael yr un hawliau, a phlant arall. Rydw i wedi hefyd dysgu am bwysigrwydd yr iaith Gymraeg i’r Cyfnod Sylfaen.</w:t>
      </w:r>
    </w:p>
    <w:p w:rsidR="00901E32" w:rsidRPr="009E36F3" w:rsidRDefault="00901E32">
      <w:pPr>
        <w:rPr>
          <w:rFonts w:ascii="Arial" w:hAnsi="Arial" w:cs="Arial"/>
          <w:sz w:val="24"/>
          <w:lang w:val="cy-GB"/>
        </w:rPr>
      </w:pPr>
    </w:p>
    <w:p w:rsidR="00901E32" w:rsidRPr="009E36F3" w:rsidRDefault="00901E32">
      <w:pPr>
        <w:rPr>
          <w:rFonts w:ascii="Arial" w:hAnsi="Arial" w:cs="Arial"/>
          <w:sz w:val="24"/>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901E32" w:rsidRDefault="00901E32">
      <w:pPr>
        <w:rPr>
          <w:rFonts w:ascii="Arial" w:hAnsi="Arial" w:cs="Arial"/>
          <w:sz w:val="24"/>
          <w:u w:val="single"/>
          <w:lang w:val="cy-GB"/>
        </w:rPr>
      </w:pPr>
    </w:p>
    <w:p w:rsidR="003C389B" w:rsidRDefault="003C389B">
      <w:pPr>
        <w:rPr>
          <w:rFonts w:ascii="Arial" w:hAnsi="Arial" w:cs="Arial"/>
          <w:sz w:val="24"/>
          <w:u w:val="single"/>
          <w:lang w:val="cy-GB"/>
        </w:rPr>
      </w:pPr>
    </w:p>
    <w:p w:rsidR="003C389B" w:rsidRDefault="003C389B">
      <w:pPr>
        <w:rPr>
          <w:rFonts w:ascii="Arial" w:hAnsi="Arial" w:cs="Arial"/>
          <w:sz w:val="24"/>
          <w:u w:val="single"/>
          <w:lang w:val="cy-GB"/>
        </w:rPr>
      </w:pPr>
    </w:p>
    <w:p w:rsidR="003E3DA9" w:rsidRPr="003E3DA9" w:rsidRDefault="00C42A8E">
      <w:pPr>
        <w:rPr>
          <w:rFonts w:ascii="Arial" w:hAnsi="Arial" w:cs="Arial"/>
          <w:sz w:val="24"/>
          <w:lang w:val="cy-GB"/>
        </w:rPr>
      </w:pPr>
      <w:r>
        <w:rPr>
          <w:rFonts w:ascii="Arial" w:hAnsi="Arial" w:cs="Arial"/>
          <w:sz w:val="24"/>
          <w:u w:val="single"/>
          <w:lang w:val="cy-GB"/>
        </w:rPr>
        <w:lastRenderedPageBreak/>
        <w:t>R</w:t>
      </w:r>
      <w:r w:rsidR="003E3DA9">
        <w:rPr>
          <w:rFonts w:ascii="Arial" w:hAnsi="Arial" w:cs="Arial"/>
          <w:sz w:val="24"/>
          <w:u w:val="single"/>
          <w:lang w:val="cy-GB"/>
        </w:rPr>
        <w:t>hestr cyfeirnodi</w:t>
      </w:r>
    </w:p>
    <w:p w:rsidR="00581795" w:rsidRDefault="00E20AFD">
      <w:pPr>
        <w:rPr>
          <w:rFonts w:ascii="Arial" w:hAnsi="Arial" w:cs="Arial"/>
          <w:sz w:val="24"/>
          <w:lang w:val="cy-GB"/>
        </w:rPr>
      </w:pPr>
      <w:r>
        <w:rPr>
          <w:rFonts w:ascii="Arial" w:hAnsi="Arial" w:cs="Arial"/>
          <w:sz w:val="24"/>
          <w:lang w:val="cy-GB"/>
        </w:rPr>
        <w:t xml:space="preserve">Baker, C (2011) </w:t>
      </w:r>
      <w:r w:rsidRPr="00E20AFD">
        <w:rPr>
          <w:rFonts w:ascii="Arial" w:hAnsi="Arial" w:cs="Arial"/>
          <w:i/>
          <w:sz w:val="24"/>
          <w:lang w:val="cy-GB"/>
        </w:rPr>
        <w:t>‘Foundations of Bilingual: Education and Bilingualism’</w:t>
      </w:r>
      <w:r>
        <w:rPr>
          <w:rFonts w:ascii="Arial" w:hAnsi="Arial" w:cs="Arial"/>
          <w:i/>
          <w:sz w:val="24"/>
          <w:lang w:val="cy-GB"/>
        </w:rPr>
        <w:t xml:space="preserve">. </w:t>
      </w:r>
      <w:r>
        <w:rPr>
          <w:rFonts w:ascii="Arial" w:hAnsi="Arial" w:cs="Arial"/>
          <w:sz w:val="24"/>
          <w:lang w:val="cy-GB"/>
        </w:rPr>
        <w:t>Multilingual matters: Bristol. (5ed argraffiad). [E-lyfr]. Ar gael o:</w:t>
      </w:r>
      <w:r w:rsidR="00542370" w:rsidRPr="00542370">
        <w:t xml:space="preserve"> </w:t>
      </w:r>
      <w:hyperlink r:id="rId8" w:anchor="v=onepage&amp;q=colin%20baker%20bilingualism&amp;f=false" w:history="1">
        <w:r w:rsidR="00542370" w:rsidRPr="00837F3D">
          <w:rPr>
            <w:rStyle w:val="Hyperlink"/>
            <w:rFonts w:ascii="Arial" w:hAnsi="Arial" w:cs="Arial"/>
            <w:sz w:val="24"/>
            <w:lang w:val="cy-GB"/>
          </w:rPr>
          <w:t>https://books.google.co.uk/books?hl=en&amp;lr=&amp;id=HAwxBQAAQBAJ&amp;oi=fnd&amp;pg=PR6&amp;dq=colin+baker+bilingualism&amp;ots=Tbv50K3ihL&amp;sig=tduUQjxvgEaZBe76kbE9Xt9a_1w#v=onepage&amp;q=colin%20baker%20bilingualism&amp;f=false</w:t>
        </w:r>
      </w:hyperlink>
      <w:r w:rsidR="009B33A2">
        <w:rPr>
          <w:rFonts w:ascii="Arial" w:hAnsi="Arial" w:cs="Arial"/>
          <w:sz w:val="24"/>
          <w:lang w:val="cy-GB"/>
        </w:rPr>
        <w:t xml:space="preserve"> [Darllenwyd: 19fed M</w:t>
      </w:r>
      <w:r w:rsidR="00542370">
        <w:rPr>
          <w:rFonts w:ascii="Arial" w:hAnsi="Arial" w:cs="Arial"/>
          <w:sz w:val="24"/>
          <w:lang w:val="cy-GB"/>
        </w:rPr>
        <w:t>awrth 2018]</w:t>
      </w:r>
    </w:p>
    <w:p w:rsidR="009B33A2" w:rsidRPr="009B33A2" w:rsidRDefault="009B33A2">
      <w:pPr>
        <w:rPr>
          <w:rFonts w:ascii="Arial" w:hAnsi="Arial" w:cs="Arial"/>
          <w:sz w:val="24"/>
          <w:lang w:val="cy-GB"/>
        </w:rPr>
      </w:pPr>
      <w:r>
        <w:rPr>
          <w:rFonts w:ascii="Arial" w:hAnsi="Arial" w:cs="Arial"/>
          <w:sz w:val="24"/>
          <w:lang w:val="cy-GB"/>
        </w:rPr>
        <w:t xml:space="preserve">Bialystok, E (2001) </w:t>
      </w:r>
      <w:r w:rsidRPr="009B33A2">
        <w:rPr>
          <w:rFonts w:ascii="Arial" w:hAnsi="Arial" w:cs="Arial"/>
          <w:i/>
          <w:sz w:val="24"/>
          <w:lang w:val="cy-GB"/>
        </w:rPr>
        <w:t>‘Bilingualism in Develpoment: Language, Literacy and Cognitive’</w:t>
      </w:r>
      <w:r>
        <w:rPr>
          <w:rFonts w:ascii="Arial" w:hAnsi="Arial" w:cs="Arial"/>
          <w:sz w:val="24"/>
          <w:lang w:val="cy-GB"/>
        </w:rPr>
        <w:t xml:space="preserve">. Cambridge University Press: Cambridge. [E-lyfr]. Ar gael o: </w:t>
      </w:r>
      <w:hyperlink r:id="rId9" w:history="1">
        <w:r w:rsidRPr="002A009A">
          <w:rPr>
            <w:rStyle w:val="Hyperlink"/>
            <w:rFonts w:ascii="Arial" w:hAnsi="Arial" w:cs="Arial"/>
            <w:sz w:val="24"/>
            <w:lang w:val="cy-GB"/>
          </w:rPr>
          <w:t>https://books.google.co.uk/books?hl=en&amp;lr=&amp;id=3qp7Lgavj8kC&amp;oi=fnd&amp;pg=PR11&amp;dq=ellen+bialystok+bilingualism+early+years&amp;ots=eLPhxM0sqE&amp;sig=heD-ztG_LE8etv1JTb9tdyx3LDQ#v=onepage&amp;q&amp;f=false</w:t>
        </w:r>
      </w:hyperlink>
      <w:r>
        <w:rPr>
          <w:rFonts w:ascii="Arial" w:hAnsi="Arial" w:cs="Arial"/>
          <w:sz w:val="24"/>
          <w:lang w:val="cy-GB"/>
        </w:rPr>
        <w:t xml:space="preserve"> [Darllenwyd: 24ain Mawrth 2018]</w:t>
      </w:r>
    </w:p>
    <w:p w:rsidR="003C389B" w:rsidRDefault="003C389B" w:rsidP="003C389B">
      <w:pPr>
        <w:rPr>
          <w:rFonts w:ascii="Arial" w:hAnsi="Arial" w:cs="Arial"/>
          <w:sz w:val="24"/>
          <w:szCs w:val="20"/>
        </w:rPr>
      </w:pPr>
      <w:r>
        <w:rPr>
          <w:rFonts w:ascii="Arial" w:hAnsi="Arial" w:cs="Arial"/>
          <w:sz w:val="24"/>
          <w:szCs w:val="20"/>
        </w:rPr>
        <w:t xml:space="preserve">Crowley, K (2014) </w:t>
      </w:r>
      <w:r w:rsidRPr="003A22C8">
        <w:rPr>
          <w:rFonts w:ascii="Arial" w:hAnsi="Arial" w:cs="Arial"/>
          <w:i/>
          <w:sz w:val="24"/>
          <w:szCs w:val="20"/>
        </w:rPr>
        <w:t>‘Child Development: a practical introduction’</w:t>
      </w:r>
      <w:r>
        <w:rPr>
          <w:rFonts w:ascii="Arial" w:hAnsi="Arial" w:cs="Arial"/>
          <w:i/>
          <w:sz w:val="24"/>
          <w:szCs w:val="20"/>
        </w:rPr>
        <w:t xml:space="preserve">. </w:t>
      </w:r>
      <w:r>
        <w:rPr>
          <w:rFonts w:ascii="Arial" w:hAnsi="Arial" w:cs="Arial"/>
          <w:sz w:val="24"/>
          <w:szCs w:val="20"/>
        </w:rPr>
        <w:t>Sage Publication Ltd: London.</w:t>
      </w:r>
    </w:p>
    <w:p w:rsidR="003C389B" w:rsidRPr="009B33A2" w:rsidRDefault="003C389B" w:rsidP="003C389B">
      <w:pPr>
        <w:rPr>
          <w:rFonts w:ascii="Arial" w:hAnsi="Arial" w:cs="Arial"/>
          <w:spacing w:val="-13"/>
          <w:sz w:val="24"/>
          <w:szCs w:val="24"/>
        </w:rPr>
      </w:pPr>
      <w:r w:rsidRPr="009B33A2">
        <w:rPr>
          <w:rFonts w:ascii="Arial" w:hAnsi="Arial" w:cs="Arial"/>
          <w:spacing w:val="-13"/>
          <w:sz w:val="24"/>
          <w:szCs w:val="24"/>
        </w:rPr>
        <w:t>Department for schools, children and families (2007) ‘</w:t>
      </w:r>
      <w:proofErr w:type="gramStart"/>
      <w:r w:rsidRPr="009B33A2">
        <w:rPr>
          <w:rFonts w:ascii="Arial" w:hAnsi="Arial" w:cs="Arial"/>
          <w:spacing w:val="-13"/>
          <w:sz w:val="24"/>
          <w:szCs w:val="24"/>
        </w:rPr>
        <w:t>Supporting</w:t>
      </w:r>
      <w:proofErr w:type="gramEnd"/>
      <w:r w:rsidRPr="009B33A2">
        <w:rPr>
          <w:rFonts w:ascii="Arial" w:hAnsi="Arial" w:cs="Arial"/>
          <w:spacing w:val="-13"/>
          <w:sz w:val="24"/>
          <w:szCs w:val="24"/>
        </w:rPr>
        <w:t xml:space="preserve"> children learning English as an additional language: Guidance for practitioners in the Early Years Foundation Stage’. </w:t>
      </w:r>
      <w:proofErr w:type="spellStart"/>
      <w:proofErr w:type="gramStart"/>
      <w:r w:rsidRPr="009B33A2">
        <w:rPr>
          <w:rFonts w:ascii="Arial" w:hAnsi="Arial" w:cs="Arial"/>
          <w:spacing w:val="-13"/>
          <w:sz w:val="24"/>
          <w:szCs w:val="24"/>
        </w:rPr>
        <w:t>Ar</w:t>
      </w:r>
      <w:proofErr w:type="spellEnd"/>
      <w:r w:rsidRPr="009B33A2">
        <w:rPr>
          <w:rFonts w:ascii="Arial" w:hAnsi="Arial" w:cs="Arial"/>
          <w:spacing w:val="-13"/>
          <w:sz w:val="24"/>
          <w:szCs w:val="24"/>
        </w:rPr>
        <w:t xml:space="preserve"> </w:t>
      </w:r>
      <w:proofErr w:type="spellStart"/>
      <w:r w:rsidRPr="009B33A2">
        <w:rPr>
          <w:rFonts w:ascii="Arial" w:hAnsi="Arial" w:cs="Arial"/>
          <w:spacing w:val="-13"/>
          <w:sz w:val="24"/>
          <w:szCs w:val="24"/>
        </w:rPr>
        <w:t>lein</w:t>
      </w:r>
      <w:proofErr w:type="spellEnd"/>
      <w:r w:rsidRPr="009B33A2">
        <w:rPr>
          <w:rFonts w:ascii="Arial" w:hAnsi="Arial" w:cs="Arial"/>
          <w:spacing w:val="-13"/>
          <w:sz w:val="24"/>
          <w:szCs w:val="24"/>
        </w:rPr>
        <w:t>.</w:t>
      </w:r>
      <w:proofErr w:type="gramEnd"/>
      <w:r w:rsidRPr="009B33A2">
        <w:rPr>
          <w:rFonts w:ascii="Arial" w:hAnsi="Arial" w:cs="Arial"/>
          <w:spacing w:val="-13"/>
          <w:sz w:val="24"/>
          <w:szCs w:val="24"/>
        </w:rPr>
        <w:t xml:space="preserve"> </w:t>
      </w:r>
      <w:proofErr w:type="spellStart"/>
      <w:r w:rsidRPr="009B33A2">
        <w:rPr>
          <w:rFonts w:ascii="Arial" w:hAnsi="Arial" w:cs="Arial"/>
          <w:spacing w:val="-13"/>
          <w:sz w:val="24"/>
          <w:szCs w:val="24"/>
        </w:rPr>
        <w:t>Ar</w:t>
      </w:r>
      <w:proofErr w:type="spellEnd"/>
      <w:r w:rsidRPr="009B33A2">
        <w:rPr>
          <w:rFonts w:ascii="Arial" w:hAnsi="Arial" w:cs="Arial"/>
          <w:spacing w:val="-13"/>
          <w:sz w:val="24"/>
          <w:szCs w:val="24"/>
        </w:rPr>
        <w:t xml:space="preserve"> </w:t>
      </w:r>
      <w:proofErr w:type="spellStart"/>
      <w:proofErr w:type="gramStart"/>
      <w:r w:rsidRPr="009B33A2">
        <w:rPr>
          <w:rFonts w:ascii="Arial" w:hAnsi="Arial" w:cs="Arial"/>
          <w:spacing w:val="-13"/>
          <w:sz w:val="24"/>
          <w:szCs w:val="24"/>
        </w:rPr>
        <w:t>gael</w:t>
      </w:r>
      <w:proofErr w:type="spellEnd"/>
      <w:proofErr w:type="gramEnd"/>
      <w:r w:rsidRPr="009B33A2">
        <w:rPr>
          <w:rFonts w:ascii="Arial" w:hAnsi="Arial" w:cs="Arial"/>
          <w:spacing w:val="-13"/>
          <w:sz w:val="24"/>
          <w:szCs w:val="24"/>
        </w:rPr>
        <w:t xml:space="preserve"> o: </w:t>
      </w:r>
      <w:hyperlink r:id="rId10" w:history="1">
        <w:r w:rsidRPr="009B33A2">
          <w:rPr>
            <w:rStyle w:val="Hyperlink"/>
            <w:rFonts w:ascii="Arial" w:hAnsi="Arial" w:cs="Arial"/>
            <w:color w:val="auto"/>
            <w:spacing w:val="-13"/>
            <w:sz w:val="24"/>
            <w:szCs w:val="24"/>
          </w:rPr>
          <w:t>https://www.naldic.org.uk/Resources/NALDIC/Teaching%20and%20Learning/ealeyfsguidance.pdf</w:t>
        </w:r>
      </w:hyperlink>
      <w:r w:rsidRPr="009B33A2">
        <w:rPr>
          <w:rFonts w:ascii="Arial" w:hAnsi="Arial" w:cs="Arial"/>
          <w:spacing w:val="-13"/>
          <w:sz w:val="24"/>
          <w:szCs w:val="24"/>
        </w:rPr>
        <w:t xml:space="preserve"> [</w:t>
      </w:r>
      <w:proofErr w:type="spellStart"/>
      <w:r w:rsidRPr="009B33A2">
        <w:rPr>
          <w:rFonts w:ascii="Arial" w:hAnsi="Arial" w:cs="Arial"/>
          <w:spacing w:val="-13"/>
          <w:sz w:val="24"/>
          <w:szCs w:val="24"/>
        </w:rPr>
        <w:t>Darllenwyd</w:t>
      </w:r>
      <w:proofErr w:type="spellEnd"/>
      <w:r w:rsidRPr="009B33A2">
        <w:rPr>
          <w:rFonts w:ascii="Arial" w:hAnsi="Arial" w:cs="Arial"/>
          <w:spacing w:val="-13"/>
          <w:sz w:val="24"/>
          <w:szCs w:val="24"/>
        </w:rPr>
        <w:t xml:space="preserve">: </w:t>
      </w:r>
      <w:proofErr w:type="spellStart"/>
      <w:r w:rsidRPr="009B33A2">
        <w:rPr>
          <w:rFonts w:ascii="Arial" w:hAnsi="Arial" w:cs="Arial"/>
          <w:spacing w:val="-13"/>
          <w:sz w:val="24"/>
          <w:szCs w:val="24"/>
        </w:rPr>
        <w:t>Mawrth</w:t>
      </w:r>
      <w:proofErr w:type="spellEnd"/>
      <w:r w:rsidRPr="009B33A2">
        <w:rPr>
          <w:rFonts w:ascii="Arial" w:hAnsi="Arial" w:cs="Arial"/>
          <w:spacing w:val="-13"/>
          <w:sz w:val="24"/>
          <w:szCs w:val="24"/>
        </w:rPr>
        <w:t xml:space="preserve"> 23ain 2018]</w:t>
      </w:r>
    </w:p>
    <w:p w:rsidR="003C389B" w:rsidRDefault="003C389B" w:rsidP="003C389B">
      <w:pPr>
        <w:rPr>
          <w:rFonts w:ascii="Arial" w:hAnsi="Arial" w:cs="Arial"/>
          <w:sz w:val="24"/>
          <w:szCs w:val="20"/>
        </w:rPr>
      </w:pPr>
      <w:r>
        <w:rPr>
          <w:rFonts w:ascii="Arial" w:hAnsi="Arial" w:cs="Arial"/>
          <w:sz w:val="24"/>
          <w:lang w:val="cy-GB"/>
        </w:rPr>
        <w:t>Heinlein-Byers, K a Williams-Lew, C (2013) ‘</w:t>
      </w:r>
      <w:r w:rsidRPr="00A853FD">
        <w:rPr>
          <w:rFonts w:ascii="Arial" w:hAnsi="Arial" w:cs="Arial"/>
          <w:sz w:val="24"/>
          <w:szCs w:val="36"/>
        </w:rPr>
        <w:t>Bilingualism in the Early Years: What the Science Says</w:t>
      </w:r>
      <w:r>
        <w:rPr>
          <w:rFonts w:ascii="Arial" w:hAnsi="Arial" w:cs="Arial"/>
          <w:sz w:val="24"/>
          <w:szCs w:val="36"/>
        </w:rPr>
        <w:t xml:space="preserve">’. </w:t>
      </w:r>
      <w:proofErr w:type="gramStart"/>
      <w:r w:rsidRPr="00A853FD">
        <w:rPr>
          <w:rFonts w:ascii="Arial" w:hAnsi="Arial" w:cs="Arial"/>
          <w:sz w:val="24"/>
          <w:szCs w:val="20"/>
        </w:rPr>
        <w:t>Vol. 7, No. 1</w:t>
      </w:r>
      <w:r>
        <w:rPr>
          <w:rFonts w:ascii="Arial" w:hAnsi="Arial" w:cs="Arial"/>
          <w:sz w:val="24"/>
          <w:szCs w:val="20"/>
        </w:rPr>
        <w:t>.</w:t>
      </w:r>
      <w:proofErr w:type="gramEnd"/>
    </w:p>
    <w:p w:rsidR="00581795" w:rsidRDefault="00581795">
      <w:pPr>
        <w:rPr>
          <w:rFonts w:ascii="Arial" w:hAnsi="Arial" w:cs="Arial"/>
          <w:sz w:val="24"/>
          <w:lang w:val="cy-GB"/>
        </w:rPr>
      </w:pPr>
      <w:r>
        <w:rPr>
          <w:rFonts w:ascii="Arial" w:hAnsi="Arial" w:cs="Arial"/>
          <w:sz w:val="24"/>
          <w:lang w:val="cy-GB"/>
        </w:rPr>
        <w:t xml:space="preserve">Hoffmann, C (2014) </w:t>
      </w:r>
      <w:r w:rsidRPr="00581795">
        <w:rPr>
          <w:rFonts w:ascii="Arial" w:hAnsi="Arial" w:cs="Arial"/>
          <w:i/>
          <w:sz w:val="24"/>
          <w:lang w:val="cy-GB"/>
        </w:rPr>
        <w:t>‘Introduction in to bilingualism’</w:t>
      </w:r>
      <w:r>
        <w:rPr>
          <w:rFonts w:ascii="Arial" w:hAnsi="Arial" w:cs="Arial"/>
          <w:i/>
          <w:sz w:val="24"/>
          <w:lang w:val="cy-GB"/>
        </w:rPr>
        <w:t xml:space="preserve">. </w:t>
      </w:r>
      <w:r>
        <w:rPr>
          <w:rFonts w:ascii="Arial" w:hAnsi="Arial" w:cs="Arial"/>
          <w:sz w:val="24"/>
          <w:lang w:val="cy-GB"/>
        </w:rPr>
        <w:t xml:space="preserve">Routledge: London. [E-lyfr]. Ar gael o: </w:t>
      </w:r>
      <w:r w:rsidRPr="00581795">
        <w:rPr>
          <w:rFonts w:ascii="Arial" w:hAnsi="Arial" w:cs="Arial"/>
          <w:i/>
          <w:sz w:val="24"/>
          <w:lang w:val="cy-GB"/>
        </w:rPr>
        <w:t xml:space="preserve"> </w:t>
      </w:r>
      <w:hyperlink r:id="rId11" w:anchor="v=onepage&amp;q&amp;f=false" w:history="1">
        <w:r w:rsidRPr="004427FA">
          <w:rPr>
            <w:rStyle w:val="Hyperlink"/>
            <w:rFonts w:ascii="Arial" w:hAnsi="Arial" w:cs="Arial"/>
            <w:sz w:val="24"/>
            <w:lang w:val="cy-GB"/>
          </w:rPr>
          <w:t>https://books.google.co.uk/books?hl=en&amp;lr=&amp;id=NFugBAAAQBAJ&amp;oi=fnd&amp;pg=PP1&amp;dq=definition+of+bilingualism&amp;ots=bgf0n0lkBU&amp;sig=tLHYjNWgi-cg7q9uuje5zqLZmbI#v=onepage&amp;q&amp;f=false</w:t>
        </w:r>
      </w:hyperlink>
      <w:r>
        <w:rPr>
          <w:rFonts w:ascii="Arial" w:hAnsi="Arial" w:cs="Arial"/>
          <w:sz w:val="24"/>
          <w:lang w:val="cy-GB"/>
        </w:rPr>
        <w:t xml:space="preserve"> [Darllenwd: Mawrth 18fed 2018]</w:t>
      </w:r>
    </w:p>
    <w:p w:rsidR="003C389B" w:rsidRDefault="003C389B" w:rsidP="003C389B">
      <w:pPr>
        <w:rPr>
          <w:rFonts w:ascii="Arial" w:hAnsi="Arial" w:cs="Arial"/>
          <w:color w:val="222222"/>
          <w:spacing w:val="-13"/>
          <w:sz w:val="24"/>
          <w:szCs w:val="24"/>
        </w:rPr>
      </w:pPr>
      <w:r>
        <w:rPr>
          <w:rFonts w:ascii="Arial" w:hAnsi="Arial" w:cs="Arial"/>
          <w:sz w:val="24"/>
          <w:szCs w:val="20"/>
        </w:rPr>
        <w:t xml:space="preserve">National Association of Language Development in the </w:t>
      </w:r>
      <w:proofErr w:type="gramStart"/>
      <w:r>
        <w:rPr>
          <w:rFonts w:ascii="Arial" w:hAnsi="Arial" w:cs="Arial"/>
          <w:sz w:val="24"/>
          <w:szCs w:val="20"/>
        </w:rPr>
        <w:t>Curriculum(</w:t>
      </w:r>
      <w:proofErr w:type="gramEnd"/>
      <w:r>
        <w:rPr>
          <w:rFonts w:ascii="Arial" w:hAnsi="Arial" w:cs="Arial"/>
          <w:sz w:val="24"/>
          <w:szCs w:val="20"/>
        </w:rPr>
        <w:t xml:space="preserve">NALDIC) (2015) </w:t>
      </w:r>
      <w:r w:rsidRPr="00C42A8E">
        <w:rPr>
          <w:rFonts w:ascii="Arial" w:hAnsi="Arial" w:cs="Arial"/>
          <w:sz w:val="24"/>
          <w:szCs w:val="24"/>
        </w:rPr>
        <w:t>‘</w:t>
      </w:r>
      <w:r w:rsidRPr="00C42A8E">
        <w:rPr>
          <w:rFonts w:ascii="Arial" w:hAnsi="Arial" w:cs="Arial"/>
          <w:color w:val="222222"/>
          <w:spacing w:val="-13"/>
          <w:sz w:val="24"/>
          <w:szCs w:val="24"/>
        </w:rPr>
        <w:t>Supporting bilingual children in the Early Years’</w:t>
      </w:r>
      <w:r>
        <w:rPr>
          <w:rFonts w:ascii="Arial" w:hAnsi="Arial" w:cs="Arial"/>
          <w:color w:val="222222"/>
          <w:spacing w:val="-13"/>
          <w:sz w:val="24"/>
          <w:szCs w:val="24"/>
        </w:rPr>
        <w:t xml:space="preserve"> </w:t>
      </w:r>
      <w:hyperlink r:id="rId12" w:history="1">
        <w:r w:rsidRPr="009E6C82">
          <w:rPr>
            <w:rStyle w:val="Hyperlink"/>
            <w:rFonts w:ascii="Arial" w:hAnsi="Arial" w:cs="Arial"/>
            <w:spacing w:val="-13"/>
            <w:sz w:val="24"/>
            <w:szCs w:val="24"/>
          </w:rPr>
          <w:t>https://www.naldic.org.uk/eal-teaching-and-learning/outline-guidance/early-years/</w:t>
        </w:r>
      </w:hyperlink>
      <w:r>
        <w:rPr>
          <w:rFonts w:ascii="Arial" w:hAnsi="Arial" w:cs="Arial"/>
          <w:color w:val="222222"/>
          <w:spacing w:val="-13"/>
          <w:sz w:val="24"/>
          <w:szCs w:val="24"/>
        </w:rPr>
        <w:t xml:space="preserve"> [</w:t>
      </w:r>
      <w:proofErr w:type="spellStart"/>
      <w:r>
        <w:rPr>
          <w:rFonts w:ascii="Arial" w:hAnsi="Arial" w:cs="Arial"/>
          <w:color w:val="222222"/>
          <w:spacing w:val="-13"/>
          <w:sz w:val="24"/>
          <w:szCs w:val="24"/>
        </w:rPr>
        <w:t>Darllenwyd</w:t>
      </w:r>
      <w:proofErr w:type="spellEnd"/>
      <w:r>
        <w:rPr>
          <w:rFonts w:ascii="Arial" w:hAnsi="Arial" w:cs="Arial"/>
          <w:color w:val="222222"/>
          <w:spacing w:val="-13"/>
          <w:sz w:val="24"/>
          <w:szCs w:val="24"/>
        </w:rPr>
        <w:t xml:space="preserve">: </w:t>
      </w:r>
      <w:proofErr w:type="spellStart"/>
      <w:r>
        <w:rPr>
          <w:rFonts w:ascii="Arial" w:hAnsi="Arial" w:cs="Arial"/>
          <w:color w:val="222222"/>
          <w:spacing w:val="-13"/>
          <w:sz w:val="24"/>
          <w:szCs w:val="24"/>
        </w:rPr>
        <w:t>Mawrth</w:t>
      </w:r>
      <w:proofErr w:type="spellEnd"/>
      <w:r>
        <w:rPr>
          <w:rFonts w:ascii="Arial" w:hAnsi="Arial" w:cs="Arial"/>
          <w:color w:val="222222"/>
          <w:spacing w:val="-13"/>
          <w:sz w:val="24"/>
          <w:szCs w:val="24"/>
        </w:rPr>
        <w:t xml:space="preserve"> 23ain 2018]</w:t>
      </w:r>
    </w:p>
    <w:p w:rsidR="00B66811" w:rsidRDefault="00B66811" w:rsidP="00B66811">
      <w:pPr>
        <w:spacing w:after="0" w:line="360" w:lineRule="auto"/>
        <w:jc w:val="both"/>
        <w:rPr>
          <w:rFonts w:ascii="Arial" w:hAnsi="Arial" w:cs="Arial"/>
          <w:sz w:val="24"/>
          <w:lang w:val="cy-GB"/>
        </w:rPr>
      </w:pPr>
      <w:r w:rsidRPr="0072155C">
        <w:rPr>
          <w:rFonts w:ascii="Arial" w:hAnsi="Arial" w:cs="Arial"/>
          <w:sz w:val="24"/>
          <w:lang w:val="cy-GB"/>
        </w:rPr>
        <w:t xml:space="preserve">Siencyn, S. W. (gol) (2010) </w:t>
      </w:r>
      <w:r>
        <w:rPr>
          <w:rFonts w:ascii="Arial" w:hAnsi="Arial" w:cs="Arial"/>
          <w:sz w:val="24"/>
          <w:lang w:val="cy-GB"/>
        </w:rPr>
        <w:t>‘</w:t>
      </w:r>
      <w:r w:rsidRPr="0072155C">
        <w:rPr>
          <w:rFonts w:ascii="Arial" w:hAnsi="Arial" w:cs="Arial"/>
          <w:i/>
          <w:sz w:val="24"/>
          <w:lang w:val="cy-GB"/>
        </w:rPr>
        <w:t>Y Cyfnod Sylfaen 3-7 oed: Athroniaeth, Ymchwil ac Ymarfer</w:t>
      </w:r>
      <w:r>
        <w:rPr>
          <w:rFonts w:ascii="Arial" w:hAnsi="Arial" w:cs="Arial"/>
          <w:i/>
          <w:sz w:val="24"/>
          <w:lang w:val="cy-GB"/>
        </w:rPr>
        <w:t>’</w:t>
      </w:r>
      <w:r w:rsidRPr="0072155C">
        <w:rPr>
          <w:rFonts w:ascii="Arial" w:hAnsi="Arial" w:cs="Arial"/>
          <w:i/>
          <w:sz w:val="24"/>
          <w:lang w:val="cy-GB"/>
        </w:rPr>
        <w:t>.</w:t>
      </w:r>
      <w:r w:rsidRPr="0072155C">
        <w:rPr>
          <w:rFonts w:ascii="Arial" w:hAnsi="Arial" w:cs="Arial"/>
          <w:sz w:val="24"/>
          <w:lang w:val="cy-GB"/>
        </w:rPr>
        <w:t xml:space="preserve"> Caerfyrddin: Cyhoeddiadau Prifysgol Cymru Y Drindod Dewi Sant.</w:t>
      </w:r>
    </w:p>
    <w:p w:rsidR="003C389B" w:rsidRDefault="003C389B" w:rsidP="003C389B">
      <w:pPr>
        <w:rPr>
          <w:rFonts w:ascii="Arial" w:hAnsi="Arial" w:cs="Arial"/>
          <w:sz w:val="24"/>
          <w:lang w:val="cy-GB"/>
        </w:rPr>
      </w:pPr>
      <w:r>
        <w:rPr>
          <w:rFonts w:ascii="Arial" w:hAnsi="Arial" w:cs="Arial"/>
          <w:sz w:val="24"/>
          <w:lang w:val="cy-GB"/>
        </w:rPr>
        <w:t>Welsh Government  (2015) ‘</w:t>
      </w:r>
      <w:r w:rsidRPr="00B7019B">
        <w:rPr>
          <w:rFonts w:ascii="Arial" w:hAnsi="Arial" w:cs="Arial"/>
          <w:sz w:val="24"/>
          <w:lang w:val="cy-GB"/>
        </w:rPr>
        <w:t>Curriculum for Wales</w:t>
      </w:r>
      <w:r>
        <w:rPr>
          <w:rFonts w:ascii="Arial" w:hAnsi="Arial" w:cs="Arial"/>
          <w:sz w:val="24"/>
          <w:lang w:val="cy-GB"/>
        </w:rPr>
        <w:t xml:space="preserve">: Foundation Phase Framework’. </w:t>
      </w:r>
      <w:hyperlink r:id="rId13" w:history="1">
        <w:r w:rsidRPr="005E43A3">
          <w:rPr>
            <w:rStyle w:val="Hyperlink"/>
            <w:rFonts w:ascii="Arial" w:hAnsi="Arial" w:cs="Arial"/>
            <w:sz w:val="24"/>
            <w:lang w:val="cy-GB"/>
          </w:rPr>
          <w:t>http://learning.gov.wales/docs/learningwales/publications/150803-fp-framework-en.pdf</w:t>
        </w:r>
      </w:hyperlink>
      <w:r>
        <w:rPr>
          <w:rFonts w:ascii="Arial" w:hAnsi="Arial" w:cs="Arial"/>
          <w:sz w:val="24"/>
          <w:lang w:val="cy-GB"/>
        </w:rPr>
        <w:t xml:space="preserve"> [Darllenwyd: Mawrth 23ain 2018]</w:t>
      </w:r>
    </w:p>
    <w:p w:rsidR="003C389B" w:rsidRDefault="003C389B">
      <w:pPr>
        <w:rPr>
          <w:rFonts w:ascii="Arial" w:hAnsi="Arial" w:cs="Arial"/>
          <w:sz w:val="24"/>
          <w:szCs w:val="20"/>
        </w:rPr>
      </w:pPr>
      <w:r>
        <w:rPr>
          <w:rFonts w:ascii="Arial" w:hAnsi="Arial" w:cs="Arial"/>
          <w:sz w:val="24"/>
          <w:szCs w:val="20"/>
        </w:rPr>
        <w:lastRenderedPageBreak/>
        <w:t>Welsh Government (2015) ‘</w:t>
      </w:r>
      <w:r w:rsidRPr="003C389B">
        <w:rPr>
          <w:rFonts w:ascii="Arial" w:hAnsi="Arial" w:cs="Arial"/>
          <w:sz w:val="24"/>
          <w:szCs w:val="20"/>
        </w:rPr>
        <w:t>Welsh second language</w:t>
      </w:r>
      <w:r>
        <w:rPr>
          <w:rFonts w:ascii="Arial" w:hAnsi="Arial" w:cs="Arial"/>
          <w:sz w:val="24"/>
          <w:szCs w:val="20"/>
        </w:rPr>
        <w:t>:</w:t>
      </w:r>
      <w:r w:rsidRPr="003C389B">
        <w:rPr>
          <w:rFonts w:ascii="Arial" w:hAnsi="Arial" w:cs="Arial"/>
          <w:sz w:val="24"/>
          <w:szCs w:val="20"/>
        </w:rPr>
        <w:t xml:space="preserve"> in the National Curriculum for Wales</w:t>
      </w:r>
      <w:r>
        <w:rPr>
          <w:rFonts w:ascii="Arial" w:hAnsi="Arial" w:cs="Arial"/>
          <w:sz w:val="24"/>
          <w:szCs w:val="20"/>
        </w:rPr>
        <w:t xml:space="preserve">’ </w:t>
      </w:r>
      <w:hyperlink r:id="rId14" w:history="1">
        <w:r w:rsidRPr="00A6128D">
          <w:rPr>
            <w:rStyle w:val="Hyperlink"/>
            <w:rFonts w:ascii="Arial" w:hAnsi="Arial" w:cs="Arial"/>
            <w:sz w:val="24"/>
            <w:szCs w:val="20"/>
          </w:rPr>
          <w:t>http://learning.gov.wales/docs/learningwales/publications/150707-welsh-second-language-cy.pdf</w:t>
        </w:r>
      </w:hyperlink>
      <w:r>
        <w:rPr>
          <w:rFonts w:ascii="Arial" w:hAnsi="Arial" w:cs="Arial"/>
          <w:sz w:val="24"/>
          <w:szCs w:val="20"/>
        </w:rPr>
        <w:t xml:space="preserve"> [</w:t>
      </w:r>
      <w:proofErr w:type="spellStart"/>
      <w:r>
        <w:rPr>
          <w:rFonts w:ascii="Arial" w:hAnsi="Arial" w:cs="Arial"/>
          <w:sz w:val="24"/>
          <w:szCs w:val="20"/>
        </w:rPr>
        <w:t>Darllenwyd</w:t>
      </w:r>
      <w:proofErr w:type="spellEnd"/>
      <w:r>
        <w:rPr>
          <w:rFonts w:ascii="Arial" w:hAnsi="Arial" w:cs="Arial"/>
          <w:sz w:val="24"/>
          <w:szCs w:val="20"/>
        </w:rPr>
        <w:t xml:space="preserve">: </w:t>
      </w:r>
      <w:proofErr w:type="spellStart"/>
      <w:r>
        <w:rPr>
          <w:rFonts w:ascii="Arial" w:hAnsi="Arial" w:cs="Arial"/>
          <w:sz w:val="24"/>
          <w:szCs w:val="20"/>
        </w:rPr>
        <w:t>Mawrth</w:t>
      </w:r>
      <w:proofErr w:type="spellEnd"/>
      <w:r>
        <w:rPr>
          <w:rFonts w:ascii="Arial" w:hAnsi="Arial" w:cs="Arial"/>
          <w:sz w:val="24"/>
          <w:szCs w:val="20"/>
        </w:rPr>
        <w:t xml:space="preserve"> 23ain 2018]</w:t>
      </w:r>
    </w:p>
    <w:sectPr w:rsidR="003C389B" w:rsidSect="00F6551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F1555" w:rsidRDefault="000F1555" w:rsidP="003F1ECB">
      <w:pPr>
        <w:spacing w:after="0" w:line="240" w:lineRule="auto"/>
      </w:pPr>
      <w:r>
        <w:separator/>
      </w:r>
    </w:p>
  </w:endnote>
  <w:endnote w:type="continuationSeparator" w:id="0">
    <w:p w:rsidR="000F1555" w:rsidRDefault="000F1555" w:rsidP="003F1EC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3117736"/>
      <w:docPartObj>
        <w:docPartGallery w:val="Page Numbers (Bottom of Page)"/>
        <w:docPartUnique/>
      </w:docPartObj>
    </w:sdtPr>
    <w:sdtContent>
      <w:p w:rsidR="00291A44" w:rsidRDefault="00D9262D">
        <w:pPr>
          <w:pStyle w:val="Footer"/>
          <w:jc w:val="center"/>
        </w:pPr>
        <w:fldSimple w:instr=" PAGE   \* MERGEFORMAT ">
          <w:r w:rsidR="00EE0298">
            <w:rPr>
              <w:noProof/>
            </w:rPr>
            <w:t>6</w:t>
          </w:r>
        </w:fldSimple>
      </w:p>
    </w:sdtContent>
  </w:sdt>
  <w:p w:rsidR="00291A44" w:rsidRDefault="00291A4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F1555" w:rsidRDefault="000F1555" w:rsidP="003F1ECB">
      <w:pPr>
        <w:spacing w:after="0" w:line="240" w:lineRule="auto"/>
      </w:pPr>
      <w:r>
        <w:separator/>
      </w:r>
    </w:p>
  </w:footnote>
  <w:footnote w:type="continuationSeparator" w:id="0">
    <w:p w:rsidR="000F1555" w:rsidRDefault="000F1555" w:rsidP="003F1EC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1A44" w:rsidRDefault="00291A44">
    <w:pPr>
      <w:pStyle w:val="Header"/>
    </w:pPr>
    <w:r>
      <w:t>1703493</w:t>
    </w:r>
    <w:r>
      <w:tab/>
      <w:t>EAEE4006C</w:t>
    </w:r>
    <w:r w:rsidR="00EE0298">
      <w:tab/>
      <w:t>1,560</w:t>
    </w:r>
  </w:p>
  <w:p w:rsidR="00291A44" w:rsidRDefault="00291A4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81268F"/>
    <w:multiLevelType w:val="hybridMultilevel"/>
    <w:tmpl w:val="F0FA3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2414B9"/>
    <w:multiLevelType w:val="multilevel"/>
    <w:tmpl w:val="6652DA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99E6E72"/>
    <w:multiLevelType w:val="hybridMultilevel"/>
    <w:tmpl w:val="98D00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efaultTabStop w:val="720"/>
  <w:characterSpacingControl w:val="doNotCompress"/>
  <w:footnotePr>
    <w:footnote w:id="-1"/>
    <w:footnote w:id="0"/>
  </w:footnotePr>
  <w:endnotePr>
    <w:endnote w:id="-1"/>
    <w:endnote w:id="0"/>
  </w:endnotePr>
  <w:compat/>
  <w:rsids>
    <w:rsidRoot w:val="003F1ECB"/>
    <w:rsid w:val="00001B34"/>
    <w:rsid w:val="00002B62"/>
    <w:rsid w:val="00007922"/>
    <w:rsid w:val="000149FD"/>
    <w:rsid w:val="00015D9E"/>
    <w:rsid w:val="000212C4"/>
    <w:rsid w:val="00023D1D"/>
    <w:rsid w:val="00024170"/>
    <w:rsid w:val="00024FF0"/>
    <w:rsid w:val="00032AF3"/>
    <w:rsid w:val="00033E78"/>
    <w:rsid w:val="00040344"/>
    <w:rsid w:val="00041E3B"/>
    <w:rsid w:val="000459D6"/>
    <w:rsid w:val="00045CDD"/>
    <w:rsid w:val="00051275"/>
    <w:rsid w:val="00061279"/>
    <w:rsid w:val="0007137B"/>
    <w:rsid w:val="0007396D"/>
    <w:rsid w:val="00076E15"/>
    <w:rsid w:val="000834F0"/>
    <w:rsid w:val="000843C6"/>
    <w:rsid w:val="00086175"/>
    <w:rsid w:val="0009407A"/>
    <w:rsid w:val="000B1559"/>
    <w:rsid w:val="000C5645"/>
    <w:rsid w:val="000C6978"/>
    <w:rsid w:val="000D0589"/>
    <w:rsid w:val="000D165C"/>
    <w:rsid w:val="000D2761"/>
    <w:rsid w:val="000D3977"/>
    <w:rsid w:val="000D436C"/>
    <w:rsid w:val="000D46A7"/>
    <w:rsid w:val="000D7942"/>
    <w:rsid w:val="000E3B0F"/>
    <w:rsid w:val="000E7DCC"/>
    <w:rsid w:val="000F1555"/>
    <w:rsid w:val="000F38D3"/>
    <w:rsid w:val="000F65DE"/>
    <w:rsid w:val="001101DF"/>
    <w:rsid w:val="00111F11"/>
    <w:rsid w:val="00112B22"/>
    <w:rsid w:val="001176C2"/>
    <w:rsid w:val="00122A68"/>
    <w:rsid w:val="001325BE"/>
    <w:rsid w:val="00133778"/>
    <w:rsid w:val="00135889"/>
    <w:rsid w:val="001400D6"/>
    <w:rsid w:val="0014347E"/>
    <w:rsid w:val="001470CF"/>
    <w:rsid w:val="00147A3A"/>
    <w:rsid w:val="00150B12"/>
    <w:rsid w:val="001518C9"/>
    <w:rsid w:val="00153839"/>
    <w:rsid w:val="00160926"/>
    <w:rsid w:val="0016476F"/>
    <w:rsid w:val="001667F4"/>
    <w:rsid w:val="001715FC"/>
    <w:rsid w:val="001757EF"/>
    <w:rsid w:val="00182184"/>
    <w:rsid w:val="001A16AB"/>
    <w:rsid w:val="001A2E5F"/>
    <w:rsid w:val="001A67B0"/>
    <w:rsid w:val="001A6DD2"/>
    <w:rsid w:val="001B01D3"/>
    <w:rsid w:val="001B01EF"/>
    <w:rsid w:val="001B5F2D"/>
    <w:rsid w:val="001B617F"/>
    <w:rsid w:val="001C03AE"/>
    <w:rsid w:val="001C3811"/>
    <w:rsid w:val="001C6A9D"/>
    <w:rsid w:val="001C7163"/>
    <w:rsid w:val="001D1A96"/>
    <w:rsid w:val="001D5381"/>
    <w:rsid w:val="001D6A2F"/>
    <w:rsid w:val="001E2B0A"/>
    <w:rsid w:val="001E5F8A"/>
    <w:rsid w:val="001F1936"/>
    <w:rsid w:val="001F78C4"/>
    <w:rsid w:val="001F790A"/>
    <w:rsid w:val="002029FE"/>
    <w:rsid w:val="00203303"/>
    <w:rsid w:val="0021405B"/>
    <w:rsid w:val="002174B3"/>
    <w:rsid w:val="00224C81"/>
    <w:rsid w:val="00230935"/>
    <w:rsid w:val="0023181E"/>
    <w:rsid w:val="00234895"/>
    <w:rsid w:val="00243C90"/>
    <w:rsid w:val="002537F4"/>
    <w:rsid w:val="00261A70"/>
    <w:rsid w:val="002623AA"/>
    <w:rsid w:val="0027534D"/>
    <w:rsid w:val="00275D12"/>
    <w:rsid w:val="00277968"/>
    <w:rsid w:val="00277C41"/>
    <w:rsid w:val="00280257"/>
    <w:rsid w:val="00282CB8"/>
    <w:rsid w:val="00287384"/>
    <w:rsid w:val="002874B3"/>
    <w:rsid w:val="00291686"/>
    <w:rsid w:val="00291A44"/>
    <w:rsid w:val="002939B8"/>
    <w:rsid w:val="00297AF6"/>
    <w:rsid w:val="002A07A6"/>
    <w:rsid w:val="002A2193"/>
    <w:rsid w:val="002B0FAF"/>
    <w:rsid w:val="002B1E2B"/>
    <w:rsid w:val="002B4091"/>
    <w:rsid w:val="002B6982"/>
    <w:rsid w:val="002C19B6"/>
    <w:rsid w:val="002D547E"/>
    <w:rsid w:val="002D78F9"/>
    <w:rsid w:val="002E7922"/>
    <w:rsid w:val="002F1BD5"/>
    <w:rsid w:val="002F3046"/>
    <w:rsid w:val="003014B0"/>
    <w:rsid w:val="00303AFD"/>
    <w:rsid w:val="0030727D"/>
    <w:rsid w:val="003146C7"/>
    <w:rsid w:val="00327FA4"/>
    <w:rsid w:val="00342D56"/>
    <w:rsid w:val="00355350"/>
    <w:rsid w:val="0035766E"/>
    <w:rsid w:val="00371B72"/>
    <w:rsid w:val="003764D6"/>
    <w:rsid w:val="003849A5"/>
    <w:rsid w:val="0038571B"/>
    <w:rsid w:val="003873B8"/>
    <w:rsid w:val="003932C5"/>
    <w:rsid w:val="003940E9"/>
    <w:rsid w:val="00394B29"/>
    <w:rsid w:val="003A22C8"/>
    <w:rsid w:val="003B0A8B"/>
    <w:rsid w:val="003B49B1"/>
    <w:rsid w:val="003C389B"/>
    <w:rsid w:val="003C4083"/>
    <w:rsid w:val="003C623D"/>
    <w:rsid w:val="003C7AFF"/>
    <w:rsid w:val="003D673E"/>
    <w:rsid w:val="003E0C87"/>
    <w:rsid w:val="003E1CAC"/>
    <w:rsid w:val="003E3DA9"/>
    <w:rsid w:val="003E5F26"/>
    <w:rsid w:val="003E7357"/>
    <w:rsid w:val="003E760D"/>
    <w:rsid w:val="003F167D"/>
    <w:rsid w:val="003F1ECB"/>
    <w:rsid w:val="003F2108"/>
    <w:rsid w:val="004016F3"/>
    <w:rsid w:val="00401A22"/>
    <w:rsid w:val="0040215E"/>
    <w:rsid w:val="004057A8"/>
    <w:rsid w:val="00410A23"/>
    <w:rsid w:val="00413636"/>
    <w:rsid w:val="004146C0"/>
    <w:rsid w:val="00421B78"/>
    <w:rsid w:val="00423FD7"/>
    <w:rsid w:val="00424F1A"/>
    <w:rsid w:val="004278DB"/>
    <w:rsid w:val="00430FF6"/>
    <w:rsid w:val="004356BD"/>
    <w:rsid w:val="00440552"/>
    <w:rsid w:val="0044393A"/>
    <w:rsid w:val="0045437B"/>
    <w:rsid w:val="00457927"/>
    <w:rsid w:val="004672D8"/>
    <w:rsid w:val="004728E1"/>
    <w:rsid w:val="004734A4"/>
    <w:rsid w:val="0047359A"/>
    <w:rsid w:val="0047531F"/>
    <w:rsid w:val="00476A4B"/>
    <w:rsid w:val="0047749C"/>
    <w:rsid w:val="00480570"/>
    <w:rsid w:val="00482C87"/>
    <w:rsid w:val="004842EB"/>
    <w:rsid w:val="00484B6D"/>
    <w:rsid w:val="0048702A"/>
    <w:rsid w:val="0049588D"/>
    <w:rsid w:val="00496FA1"/>
    <w:rsid w:val="00497F94"/>
    <w:rsid w:val="004A09E4"/>
    <w:rsid w:val="004A47F6"/>
    <w:rsid w:val="004A6799"/>
    <w:rsid w:val="004B0901"/>
    <w:rsid w:val="004B325B"/>
    <w:rsid w:val="004C6FE9"/>
    <w:rsid w:val="004C77B1"/>
    <w:rsid w:val="004D251C"/>
    <w:rsid w:val="004E2CEF"/>
    <w:rsid w:val="004E65D1"/>
    <w:rsid w:val="004F0BBC"/>
    <w:rsid w:val="004F2ECB"/>
    <w:rsid w:val="00502924"/>
    <w:rsid w:val="005031CC"/>
    <w:rsid w:val="00512041"/>
    <w:rsid w:val="005122AF"/>
    <w:rsid w:val="005133FA"/>
    <w:rsid w:val="00524CE9"/>
    <w:rsid w:val="00531B95"/>
    <w:rsid w:val="005407F7"/>
    <w:rsid w:val="00542370"/>
    <w:rsid w:val="00543270"/>
    <w:rsid w:val="005439D1"/>
    <w:rsid w:val="00547251"/>
    <w:rsid w:val="005517D9"/>
    <w:rsid w:val="005609BC"/>
    <w:rsid w:val="00571EC4"/>
    <w:rsid w:val="00572FF9"/>
    <w:rsid w:val="00581795"/>
    <w:rsid w:val="0058337E"/>
    <w:rsid w:val="0058479A"/>
    <w:rsid w:val="00585DFD"/>
    <w:rsid w:val="00591EEA"/>
    <w:rsid w:val="005976ED"/>
    <w:rsid w:val="005A5C8C"/>
    <w:rsid w:val="005B3D95"/>
    <w:rsid w:val="005B6A27"/>
    <w:rsid w:val="005C0DD5"/>
    <w:rsid w:val="005C37CA"/>
    <w:rsid w:val="005C4421"/>
    <w:rsid w:val="005C50AB"/>
    <w:rsid w:val="005C5228"/>
    <w:rsid w:val="005D531E"/>
    <w:rsid w:val="005E2746"/>
    <w:rsid w:val="005E434A"/>
    <w:rsid w:val="005E446F"/>
    <w:rsid w:val="005E495E"/>
    <w:rsid w:val="005F1C94"/>
    <w:rsid w:val="005F4237"/>
    <w:rsid w:val="005F42A5"/>
    <w:rsid w:val="005F548B"/>
    <w:rsid w:val="00600C33"/>
    <w:rsid w:val="006014ED"/>
    <w:rsid w:val="00604AB7"/>
    <w:rsid w:val="0062272F"/>
    <w:rsid w:val="006264CC"/>
    <w:rsid w:val="00643835"/>
    <w:rsid w:val="00644DDE"/>
    <w:rsid w:val="00644EBC"/>
    <w:rsid w:val="00645B1C"/>
    <w:rsid w:val="00647E75"/>
    <w:rsid w:val="006537F8"/>
    <w:rsid w:val="00654953"/>
    <w:rsid w:val="00660266"/>
    <w:rsid w:val="00662EBA"/>
    <w:rsid w:val="00663659"/>
    <w:rsid w:val="006670B5"/>
    <w:rsid w:val="00673B75"/>
    <w:rsid w:val="00675074"/>
    <w:rsid w:val="00684FE7"/>
    <w:rsid w:val="006921D8"/>
    <w:rsid w:val="006A4374"/>
    <w:rsid w:val="006A4BD8"/>
    <w:rsid w:val="006A5337"/>
    <w:rsid w:val="006B4B8F"/>
    <w:rsid w:val="006B5B04"/>
    <w:rsid w:val="006C2B94"/>
    <w:rsid w:val="006E338F"/>
    <w:rsid w:val="006E359C"/>
    <w:rsid w:val="006E4FD0"/>
    <w:rsid w:val="006E5D5E"/>
    <w:rsid w:val="006F41FA"/>
    <w:rsid w:val="006F6563"/>
    <w:rsid w:val="006F67A8"/>
    <w:rsid w:val="006F6EA9"/>
    <w:rsid w:val="006F746D"/>
    <w:rsid w:val="00702C80"/>
    <w:rsid w:val="00703712"/>
    <w:rsid w:val="007042DA"/>
    <w:rsid w:val="00713B43"/>
    <w:rsid w:val="00717BD3"/>
    <w:rsid w:val="0072119B"/>
    <w:rsid w:val="00726AE3"/>
    <w:rsid w:val="00734AA1"/>
    <w:rsid w:val="00741225"/>
    <w:rsid w:val="00751A6A"/>
    <w:rsid w:val="007525AD"/>
    <w:rsid w:val="007550E5"/>
    <w:rsid w:val="00762B89"/>
    <w:rsid w:val="0077000B"/>
    <w:rsid w:val="00771659"/>
    <w:rsid w:val="00773F10"/>
    <w:rsid w:val="007875A8"/>
    <w:rsid w:val="00787C73"/>
    <w:rsid w:val="00795669"/>
    <w:rsid w:val="00795F04"/>
    <w:rsid w:val="007A3BD4"/>
    <w:rsid w:val="007B0EF4"/>
    <w:rsid w:val="007B41C9"/>
    <w:rsid w:val="007B51CE"/>
    <w:rsid w:val="007C6EE5"/>
    <w:rsid w:val="007D2B89"/>
    <w:rsid w:val="007D2C19"/>
    <w:rsid w:val="007D5160"/>
    <w:rsid w:val="007D721E"/>
    <w:rsid w:val="007E2582"/>
    <w:rsid w:val="007E5BFC"/>
    <w:rsid w:val="007F23AA"/>
    <w:rsid w:val="007F250C"/>
    <w:rsid w:val="007F5660"/>
    <w:rsid w:val="00803030"/>
    <w:rsid w:val="00804CB6"/>
    <w:rsid w:val="008138EC"/>
    <w:rsid w:val="00826B97"/>
    <w:rsid w:val="00827EB2"/>
    <w:rsid w:val="008307D8"/>
    <w:rsid w:val="00832A6F"/>
    <w:rsid w:val="00833237"/>
    <w:rsid w:val="00853DD6"/>
    <w:rsid w:val="00857218"/>
    <w:rsid w:val="00870952"/>
    <w:rsid w:val="00873135"/>
    <w:rsid w:val="0088603A"/>
    <w:rsid w:val="0089218A"/>
    <w:rsid w:val="008927F3"/>
    <w:rsid w:val="00895CB0"/>
    <w:rsid w:val="008A1CC8"/>
    <w:rsid w:val="008A5E39"/>
    <w:rsid w:val="008B1C19"/>
    <w:rsid w:val="008B1EE5"/>
    <w:rsid w:val="008C4D53"/>
    <w:rsid w:val="008D34C4"/>
    <w:rsid w:val="008D4F4C"/>
    <w:rsid w:val="008D51F4"/>
    <w:rsid w:val="008E67FF"/>
    <w:rsid w:val="008E69DE"/>
    <w:rsid w:val="008F0C66"/>
    <w:rsid w:val="008F34CB"/>
    <w:rsid w:val="008F6DE3"/>
    <w:rsid w:val="00901E32"/>
    <w:rsid w:val="00904767"/>
    <w:rsid w:val="0090612F"/>
    <w:rsid w:val="00907BAB"/>
    <w:rsid w:val="00930054"/>
    <w:rsid w:val="00931BF1"/>
    <w:rsid w:val="0093752C"/>
    <w:rsid w:val="00942BE5"/>
    <w:rsid w:val="00954FAF"/>
    <w:rsid w:val="00975794"/>
    <w:rsid w:val="00985D6D"/>
    <w:rsid w:val="00990E4F"/>
    <w:rsid w:val="0099517A"/>
    <w:rsid w:val="009970E8"/>
    <w:rsid w:val="009A2CCA"/>
    <w:rsid w:val="009A2E22"/>
    <w:rsid w:val="009A7FBE"/>
    <w:rsid w:val="009B12ED"/>
    <w:rsid w:val="009B317E"/>
    <w:rsid w:val="009B33A2"/>
    <w:rsid w:val="009B4E0F"/>
    <w:rsid w:val="009C157D"/>
    <w:rsid w:val="009C4E1D"/>
    <w:rsid w:val="009C5DE1"/>
    <w:rsid w:val="009C7845"/>
    <w:rsid w:val="009C7A7B"/>
    <w:rsid w:val="009D0E94"/>
    <w:rsid w:val="009D143E"/>
    <w:rsid w:val="009D33B3"/>
    <w:rsid w:val="009D4BD5"/>
    <w:rsid w:val="009D59FD"/>
    <w:rsid w:val="009E119E"/>
    <w:rsid w:val="009E3117"/>
    <w:rsid w:val="009E36F3"/>
    <w:rsid w:val="009E73ED"/>
    <w:rsid w:val="009F120C"/>
    <w:rsid w:val="00A010D6"/>
    <w:rsid w:val="00A014B1"/>
    <w:rsid w:val="00A058D9"/>
    <w:rsid w:val="00A15F12"/>
    <w:rsid w:val="00A20513"/>
    <w:rsid w:val="00A25D41"/>
    <w:rsid w:val="00A47CAC"/>
    <w:rsid w:val="00A54DC8"/>
    <w:rsid w:val="00A5583A"/>
    <w:rsid w:val="00A71F3B"/>
    <w:rsid w:val="00A73263"/>
    <w:rsid w:val="00A75649"/>
    <w:rsid w:val="00A83DF1"/>
    <w:rsid w:val="00A853FD"/>
    <w:rsid w:val="00A86394"/>
    <w:rsid w:val="00A91426"/>
    <w:rsid w:val="00A91D74"/>
    <w:rsid w:val="00A9537A"/>
    <w:rsid w:val="00A956C7"/>
    <w:rsid w:val="00A9699E"/>
    <w:rsid w:val="00A96F4D"/>
    <w:rsid w:val="00AA1BE6"/>
    <w:rsid w:val="00AA23CA"/>
    <w:rsid w:val="00AB363F"/>
    <w:rsid w:val="00AB6F1C"/>
    <w:rsid w:val="00AC1FFF"/>
    <w:rsid w:val="00AD0F4E"/>
    <w:rsid w:val="00AD1BD2"/>
    <w:rsid w:val="00AD40F2"/>
    <w:rsid w:val="00AD5BEF"/>
    <w:rsid w:val="00AE1310"/>
    <w:rsid w:val="00AE2C84"/>
    <w:rsid w:val="00AE382B"/>
    <w:rsid w:val="00AE5230"/>
    <w:rsid w:val="00AE7767"/>
    <w:rsid w:val="00AF01AF"/>
    <w:rsid w:val="00AF0E86"/>
    <w:rsid w:val="00AF2F0F"/>
    <w:rsid w:val="00B0281F"/>
    <w:rsid w:val="00B06A24"/>
    <w:rsid w:val="00B1247F"/>
    <w:rsid w:val="00B26A28"/>
    <w:rsid w:val="00B26C26"/>
    <w:rsid w:val="00B3066F"/>
    <w:rsid w:val="00B310C4"/>
    <w:rsid w:val="00B444A1"/>
    <w:rsid w:val="00B545EA"/>
    <w:rsid w:val="00B64A90"/>
    <w:rsid w:val="00B657F1"/>
    <w:rsid w:val="00B66811"/>
    <w:rsid w:val="00B77638"/>
    <w:rsid w:val="00B80ADF"/>
    <w:rsid w:val="00B832C0"/>
    <w:rsid w:val="00B929F5"/>
    <w:rsid w:val="00B93049"/>
    <w:rsid w:val="00BA0278"/>
    <w:rsid w:val="00BA159C"/>
    <w:rsid w:val="00BA4E37"/>
    <w:rsid w:val="00BA534E"/>
    <w:rsid w:val="00BB2B71"/>
    <w:rsid w:val="00BB6445"/>
    <w:rsid w:val="00BC1DE5"/>
    <w:rsid w:val="00BC5CF6"/>
    <w:rsid w:val="00BD52B8"/>
    <w:rsid w:val="00BE024D"/>
    <w:rsid w:val="00BE3D4A"/>
    <w:rsid w:val="00BE44BC"/>
    <w:rsid w:val="00BE5C91"/>
    <w:rsid w:val="00BE6564"/>
    <w:rsid w:val="00BE6EA3"/>
    <w:rsid w:val="00BF1907"/>
    <w:rsid w:val="00BF27BE"/>
    <w:rsid w:val="00BF3EE8"/>
    <w:rsid w:val="00BF5868"/>
    <w:rsid w:val="00C034AF"/>
    <w:rsid w:val="00C05D62"/>
    <w:rsid w:val="00C1192C"/>
    <w:rsid w:val="00C12CA4"/>
    <w:rsid w:val="00C12E7D"/>
    <w:rsid w:val="00C376F0"/>
    <w:rsid w:val="00C42A8E"/>
    <w:rsid w:val="00C46245"/>
    <w:rsid w:val="00C47DE1"/>
    <w:rsid w:val="00C55217"/>
    <w:rsid w:val="00C612CD"/>
    <w:rsid w:val="00C64A2F"/>
    <w:rsid w:val="00C7301E"/>
    <w:rsid w:val="00C765D1"/>
    <w:rsid w:val="00C835DE"/>
    <w:rsid w:val="00C91428"/>
    <w:rsid w:val="00CA687E"/>
    <w:rsid w:val="00CA75C5"/>
    <w:rsid w:val="00CB0D18"/>
    <w:rsid w:val="00CB2EE9"/>
    <w:rsid w:val="00CC4829"/>
    <w:rsid w:val="00CD0BCE"/>
    <w:rsid w:val="00CD324A"/>
    <w:rsid w:val="00CD47E4"/>
    <w:rsid w:val="00CE31C3"/>
    <w:rsid w:val="00CE341B"/>
    <w:rsid w:val="00CE39EC"/>
    <w:rsid w:val="00CE4564"/>
    <w:rsid w:val="00CE4CA6"/>
    <w:rsid w:val="00CE6BE0"/>
    <w:rsid w:val="00CF0532"/>
    <w:rsid w:val="00CF3343"/>
    <w:rsid w:val="00CF66F6"/>
    <w:rsid w:val="00CF6B39"/>
    <w:rsid w:val="00D04F81"/>
    <w:rsid w:val="00D05936"/>
    <w:rsid w:val="00D1216A"/>
    <w:rsid w:val="00D150D4"/>
    <w:rsid w:val="00D1598C"/>
    <w:rsid w:val="00D23A88"/>
    <w:rsid w:val="00D24B98"/>
    <w:rsid w:val="00D31383"/>
    <w:rsid w:val="00D32840"/>
    <w:rsid w:val="00D36A86"/>
    <w:rsid w:val="00D408CC"/>
    <w:rsid w:val="00D4657B"/>
    <w:rsid w:val="00D5038E"/>
    <w:rsid w:val="00D50E2E"/>
    <w:rsid w:val="00D710DB"/>
    <w:rsid w:val="00D7197A"/>
    <w:rsid w:val="00D819C0"/>
    <w:rsid w:val="00D81E86"/>
    <w:rsid w:val="00D82059"/>
    <w:rsid w:val="00D82D2D"/>
    <w:rsid w:val="00D8652F"/>
    <w:rsid w:val="00D90385"/>
    <w:rsid w:val="00D905A2"/>
    <w:rsid w:val="00D9262D"/>
    <w:rsid w:val="00D978D8"/>
    <w:rsid w:val="00DA0153"/>
    <w:rsid w:val="00DA518B"/>
    <w:rsid w:val="00DA52AA"/>
    <w:rsid w:val="00DB2552"/>
    <w:rsid w:val="00DB500C"/>
    <w:rsid w:val="00DC0698"/>
    <w:rsid w:val="00DC17E7"/>
    <w:rsid w:val="00DC2E30"/>
    <w:rsid w:val="00DC34E9"/>
    <w:rsid w:val="00DC73A0"/>
    <w:rsid w:val="00DC759D"/>
    <w:rsid w:val="00DD0769"/>
    <w:rsid w:val="00DD095E"/>
    <w:rsid w:val="00DD513E"/>
    <w:rsid w:val="00DD765A"/>
    <w:rsid w:val="00DE3EAD"/>
    <w:rsid w:val="00DE4D1D"/>
    <w:rsid w:val="00DE63E8"/>
    <w:rsid w:val="00DE799C"/>
    <w:rsid w:val="00DF3B69"/>
    <w:rsid w:val="00DF3C27"/>
    <w:rsid w:val="00DF5909"/>
    <w:rsid w:val="00DF69E0"/>
    <w:rsid w:val="00DF7852"/>
    <w:rsid w:val="00DF78BE"/>
    <w:rsid w:val="00E040D8"/>
    <w:rsid w:val="00E07AFD"/>
    <w:rsid w:val="00E11298"/>
    <w:rsid w:val="00E20AFD"/>
    <w:rsid w:val="00E2182F"/>
    <w:rsid w:val="00E2206F"/>
    <w:rsid w:val="00E230D4"/>
    <w:rsid w:val="00E27322"/>
    <w:rsid w:val="00E277E8"/>
    <w:rsid w:val="00E31F33"/>
    <w:rsid w:val="00E32056"/>
    <w:rsid w:val="00E32B28"/>
    <w:rsid w:val="00E34A50"/>
    <w:rsid w:val="00E42037"/>
    <w:rsid w:val="00E421E8"/>
    <w:rsid w:val="00E4261E"/>
    <w:rsid w:val="00E42809"/>
    <w:rsid w:val="00E507EC"/>
    <w:rsid w:val="00E50CCB"/>
    <w:rsid w:val="00E523D8"/>
    <w:rsid w:val="00E52D32"/>
    <w:rsid w:val="00E55F2C"/>
    <w:rsid w:val="00E5787A"/>
    <w:rsid w:val="00E61698"/>
    <w:rsid w:val="00E66BC4"/>
    <w:rsid w:val="00E73102"/>
    <w:rsid w:val="00E755CE"/>
    <w:rsid w:val="00E76FEC"/>
    <w:rsid w:val="00E8090C"/>
    <w:rsid w:val="00E816E9"/>
    <w:rsid w:val="00E86A48"/>
    <w:rsid w:val="00E86E24"/>
    <w:rsid w:val="00E9073F"/>
    <w:rsid w:val="00E92AB4"/>
    <w:rsid w:val="00EA4D38"/>
    <w:rsid w:val="00EB0770"/>
    <w:rsid w:val="00EB35A6"/>
    <w:rsid w:val="00EB711B"/>
    <w:rsid w:val="00EC2C1F"/>
    <w:rsid w:val="00EC37D9"/>
    <w:rsid w:val="00ED3DD2"/>
    <w:rsid w:val="00ED6B0F"/>
    <w:rsid w:val="00EE0298"/>
    <w:rsid w:val="00EE54F3"/>
    <w:rsid w:val="00EF2283"/>
    <w:rsid w:val="00EF2D42"/>
    <w:rsid w:val="00EF4777"/>
    <w:rsid w:val="00EF7F92"/>
    <w:rsid w:val="00F17F3D"/>
    <w:rsid w:val="00F24B69"/>
    <w:rsid w:val="00F37646"/>
    <w:rsid w:val="00F406BE"/>
    <w:rsid w:val="00F464E7"/>
    <w:rsid w:val="00F465A7"/>
    <w:rsid w:val="00F4665F"/>
    <w:rsid w:val="00F46C6C"/>
    <w:rsid w:val="00F567D2"/>
    <w:rsid w:val="00F6551C"/>
    <w:rsid w:val="00F65AA4"/>
    <w:rsid w:val="00F76947"/>
    <w:rsid w:val="00F813A7"/>
    <w:rsid w:val="00F84EA3"/>
    <w:rsid w:val="00F87212"/>
    <w:rsid w:val="00F90CC7"/>
    <w:rsid w:val="00FA13F7"/>
    <w:rsid w:val="00FA487A"/>
    <w:rsid w:val="00FA699A"/>
    <w:rsid w:val="00FD2BDD"/>
    <w:rsid w:val="00FD4F90"/>
    <w:rsid w:val="00FD77A3"/>
    <w:rsid w:val="00FE3918"/>
    <w:rsid w:val="00FE48C2"/>
    <w:rsid w:val="00FE7A1E"/>
    <w:rsid w:val="00FE7F64"/>
    <w:rsid w:val="00FF721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551C"/>
  </w:style>
  <w:style w:type="paragraph" w:styleId="Heading3">
    <w:name w:val="heading 3"/>
    <w:basedOn w:val="Normal"/>
    <w:link w:val="Heading3Char"/>
    <w:uiPriority w:val="9"/>
    <w:qFormat/>
    <w:rsid w:val="000149F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0149F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ECB"/>
  </w:style>
  <w:style w:type="paragraph" w:styleId="Footer">
    <w:name w:val="footer"/>
    <w:basedOn w:val="Normal"/>
    <w:link w:val="FooterChar"/>
    <w:uiPriority w:val="99"/>
    <w:unhideWhenUsed/>
    <w:rsid w:val="003F1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ECB"/>
  </w:style>
  <w:style w:type="paragraph" w:styleId="BalloonText">
    <w:name w:val="Balloon Text"/>
    <w:basedOn w:val="Normal"/>
    <w:link w:val="BalloonTextChar"/>
    <w:uiPriority w:val="99"/>
    <w:semiHidden/>
    <w:unhideWhenUsed/>
    <w:rsid w:val="003F1E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1ECB"/>
    <w:rPr>
      <w:rFonts w:ascii="Tahoma" w:hAnsi="Tahoma" w:cs="Tahoma"/>
      <w:sz w:val="16"/>
      <w:szCs w:val="16"/>
    </w:rPr>
  </w:style>
  <w:style w:type="character" w:styleId="Hyperlink">
    <w:name w:val="Hyperlink"/>
    <w:basedOn w:val="DefaultParagraphFont"/>
    <w:uiPriority w:val="99"/>
    <w:unhideWhenUsed/>
    <w:rsid w:val="00581795"/>
    <w:rPr>
      <w:color w:val="0000FF" w:themeColor="hyperlink"/>
      <w:u w:val="single"/>
    </w:rPr>
  </w:style>
  <w:style w:type="paragraph" w:styleId="NormalWeb">
    <w:name w:val="Normal (Web)"/>
    <w:basedOn w:val="Normal"/>
    <w:uiPriority w:val="99"/>
    <w:semiHidden/>
    <w:unhideWhenUsed/>
    <w:rsid w:val="00853D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149F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0149FD"/>
    <w:rPr>
      <w:rFonts w:asciiTheme="majorHAnsi" w:eastAsiaTheme="majorEastAsia" w:hAnsiTheme="majorHAnsi" w:cstheme="majorBidi"/>
      <w:b/>
      <w:bCs/>
      <w:i/>
      <w:iCs/>
      <w:color w:val="4F81BD" w:themeColor="accent1"/>
    </w:rPr>
  </w:style>
  <w:style w:type="character" w:customStyle="1" w:styleId="style41">
    <w:name w:val="style41"/>
    <w:basedOn w:val="DefaultParagraphFont"/>
    <w:rsid w:val="000149FD"/>
  </w:style>
  <w:style w:type="paragraph" w:styleId="ListParagraph">
    <w:name w:val="List Paragraph"/>
    <w:basedOn w:val="Normal"/>
    <w:uiPriority w:val="34"/>
    <w:qFormat/>
    <w:rsid w:val="007525AD"/>
    <w:pPr>
      <w:ind w:left="720"/>
      <w:contextualSpacing/>
    </w:pPr>
  </w:style>
</w:styles>
</file>

<file path=word/webSettings.xml><?xml version="1.0" encoding="utf-8"?>
<w:webSettings xmlns:r="http://schemas.openxmlformats.org/officeDocument/2006/relationships" xmlns:w="http://schemas.openxmlformats.org/wordprocessingml/2006/main">
  <w:divs>
    <w:div w:id="374160400">
      <w:bodyDiv w:val="1"/>
      <w:marLeft w:val="0"/>
      <w:marRight w:val="0"/>
      <w:marTop w:val="0"/>
      <w:marBottom w:val="0"/>
      <w:divBdr>
        <w:top w:val="none" w:sz="0" w:space="0" w:color="auto"/>
        <w:left w:val="none" w:sz="0" w:space="0" w:color="auto"/>
        <w:bottom w:val="none" w:sz="0" w:space="0" w:color="auto"/>
        <w:right w:val="none" w:sz="0" w:space="0" w:color="auto"/>
      </w:divBdr>
    </w:div>
    <w:div w:id="753210937">
      <w:bodyDiv w:val="1"/>
      <w:marLeft w:val="0"/>
      <w:marRight w:val="0"/>
      <w:marTop w:val="0"/>
      <w:marBottom w:val="0"/>
      <w:divBdr>
        <w:top w:val="none" w:sz="0" w:space="0" w:color="auto"/>
        <w:left w:val="none" w:sz="0" w:space="0" w:color="auto"/>
        <w:bottom w:val="none" w:sz="0" w:space="0" w:color="auto"/>
        <w:right w:val="none" w:sz="0" w:space="0" w:color="auto"/>
      </w:divBdr>
      <w:divsChild>
        <w:div w:id="752823494">
          <w:blockQuote w:val="1"/>
          <w:marLeft w:val="236"/>
          <w:marRight w:val="236"/>
          <w:marTop w:val="236"/>
          <w:marBottom w:val="236"/>
          <w:divBdr>
            <w:top w:val="none" w:sz="0" w:space="0" w:color="auto"/>
            <w:left w:val="none" w:sz="0" w:space="0" w:color="auto"/>
            <w:bottom w:val="none" w:sz="0" w:space="0" w:color="auto"/>
            <w:right w:val="none" w:sz="0" w:space="0" w:color="auto"/>
          </w:divBdr>
        </w:div>
      </w:divsChild>
    </w:div>
    <w:div w:id="1411848045">
      <w:bodyDiv w:val="1"/>
      <w:marLeft w:val="0"/>
      <w:marRight w:val="0"/>
      <w:marTop w:val="0"/>
      <w:marBottom w:val="0"/>
      <w:divBdr>
        <w:top w:val="none" w:sz="0" w:space="0" w:color="auto"/>
        <w:left w:val="none" w:sz="0" w:space="0" w:color="auto"/>
        <w:bottom w:val="none" w:sz="0" w:space="0" w:color="auto"/>
        <w:right w:val="none" w:sz="0" w:space="0" w:color="auto"/>
      </w:divBdr>
    </w:div>
    <w:div w:id="1500581115">
      <w:bodyDiv w:val="1"/>
      <w:marLeft w:val="0"/>
      <w:marRight w:val="0"/>
      <w:marTop w:val="0"/>
      <w:marBottom w:val="0"/>
      <w:divBdr>
        <w:top w:val="none" w:sz="0" w:space="0" w:color="auto"/>
        <w:left w:val="none" w:sz="0" w:space="0" w:color="auto"/>
        <w:bottom w:val="none" w:sz="0" w:space="0" w:color="auto"/>
        <w:right w:val="none" w:sz="0" w:space="0" w:color="auto"/>
      </w:divBdr>
    </w:div>
    <w:div w:id="1851336371">
      <w:bodyDiv w:val="1"/>
      <w:marLeft w:val="0"/>
      <w:marRight w:val="0"/>
      <w:marTop w:val="0"/>
      <w:marBottom w:val="0"/>
      <w:divBdr>
        <w:top w:val="none" w:sz="0" w:space="0" w:color="auto"/>
        <w:left w:val="none" w:sz="0" w:space="0" w:color="auto"/>
        <w:bottom w:val="none" w:sz="0" w:space="0" w:color="auto"/>
        <w:right w:val="none" w:sz="0" w:space="0" w:color="auto"/>
      </w:divBdr>
    </w:div>
    <w:div w:id="203037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HAwxBQAAQBAJ&amp;oi=fnd&amp;pg=PR6&amp;dq=colin+baker+bilingualism&amp;ots=Tbv50K3ihL&amp;sig=tduUQjxvgEaZBe76kbE9Xt9a_1w" TargetMode="External"/><Relationship Id="rId13" Type="http://schemas.openxmlformats.org/officeDocument/2006/relationships/hyperlink" Target="http://learning.gov.wales/docs/learningwales/publications/150803-fp-framework-e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ldic.org.uk/eal-teaching-and-learning/outline-guidance/early-yea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NFugBAAAQBAJ&amp;oi=fnd&amp;pg=PP1&amp;dq=definition+of+bilingualism&amp;ots=bgf0n0lkBU&amp;sig=tLHYjNWgi-cg7q9uuje5zqLZmbI"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naldic.org.uk/Resources/NALDIC/Teaching%20and%20Learning/ealeyfsguidance.pdf" TargetMode="External"/><Relationship Id="rId4" Type="http://schemas.openxmlformats.org/officeDocument/2006/relationships/settings" Target="settings.xml"/><Relationship Id="rId9" Type="http://schemas.openxmlformats.org/officeDocument/2006/relationships/hyperlink" Target="https://books.google.co.uk/books?hl=en&amp;lr=&amp;id=3qp7Lgavj8kC&amp;oi=fnd&amp;pg=PR11&amp;dq=ellen+bialystok+bilingualism+early+years&amp;ots=eLPhxM0sqE&amp;sig=heD-ztG_LE8etv1JTb9tdyx3LDQ#v=onepage&amp;q&amp;f=false" TargetMode="External"/><Relationship Id="rId14" Type="http://schemas.openxmlformats.org/officeDocument/2006/relationships/hyperlink" Target="http://learning.gov.wales/docs/learningwales/publications/150707-welsh-second-language-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A87E23C-C796-48DA-9617-495FFCEC4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1926</Words>
  <Characters>10981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2018-03-28T12:27:00Z</dcterms:created>
  <dcterms:modified xsi:type="dcterms:W3CDTF">2018-03-28T12:27:00Z</dcterms:modified>
</cp:coreProperties>
</file>