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5950072"/>
        <w:docPartObj>
          <w:docPartGallery w:val="Cover Pages"/>
          <w:docPartUnique/>
        </w:docPartObj>
      </w:sdtPr>
      <w:sdtEndPr/>
      <w:sdtContent>
        <w:p w14:paraId="37175E21" w14:textId="760C91ED" w:rsidR="000F27DC" w:rsidRPr="005752FA" w:rsidRDefault="00054D5E" w:rsidP="001834E6">
          <w:pPr>
            <w:spacing w:line="480" w:lineRule="auto"/>
          </w:pPr>
          <w:r w:rsidRPr="005752FA">
            <w:rPr>
              <w:noProof/>
            </w:rPr>
            <mc:AlternateContent>
              <mc:Choice Requires="wpg">
                <w:drawing>
                  <wp:anchor distT="0" distB="0" distL="114300" distR="114300" simplePos="0" relativeHeight="251658240" behindDoc="1" locked="0" layoutInCell="1" allowOverlap="1" wp14:anchorId="371FB3BA" wp14:editId="7924B067">
                    <wp:simplePos x="0" y="0"/>
                    <wp:positionH relativeFrom="margin">
                      <wp:posOffset>-938920</wp:posOffset>
                    </wp:positionH>
                    <wp:positionV relativeFrom="page">
                      <wp:posOffset>524901</wp:posOffset>
                    </wp:positionV>
                    <wp:extent cx="7773035" cy="798893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773035" cy="7988935"/>
                              <a:chOff x="390475" y="-829025"/>
                              <a:chExt cx="5557520" cy="6108713"/>
                            </a:xfrm>
                          </wpg:grpSpPr>
                          <wps:wsp>
                            <wps:cNvPr id="126" name="Freeform 10"/>
                            <wps:cNvSpPr>
                              <a:spLocks/>
                            </wps:cNvSpPr>
                            <wps:spPr bwMode="auto">
                              <a:xfrm>
                                <a:off x="390475" y="-829025"/>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9284889" w14:textId="04682184" w:rsidR="000F27DC" w:rsidRDefault="00AD1F9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F3FC9">
                                        <w:rPr>
                                          <w:color w:val="FFFFFF" w:themeColor="background1"/>
                                          <w:sz w:val="72"/>
                                          <w:szCs w:val="72"/>
                                        </w:rPr>
                                        <w:t xml:space="preserve">Crime and Biological Abnormalities </w:t>
                                      </w:r>
                                    </w:sdtContent>
                                  </w:sdt>
                                  <w:r w:rsidR="00663D81">
                                    <w:rPr>
                                      <w:color w:val="FFFFFF" w:themeColor="background1"/>
                                      <w:sz w:val="72"/>
                                      <w:szCs w:val="72"/>
                                    </w:rPr>
                                    <w:t xml:space="preserve"> </w:t>
                                  </w:r>
                                  <w:r w:rsidR="006B4D14">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xmlns:w16du="http://schemas.microsoft.com/office/word/2023/wordml/word16du">
                <w:pict>
                  <v:group w14:anchorId="371FB3BA" id="Group 125" o:spid="_x0000_s1026" style="position:absolute;margin-left:-73.95pt;margin-top:41.35pt;width:612.05pt;height:629.05pt;z-index:-251658240;mso-position-horizontal-relative:margin;mso-position-vertical-relative:page;mso-width-relative:margin" coordorigin="3904,-8290" coordsize="55575,610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">
                    <o:lock v:ext="edit" aspectratio="t"/>
                    <v:shape id="Freeform 10" o:spid="_x0000_s1027" style="position:absolute;left:3904;top:-8290;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9284889" w14:textId="04682184" w:rsidR="000F27D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F3FC9">
                                  <w:rPr>
                                    <w:color w:val="FFFFFF" w:themeColor="background1"/>
                                    <w:sz w:val="72"/>
                                    <w:szCs w:val="72"/>
                                  </w:rPr>
                                  <w:t xml:space="preserve">Crime and Biological Abnormalities </w:t>
                                </w:r>
                              </w:sdtContent>
                            </w:sdt>
                            <w:r w:rsidR="00663D81">
                              <w:rPr>
                                <w:color w:val="FFFFFF" w:themeColor="background1"/>
                                <w:sz w:val="72"/>
                                <w:szCs w:val="72"/>
                              </w:rPr>
                              <w:t xml:space="preserve"> </w:t>
                            </w:r>
                            <w:r w:rsidR="006B4D14">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682E88A" w14:textId="4695DB8F" w:rsidR="00D263D3" w:rsidRPr="005752FA" w:rsidRDefault="000F27DC" w:rsidP="001834E6">
          <w:pPr>
            <w:spacing w:line="480" w:lineRule="auto"/>
          </w:pPr>
          <w:r w:rsidRPr="005752FA">
            <w:rPr>
              <w:noProof/>
            </w:rPr>
            <mc:AlternateContent>
              <mc:Choice Requires="wps">
                <w:drawing>
                  <wp:anchor distT="0" distB="0" distL="114300" distR="114300" simplePos="0" relativeHeight="251658242" behindDoc="0" locked="0" layoutInCell="1" allowOverlap="1" wp14:anchorId="7EBD1DDE" wp14:editId="2A98685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8A10537" w14:textId="72E9688B" w:rsidR="000F27DC" w:rsidRDefault="00877B9E">
                                    <w:pPr>
                                      <w:pStyle w:val="NoSpacing"/>
                                      <w:spacing w:before="40" w:after="40"/>
                                      <w:rPr>
                                        <w:caps/>
                                        <w:color w:val="4472C4" w:themeColor="accent1"/>
                                        <w:sz w:val="28"/>
                                        <w:szCs w:val="28"/>
                                      </w:rPr>
                                    </w:pPr>
                                    <w:r>
                                      <w:rPr>
                                        <w:caps/>
                                        <w:color w:val="4472C4" w:themeColor="accent1"/>
                                        <w:sz w:val="28"/>
                                        <w:szCs w:val="28"/>
                                      </w:rPr>
                                      <w:t>Brandon Jones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451F8B4" w14:textId="444F33F8" w:rsidR="000F27DC" w:rsidRDefault="00877B9E">
                                    <w:pPr>
                                      <w:pStyle w:val="NoSpacing"/>
                                      <w:spacing w:before="40" w:after="40"/>
                                      <w:rPr>
                                        <w:caps/>
                                        <w:color w:val="5B9BD5" w:themeColor="accent5"/>
                                        <w:sz w:val="24"/>
                                        <w:szCs w:val="24"/>
                                      </w:rPr>
                                    </w:pPr>
                                    <w:r>
                                      <w:rPr>
                                        <w:caps/>
                                        <w:color w:val="5B9BD5" w:themeColor="accent5"/>
                                        <w:sz w:val="24"/>
                                        <w:szCs w:val="24"/>
                                      </w:rPr>
                                      <w:t>1805607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du="http://schemas.microsoft.com/office/word/2023/wordml/word16du">
                <w:pict>
                  <v:shapetype w14:anchorId="7EBD1DDE"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8A10537" w14:textId="72E9688B" w:rsidR="000F27DC" w:rsidRDefault="00877B9E">
                              <w:pPr>
                                <w:pStyle w:val="NoSpacing"/>
                                <w:spacing w:before="40" w:after="40"/>
                                <w:rPr>
                                  <w:caps/>
                                  <w:color w:val="4472C4" w:themeColor="accent1"/>
                                  <w:sz w:val="28"/>
                                  <w:szCs w:val="28"/>
                                </w:rPr>
                              </w:pPr>
                              <w:r>
                                <w:rPr>
                                  <w:caps/>
                                  <w:color w:val="4472C4" w:themeColor="accent1"/>
                                  <w:sz w:val="28"/>
                                  <w:szCs w:val="28"/>
                                </w:rPr>
                                <w:t>Brandon Jones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51F8B4" w14:textId="444F33F8" w:rsidR="000F27DC" w:rsidRDefault="00877B9E">
                              <w:pPr>
                                <w:pStyle w:val="NoSpacing"/>
                                <w:spacing w:before="40" w:after="40"/>
                                <w:rPr>
                                  <w:caps/>
                                  <w:color w:val="5B9BD5" w:themeColor="accent5"/>
                                  <w:sz w:val="24"/>
                                  <w:szCs w:val="24"/>
                                </w:rPr>
                              </w:pPr>
                              <w:r>
                                <w:rPr>
                                  <w:caps/>
                                  <w:color w:val="5B9BD5" w:themeColor="accent5"/>
                                  <w:sz w:val="24"/>
                                  <w:szCs w:val="24"/>
                                </w:rPr>
                                <w:t>1805607</w:t>
                              </w:r>
                            </w:p>
                          </w:sdtContent>
                        </w:sdt>
                      </w:txbxContent>
                    </v:textbox>
                    <w10:wrap type="square" anchorx="page" anchory="page"/>
                  </v:shape>
                </w:pict>
              </mc:Fallback>
            </mc:AlternateContent>
          </w:r>
          <w:r w:rsidRPr="005752FA">
            <w:rPr>
              <w:noProof/>
            </w:rPr>
            <mc:AlternateContent>
              <mc:Choice Requires="wps">
                <w:drawing>
                  <wp:anchor distT="0" distB="0" distL="114300" distR="114300" simplePos="0" relativeHeight="251658241" behindDoc="0" locked="0" layoutInCell="1" allowOverlap="1" wp14:anchorId="1DBC6D26" wp14:editId="5B4719E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635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407F473" w14:textId="72A3ED32" w:rsidR="000F27DC" w:rsidRDefault="00F7678E">
                                    <w:pPr>
                                      <w:pStyle w:val="NoSpacing"/>
                                      <w:jc w:val="right"/>
                                      <w:rPr>
                                        <w:color w:val="FFFFFF" w:themeColor="background1"/>
                                        <w:sz w:val="24"/>
                                        <w:szCs w:val="24"/>
                                      </w:rPr>
                                    </w:pPr>
                                    <w:r>
                                      <w:rPr>
                                        <w:color w:val="FFFFFF" w:themeColor="background1"/>
                                        <w:sz w:val="24"/>
                                        <w:szCs w:val="24"/>
                                      </w:rPr>
                                      <w:t>2012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du="http://schemas.microsoft.com/office/word/2023/wordml/word16du">
                <w:pict>
                  <v:rect w14:anchorId="1DBC6D26"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2407F473" w14:textId="72A3ED32" w:rsidR="000F27DC" w:rsidRDefault="00F7678E">
                              <w:pPr>
                                <w:pStyle w:val="NoSpacing"/>
                                <w:jc w:val="right"/>
                                <w:rPr>
                                  <w:color w:val="FFFFFF" w:themeColor="background1"/>
                                  <w:sz w:val="24"/>
                                  <w:szCs w:val="24"/>
                                </w:rPr>
                              </w:pPr>
                              <w:r>
                                <w:rPr>
                                  <w:color w:val="FFFFFF" w:themeColor="background1"/>
                                  <w:sz w:val="24"/>
                                  <w:szCs w:val="24"/>
                                </w:rPr>
                                <w:t>2012</w:t>
                              </w:r>
                            </w:p>
                          </w:sdtContent>
                        </w:sdt>
                      </w:txbxContent>
                    </v:textbox>
                    <w10:wrap anchorx="margin" anchory="page"/>
                  </v:rect>
                </w:pict>
              </mc:Fallback>
            </mc:AlternateContent>
          </w:r>
        </w:p>
      </w:sdtContent>
    </w:sdt>
    <w:p w14:paraId="48ACC0F9" w14:textId="379BFB83" w:rsidR="00757601" w:rsidRPr="005752FA" w:rsidRDefault="00D263D3" w:rsidP="001834E6">
      <w:pPr>
        <w:spacing w:line="480" w:lineRule="auto"/>
      </w:pPr>
      <w:r w:rsidRPr="005752FA">
        <w:br w:type="page"/>
      </w:r>
    </w:p>
    <w:p w14:paraId="1F16B6E5" w14:textId="77777777" w:rsidR="0046279A" w:rsidRPr="0046279A" w:rsidRDefault="0046279A" w:rsidP="0046279A">
      <w:pPr>
        <w:spacing w:line="480" w:lineRule="auto"/>
        <w:rPr>
          <w:sz w:val="24"/>
          <w:szCs w:val="24"/>
        </w:rPr>
      </w:pPr>
      <w:r w:rsidRPr="0046279A">
        <w:rPr>
          <w:sz w:val="24"/>
          <w:szCs w:val="24"/>
        </w:rPr>
        <w:lastRenderedPageBreak/>
        <w:t xml:space="preserve">This assignment will focus on evaluating biological theories of crime and determining whether biological abnormalities are victims of crime, using credible sources to support and oppose these foci. The primary objective of this assignment is to answer the query "Are criminals born or made?" The assignment will investigate the effects of genetic, neurological, and other biological abnormalities on criminal </w:t>
      </w:r>
      <w:proofErr w:type="spellStart"/>
      <w:r w:rsidRPr="0046279A">
        <w:rPr>
          <w:sz w:val="24"/>
          <w:szCs w:val="24"/>
        </w:rPr>
        <w:t>behaviour</w:t>
      </w:r>
      <w:proofErr w:type="spellEnd"/>
      <w:r w:rsidRPr="0046279A">
        <w:rPr>
          <w:sz w:val="24"/>
          <w:szCs w:val="24"/>
        </w:rPr>
        <w:t xml:space="preserve"> in order to answer this question.</w:t>
      </w:r>
    </w:p>
    <w:p w14:paraId="4573261D" w14:textId="77777777" w:rsidR="0046279A" w:rsidRPr="0046279A" w:rsidRDefault="0046279A" w:rsidP="0046279A">
      <w:pPr>
        <w:spacing w:line="480" w:lineRule="auto"/>
        <w:rPr>
          <w:sz w:val="24"/>
          <w:szCs w:val="24"/>
        </w:rPr>
      </w:pPr>
      <w:r w:rsidRPr="0046279A">
        <w:rPr>
          <w:sz w:val="24"/>
          <w:szCs w:val="24"/>
        </w:rPr>
        <w:t>According to an increasing corpus of neuroscience research, correlations between biology and aggression may be admissible as evidence of criminal responsibility in court. However, in an era of "zero tolerance of risk" policies, it may be possible to use biological abnormalities or biological indicators of violence in some violent individuals to justify preventive detention in the interest of public safety. Unfortunately, there is a disparity between the questions that neuroscience can answer and those that the legal system and society want answered. This endangers the administration of justice and the protection of civil liberties (Eastman and Campbell, 2006).</w:t>
      </w:r>
    </w:p>
    <w:p w14:paraId="6D8A05D7" w14:textId="77777777" w:rsidR="0046279A" w:rsidRPr="0046279A" w:rsidRDefault="0046279A" w:rsidP="0046279A">
      <w:pPr>
        <w:spacing w:line="480" w:lineRule="auto"/>
        <w:rPr>
          <w:sz w:val="24"/>
          <w:szCs w:val="24"/>
        </w:rPr>
      </w:pPr>
      <w:r w:rsidRPr="0046279A">
        <w:rPr>
          <w:sz w:val="24"/>
          <w:szCs w:val="24"/>
        </w:rPr>
        <w:t xml:space="preserve">One of the most influential proponents of the biological determinism of crime theory, </w:t>
      </w:r>
      <w:proofErr w:type="spellStart"/>
      <w:r w:rsidRPr="0046279A">
        <w:rPr>
          <w:sz w:val="24"/>
          <w:szCs w:val="24"/>
        </w:rPr>
        <w:t>Lombroso</w:t>
      </w:r>
      <w:proofErr w:type="spellEnd"/>
      <w:r w:rsidRPr="0046279A">
        <w:rPr>
          <w:sz w:val="24"/>
          <w:szCs w:val="24"/>
        </w:rPr>
        <w:t xml:space="preserve"> (2015), proposed that a group of traits known as a criminal type made it possible to identify criminals based on the characteristics they shared. The theory of atavism, which held that criminals were inferior to law-abiding citizens due to their lack of development, was his most significant contribution. Even though he was the first to apply logical methods to the study of criminals, his work was influenced by long-held beliefs about misconduct and, most likely, its causes. </w:t>
      </w:r>
      <w:proofErr w:type="spellStart"/>
      <w:r w:rsidRPr="0046279A">
        <w:rPr>
          <w:sz w:val="24"/>
          <w:szCs w:val="24"/>
        </w:rPr>
        <w:t>Lombroso</w:t>
      </w:r>
      <w:proofErr w:type="spellEnd"/>
      <w:r w:rsidRPr="0046279A">
        <w:rPr>
          <w:sz w:val="24"/>
          <w:szCs w:val="24"/>
        </w:rPr>
        <w:t xml:space="preserve"> (2015) argued that "primitive" characteristics of people were evidence that these personnel were "genetic throwbacks." For instance, "murderers" had crimson eyes, a large nose, and lustrous glances, which were indicative of their criminality. As </w:t>
      </w:r>
      <w:r w:rsidRPr="0046279A">
        <w:rPr>
          <w:sz w:val="24"/>
          <w:szCs w:val="24"/>
        </w:rPr>
        <w:lastRenderedPageBreak/>
        <w:t xml:space="preserve">the originator of modern criminology, </w:t>
      </w:r>
      <w:proofErr w:type="spellStart"/>
      <w:r w:rsidRPr="0046279A">
        <w:rPr>
          <w:sz w:val="24"/>
          <w:szCs w:val="24"/>
        </w:rPr>
        <w:t>Lombroso</w:t>
      </w:r>
      <w:proofErr w:type="spellEnd"/>
      <w:r w:rsidRPr="0046279A">
        <w:rPr>
          <w:sz w:val="24"/>
          <w:szCs w:val="24"/>
        </w:rPr>
        <w:t xml:space="preserve"> achieved prominence. In the late nineteenth and early twentieth centuries, discussions of criminal </w:t>
      </w:r>
      <w:proofErr w:type="spellStart"/>
      <w:r w:rsidRPr="0046279A">
        <w:rPr>
          <w:sz w:val="24"/>
          <w:szCs w:val="24"/>
        </w:rPr>
        <w:t>behaviour</w:t>
      </w:r>
      <w:proofErr w:type="spellEnd"/>
      <w:r w:rsidRPr="0046279A">
        <w:rPr>
          <w:sz w:val="24"/>
          <w:szCs w:val="24"/>
        </w:rPr>
        <w:t xml:space="preserve"> were dominated by </w:t>
      </w:r>
      <w:proofErr w:type="spellStart"/>
      <w:r w:rsidRPr="0046279A">
        <w:rPr>
          <w:sz w:val="24"/>
          <w:szCs w:val="24"/>
        </w:rPr>
        <w:t>Lombroso's</w:t>
      </w:r>
      <w:proofErr w:type="spellEnd"/>
      <w:r w:rsidRPr="0046279A">
        <w:rPr>
          <w:sz w:val="24"/>
          <w:szCs w:val="24"/>
        </w:rPr>
        <w:t xml:space="preserve"> theory of the born criminal. He was a pioneer in the empirical investigation of crime and criminals. This marked a significant departure from the way of thinking that had dominated this field for thousands of years and evaluated crime on the basis of moral and religious principles, making it unsuitable for scientific study. However, </w:t>
      </w:r>
      <w:proofErr w:type="spellStart"/>
      <w:r w:rsidRPr="0046279A">
        <w:rPr>
          <w:sz w:val="24"/>
          <w:szCs w:val="24"/>
        </w:rPr>
        <w:t>Lombroso's</w:t>
      </w:r>
      <w:proofErr w:type="spellEnd"/>
      <w:r w:rsidRPr="0046279A">
        <w:rPr>
          <w:sz w:val="24"/>
          <w:szCs w:val="24"/>
        </w:rPr>
        <w:t xml:space="preserve"> research lacked the objectivity required by modern scientific studies. His research did not compare his participants to a control group.</w:t>
      </w:r>
    </w:p>
    <w:p w14:paraId="630F0B1B" w14:textId="77777777" w:rsidR="0046279A" w:rsidRPr="0046279A" w:rsidRDefault="0046279A" w:rsidP="0046279A">
      <w:pPr>
        <w:spacing w:line="480" w:lineRule="auto"/>
        <w:rPr>
          <w:sz w:val="24"/>
          <w:szCs w:val="24"/>
        </w:rPr>
      </w:pPr>
      <w:r w:rsidRPr="0046279A">
        <w:rPr>
          <w:sz w:val="24"/>
          <w:szCs w:val="24"/>
        </w:rPr>
        <w:t xml:space="preserve">Furthermore, </w:t>
      </w:r>
      <w:proofErr w:type="spellStart"/>
      <w:r w:rsidRPr="0046279A">
        <w:rPr>
          <w:sz w:val="24"/>
          <w:szCs w:val="24"/>
        </w:rPr>
        <w:t>Lombroso</w:t>
      </w:r>
      <w:proofErr w:type="spellEnd"/>
      <w:r w:rsidRPr="0046279A">
        <w:rPr>
          <w:sz w:val="24"/>
          <w:szCs w:val="24"/>
        </w:rPr>
        <w:t xml:space="preserve"> regarded the presence of particular physical characteristics as a cause of criminal </w:t>
      </w:r>
      <w:proofErr w:type="spellStart"/>
      <w:r w:rsidRPr="0046279A">
        <w:rPr>
          <w:sz w:val="24"/>
          <w:szCs w:val="24"/>
        </w:rPr>
        <w:t>behaviour</w:t>
      </w:r>
      <w:proofErr w:type="spellEnd"/>
      <w:r w:rsidRPr="0046279A">
        <w:rPr>
          <w:sz w:val="24"/>
          <w:szCs w:val="24"/>
        </w:rPr>
        <w:t>, although it could be argued that these characteristics interacted with social circumstances.</w:t>
      </w:r>
    </w:p>
    <w:p w14:paraId="5329EA57" w14:textId="77777777" w:rsidR="0046279A" w:rsidRPr="0046279A" w:rsidRDefault="0046279A" w:rsidP="0046279A">
      <w:pPr>
        <w:spacing w:line="480" w:lineRule="auto"/>
        <w:rPr>
          <w:sz w:val="24"/>
          <w:szCs w:val="24"/>
        </w:rPr>
      </w:pPr>
      <w:r w:rsidRPr="0046279A">
        <w:rPr>
          <w:sz w:val="24"/>
          <w:szCs w:val="24"/>
        </w:rPr>
        <w:t>According to Agnew (1992), these objectionable physical characteristics can lead to negative social interactions, which in turn fuel frustration and wrath, which in turn fuel criminal activity.</w:t>
      </w:r>
    </w:p>
    <w:p w14:paraId="0A0FFC27" w14:textId="77777777" w:rsidR="0046279A" w:rsidRPr="0046279A" w:rsidRDefault="0046279A" w:rsidP="0046279A">
      <w:pPr>
        <w:spacing w:line="480" w:lineRule="auto"/>
        <w:rPr>
          <w:sz w:val="24"/>
          <w:szCs w:val="24"/>
        </w:rPr>
      </w:pPr>
      <w:r w:rsidRPr="0046279A">
        <w:rPr>
          <w:sz w:val="24"/>
          <w:szCs w:val="24"/>
        </w:rPr>
        <w:t xml:space="preserve">In his 1913 study, Goring compared more than 2,000 London prisoners with a control group. He was unable to confirm the findings of </w:t>
      </w:r>
      <w:proofErr w:type="spellStart"/>
      <w:r w:rsidRPr="0046279A">
        <w:rPr>
          <w:sz w:val="24"/>
          <w:szCs w:val="24"/>
        </w:rPr>
        <w:t>Lombroso</w:t>
      </w:r>
      <w:proofErr w:type="spellEnd"/>
      <w:r w:rsidRPr="0046279A">
        <w:rPr>
          <w:sz w:val="24"/>
          <w:szCs w:val="24"/>
        </w:rPr>
        <w:t xml:space="preserve">. It was believed that the physical traits discovered by </w:t>
      </w:r>
      <w:proofErr w:type="spellStart"/>
      <w:r w:rsidRPr="0046279A">
        <w:rPr>
          <w:sz w:val="24"/>
          <w:szCs w:val="24"/>
        </w:rPr>
        <w:t>Lombroso</w:t>
      </w:r>
      <w:proofErr w:type="spellEnd"/>
      <w:r w:rsidRPr="0046279A">
        <w:rPr>
          <w:sz w:val="24"/>
          <w:szCs w:val="24"/>
        </w:rPr>
        <w:t xml:space="preserve"> were inherent, but this may not have been the case; they may have been influenced by external factors, such as inadequate nutrition during adolescence.</w:t>
      </w:r>
    </w:p>
    <w:p w14:paraId="224910E7" w14:textId="77777777" w:rsidR="0046279A" w:rsidRPr="0046279A" w:rsidRDefault="0046279A" w:rsidP="0046279A">
      <w:pPr>
        <w:spacing w:line="480" w:lineRule="auto"/>
        <w:rPr>
          <w:sz w:val="24"/>
          <w:szCs w:val="24"/>
        </w:rPr>
      </w:pPr>
      <w:r w:rsidRPr="0046279A">
        <w:rPr>
          <w:sz w:val="24"/>
          <w:szCs w:val="24"/>
        </w:rPr>
        <w:t xml:space="preserve">This hypothesis is deterministic because it posits that certain inherent physical characteristics are probable causes of criminal </w:t>
      </w:r>
      <w:proofErr w:type="spellStart"/>
      <w:r w:rsidRPr="0046279A">
        <w:rPr>
          <w:sz w:val="24"/>
          <w:szCs w:val="24"/>
        </w:rPr>
        <w:t>behaviour</w:t>
      </w:r>
      <w:proofErr w:type="spellEnd"/>
      <w:r w:rsidRPr="0046279A">
        <w:rPr>
          <w:sz w:val="24"/>
          <w:szCs w:val="24"/>
        </w:rPr>
        <w:t xml:space="preserve">. No consideration is given to the impact of free will or moral or religious principles. This reduces its applicability because individual variations cannot be accounted for. This argument has been </w:t>
      </w:r>
      <w:proofErr w:type="spellStart"/>
      <w:r w:rsidRPr="0046279A">
        <w:rPr>
          <w:sz w:val="24"/>
          <w:szCs w:val="24"/>
        </w:rPr>
        <w:t>criticised</w:t>
      </w:r>
      <w:proofErr w:type="spellEnd"/>
      <w:r w:rsidRPr="0046279A">
        <w:rPr>
          <w:sz w:val="24"/>
          <w:szCs w:val="24"/>
        </w:rPr>
        <w:t xml:space="preserve"> for being scientifically prejudiced </w:t>
      </w:r>
      <w:r w:rsidRPr="0046279A">
        <w:rPr>
          <w:sz w:val="24"/>
          <w:szCs w:val="24"/>
        </w:rPr>
        <w:lastRenderedPageBreak/>
        <w:t xml:space="preserve">due to the fact that some of the characteristics described by </w:t>
      </w:r>
      <w:proofErr w:type="spellStart"/>
      <w:r w:rsidRPr="0046279A">
        <w:rPr>
          <w:sz w:val="24"/>
          <w:szCs w:val="24"/>
        </w:rPr>
        <w:t>Lombroso</w:t>
      </w:r>
      <w:proofErr w:type="spellEnd"/>
      <w:r w:rsidRPr="0046279A">
        <w:rPr>
          <w:sz w:val="24"/>
          <w:szCs w:val="24"/>
        </w:rPr>
        <w:t xml:space="preserve"> are associated with skin tone and other aspects are associated with the concept of race.</w:t>
      </w:r>
    </w:p>
    <w:p w14:paraId="681A3240" w14:textId="77777777" w:rsidR="0046279A" w:rsidRPr="0046279A" w:rsidRDefault="0046279A" w:rsidP="0046279A">
      <w:pPr>
        <w:spacing w:line="480" w:lineRule="auto"/>
        <w:rPr>
          <w:sz w:val="24"/>
          <w:szCs w:val="24"/>
        </w:rPr>
      </w:pPr>
      <w:r w:rsidRPr="0046279A">
        <w:rPr>
          <w:sz w:val="24"/>
          <w:szCs w:val="24"/>
        </w:rPr>
        <w:t xml:space="preserve">Furthermore, eugenics has been validated by this procedure. Eugenics is a school of thought that argues that those with genetic advantages should be allowed to propagate for the benefit of society, while those with genetic disadvantages should be eliminated to improve the genetic quality of the human population. </w:t>
      </w:r>
      <w:proofErr w:type="spellStart"/>
      <w:r w:rsidRPr="0046279A">
        <w:rPr>
          <w:sz w:val="24"/>
          <w:szCs w:val="24"/>
        </w:rPr>
        <w:t>Mazzarello</w:t>
      </w:r>
      <w:proofErr w:type="spellEnd"/>
      <w:r w:rsidRPr="0046279A">
        <w:rPr>
          <w:sz w:val="24"/>
          <w:szCs w:val="24"/>
        </w:rPr>
        <w:t xml:space="preserve"> (2011) notes that </w:t>
      </w:r>
      <w:proofErr w:type="spellStart"/>
      <w:r w:rsidRPr="0046279A">
        <w:rPr>
          <w:sz w:val="24"/>
          <w:szCs w:val="24"/>
        </w:rPr>
        <w:t>Lombroso's</w:t>
      </w:r>
      <w:proofErr w:type="spellEnd"/>
      <w:r w:rsidRPr="0046279A">
        <w:rPr>
          <w:sz w:val="24"/>
          <w:szCs w:val="24"/>
        </w:rPr>
        <w:t xml:space="preserve"> theories were ultimately plagued by methodological flaws (incorrect sampling techniques, data biases, and poor statistics) and his belief that the physical stigma of crime was biological rather than frequently the result of malnutrition and poverty.</w:t>
      </w:r>
    </w:p>
    <w:p w14:paraId="5006B444" w14:textId="77777777" w:rsidR="0046279A" w:rsidRPr="0046279A" w:rsidRDefault="0046279A" w:rsidP="0046279A">
      <w:pPr>
        <w:spacing w:line="480" w:lineRule="auto"/>
        <w:rPr>
          <w:sz w:val="24"/>
          <w:szCs w:val="24"/>
        </w:rPr>
      </w:pPr>
      <w:r w:rsidRPr="0046279A">
        <w:rPr>
          <w:sz w:val="24"/>
          <w:szCs w:val="24"/>
        </w:rPr>
        <w:t xml:space="preserve">However, </w:t>
      </w:r>
      <w:proofErr w:type="spellStart"/>
      <w:r w:rsidRPr="0046279A">
        <w:rPr>
          <w:sz w:val="24"/>
          <w:szCs w:val="24"/>
        </w:rPr>
        <w:t>Lombroso</w:t>
      </w:r>
      <w:proofErr w:type="spellEnd"/>
      <w:r w:rsidRPr="0046279A">
        <w:rPr>
          <w:sz w:val="24"/>
          <w:szCs w:val="24"/>
        </w:rPr>
        <w:t xml:space="preserve"> omitted a substantial amount of information. It was initially a real-world cultural phenomenon of the late nineteenth century that has been continuously researched and published since then. As a staunch advocate of biological determinism in </w:t>
      </w:r>
      <w:proofErr w:type="spellStart"/>
      <w:r w:rsidRPr="0046279A">
        <w:rPr>
          <w:sz w:val="24"/>
          <w:szCs w:val="24"/>
        </w:rPr>
        <w:t>behaviour</w:t>
      </w:r>
      <w:proofErr w:type="spellEnd"/>
      <w:r w:rsidRPr="0046279A">
        <w:rPr>
          <w:sz w:val="24"/>
          <w:szCs w:val="24"/>
        </w:rPr>
        <w:t xml:space="preserve">, he had a direct impact on the development of anthropological thought. As a basis for the development of </w:t>
      </w:r>
      <w:proofErr w:type="spellStart"/>
      <w:r w:rsidRPr="0046279A">
        <w:rPr>
          <w:sz w:val="24"/>
          <w:szCs w:val="24"/>
        </w:rPr>
        <w:t>behaviour</w:t>
      </w:r>
      <w:proofErr w:type="spellEnd"/>
      <w:r w:rsidRPr="0046279A">
        <w:rPr>
          <w:sz w:val="24"/>
          <w:szCs w:val="24"/>
        </w:rPr>
        <w:t xml:space="preserve"> theories, he </w:t>
      </w:r>
      <w:proofErr w:type="spellStart"/>
      <w:r w:rsidRPr="0046279A">
        <w:rPr>
          <w:sz w:val="24"/>
          <w:szCs w:val="24"/>
        </w:rPr>
        <w:t>emphasised</w:t>
      </w:r>
      <w:proofErr w:type="spellEnd"/>
      <w:r w:rsidRPr="0046279A">
        <w:rPr>
          <w:sz w:val="24"/>
          <w:szCs w:val="24"/>
        </w:rPr>
        <w:t xml:space="preserve"> evidence, observation, and measurement. He believed that comprehending psychopathology required a comprehension of the structure and function of the brain and the physical characteristics of the body. He believed that neuropathology and "</w:t>
      </w:r>
      <w:proofErr w:type="spellStart"/>
      <w:r w:rsidRPr="0046279A">
        <w:rPr>
          <w:sz w:val="24"/>
          <w:szCs w:val="24"/>
        </w:rPr>
        <w:t>somatopathology</w:t>
      </w:r>
      <w:proofErr w:type="spellEnd"/>
      <w:r w:rsidRPr="0046279A">
        <w:rPr>
          <w:sz w:val="24"/>
          <w:szCs w:val="24"/>
        </w:rPr>
        <w:t xml:space="preserve">" made up the bulk of psychopathology. He was among the first to </w:t>
      </w:r>
      <w:proofErr w:type="spellStart"/>
      <w:r w:rsidRPr="0046279A">
        <w:rPr>
          <w:sz w:val="24"/>
          <w:szCs w:val="24"/>
        </w:rPr>
        <w:t>recognise</w:t>
      </w:r>
      <w:proofErr w:type="spellEnd"/>
      <w:r w:rsidRPr="0046279A">
        <w:rPr>
          <w:sz w:val="24"/>
          <w:szCs w:val="24"/>
        </w:rPr>
        <w:t xml:space="preserve"> male and female criminality as phenomena worthy of scientific investigation. In addition, </w:t>
      </w:r>
      <w:proofErr w:type="spellStart"/>
      <w:r w:rsidRPr="0046279A">
        <w:rPr>
          <w:sz w:val="24"/>
          <w:szCs w:val="24"/>
        </w:rPr>
        <w:t>Lombroso's</w:t>
      </w:r>
      <w:proofErr w:type="spellEnd"/>
      <w:r w:rsidRPr="0046279A">
        <w:rPr>
          <w:sz w:val="24"/>
          <w:szCs w:val="24"/>
        </w:rPr>
        <w:t xml:space="preserve"> analysis of Jewish criminal activity contradicts his theory that criminality is a natural attribute. The Holocaust of European Jews, which has been described as "criminology's darkest hour," has been attributed in part to </w:t>
      </w:r>
      <w:proofErr w:type="spellStart"/>
      <w:r w:rsidRPr="0046279A">
        <w:rPr>
          <w:sz w:val="24"/>
          <w:szCs w:val="24"/>
        </w:rPr>
        <w:t>Lombroso</w:t>
      </w:r>
      <w:proofErr w:type="spellEnd"/>
      <w:r w:rsidRPr="0046279A">
        <w:rPr>
          <w:sz w:val="24"/>
          <w:szCs w:val="24"/>
        </w:rPr>
        <w:t xml:space="preserve">. Hitler incorporated </w:t>
      </w:r>
      <w:proofErr w:type="spellStart"/>
      <w:r w:rsidRPr="0046279A">
        <w:rPr>
          <w:sz w:val="24"/>
          <w:szCs w:val="24"/>
        </w:rPr>
        <w:t>Lombroso's</w:t>
      </w:r>
      <w:proofErr w:type="spellEnd"/>
      <w:r w:rsidRPr="0046279A">
        <w:rPr>
          <w:sz w:val="24"/>
          <w:szCs w:val="24"/>
        </w:rPr>
        <w:t xml:space="preserve"> criminal anthropology, which he established in Italy, into his European criminal policy (Rafter, 2008). By </w:t>
      </w:r>
      <w:r w:rsidRPr="0046279A">
        <w:rPr>
          <w:sz w:val="24"/>
          <w:szCs w:val="24"/>
        </w:rPr>
        <w:lastRenderedPageBreak/>
        <w:t xml:space="preserve">advocating for the expansion of state authority over ostensibly inferior populations at the time of his first publication, </w:t>
      </w:r>
      <w:proofErr w:type="spellStart"/>
      <w:r w:rsidRPr="0046279A">
        <w:rPr>
          <w:sz w:val="24"/>
          <w:szCs w:val="24"/>
        </w:rPr>
        <w:t>Lombroso</w:t>
      </w:r>
      <w:proofErr w:type="spellEnd"/>
      <w:r w:rsidRPr="0046279A">
        <w:rPr>
          <w:sz w:val="24"/>
          <w:szCs w:val="24"/>
        </w:rPr>
        <w:t xml:space="preserve"> contributed to the development of scientific racism and bolstered the case for colonialism and imperialism. Rafter (2008b:72) </w:t>
      </w:r>
      <w:proofErr w:type="spellStart"/>
      <w:r w:rsidRPr="0046279A">
        <w:rPr>
          <w:sz w:val="24"/>
          <w:szCs w:val="24"/>
        </w:rPr>
        <w:t>characterises</w:t>
      </w:r>
      <w:proofErr w:type="spellEnd"/>
      <w:r w:rsidRPr="0046279A">
        <w:rPr>
          <w:sz w:val="24"/>
          <w:szCs w:val="24"/>
        </w:rPr>
        <w:t xml:space="preserve"> him as unambiguously biological, racist, and essentially deterministic. </w:t>
      </w:r>
      <w:proofErr w:type="spellStart"/>
      <w:r w:rsidRPr="0046279A">
        <w:rPr>
          <w:sz w:val="24"/>
          <w:szCs w:val="24"/>
        </w:rPr>
        <w:t>Lombroso</w:t>
      </w:r>
      <w:proofErr w:type="spellEnd"/>
      <w:r w:rsidRPr="0046279A">
        <w:rPr>
          <w:sz w:val="24"/>
          <w:szCs w:val="24"/>
        </w:rPr>
        <w:t xml:space="preserve"> had the intellectual habit of attempting to support all parties simultaneously, which led him to make contradictory claims and adopt inconsistent positions on a variety of issues, including race (Goode, 2005). His ethnic views were inconsistent and contradictory, as evidenced by his remarks about Jews and criminality. The German translation of </w:t>
      </w:r>
      <w:proofErr w:type="spellStart"/>
      <w:r w:rsidRPr="0046279A">
        <w:rPr>
          <w:sz w:val="24"/>
          <w:szCs w:val="24"/>
        </w:rPr>
        <w:t>Lombroso's</w:t>
      </w:r>
      <w:proofErr w:type="spellEnd"/>
      <w:r w:rsidRPr="0046279A">
        <w:rPr>
          <w:sz w:val="24"/>
          <w:szCs w:val="24"/>
        </w:rPr>
        <w:t xml:space="preserve"> work at the close of the nineteenth century had a substantial impact on German criminology during the </w:t>
      </w:r>
      <w:proofErr w:type="spellStart"/>
      <w:r w:rsidRPr="0046279A">
        <w:rPr>
          <w:sz w:val="24"/>
          <w:szCs w:val="24"/>
        </w:rPr>
        <w:t>Wiemer</w:t>
      </w:r>
      <w:proofErr w:type="spellEnd"/>
      <w:r w:rsidRPr="0046279A">
        <w:rPr>
          <w:sz w:val="24"/>
          <w:szCs w:val="24"/>
        </w:rPr>
        <w:t xml:space="preserve"> era.</w:t>
      </w:r>
    </w:p>
    <w:p w14:paraId="2C3E6793" w14:textId="77777777" w:rsidR="0046279A" w:rsidRPr="0046279A" w:rsidRDefault="0046279A" w:rsidP="0046279A">
      <w:pPr>
        <w:spacing w:line="480" w:lineRule="auto"/>
        <w:rPr>
          <w:sz w:val="24"/>
          <w:szCs w:val="24"/>
        </w:rPr>
      </w:pPr>
      <w:r w:rsidRPr="0046279A">
        <w:rPr>
          <w:sz w:val="24"/>
          <w:szCs w:val="24"/>
        </w:rPr>
        <w:t xml:space="preserve">Due to the fact that he protected Jews from antisemitic violence during his tenure, </w:t>
      </w:r>
      <w:proofErr w:type="spellStart"/>
      <w:r w:rsidRPr="0046279A">
        <w:rPr>
          <w:sz w:val="24"/>
          <w:szCs w:val="24"/>
        </w:rPr>
        <w:t>Lombroso</w:t>
      </w:r>
      <w:proofErr w:type="spellEnd"/>
      <w:r w:rsidRPr="0046279A">
        <w:rPr>
          <w:sz w:val="24"/>
          <w:szCs w:val="24"/>
        </w:rPr>
        <w:t xml:space="preserve"> can only be held indirectly accountable for the systematic murder of Jews. According to Rafter (2008), </w:t>
      </w:r>
      <w:proofErr w:type="spellStart"/>
      <w:r w:rsidRPr="0046279A">
        <w:rPr>
          <w:sz w:val="24"/>
          <w:szCs w:val="24"/>
        </w:rPr>
        <w:t>Lombroso's</w:t>
      </w:r>
      <w:proofErr w:type="spellEnd"/>
      <w:r w:rsidRPr="0046279A">
        <w:rPr>
          <w:sz w:val="24"/>
          <w:szCs w:val="24"/>
        </w:rPr>
        <w:t xml:space="preserve"> Jewish heritage "acted as a brake" that prevented the Italian fascists from adopting the Nazis' zealous commitment to racial hygiene. </w:t>
      </w:r>
      <w:proofErr w:type="spellStart"/>
      <w:r w:rsidRPr="0046279A">
        <w:rPr>
          <w:sz w:val="24"/>
          <w:szCs w:val="24"/>
        </w:rPr>
        <w:t>Lombroso</w:t>
      </w:r>
      <w:proofErr w:type="spellEnd"/>
      <w:r w:rsidRPr="0046279A">
        <w:rPr>
          <w:sz w:val="24"/>
          <w:szCs w:val="24"/>
        </w:rPr>
        <w:t xml:space="preserve"> focussed more on environmental terms than ethnic concepts when </w:t>
      </w:r>
      <w:proofErr w:type="spellStart"/>
      <w:r w:rsidRPr="0046279A">
        <w:rPr>
          <w:sz w:val="24"/>
          <w:szCs w:val="24"/>
        </w:rPr>
        <w:t>characterising</w:t>
      </w:r>
      <w:proofErr w:type="spellEnd"/>
      <w:r w:rsidRPr="0046279A">
        <w:rPr>
          <w:sz w:val="24"/>
          <w:szCs w:val="24"/>
        </w:rPr>
        <w:t xml:space="preserve"> Jewish </w:t>
      </w:r>
      <w:proofErr w:type="spellStart"/>
      <w:r w:rsidRPr="0046279A">
        <w:rPr>
          <w:sz w:val="24"/>
          <w:szCs w:val="24"/>
        </w:rPr>
        <w:t>behaviour</w:t>
      </w:r>
      <w:proofErr w:type="spellEnd"/>
      <w:r w:rsidRPr="0046279A">
        <w:rPr>
          <w:sz w:val="24"/>
          <w:szCs w:val="24"/>
        </w:rPr>
        <w:t xml:space="preserve"> (Gibson, 2002; </w:t>
      </w:r>
      <w:proofErr w:type="spellStart"/>
      <w:r w:rsidRPr="0046279A">
        <w:rPr>
          <w:sz w:val="24"/>
          <w:szCs w:val="24"/>
        </w:rPr>
        <w:t>Vyleta</w:t>
      </w:r>
      <w:proofErr w:type="spellEnd"/>
      <w:r w:rsidRPr="0046279A">
        <w:rPr>
          <w:sz w:val="24"/>
          <w:szCs w:val="24"/>
        </w:rPr>
        <w:t xml:space="preserve">, 2002). </w:t>
      </w:r>
      <w:proofErr w:type="spellStart"/>
      <w:r w:rsidRPr="0046279A">
        <w:rPr>
          <w:sz w:val="24"/>
          <w:szCs w:val="24"/>
        </w:rPr>
        <w:t>Lombroso</w:t>
      </w:r>
      <w:proofErr w:type="spellEnd"/>
      <w:r w:rsidRPr="0046279A">
        <w:rPr>
          <w:sz w:val="24"/>
          <w:szCs w:val="24"/>
        </w:rPr>
        <w:t xml:space="preserve"> contrasted the criminal acts of Jews and </w:t>
      </w:r>
      <w:proofErr w:type="spellStart"/>
      <w:r w:rsidRPr="0046279A">
        <w:rPr>
          <w:sz w:val="24"/>
          <w:szCs w:val="24"/>
        </w:rPr>
        <w:t>Tsiganes</w:t>
      </w:r>
      <w:proofErr w:type="spellEnd"/>
      <w:r w:rsidRPr="0046279A">
        <w:rPr>
          <w:sz w:val="24"/>
          <w:szCs w:val="24"/>
        </w:rPr>
        <w:t xml:space="preserve"> in the second edition of </w:t>
      </w:r>
      <w:proofErr w:type="spellStart"/>
      <w:r w:rsidRPr="0046279A">
        <w:rPr>
          <w:sz w:val="24"/>
          <w:szCs w:val="24"/>
        </w:rPr>
        <w:t>L'uomo</w:t>
      </w:r>
      <w:proofErr w:type="spellEnd"/>
      <w:r w:rsidRPr="0046279A">
        <w:rPr>
          <w:sz w:val="24"/>
          <w:szCs w:val="24"/>
        </w:rPr>
        <w:t xml:space="preserve"> </w:t>
      </w:r>
      <w:proofErr w:type="spellStart"/>
      <w:r w:rsidRPr="0046279A">
        <w:rPr>
          <w:sz w:val="24"/>
          <w:szCs w:val="24"/>
        </w:rPr>
        <w:t>delinquente</w:t>
      </w:r>
      <w:proofErr w:type="spellEnd"/>
      <w:r w:rsidRPr="0046279A">
        <w:rPr>
          <w:sz w:val="24"/>
          <w:szCs w:val="24"/>
        </w:rPr>
        <w:t>. However, ethnicity had two distinct effects on crime for each population. Jews were less likely to commit crimes than other residents in a number of countries, and this figure would have been even lower if Jews had not gravitated towards occupations with the greatest crime rates, such as manufacturing and retail sales.</w:t>
      </w:r>
    </w:p>
    <w:p w14:paraId="71184831" w14:textId="77777777" w:rsidR="0046279A" w:rsidRPr="0046279A" w:rsidRDefault="0046279A" w:rsidP="0046279A">
      <w:pPr>
        <w:spacing w:line="480" w:lineRule="auto"/>
        <w:rPr>
          <w:sz w:val="24"/>
          <w:szCs w:val="24"/>
        </w:rPr>
      </w:pPr>
      <w:r w:rsidRPr="0046279A">
        <w:rPr>
          <w:sz w:val="24"/>
          <w:szCs w:val="24"/>
        </w:rPr>
        <w:t xml:space="preserve">According to Paul Rock (2007), </w:t>
      </w:r>
      <w:proofErr w:type="spellStart"/>
      <w:r w:rsidRPr="0046279A">
        <w:rPr>
          <w:sz w:val="24"/>
          <w:szCs w:val="24"/>
        </w:rPr>
        <w:t>Lombroso's</w:t>
      </w:r>
      <w:proofErr w:type="spellEnd"/>
      <w:r w:rsidRPr="0046279A">
        <w:rPr>
          <w:sz w:val="24"/>
          <w:szCs w:val="24"/>
        </w:rPr>
        <w:t xml:space="preserve"> contribution to criminology exemplified the contrary. </w:t>
      </w:r>
      <w:proofErr w:type="spellStart"/>
      <w:r w:rsidRPr="0046279A">
        <w:rPr>
          <w:sz w:val="24"/>
          <w:szCs w:val="24"/>
        </w:rPr>
        <w:t>Lombroso</w:t>
      </w:r>
      <w:proofErr w:type="spellEnd"/>
      <w:r w:rsidRPr="0046279A">
        <w:rPr>
          <w:sz w:val="24"/>
          <w:szCs w:val="24"/>
        </w:rPr>
        <w:t xml:space="preserve"> has served as a counterbalance and a point of departure for each new generation to declare methodological, philosophical, and policy advancements over the past </w:t>
      </w:r>
      <w:r w:rsidRPr="0046279A">
        <w:rPr>
          <w:sz w:val="24"/>
          <w:szCs w:val="24"/>
        </w:rPr>
        <w:lastRenderedPageBreak/>
        <w:t xml:space="preserve">century. Regarding </w:t>
      </w:r>
      <w:proofErr w:type="spellStart"/>
      <w:r w:rsidRPr="0046279A">
        <w:rPr>
          <w:sz w:val="24"/>
          <w:szCs w:val="24"/>
        </w:rPr>
        <w:t>Lombroso's</w:t>
      </w:r>
      <w:proofErr w:type="spellEnd"/>
      <w:r w:rsidRPr="0046279A">
        <w:rPr>
          <w:sz w:val="24"/>
          <w:szCs w:val="24"/>
        </w:rPr>
        <w:t xml:space="preserve"> Jewish identity, Rock provides a useful </w:t>
      </w:r>
      <w:proofErr w:type="spellStart"/>
      <w:r w:rsidRPr="0046279A">
        <w:rPr>
          <w:sz w:val="24"/>
          <w:szCs w:val="24"/>
        </w:rPr>
        <w:t>defence</w:t>
      </w:r>
      <w:proofErr w:type="spellEnd"/>
      <w:r w:rsidRPr="0046279A">
        <w:rPr>
          <w:sz w:val="24"/>
          <w:szCs w:val="24"/>
        </w:rPr>
        <w:t xml:space="preserve"> that explains why it hasn't been an issue. The "</w:t>
      </w:r>
      <w:proofErr w:type="spellStart"/>
      <w:r w:rsidRPr="0046279A">
        <w:rPr>
          <w:sz w:val="24"/>
          <w:szCs w:val="24"/>
        </w:rPr>
        <w:t>Lombrosian</w:t>
      </w:r>
      <w:proofErr w:type="spellEnd"/>
      <w:r w:rsidRPr="0046279A">
        <w:rPr>
          <w:sz w:val="24"/>
          <w:szCs w:val="24"/>
        </w:rPr>
        <w:t xml:space="preserve"> project," which asserts that criminals and non-criminals can be distinguished scientifically, is </w:t>
      </w:r>
      <w:proofErr w:type="spellStart"/>
      <w:r w:rsidRPr="0046279A">
        <w:rPr>
          <w:sz w:val="24"/>
          <w:szCs w:val="24"/>
        </w:rPr>
        <w:t>Ombroso's</w:t>
      </w:r>
      <w:proofErr w:type="spellEnd"/>
      <w:r w:rsidRPr="0046279A">
        <w:rPr>
          <w:sz w:val="24"/>
          <w:szCs w:val="24"/>
        </w:rPr>
        <w:t xml:space="preserve"> most important contribution to criminology. The empirical, legal, political, and cultural implications of this have been the subject of a significant portion of his critical analysis (Garland, 1997). There is no compelling reason for the criminologists to include the Jewish </w:t>
      </w:r>
      <w:proofErr w:type="spellStart"/>
      <w:r w:rsidRPr="0046279A">
        <w:rPr>
          <w:sz w:val="24"/>
          <w:szCs w:val="24"/>
        </w:rPr>
        <w:t>Lombroso</w:t>
      </w:r>
      <w:proofErr w:type="spellEnd"/>
      <w:r w:rsidRPr="0046279A">
        <w:rPr>
          <w:sz w:val="24"/>
          <w:szCs w:val="24"/>
        </w:rPr>
        <w:t xml:space="preserve"> in their intended narrative, as he is a peripheral character in this scenario. It is necessary to know that </w:t>
      </w:r>
      <w:proofErr w:type="spellStart"/>
      <w:r w:rsidRPr="0046279A">
        <w:rPr>
          <w:sz w:val="24"/>
          <w:szCs w:val="24"/>
        </w:rPr>
        <w:t>Lombroso</w:t>
      </w:r>
      <w:proofErr w:type="spellEnd"/>
      <w:r w:rsidRPr="0046279A">
        <w:rPr>
          <w:sz w:val="24"/>
          <w:szCs w:val="24"/>
        </w:rPr>
        <w:t xml:space="preserve"> was Jewish in order to perceive his personal story as well as the larger narrative of the evolution of criminology as a field of study. The fact that </w:t>
      </w:r>
      <w:proofErr w:type="spellStart"/>
      <w:r w:rsidRPr="0046279A">
        <w:rPr>
          <w:sz w:val="24"/>
          <w:szCs w:val="24"/>
        </w:rPr>
        <w:t>Lombroso</w:t>
      </w:r>
      <w:proofErr w:type="spellEnd"/>
      <w:r w:rsidRPr="0046279A">
        <w:rPr>
          <w:sz w:val="24"/>
          <w:szCs w:val="24"/>
        </w:rPr>
        <w:t xml:space="preserve"> was Jewish affected his living and working conditions. It is possible to understand his convictions to the Italian state and positivist science with greater precision if one considers what these meant in terms of Jewish emancipation. According to </w:t>
      </w:r>
      <w:proofErr w:type="spellStart"/>
      <w:r w:rsidRPr="0046279A">
        <w:rPr>
          <w:sz w:val="24"/>
          <w:szCs w:val="24"/>
        </w:rPr>
        <w:t>Knepper</w:t>
      </w:r>
      <w:proofErr w:type="spellEnd"/>
      <w:r w:rsidRPr="0046279A">
        <w:rPr>
          <w:sz w:val="24"/>
          <w:szCs w:val="24"/>
        </w:rPr>
        <w:t xml:space="preserve"> (2011), </w:t>
      </w:r>
      <w:proofErr w:type="spellStart"/>
      <w:r w:rsidRPr="0046279A">
        <w:rPr>
          <w:sz w:val="24"/>
          <w:szCs w:val="24"/>
        </w:rPr>
        <w:t>Lombroso's</w:t>
      </w:r>
      <w:proofErr w:type="spellEnd"/>
      <w:r w:rsidRPr="0046279A">
        <w:rPr>
          <w:sz w:val="24"/>
          <w:szCs w:val="24"/>
        </w:rPr>
        <w:t xml:space="preserve"> Jewish identity is significant because he attempted a level of critical analysis in his discussion of Jews and criminality that he did not in other areas. His writings on Jews and crime were an early critique of the "criminal man" because they rejected atavism and highlighted economic, political, and cultural factors. In his rebuttal to anti-Semitic allegations, he also demonstrates an appreciation for the application of knowledge in society and the potential political applications of "objective scientific analysis." However, he also misjudged the Jewish situation. He mistakenly believed that assimilation could eradicate anti-Semitism. In addition, despite acknowledging the significance of social context in understanding crime trends among Jews, he was unable to correlate his belief in atavistic criminality to this line of thought. Despite refuting anti-Semitic claims about Jewish </w:t>
      </w:r>
      <w:r w:rsidRPr="0046279A">
        <w:rPr>
          <w:sz w:val="24"/>
          <w:szCs w:val="24"/>
        </w:rPr>
        <w:lastRenderedPageBreak/>
        <w:t>criminality, the scientific prejudice at the heart of his general perspective remained unchallenged.</w:t>
      </w:r>
    </w:p>
    <w:p w14:paraId="4B967F2E" w14:textId="77777777" w:rsidR="0046279A" w:rsidRPr="0046279A" w:rsidRDefault="0046279A" w:rsidP="0046279A">
      <w:pPr>
        <w:spacing w:line="480" w:lineRule="auto"/>
        <w:rPr>
          <w:sz w:val="24"/>
          <w:szCs w:val="24"/>
        </w:rPr>
      </w:pPr>
      <w:proofErr w:type="spellStart"/>
      <w:r w:rsidRPr="0046279A">
        <w:rPr>
          <w:sz w:val="24"/>
          <w:szCs w:val="24"/>
        </w:rPr>
        <w:t>Lombroso's</w:t>
      </w:r>
      <w:proofErr w:type="spellEnd"/>
      <w:r w:rsidRPr="0046279A">
        <w:rPr>
          <w:sz w:val="24"/>
          <w:szCs w:val="24"/>
        </w:rPr>
        <w:t xml:space="preserve"> interactions with Jewish colleagues provided him with the indispensable skills required to defend Jews. Despite his renunciation of Judaism and separation from Jewish tradition, he was continually exposed to Jewish influences. His "group" included scholars such as </w:t>
      </w:r>
      <w:proofErr w:type="spellStart"/>
      <w:r w:rsidRPr="0046279A">
        <w:rPr>
          <w:sz w:val="24"/>
          <w:szCs w:val="24"/>
        </w:rPr>
        <w:t>Nordau</w:t>
      </w:r>
      <w:proofErr w:type="spellEnd"/>
      <w:r w:rsidRPr="0046279A">
        <w:rPr>
          <w:sz w:val="24"/>
          <w:szCs w:val="24"/>
        </w:rPr>
        <w:t xml:space="preserve"> and </w:t>
      </w:r>
      <w:proofErr w:type="spellStart"/>
      <w:r w:rsidRPr="0046279A">
        <w:rPr>
          <w:sz w:val="24"/>
          <w:szCs w:val="24"/>
        </w:rPr>
        <w:t>Zimmern</w:t>
      </w:r>
      <w:proofErr w:type="spellEnd"/>
      <w:r w:rsidRPr="0046279A">
        <w:rPr>
          <w:sz w:val="24"/>
          <w:szCs w:val="24"/>
        </w:rPr>
        <w:t xml:space="preserve">, who challenged him on "the Jewish question," as well as </w:t>
      </w:r>
      <w:proofErr w:type="spellStart"/>
      <w:r w:rsidRPr="0046279A">
        <w:rPr>
          <w:sz w:val="24"/>
          <w:szCs w:val="24"/>
        </w:rPr>
        <w:t>Ottolenghi</w:t>
      </w:r>
      <w:proofErr w:type="spellEnd"/>
      <w:r w:rsidRPr="0046279A">
        <w:rPr>
          <w:sz w:val="24"/>
          <w:szCs w:val="24"/>
        </w:rPr>
        <w:t xml:space="preserve"> and </w:t>
      </w:r>
      <w:proofErr w:type="spellStart"/>
      <w:r w:rsidRPr="0046279A">
        <w:rPr>
          <w:sz w:val="24"/>
          <w:szCs w:val="24"/>
        </w:rPr>
        <w:t>Tarnowsky</w:t>
      </w:r>
      <w:proofErr w:type="spellEnd"/>
      <w:r w:rsidRPr="0046279A">
        <w:rPr>
          <w:sz w:val="24"/>
          <w:szCs w:val="24"/>
        </w:rPr>
        <w:t xml:space="preserve">, who advanced his work in the field of criminology. </w:t>
      </w:r>
      <w:proofErr w:type="spellStart"/>
      <w:r w:rsidRPr="0046279A">
        <w:rPr>
          <w:sz w:val="24"/>
          <w:szCs w:val="24"/>
        </w:rPr>
        <w:t>Lombroso's</w:t>
      </w:r>
      <w:proofErr w:type="spellEnd"/>
      <w:r w:rsidRPr="0046279A">
        <w:rPr>
          <w:sz w:val="24"/>
          <w:szCs w:val="24"/>
        </w:rPr>
        <w:t xml:space="preserve"> Jewish network, which included family members such as David Levi (and his daughter Gina), challenged his assumptions, compelled him to declare his allegiances, highlighted his mistakes, bolstered his reputation, and otherwise influenced him as an educated, successful, secular Jew in the late nineteenth century. Understanding the significance of </w:t>
      </w:r>
      <w:proofErr w:type="spellStart"/>
      <w:r w:rsidRPr="0046279A">
        <w:rPr>
          <w:sz w:val="24"/>
          <w:szCs w:val="24"/>
        </w:rPr>
        <w:t>Lombroso's</w:t>
      </w:r>
      <w:proofErr w:type="spellEnd"/>
      <w:r w:rsidRPr="0046279A">
        <w:rPr>
          <w:sz w:val="24"/>
          <w:szCs w:val="24"/>
        </w:rPr>
        <w:t xml:space="preserve"> Jewish identification requires regaining these connections and </w:t>
      </w:r>
      <w:proofErr w:type="spellStart"/>
      <w:r w:rsidRPr="0046279A">
        <w:rPr>
          <w:sz w:val="24"/>
          <w:szCs w:val="24"/>
        </w:rPr>
        <w:t>analysing</w:t>
      </w:r>
      <w:proofErr w:type="spellEnd"/>
      <w:r w:rsidRPr="0046279A">
        <w:rPr>
          <w:sz w:val="24"/>
          <w:szCs w:val="24"/>
        </w:rPr>
        <w:t xml:space="preserve"> how they influenced the environment when criminology was first acknowledged as a legitimate field of study.</w:t>
      </w:r>
    </w:p>
    <w:p w14:paraId="6799D975" w14:textId="77777777" w:rsidR="0046279A" w:rsidRPr="0046279A" w:rsidRDefault="0046279A" w:rsidP="0046279A">
      <w:pPr>
        <w:spacing w:line="480" w:lineRule="auto"/>
        <w:rPr>
          <w:sz w:val="24"/>
          <w:szCs w:val="24"/>
        </w:rPr>
      </w:pPr>
      <w:r w:rsidRPr="0046279A">
        <w:rPr>
          <w:sz w:val="24"/>
          <w:szCs w:val="24"/>
        </w:rPr>
        <w:t xml:space="preserve">Psychophysiology, or a person's state of arousal, appears to have evolved into a significant physiological justification for deviant and criminal </w:t>
      </w:r>
      <w:proofErr w:type="spellStart"/>
      <w:r w:rsidRPr="0046279A">
        <w:rPr>
          <w:sz w:val="24"/>
          <w:szCs w:val="24"/>
        </w:rPr>
        <w:t>behaviour</w:t>
      </w:r>
      <w:proofErr w:type="spellEnd"/>
      <w:r w:rsidRPr="0046279A">
        <w:rPr>
          <w:sz w:val="24"/>
          <w:szCs w:val="24"/>
        </w:rPr>
        <w:t xml:space="preserve"> in the twenty-first century, based on observations of biological abnormalities. Common psychophysiological indicators (i.e. perspiration rate) include heart rate and skin conductance. Heart rate reflects both the sympathetic and parasympathetic nervous systems, whereas skin conductance reflects only the sympathetic nervous system. Both assess the activity of the autonomic nervous system (Ling et al., 2011). Increased deviant </w:t>
      </w:r>
      <w:proofErr w:type="spellStart"/>
      <w:r w:rsidRPr="0046279A">
        <w:rPr>
          <w:sz w:val="24"/>
          <w:szCs w:val="24"/>
        </w:rPr>
        <w:t>behaviour</w:t>
      </w:r>
      <w:proofErr w:type="spellEnd"/>
      <w:r w:rsidRPr="0046279A">
        <w:rPr>
          <w:sz w:val="24"/>
          <w:szCs w:val="24"/>
        </w:rPr>
        <w:t xml:space="preserve">, such as aggressive </w:t>
      </w:r>
      <w:proofErr w:type="spellStart"/>
      <w:r w:rsidRPr="0046279A">
        <w:rPr>
          <w:sz w:val="24"/>
          <w:szCs w:val="24"/>
        </w:rPr>
        <w:t>behaviour</w:t>
      </w:r>
      <w:proofErr w:type="spellEnd"/>
      <w:r w:rsidRPr="0046279A">
        <w:rPr>
          <w:sz w:val="24"/>
          <w:szCs w:val="24"/>
        </w:rPr>
        <w:t xml:space="preserve">, has been linked to impaired autonomic function (Baker et al., 2009). According to longitudinal research (Raine et </w:t>
      </w:r>
      <w:r w:rsidRPr="0046279A">
        <w:rPr>
          <w:sz w:val="24"/>
          <w:szCs w:val="24"/>
        </w:rPr>
        <w:lastRenderedPageBreak/>
        <w:t xml:space="preserve">al., 1990), a low resting heart rate in adolescence is associated with an increased risk of adult illicit </w:t>
      </w:r>
      <w:proofErr w:type="spellStart"/>
      <w:r w:rsidRPr="0046279A">
        <w:rPr>
          <w:sz w:val="24"/>
          <w:szCs w:val="24"/>
        </w:rPr>
        <w:t>behaviour</w:t>
      </w:r>
      <w:proofErr w:type="spellEnd"/>
      <w:r w:rsidRPr="0046279A">
        <w:rPr>
          <w:sz w:val="24"/>
          <w:szCs w:val="24"/>
        </w:rPr>
        <w:t>.</w:t>
      </w:r>
    </w:p>
    <w:p w14:paraId="14383DDD" w14:textId="77777777" w:rsidR="0046279A" w:rsidRPr="0046279A" w:rsidRDefault="0046279A" w:rsidP="0046279A">
      <w:pPr>
        <w:spacing w:line="480" w:lineRule="auto"/>
        <w:rPr>
          <w:sz w:val="24"/>
          <w:szCs w:val="24"/>
        </w:rPr>
      </w:pPr>
      <w:r w:rsidRPr="0046279A">
        <w:rPr>
          <w:sz w:val="24"/>
          <w:szCs w:val="24"/>
        </w:rPr>
        <w:t xml:space="preserve">Nevertheless, there is likely a positive feedback cycle in which a decrease in autonomic functioning can cause an increase in aberrant or criminal </w:t>
      </w:r>
      <w:proofErr w:type="spellStart"/>
      <w:r w:rsidRPr="0046279A">
        <w:rPr>
          <w:sz w:val="24"/>
          <w:szCs w:val="24"/>
        </w:rPr>
        <w:t>behaviour</w:t>
      </w:r>
      <w:proofErr w:type="spellEnd"/>
      <w:r w:rsidRPr="0046279A">
        <w:rPr>
          <w:sz w:val="24"/>
          <w:szCs w:val="24"/>
        </w:rPr>
        <w:t>, which can then reinforce the disruption of physiological activity. Males and females with high proactive aggressiveness rates in early adolescence—a predatory form of aggression induced to obtain an objective or reward—had worse skin conductance and fear conditioning in late adolescence, according to research (</w:t>
      </w:r>
      <w:proofErr w:type="spellStart"/>
      <w:r w:rsidRPr="0046279A">
        <w:rPr>
          <w:sz w:val="24"/>
          <w:szCs w:val="24"/>
        </w:rPr>
        <w:t>Vitiellol</w:t>
      </w:r>
      <w:proofErr w:type="spellEnd"/>
      <w:r w:rsidRPr="0046279A">
        <w:rPr>
          <w:sz w:val="24"/>
          <w:szCs w:val="24"/>
        </w:rPr>
        <w:t xml:space="preserve"> and </w:t>
      </w:r>
      <w:proofErr w:type="spellStart"/>
      <w:r w:rsidRPr="0046279A">
        <w:rPr>
          <w:sz w:val="24"/>
          <w:szCs w:val="24"/>
        </w:rPr>
        <w:t>Stoff</w:t>
      </w:r>
      <w:proofErr w:type="spellEnd"/>
      <w:r w:rsidRPr="0046279A">
        <w:rPr>
          <w:sz w:val="24"/>
          <w:szCs w:val="24"/>
        </w:rPr>
        <w:t>, 1997).</w:t>
      </w:r>
    </w:p>
    <w:p w14:paraId="4CAA1164" w14:textId="77777777" w:rsidR="0046279A" w:rsidRPr="0046279A" w:rsidRDefault="0046279A" w:rsidP="0046279A">
      <w:pPr>
        <w:spacing w:line="480" w:lineRule="auto"/>
        <w:rPr>
          <w:sz w:val="24"/>
          <w:szCs w:val="24"/>
        </w:rPr>
      </w:pPr>
      <w:r w:rsidRPr="0046279A">
        <w:rPr>
          <w:sz w:val="24"/>
          <w:szCs w:val="24"/>
        </w:rPr>
        <w:t xml:space="preserve">There have been hypotheses developed to explain how impaired autonomic function may exacerbate antisocial </w:t>
      </w:r>
      <w:proofErr w:type="spellStart"/>
      <w:r w:rsidRPr="0046279A">
        <w:rPr>
          <w:sz w:val="24"/>
          <w:szCs w:val="24"/>
        </w:rPr>
        <w:t>behaviour</w:t>
      </w:r>
      <w:proofErr w:type="spellEnd"/>
      <w:r w:rsidRPr="0046279A">
        <w:rPr>
          <w:sz w:val="24"/>
          <w:szCs w:val="24"/>
        </w:rPr>
        <w:t xml:space="preserve">. According to the fearlessness hypothesis, antisocial individuals with impaired autonomic functioning are more likely to engage in illicit </w:t>
      </w:r>
      <w:proofErr w:type="spellStart"/>
      <w:r w:rsidRPr="0046279A">
        <w:rPr>
          <w:sz w:val="24"/>
          <w:szCs w:val="24"/>
        </w:rPr>
        <w:t>behaviour</w:t>
      </w:r>
      <w:proofErr w:type="spellEnd"/>
      <w:r w:rsidRPr="0046279A">
        <w:rPr>
          <w:sz w:val="24"/>
          <w:szCs w:val="24"/>
        </w:rPr>
        <w:t xml:space="preserve"> because they do not respond physiologically appropriately to hazardous or stressful conditions or probable negative outcomes. In contrast, the sensation-seeking theory asserts that dulled psychophysiology is an undesirable state and that, in order to achieve homeostasis, individuals engage in antisocial </w:t>
      </w:r>
      <w:proofErr w:type="spellStart"/>
      <w:r w:rsidRPr="0046279A">
        <w:rPr>
          <w:sz w:val="24"/>
          <w:szCs w:val="24"/>
        </w:rPr>
        <w:t>behaviour</w:t>
      </w:r>
      <w:proofErr w:type="spellEnd"/>
      <w:r w:rsidRPr="0046279A">
        <w:rPr>
          <w:sz w:val="24"/>
          <w:szCs w:val="24"/>
        </w:rPr>
        <w:t xml:space="preserve"> to increase their levels of arousal (Portnoy et al., 2014).</w:t>
      </w:r>
    </w:p>
    <w:p w14:paraId="3369F575" w14:textId="77777777" w:rsidR="0046279A" w:rsidRPr="0046279A" w:rsidRDefault="0046279A" w:rsidP="0046279A">
      <w:pPr>
        <w:spacing w:line="480" w:lineRule="auto"/>
        <w:rPr>
          <w:sz w:val="24"/>
          <w:szCs w:val="24"/>
        </w:rPr>
      </w:pPr>
      <w:r w:rsidRPr="0046279A">
        <w:rPr>
          <w:sz w:val="24"/>
          <w:szCs w:val="24"/>
        </w:rPr>
        <w:t xml:space="preserve">Another mechanism that can connect aberrant autonomic function to antisocial </w:t>
      </w:r>
      <w:proofErr w:type="spellStart"/>
      <w:r w:rsidRPr="0046279A">
        <w:rPr>
          <w:sz w:val="24"/>
          <w:szCs w:val="24"/>
        </w:rPr>
        <w:t>behaviour</w:t>
      </w:r>
      <w:proofErr w:type="spellEnd"/>
      <w:r w:rsidRPr="0046279A">
        <w:rPr>
          <w:sz w:val="24"/>
          <w:szCs w:val="24"/>
        </w:rPr>
        <w:t xml:space="preserve"> is the inability to cognitively link physiological responses to emotional circumstances. In </w:t>
      </w:r>
      <w:proofErr w:type="spellStart"/>
      <w:r w:rsidRPr="0046279A">
        <w:rPr>
          <w:sz w:val="24"/>
          <w:szCs w:val="24"/>
        </w:rPr>
        <w:t>socialisation</w:t>
      </w:r>
      <w:proofErr w:type="spellEnd"/>
      <w:r w:rsidRPr="0046279A">
        <w:rPr>
          <w:sz w:val="24"/>
          <w:szCs w:val="24"/>
        </w:rPr>
        <w:t xml:space="preserve"> processes designed to aid in the development of conscience, such as fear conditioning, it is crucial to accurately correlate physiological conditions and affective states. The somatic marker hypothesis (</w:t>
      </w:r>
      <w:proofErr w:type="spellStart"/>
      <w:r w:rsidRPr="0046279A">
        <w:rPr>
          <w:sz w:val="24"/>
          <w:szCs w:val="24"/>
        </w:rPr>
        <w:t>Bechara</w:t>
      </w:r>
      <w:proofErr w:type="spellEnd"/>
      <w:r w:rsidRPr="0046279A">
        <w:rPr>
          <w:sz w:val="24"/>
          <w:szCs w:val="24"/>
        </w:rPr>
        <w:t xml:space="preserve"> &amp; </w:t>
      </w:r>
      <w:proofErr w:type="spellStart"/>
      <w:r w:rsidRPr="0046279A">
        <w:rPr>
          <w:sz w:val="24"/>
          <w:szCs w:val="24"/>
        </w:rPr>
        <w:t>Damasio</w:t>
      </w:r>
      <w:proofErr w:type="spellEnd"/>
      <w:r w:rsidRPr="0046279A">
        <w:rPr>
          <w:sz w:val="24"/>
          <w:szCs w:val="24"/>
        </w:rPr>
        <w:t xml:space="preserve">, 2005) suggests that "somatic markers" </w:t>
      </w:r>
      <w:r w:rsidRPr="0046279A">
        <w:rPr>
          <w:sz w:val="24"/>
          <w:szCs w:val="24"/>
        </w:rPr>
        <w:lastRenderedPageBreak/>
        <w:t>(such as clammy palms) may reflect affective states capable of influencing decision-making, such as apprehension.</w:t>
      </w:r>
    </w:p>
    <w:p w14:paraId="02FA51F7" w14:textId="77777777" w:rsidR="0046279A" w:rsidRPr="0046279A" w:rsidRDefault="0046279A" w:rsidP="0046279A">
      <w:pPr>
        <w:spacing w:line="480" w:lineRule="auto"/>
        <w:rPr>
          <w:sz w:val="24"/>
          <w:szCs w:val="24"/>
        </w:rPr>
      </w:pPr>
      <w:r w:rsidRPr="0046279A">
        <w:rPr>
          <w:sz w:val="24"/>
          <w:szCs w:val="24"/>
        </w:rPr>
        <w:t xml:space="preserve">If a person cannot perceive or classify physiological changes and relate them to relevant emotional events, autonomic dysfunction may result in hazardous or inappropriate </w:t>
      </w:r>
      <w:proofErr w:type="spellStart"/>
      <w:r w:rsidRPr="0046279A">
        <w:rPr>
          <w:sz w:val="24"/>
          <w:szCs w:val="24"/>
        </w:rPr>
        <w:t>behaviour</w:t>
      </w:r>
      <w:proofErr w:type="spellEnd"/>
      <w:r w:rsidRPr="0046279A">
        <w:rPr>
          <w:sz w:val="24"/>
          <w:szCs w:val="24"/>
        </w:rPr>
        <w:t xml:space="preserve">. Psychopaths, according to </w:t>
      </w:r>
      <w:proofErr w:type="spellStart"/>
      <w:r w:rsidRPr="0046279A">
        <w:rPr>
          <w:sz w:val="24"/>
          <w:szCs w:val="24"/>
        </w:rPr>
        <w:t>Gao</w:t>
      </w:r>
      <w:proofErr w:type="spellEnd"/>
      <w:r w:rsidRPr="0046279A">
        <w:rPr>
          <w:sz w:val="24"/>
          <w:szCs w:val="24"/>
        </w:rPr>
        <w:t xml:space="preserve"> (2012), exhibit somatic aphasia, which is the incorrect recognition and designation of one's physical state. Moreover, diminished autonomic function diminishes emotional intellect, which in turn exacerbates psychopathic tendencies (</w:t>
      </w:r>
      <w:proofErr w:type="spellStart"/>
      <w:r w:rsidRPr="0046279A">
        <w:rPr>
          <w:sz w:val="24"/>
          <w:szCs w:val="24"/>
        </w:rPr>
        <w:t>Gao</w:t>
      </w:r>
      <w:proofErr w:type="spellEnd"/>
      <w:r w:rsidRPr="0046279A">
        <w:rPr>
          <w:sz w:val="24"/>
          <w:szCs w:val="24"/>
        </w:rPr>
        <w:t xml:space="preserve">, 2012). According to </w:t>
      </w:r>
      <w:proofErr w:type="spellStart"/>
      <w:r w:rsidRPr="0046279A">
        <w:rPr>
          <w:sz w:val="24"/>
          <w:szCs w:val="24"/>
        </w:rPr>
        <w:t>Polaschek</w:t>
      </w:r>
      <w:proofErr w:type="spellEnd"/>
      <w:r w:rsidRPr="0046279A">
        <w:rPr>
          <w:sz w:val="24"/>
          <w:szCs w:val="24"/>
        </w:rPr>
        <w:t xml:space="preserve"> &amp; </w:t>
      </w:r>
      <w:proofErr w:type="spellStart"/>
      <w:r w:rsidRPr="0046279A">
        <w:rPr>
          <w:sz w:val="24"/>
          <w:szCs w:val="24"/>
        </w:rPr>
        <w:t>Skeem</w:t>
      </w:r>
      <w:proofErr w:type="spellEnd"/>
      <w:r w:rsidRPr="0046279A">
        <w:rPr>
          <w:sz w:val="24"/>
          <w:szCs w:val="24"/>
        </w:rPr>
        <w:t xml:space="preserve"> (2018), diminished emotional intelligence and impaired autonomic functioning may make it more difficult to treat psychopathy and prevent the development of moral emotions including remorse, humiliation, and empathy (Eisenberg, 2000). Psychopaths are known to suffer from severe moral dysfunction, which may explain in part why they have a disproportionately negative impact on the criminal justice system (</w:t>
      </w:r>
      <w:proofErr w:type="spellStart"/>
      <w:r w:rsidRPr="0046279A">
        <w:rPr>
          <w:sz w:val="24"/>
          <w:szCs w:val="24"/>
        </w:rPr>
        <w:t>Kiehl</w:t>
      </w:r>
      <w:proofErr w:type="spellEnd"/>
      <w:r w:rsidRPr="0046279A">
        <w:rPr>
          <w:sz w:val="24"/>
          <w:szCs w:val="24"/>
        </w:rPr>
        <w:t xml:space="preserve"> &amp; Hoffman, 2011).</w:t>
      </w:r>
    </w:p>
    <w:p w14:paraId="582716A5" w14:textId="77777777" w:rsidR="0046279A" w:rsidRPr="0046279A" w:rsidRDefault="0046279A" w:rsidP="0046279A">
      <w:pPr>
        <w:spacing w:line="480" w:lineRule="auto"/>
        <w:rPr>
          <w:sz w:val="24"/>
          <w:szCs w:val="24"/>
        </w:rPr>
      </w:pPr>
      <w:r w:rsidRPr="0046279A">
        <w:rPr>
          <w:sz w:val="24"/>
          <w:szCs w:val="24"/>
        </w:rPr>
        <w:t xml:space="preserve">The importance of the role of the brain in criminal and antisocial </w:t>
      </w:r>
      <w:proofErr w:type="spellStart"/>
      <w:r w:rsidRPr="0046279A">
        <w:rPr>
          <w:sz w:val="24"/>
          <w:szCs w:val="24"/>
        </w:rPr>
        <w:t>behaviour</w:t>
      </w:r>
      <w:proofErr w:type="spellEnd"/>
      <w:r w:rsidRPr="0046279A">
        <w:rPr>
          <w:sz w:val="24"/>
          <w:szCs w:val="24"/>
        </w:rPr>
        <w:t xml:space="preserve"> is growing. Alvarez and Emory (2006) discovered that individuals with antisocial and criminal tendencies have smaller brains and inferior connectivity and function in critical regions associated with executive functions.</w:t>
      </w:r>
    </w:p>
    <w:p w14:paraId="6E9C8E55" w14:textId="77777777" w:rsidR="0046279A" w:rsidRPr="0046279A" w:rsidRDefault="0046279A" w:rsidP="0046279A">
      <w:pPr>
        <w:spacing w:line="480" w:lineRule="auto"/>
        <w:rPr>
          <w:sz w:val="24"/>
          <w:szCs w:val="24"/>
        </w:rPr>
      </w:pPr>
      <w:r w:rsidRPr="0046279A">
        <w:rPr>
          <w:sz w:val="24"/>
          <w:szCs w:val="24"/>
        </w:rPr>
        <w:t xml:space="preserve">In addition to the prefrontal cortex, the amygdala, and the striatum, abnormalities in other brain regions are associated with antisocial </w:t>
      </w:r>
      <w:proofErr w:type="spellStart"/>
      <w:r w:rsidRPr="0046279A">
        <w:rPr>
          <w:sz w:val="24"/>
          <w:szCs w:val="24"/>
        </w:rPr>
        <w:t>behaviour</w:t>
      </w:r>
      <w:proofErr w:type="spellEnd"/>
      <w:r w:rsidRPr="0046279A">
        <w:rPr>
          <w:sz w:val="24"/>
          <w:szCs w:val="24"/>
        </w:rPr>
        <w:t xml:space="preserve">. The </w:t>
      </w:r>
      <w:proofErr w:type="spellStart"/>
      <w:r w:rsidRPr="0046279A">
        <w:rPr>
          <w:sz w:val="24"/>
          <w:szCs w:val="24"/>
        </w:rPr>
        <w:t>neuromoral</w:t>
      </w:r>
      <w:proofErr w:type="spellEnd"/>
      <w:r w:rsidRPr="0046279A">
        <w:rPr>
          <w:sz w:val="24"/>
          <w:szCs w:val="24"/>
        </w:rPr>
        <w:t xml:space="preserve"> theory of deviant </w:t>
      </w:r>
      <w:proofErr w:type="spellStart"/>
      <w:r w:rsidRPr="0046279A">
        <w:rPr>
          <w:sz w:val="24"/>
          <w:szCs w:val="24"/>
        </w:rPr>
        <w:t>behaviour</w:t>
      </w:r>
      <w:proofErr w:type="spellEnd"/>
      <w:r w:rsidRPr="0046279A">
        <w:rPr>
          <w:sz w:val="24"/>
          <w:szCs w:val="24"/>
        </w:rPr>
        <w:t xml:space="preserve"> was first proposed by Raine and Yang (2006), who asserted that the numerous brain regions affected by criminals correlate significantly with those responsible for moral judgement. </w:t>
      </w:r>
      <w:r w:rsidRPr="0046279A">
        <w:rPr>
          <w:sz w:val="24"/>
          <w:szCs w:val="24"/>
        </w:rPr>
        <w:lastRenderedPageBreak/>
        <w:t xml:space="preserve">According to a recent revision of this theory, the </w:t>
      </w:r>
      <w:proofErr w:type="spellStart"/>
      <w:r w:rsidRPr="0046279A">
        <w:rPr>
          <w:sz w:val="24"/>
          <w:szCs w:val="24"/>
        </w:rPr>
        <w:t>frontopolar</w:t>
      </w:r>
      <w:proofErr w:type="spellEnd"/>
      <w:r w:rsidRPr="0046279A">
        <w:rPr>
          <w:sz w:val="24"/>
          <w:szCs w:val="24"/>
        </w:rPr>
        <w:t xml:space="preserve">, medial, and ventral Prefrontal cortex regions, as well as the anterior cingulate, amygdala, </w:t>
      </w:r>
      <w:proofErr w:type="spellStart"/>
      <w:r w:rsidRPr="0046279A">
        <w:rPr>
          <w:sz w:val="24"/>
          <w:szCs w:val="24"/>
        </w:rPr>
        <w:t>insula</w:t>
      </w:r>
      <w:proofErr w:type="spellEnd"/>
      <w:r w:rsidRPr="0046279A">
        <w:rPr>
          <w:sz w:val="24"/>
          <w:szCs w:val="24"/>
        </w:rPr>
        <w:t>, superior temporal gyrus, and angular gyrus/</w:t>
      </w:r>
      <w:proofErr w:type="spellStart"/>
      <w:r w:rsidRPr="0046279A">
        <w:rPr>
          <w:sz w:val="24"/>
          <w:szCs w:val="24"/>
        </w:rPr>
        <w:t>temporoparietal</w:t>
      </w:r>
      <w:proofErr w:type="spellEnd"/>
      <w:r w:rsidRPr="0046279A">
        <w:rPr>
          <w:sz w:val="24"/>
          <w:szCs w:val="24"/>
        </w:rPr>
        <w:t xml:space="preserve"> junction, are key brain regions involved in both moral decision-making and the spectrum of antisocial </w:t>
      </w:r>
      <w:proofErr w:type="spellStart"/>
      <w:r w:rsidRPr="0046279A">
        <w:rPr>
          <w:sz w:val="24"/>
          <w:szCs w:val="24"/>
        </w:rPr>
        <w:t>behaviours</w:t>
      </w:r>
      <w:proofErr w:type="spellEnd"/>
      <w:r w:rsidRPr="0046279A">
        <w:rPr>
          <w:sz w:val="24"/>
          <w:szCs w:val="24"/>
        </w:rPr>
        <w:t>.</w:t>
      </w:r>
    </w:p>
    <w:p w14:paraId="070D5449" w14:textId="77777777" w:rsidR="0046279A" w:rsidRPr="0046279A" w:rsidRDefault="0046279A" w:rsidP="0046279A">
      <w:pPr>
        <w:spacing w:line="480" w:lineRule="auto"/>
        <w:rPr>
          <w:sz w:val="24"/>
          <w:szCs w:val="24"/>
        </w:rPr>
      </w:pPr>
      <w:r w:rsidRPr="0046279A">
        <w:rPr>
          <w:sz w:val="24"/>
          <w:szCs w:val="24"/>
        </w:rPr>
        <w:t xml:space="preserve">The hypothesis suggests, among other things, that </w:t>
      </w:r>
      <w:proofErr w:type="spellStart"/>
      <w:r w:rsidRPr="0046279A">
        <w:rPr>
          <w:sz w:val="24"/>
          <w:szCs w:val="24"/>
        </w:rPr>
        <w:t>neuromoral</w:t>
      </w:r>
      <w:proofErr w:type="spellEnd"/>
      <w:r w:rsidRPr="0046279A">
        <w:rPr>
          <w:sz w:val="24"/>
          <w:szCs w:val="24"/>
        </w:rPr>
        <w:t xml:space="preserve"> circuit injury may reduce criminal responsibility. Given the importance of a completely developed affective moral capacity for ethical </w:t>
      </w:r>
      <w:proofErr w:type="spellStart"/>
      <w:r w:rsidRPr="0046279A">
        <w:rPr>
          <w:sz w:val="24"/>
          <w:szCs w:val="24"/>
        </w:rPr>
        <w:t>behaviour</w:t>
      </w:r>
      <w:proofErr w:type="spellEnd"/>
      <w:r w:rsidRPr="0046279A">
        <w:rPr>
          <w:sz w:val="24"/>
          <w:szCs w:val="24"/>
        </w:rPr>
        <w:t xml:space="preserve">, it would appear that intact </w:t>
      </w:r>
      <w:proofErr w:type="spellStart"/>
      <w:r w:rsidRPr="0046279A">
        <w:rPr>
          <w:sz w:val="24"/>
          <w:szCs w:val="24"/>
        </w:rPr>
        <w:t>neuromoral</w:t>
      </w:r>
      <w:proofErr w:type="spellEnd"/>
      <w:r w:rsidRPr="0046279A">
        <w:rPr>
          <w:sz w:val="24"/>
          <w:szCs w:val="24"/>
        </w:rPr>
        <w:t xml:space="preserve"> circuitry is necessary for moral responsibility. Claiming that a criminal's brain is the source of moral thought and emotion is perilously close to disputing moral responsibility, a notion that may be only a small step from criminal culpability.</w:t>
      </w:r>
    </w:p>
    <w:p w14:paraId="25671C4F" w14:textId="77777777" w:rsidR="0046279A" w:rsidRPr="0046279A" w:rsidRDefault="0046279A" w:rsidP="0046279A">
      <w:pPr>
        <w:spacing w:line="480" w:lineRule="auto"/>
        <w:rPr>
          <w:sz w:val="24"/>
          <w:szCs w:val="24"/>
        </w:rPr>
      </w:pPr>
      <w:r w:rsidRPr="0046279A">
        <w:rPr>
          <w:sz w:val="24"/>
          <w:szCs w:val="24"/>
        </w:rPr>
        <w:t xml:space="preserve">Increasing evidence suggests that criminal and deviant </w:t>
      </w:r>
      <w:proofErr w:type="spellStart"/>
      <w:r w:rsidRPr="0046279A">
        <w:rPr>
          <w:sz w:val="24"/>
          <w:szCs w:val="24"/>
        </w:rPr>
        <w:t>behaviour</w:t>
      </w:r>
      <w:proofErr w:type="spellEnd"/>
      <w:r w:rsidRPr="0046279A">
        <w:rPr>
          <w:sz w:val="24"/>
          <w:szCs w:val="24"/>
        </w:rPr>
        <w:t xml:space="preserve"> has a genetic basis. When attempting to explain population variation, twin and adoptee </w:t>
      </w:r>
      <w:proofErr w:type="spellStart"/>
      <w:r w:rsidRPr="0046279A">
        <w:rPr>
          <w:sz w:val="24"/>
          <w:szCs w:val="24"/>
        </w:rPr>
        <w:t>behavioural</w:t>
      </w:r>
      <w:proofErr w:type="spellEnd"/>
      <w:r w:rsidRPr="0046279A">
        <w:rPr>
          <w:sz w:val="24"/>
          <w:szCs w:val="24"/>
        </w:rPr>
        <w:t xml:space="preserve"> genetic studies have benefited from the ability to distinguish between genetic and environmental influences (Glen &amp; Raine, 2014). In addition, a number of psychological and psychiatric factors associated with </w:t>
      </w:r>
      <w:proofErr w:type="spellStart"/>
      <w:r w:rsidRPr="0046279A">
        <w:rPr>
          <w:sz w:val="24"/>
          <w:szCs w:val="24"/>
        </w:rPr>
        <w:t>antisociality</w:t>
      </w:r>
      <w:proofErr w:type="spellEnd"/>
      <w:r w:rsidRPr="0046279A">
        <w:rPr>
          <w:sz w:val="24"/>
          <w:szCs w:val="24"/>
        </w:rPr>
        <w:t xml:space="preserve"> and criminality, such as IQ, personality, and mental health issues, have been found to be heritable (Baker et al., 2006).</w:t>
      </w:r>
    </w:p>
    <w:p w14:paraId="18B0135D" w14:textId="7FB5C77B" w:rsidR="0046279A" w:rsidRDefault="0046279A" w:rsidP="00E53508">
      <w:pPr>
        <w:spacing w:line="480" w:lineRule="auto"/>
        <w:rPr>
          <w:sz w:val="24"/>
          <w:szCs w:val="24"/>
        </w:rPr>
      </w:pPr>
      <w:r w:rsidRPr="0046279A">
        <w:rPr>
          <w:sz w:val="24"/>
          <w:szCs w:val="24"/>
        </w:rPr>
        <w:t xml:space="preserve">Numerous potential genes associated with </w:t>
      </w:r>
      <w:proofErr w:type="spellStart"/>
      <w:r w:rsidRPr="0046279A">
        <w:rPr>
          <w:sz w:val="24"/>
          <w:szCs w:val="24"/>
        </w:rPr>
        <w:t>serotonergic</w:t>
      </w:r>
      <w:proofErr w:type="spellEnd"/>
      <w:r w:rsidRPr="0046279A">
        <w:rPr>
          <w:sz w:val="24"/>
          <w:szCs w:val="24"/>
        </w:rPr>
        <w:t xml:space="preserve"> and </w:t>
      </w:r>
      <w:proofErr w:type="spellStart"/>
      <w:r w:rsidRPr="0046279A">
        <w:rPr>
          <w:sz w:val="24"/>
          <w:szCs w:val="24"/>
        </w:rPr>
        <w:t>catecholaminergic</w:t>
      </w:r>
      <w:proofErr w:type="spellEnd"/>
      <w:r w:rsidRPr="0046279A">
        <w:rPr>
          <w:sz w:val="24"/>
          <w:szCs w:val="24"/>
        </w:rPr>
        <w:t xml:space="preserve"> neurobiological systems have been studied in relation to antisocial and criminal </w:t>
      </w:r>
      <w:proofErr w:type="spellStart"/>
      <w:r w:rsidRPr="0046279A">
        <w:rPr>
          <w:sz w:val="24"/>
          <w:szCs w:val="24"/>
        </w:rPr>
        <w:t>behaviour</w:t>
      </w:r>
      <w:proofErr w:type="spellEnd"/>
      <w:r w:rsidRPr="0046279A">
        <w:rPr>
          <w:sz w:val="24"/>
          <w:szCs w:val="24"/>
        </w:rPr>
        <w:t>, and their findings have been influenced by the well-established neurobiology of aggression (</w:t>
      </w:r>
      <w:proofErr w:type="spellStart"/>
      <w:r w:rsidRPr="0046279A">
        <w:rPr>
          <w:sz w:val="24"/>
          <w:szCs w:val="24"/>
        </w:rPr>
        <w:t>Tiihonen</w:t>
      </w:r>
      <w:proofErr w:type="spellEnd"/>
      <w:r w:rsidRPr="0046279A">
        <w:rPr>
          <w:sz w:val="24"/>
          <w:szCs w:val="24"/>
        </w:rPr>
        <w:t xml:space="preserve"> et al., 2015). Nonetheless, a meta-analysis of genetic variations associated with criminal and deviant </w:t>
      </w:r>
      <w:proofErr w:type="spellStart"/>
      <w:r w:rsidRPr="0046279A">
        <w:rPr>
          <w:sz w:val="24"/>
          <w:szCs w:val="24"/>
        </w:rPr>
        <w:t>behaviour</w:t>
      </w:r>
      <w:proofErr w:type="spellEnd"/>
      <w:r w:rsidRPr="0046279A">
        <w:rPr>
          <w:sz w:val="24"/>
          <w:szCs w:val="24"/>
        </w:rPr>
        <w:t xml:space="preserve"> did not produce any significant results at the 5% significance level (Vassos et al., </w:t>
      </w:r>
      <w:r w:rsidRPr="0046279A">
        <w:rPr>
          <w:sz w:val="24"/>
          <w:szCs w:val="24"/>
        </w:rPr>
        <w:lastRenderedPageBreak/>
        <w:t>2014). Because genes do not operate in a vacuum, it is essential to comprehend their activation context.</w:t>
      </w:r>
    </w:p>
    <w:p w14:paraId="2A857396" w14:textId="77777777" w:rsidR="00C3488F" w:rsidRDefault="00C3488F" w:rsidP="00E53508">
      <w:pPr>
        <w:spacing w:line="480" w:lineRule="auto"/>
        <w:rPr>
          <w:sz w:val="24"/>
          <w:szCs w:val="24"/>
        </w:rPr>
      </w:pPr>
    </w:p>
    <w:p w14:paraId="77752467" w14:textId="77777777" w:rsidR="0046279A" w:rsidRDefault="0046279A" w:rsidP="00E53508">
      <w:pPr>
        <w:spacing w:line="480" w:lineRule="auto"/>
        <w:rPr>
          <w:sz w:val="24"/>
          <w:szCs w:val="24"/>
        </w:rPr>
      </w:pPr>
    </w:p>
    <w:p w14:paraId="1117FB9E" w14:textId="35E39919" w:rsidR="00773D3A" w:rsidRPr="00FB56A9" w:rsidRDefault="00CB0A88" w:rsidP="00E53508">
      <w:pPr>
        <w:spacing w:line="480" w:lineRule="auto"/>
        <w:rPr>
          <w:sz w:val="24"/>
          <w:szCs w:val="24"/>
        </w:rPr>
      </w:pPr>
      <w:r w:rsidRPr="00FB56A9">
        <w:rPr>
          <w:sz w:val="24"/>
          <w:szCs w:val="24"/>
        </w:rPr>
        <w:t xml:space="preserve">After discussing all the evidence with regards </w:t>
      </w:r>
      <w:r w:rsidR="00C249B0" w:rsidRPr="00FB56A9">
        <w:rPr>
          <w:sz w:val="24"/>
          <w:szCs w:val="24"/>
        </w:rPr>
        <w:t xml:space="preserve">to biological </w:t>
      </w:r>
      <w:r w:rsidR="00801321" w:rsidRPr="00FB56A9">
        <w:rPr>
          <w:sz w:val="24"/>
          <w:szCs w:val="24"/>
        </w:rPr>
        <w:t>abnormalities</w:t>
      </w:r>
      <w:r w:rsidR="00C249B0" w:rsidRPr="00FB56A9">
        <w:rPr>
          <w:sz w:val="24"/>
          <w:szCs w:val="24"/>
        </w:rPr>
        <w:t xml:space="preserve"> </w:t>
      </w:r>
      <w:r w:rsidR="00801321" w:rsidRPr="00FB56A9">
        <w:rPr>
          <w:sz w:val="24"/>
          <w:szCs w:val="24"/>
        </w:rPr>
        <w:t xml:space="preserve">being deterministic of crime, there is significant evidence that </w:t>
      </w:r>
      <w:r w:rsidR="00773D3A" w:rsidRPr="00FB56A9">
        <w:rPr>
          <w:sz w:val="24"/>
          <w:szCs w:val="24"/>
        </w:rPr>
        <w:t xml:space="preserve"> supports there is a possible link between biological abnormalities and crime</w:t>
      </w:r>
      <w:r w:rsidR="00952D64" w:rsidRPr="00FB56A9">
        <w:rPr>
          <w:sz w:val="24"/>
          <w:szCs w:val="24"/>
        </w:rPr>
        <w:t xml:space="preserve">, with some individuals having specific genes, unbalanced brain chemistry or other factors that could </w:t>
      </w:r>
      <w:r w:rsidR="00431E25" w:rsidRPr="00FB56A9">
        <w:rPr>
          <w:sz w:val="24"/>
          <w:szCs w:val="24"/>
        </w:rPr>
        <w:t xml:space="preserve">lead to criminal </w:t>
      </w:r>
      <w:proofErr w:type="spellStart"/>
      <w:r w:rsidR="00431E25" w:rsidRPr="00FB56A9">
        <w:rPr>
          <w:sz w:val="24"/>
          <w:szCs w:val="24"/>
        </w:rPr>
        <w:t>behaviour</w:t>
      </w:r>
      <w:proofErr w:type="spellEnd"/>
      <w:r w:rsidR="00431E25" w:rsidRPr="00FB56A9">
        <w:rPr>
          <w:sz w:val="24"/>
          <w:szCs w:val="24"/>
        </w:rPr>
        <w:t>, it’s imperative to also note that there are also</w:t>
      </w:r>
      <w:r w:rsidR="00456A7C" w:rsidRPr="00FB56A9">
        <w:rPr>
          <w:sz w:val="24"/>
          <w:szCs w:val="24"/>
        </w:rPr>
        <w:t xml:space="preserve"> other significant powers to play, with an individuals childhood, </w:t>
      </w:r>
      <w:r w:rsidR="00AC0FF1" w:rsidRPr="00FB56A9">
        <w:rPr>
          <w:sz w:val="24"/>
          <w:szCs w:val="24"/>
        </w:rPr>
        <w:t>traumatic experiences, socioeconomic status,</w:t>
      </w:r>
      <w:r w:rsidR="00AE568B" w:rsidRPr="00FB56A9">
        <w:rPr>
          <w:sz w:val="24"/>
          <w:szCs w:val="24"/>
        </w:rPr>
        <w:t xml:space="preserve"> social environments and lack of intervention and support are all possible factors that could also lead to criminal </w:t>
      </w:r>
      <w:proofErr w:type="spellStart"/>
      <w:r w:rsidR="00AE568B" w:rsidRPr="00FB56A9">
        <w:rPr>
          <w:sz w:val="24"/>
          <w:szCs w:val="24"/>
        </w:rPr>
        <w:t>behaviour</w:t>
      </w:r>
      <w:proofErr w:type="spellEnd"/>
      <w:r w:rsidR="00AC6C4B" w:rsidRPr="00FB56A9">
        <w:rPr>
          <w:sz w:val="24"/>
          <w:szCs w:val="24"/>
        </w:rPr>
        <w:t xml:space="preserve">, therefore this assignment concludes that despite the </w:t>
      </w:r>
      <w:r w:rsidR="00734F87" w:rsidRPr="00FB56A9">
        <w:rPr>
          <w:sz w:val="24"/>
          <w:szCs w:val="24"/>
        </w:rPr>
        <w:t xml:space="preserve">poorly biased research of </w:t>
      </w:r>
      <w:proofErr w:type="spellStart"/>
      <w:r w:rsidR="00734F87" w:rsidRPr="00FB56A9">
        <w:rPr>
          <w:sz w:val="24"/>
          <w:szCs w:val="24"/>
        </w:rPr>
        <w:t>Lombroso’s</w:t>
      </w:r>
      <w:proofErr w:type="spellEnd"/>
      <w:r w:rsidR="00734F87" w:rsidRPr="00FB56A9">
        <w:rPr>
          <w:sz w:val="24"/>
          <w:szCs w:val="24"/>
        </w:rPr>
        <w:t xml:space="preserve"> theory</w:t>
      </w:r>
      <w:r w:rsidR="0095375E" w:rsidRPr="00FB56A9">
        <w:rPr>
          <w:sz w:val="24"/>
          <w:szCs w:val="24"/>
        </w:rPr>
        <w:t xml:space="preserve"> and immoral points, his discussions have led to </w:t>
      </w:r>
      <w:r w:rsidR="009D60EA" w:rsidRPr="00FB56A9">
        <w:rPr>
          <w:sz w:val="24"/>
          <w:szCs w:val="24"/>
        </w:rPr>
        <w:t xml:space="preserve">a more scientific approaches to </w:t>
      </w:r>
      <w:proofErr w:type="spellStart"/>
      <w:r w:rsidR="009D60EA" w:rsidRPr="00FB56A9">
        <w:rPr>
          <w:sz w:val="24"/>
          <w:szCs w:val="24"/>
        </w:rPr>
        <w:t>analysing</w:t>
      </w:r>
      <w:proofErr w:type="spellEnd"/>
      <w:r w:rsidR="009D60EA" w:rsidRPr="00FB56A9">
        <w:rPr>
          <w:sz w:val="24"/>
          <w:szCs w:val="24"/>
        </w:rPr>
        <w:t xml:space="preserve"> </w:t>
      </w:r>
      <w:r w:rsidR="00024F0A" w:rsidRPr="00FB56A9">
        <w:rPr>
          <w:sz w:val="24"/>
          <w:szCs w:val="24"/>
        </w:rPr>
        <w:t xml:space="preserve">biological influences to criminal </w:t>
      </w:r>
      <w:proofErr w:type="spellStart"/>
      <w:r w:rsidR="00024F0A" w:rsidRPr="00FB56A9">
        <w:rPr>
          <w:sz w:val="24"/>
          <w:szCs w:val="24"/>
        </w:rPr>
        <w:t>behaviours</w:t>
      </w:r>
      <w:proofErr w:type="spellEnd"/>
      <w:r w:rsidR="00024F0A" w:rsidRPr="00FB56A9">
        <w:rPr>
          <w:sz w:val="24"/>
          <w:szCs w:val="24"/>
        </w:rPr>
        <w:t xml:space="preserve"> but </w:t>
      </w:r>
      <w:r w:rsidR="002446D3" w:rsidRPr="00FB56A9">
        <w:rPr>
          <w:sz w:val="24"/>
          <w:szCs w:val="24"/>
        </w:rPr>
        <w:t xml:space="preserve">there’s also significant </w:t>
      </w:r>
      <w:r w:rsidR="00911644" w:rsidRPr="00FB56A9">
        <w:rPr>
          <w:sz w:val="24"/>
          <w:szCs w:val="24"/>
        </w:rPr>
        <w:t>eviden</w:t>
      </w:r>
      <w:r w:rsidR="002446D3" w:rsidRPr="00FB56A9">
        <w:rPr>
          <w:sz w:val="24"/>
          <w:szCs w:val="24"/>
        </w:rPr>
        <w:t xml:space="preserve">ce that mentions </w:t>
      </w:r>
      <w:r w:rsidR="00223AA5" w:rsidRPr="00FB56A9">
        <w:rPr>
          <w:sz w:val="24"/>
          <w:szCs w:val="24"/>
        </w:rPr>
        <w:t xml:space="preserve">biological abnormalities are not the singular point of cause of an individual committing a crime. </w:t>
      </w:r>
    </w:p>
    <w:p w14:paraId="4F50C5E6" w14:textId="77777777" w:rsidR="00EC6C47" w:rsidRPr="00FB56A9" w:rsidRDefault="00EC6C47" w:rsidP="0052446A">
      <w:pPr>
        <w:rPr>
          <w:sz w:val="24"/>
          <w:szCs w:val="24"/>
        </w:rPr>
      </w:pPr>
    </w:p>
    <w:p w14:paraId="6645275C" w14:textId="77777777" w:rsidR="009857E9" w:rsidRDefault="009857E9" w:rsidP="0052446A"/>
    <w:p w14:paraId="5F42A183" w14:textId="77777777" w:rsidR="009857E9" w:rsidRDefault="009857E9" w:rsidP="0052446A"/>
    <w:p w14:paraId="676716F2" w14:textId="77777777" w:rsidR="009857E9" w:rsidRDefault="009857E9" w:rsidP="0052446A"/>
    <w:p w14:paraId="7CB11EF2" w14:textId="77777777" w:rsidR="009857E9" w:rsidRDefault="009857E9" w:rsidP="0052446A"/>
    <w:p w14:paraId="555FF403" w14:textId="77777777" w:rsidR="009857E9" w:rsidRDefault="009857E9" w:rsidP="0052446A"/>
    <w:p w14:paraId="45FC5DDC" w14:textId="77777777" w:rsidR="009857E9" w:rsidRPr="00CC59ED" w:rsidRDefault="009857E9" w:rsidP="0052446A">
      <w:pPr>
        <w:rPr>
          <w:sz w:val="24"/>
          <w:szCs w:val="24"/>
        </w:rPr>
      </w:pPr>
    </w:p>
    <w:p w14:paraId="70608877" w14:textId="77777777" w:rsidR="009857E9" w:rsidRPr="00CC59ED" w:rsidRDefault="009857E9" w:rsidP="0052446A">
      <w:pPr>
        <w:rPr>
          <w:sz w:val="24"/>
          <w:szCs w:val="24"/>
        </w:rPr>
      </w:pPr>
    </w:p>
    <w:p w14:paraId="079C2EDC" w14:textId="0949D118" w:rsidR="001E543F" w:rsidRPr="00CC59ED" w:rsidRDefault="00206328" w:rsidP="00E17039">
      <w:pPr>
        <w:spacing w:line="240" w:lineRule="auto"/>
        <w:rPr>
          <w:sz w:val="24"/>
          <w:szCs w:val="24"/>
          <w:u w:val="single"/>
        </w:rPr>
      </w:pPr>
      <w:r w:rsidRPr="00CC59ED">
        <w:rPr>
          <w:sz w:val="24"/>
          <w:szCs w:val="24"/>
          <w:u w:val="single"/>
        </w:rPr>
        <w:lastRenderedPageBreak/>
        <w:t>Reference list</w:t>
      </w:r>
    </w:p>
    <w:p w14:paraId="7DADCD4D" w14:textId="77777777" w:rsidR="001E543F" w:rsidRPr="00CC59ED" w:rsidRDefault="001E543F" w:rsidP="00E17039">
      <w:pPr>
        <w:spacing w:line="240" w:lineRule="auto"/>
        <w:rPr>
          <w:sz w:val="24"/>
          <w:szCs w:val="24"/>
          <w:u w:val="single"/>
        </w:rPr>
      </w:pPr>
    </w:p>
    <w:p w14:paraId="65A62B88" w14:textId="4883258B" w:rsidR="00CD5372" w:rsidRPr="00CC59ED" w:rsidRDefault="00C26C4C" w:rsidP="00C26C4C">
      <w:pPr>
        <w:pStyle w:val="ListParagraph"/>
        <w:numPr>
          <w:ilvl w:val="0"/>
          <w:numId w:val="45"/>
        </w:numPr>
        <w:spacing w:line="240" w:lineRule="auto"/>
        <w:rPr>
          <w:sz w:val="24"/>
          <w:szCs w:val="24"/>
        </w:rPr>
      </w:pPr>
      <w:r w:rsidRPr="00CC59ED">
        <w:rPr>
          <w:sz w:val="24"/>
          <w:szCs w:val="24"/>
        </w:rPr>
        <w:t>Agnew, R. (1992). Foundation for a general strain theory of crime and delinquency. Criminology, 30(1), 47-88.</w:t>
      </w:r>
    </w:p>
    <w:p w14:paraId="3ED3EC50" w14:textId="4A76F01B" w:rsidR="00C26C4C" w:rsidRPr="00CC59ED" w:rsidRDefault="00C26C4C" w:rsidP="00C26C4C">
      <w:pPr>
        <w:pStyle w:val="ListParagraph"/>
        <w:spacing w:line="240" w:lineRule="auto"/>
        <w:rPr>
          <w:sz w:val="24"/>
          <w:szCs w:val="24"/>
        </w:rPr>
      </w:pPr>
      <w:r w:rsidRPr="00CC59ED">
        <w:rPr>
          <w:sz w:val="24"/>
          <w:szCs w:val="24"/>
        </w:rPr>
        <w:t>(</w:t>
      </w:r>
      <w:r w:rsidR="00077446" w:rsidRPr="00CC59ED">
        <w:rPr>
          <w:sz w:val="24"/>
          <w:szCs w:val="24"/>
        </w:rPr>
        <w:t>Accessed</w:t>
      </w:r>
      <w:r w:rsidRPr="00CC59ED">
        <w:rPr>
          <w:sz w:val="24"/>
          <w:szCs w:val="24"/>
        </w:rPr>
        <w:t>: 20/02/2023)</w:t>
      </w:r>
    </w:p>
    <w:p w14:paraId="4B549665" w14:textId="21D43EB8" w:rsidR="00077446" w:rsidRPr="00CC59ED" w:rsidRDefault="00077446" w:rsidP="00C26C4C">
      <w:pPr>
        <w:pStyle w:val="ListParagraph"/>
        <w:spacing w:line="240" w:lineRule="auto"/>
        <w:rPr>
          <w:sz w:val="24"/>
          <w:szCs w:val="24"/>
        </w:rPr>
      </w:pPr>
      <w:r w:rsidRPr="00CC59ED">
        <w:rPr>
          <w:sz w:val="24"/>
          <w:szCs w:val="24"/>
        </w:rPr>
        <w:t xml:space="preserve">Available: </w:t>
      </w:r>
      <w:hyperlink r:id="rId8" w:history="1">
        <w:r w:rsidR="0010738A" w:rsidRPr="00CC59ED">
          <w:rPr>
            <w:rStyle w:val="Hyperlink"/>
            <w:sz w:val="24"/>
            <w:szCs w:val="24"/>
          </w:rPr>
          <w:t>https://onlinelibrary.wiley.com/doi/abs/10.1111/j.1745-9125.1992.tb01093.x</w:t>
        </w:r>
      </w:hyperlink>
    </w:p>
    <w:p w14:paraId="36491CD8" w14:textId="77777777" w:rsidR="00831402" w:rsidRPr="00CC59ED" w:rsidRDefault="00831402" w:rsidP="00C26C4C">
      <w:pPr>
        <w:pStyle w:val="ListParagraph"/>
        <w:spacing w:line="240" w:lineRule="auto"/>
        <w:rPr>
          <w:sz w:val="24"/>
          <w:szCs w:val="24"/>
        </w:rPr>
      </w:pPr>
    </w:p>
    <w:p w14:paraId="701E7239" w14:textId="77777777" w:rsidR="00831402" w:rsidRPr="00CC59ED" w:rsidRDefault="00831402" w:rsidP="00831402">
      <w:pPr>
        <w:pStyle w:val="ListParagraph"/>
        <w:numPr>
          <w:ilvl w:val="0"/>
          <w:numId w:val="45"/>
        </w:numPr>
        <w:spacing w:line="240" w:lineRule="auto"/>
        <w:rPr>
          <w:sz w:val="24"/>
          <w:szCs w:val="24"/>
        </w:rPr>
      </w:pPr>
      <w:r w:rsidRPr="00CC59ED">
        <w:rPr>
          <w:sz w:val="24"/>
          <w:szCs w:val="24"/>
        </w:rPr>
        <w:t>Alvarez, JA.  Emory, E. (2006). Executive function and the frontal lobes: A meta-analytic review.Neuropsychology Review, pp. 17–42. </w:t>
      </w:r>
    </w:p>
    <w:p w14:paraId="5B10DE94" w14:textId="4BD94416" w:rsidR="00831402" w:rsidRPr="00CC59ED" w:rsidRDefault="00831402" w:rsidP="00831402">
      <w:pPr>
        <w:pStyle w:val="ListParagraph"/>
        <w:spacing w:line="240" w:lineRule="auto"/>
        <w:rPr>
          <w:sz w:val="24"/>
          <w:szCs w:val="24"/>
        </w:rPr>
      </w:pPr>
      <w:r w:rsidRPr="00CC59ED">
        <w:rPr>
          <w:sz w:val="24"/>
          <w:szCs w:val="24"/>
        </w:rPr>
        <w:t>(Accessed: 4/03/2023)</w:t>
      </w:r>
    </w:p>
    <w:p w14:paraId="3137C6EE" w14:textId="0455C8F2" w:rsidR="00831402" w:rsidRPr="00CC59ED" w:rsidRDefault="00831402" w:rsidP="00831402">
      <w:pPr>
        <w:pStyle w:val="ListParagraph"/>
        <w:spacing w:line="240" w:lineRule="auto"/>
        <w:rPr>
          <w:sz w:val="24"/>
          <w:szCs w:val="24"/>
        </w:rPr>
      </w:pPr>
      <w:r w:rsidRPr="00CC59ED">
        <w:rPr>
          <w:sz w:val="24"/>
          <w:szCs w:val="24"/>
        </w:rPr>
        <w:t>Available at: https://scholar.google.com/scholar_lookup?journal=Neuropsychology+Review&amp;title=Executive+function+and+the+frontal+lobes:+A+meta-analytic+review&amp;author=JA+Alvarez&amp;author=E+Emory&amp;volume=16&amp;publication_year=2006&amp;pages=17-42&amp;pmid=16794878&amp;</w:t>
      </w:r>
    </w:p>
    <w:p w14:paraId="2C706D50" w14:textId="77777777" w:rsidR="00831402" w:rsidRPr="00CC59ED" w:rsidRDefault="00831402" w:rsidP="00C26C4C">
      <w:pPr>
        <w:pStyle w:val="ListParagraph"/>
        <w:spacing w:line="240" w:lineRule="auto"/>
        <w:rPr>
          <w:sz w:val="24"/>
          <w:szCs w:val="24"/>
        </w:rPr>
      </w:pPr>
    </w:p>
    <w:p w14:paraId="4CA96C0C" w14:textId="77777777" w:rsidR="0010738A" w:rsidRPr="00CC59ED" w:rsidRDefault="0010738A" w:rsidP="00C26C4C">
      <w:pPr>
        <w:pStyle w:val="ListParagraph"/>
        <w:spacing w:line="240" w:lineRule="auto"/>
        <w:rPr>
          <w:sz w:val="24"/>
          <w:szCs w:val="24"/>
        </w:rPr>
      </w:pPr>
    </w:p>
    <w:p w14:paraId="77247079" w14:textId="729F5799" w:rsidR="0010738A" w:rsidRPr="00CC59ED" w:rsidRDefault="0010738A" w:rsidP="00B64B27">
      <w:pPr>
        <w:pStyle w:val="ListParagraph"/>
        <w:numPr>
          <w:ilvl w:val="0"/>
          <w:numId w:val="45"/>
        </w:numPr>
        <w:spacing w:line="240" w:lineRule="auto"/>
        <w:rPr>
          <w:sz w:val="24"/>
          <w:szCs w:val="24"/>
        </w:rPr>
      </w:pPr>
      <w:r w:rsidRPr="00CC59ED">
        <w:rPr>
          <w:sz w:val="24"/>
          <w:szCs w:val="24"/>
        </w:rPr>
        <w:t>Baker</w:t>
      </w:r>
      <w:r w:rsidR="00351D7B" w:rsidRPr="00CC59ED">
        <w:rPr>
          <w:sz w:val="24"/>
          <w:szCs w:val="24"/>
        </w:rPr>
        <w:t>, L.A. Et al.</w:t>
      </w:r>
      <w:r w:rsidRPr="00CC59ED">
        <w:rPr>
          <w:sz w:val="24"/>
          <w:szCs w:val="24"/>
        </w:rPr>
        <w:t xml:space="preserve"> (2009). Resting heart rate and the development of antisocial behavior from age 9–14: Genetic and environmental influences. Development and Psychopathology, 21, 939–960.</w:t>
      </w:r>
    </w:p>
    <w:p w14:paraId="5701813F" w14:textId="6A20462D" w:rsidR="00351D7B" w:rsidRPr="00CC59ED" w:rsidRDefault="00351D7B" w:rsidP="00B64B27">
      <w:pPr>
        <w:pStyle w:val="ListParagraph"/>
        <w:spacing w:line="240" w:lineRule="auto"/>
        <w:rPr>
          <w:sz w:val="24"/>
          <w:szCs w:val="24"/>
        </w:rPr>
      </w:pPr>
      <w:r w:rsidRPr="00CC59ED">
        <w:rPr>
          <w:sz w:val="24"/>
          <w:szCs w:val="24"/>
        </w:rPr>
        <w:t>(Accessed: 24/02/2023)</w:t>
      </w:r>
    </w:p>
    <w:p w14:paraId="2187ADEA" w14:textId="593B2306" w:rsidR="00B64B27" w:rsidRPr="00CC59ED" w:rsidRDefault="00B64B27" w:rsidP="00B64B27">
      <w:pPr>
        <w:pStyle w:val="ListParagraph"/>
        <w:spacing w:line="240" w:lineRule="auto"/>
        <w:rPr>
          <w:rStyle w:val="Hyperlink"/>
          <w:sz w:val="24"/>
          <w:szCs w:val="24"/>
        </w:rPr>
      </w:pPr>
      <w:r w:rsidRPr="00CC59ED">
        <w:rPr>
          <w:sz w:val="24"/>
          <w:szCs w:val="24"/>
        </w:rPr>
        <w:t>Available at:</w:t>
      </w:r>
      <w:r w:rsidR="00F219D8" w:rsidRPr="00CC59ED">
        <w:rPr>
          <w:sz w:val="24"/>
          <w:szCs w:val="24"/>
        </w:rPr>
        <w:t xml:space="preserve">  </w:t>
      </w:r>
      <w:hyperlink r:id="rId9" w:history="1">
        <w:r w:rsidR="00576C1C" w:rsidRPr="00CC59ED">
          <w:rPr>
            <w:rStyle w:val="Hyperlink"/>
            <w:sz w:val="24"/>
            <w:szCs w:val="24"/>
          </w:rPr>
          <w:t>https://scholar.google.com/scholar_lookup?journal=Development+and+Psychopathology&amp;title=Resting+heart+rate+and+the+development+of+antisocial+behavior+from+age+9–14:+Genetic+and+environmental+influences&amp;author=LA+Baker&amp;author=C+Tuvblad&amp;author=C+Reynolds&amp;author=M+Zheng&amp;author=DI+Lozano&amp;volume=21&amp;publication_year=2009&amp;pages=939-960&amp;pmid=19583891&amp;</w:t>
        </w:r>
      </w:hyperlink>
    </w:p>
    <w:p w14:paraId="25AFF26E" w14:textId="77777777" w:rsidR="007B42E8" w:rsidRPr="00CC59ED" w:rsidRDefault="007B42E8" w:rsidP="00B64B27">
      <w:pPr>
        <w:pStyle w:val="ListParagraph"/>
        <w:spacing w:line="240" w:lineRule="auto"/>
        <w:rPr>
          <w:rStyle w:val="Hyperlink"/>
          <w:sz w:val="24"/>
          <w:szCs w:val="24"/>
        </w:rPr>
      </w:pPr>
    </w:p>
    <w:p w14:paraId="558363B8" w14:textId="77777777" w:rsidR="007B42E8" w:rsidRPr="00CC59ED" w:rsidRDefault="007B42E8" w:rsidP="00B64B27">
      <w:pPr>
        <w:pStyle w:val="ListParagraph"/>
        <w:spacing w:line="240" w:lineRule="auto"/>
        <w:rPr>
          <w:sz w:val="24"/>
          <w:szCs w:val="24"/>
        </w:rPr>
      </w:pPr>
    </w:p>
    <w:p w14:paraId="32AFA66A" w14:textId="77777777" w:rsidR="004D36BA" w:rsidRPr="00CC59ED" w:rsidRDefault="004D36BA" w:rsidP="00B64B27">
      <w:pPr>
        <w:pStyle w:val="ListParagraph"/>
        <w:spacing w:line="240" w:lineRule="auto"/>
        <w:rPr>
          <w:sz w:val="24"/>
          <w:szCs w:val="24"/>
        </w:rPr>
      </w:pPr>
    </w:p>
    <w:p w14:paraId="09C1E2D7" w14:textId="0FAE26AB" w:rsidR="004D36BA" w:rsidRPr="00CC59ED" w:rsidRDefault="004D36BA" w:rsidP="00331596">
      <w:pPr>
        <w:pStyle w:val="ListParagraph"/>
        <w:numPr>
          <w:ilvl w:val="0"/>
          <w:numId w:val="45"/>
        </w:numPr>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Baker, A. Et Al (2006).</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Behavioral genetics: The science of antisocial behavior</w:t>
      </w:r>
      <w:r w:rsidRPr="00CC59ED">
        <w:rPr>
          <w:rFonts w:eastAsia="Times New Roman"/>
          <w:color w:val="000000"/>
          <w:sz w:val="24"/>
          <w:szCs w:val="24"/>
          <w:shd w:val="clear" w:color="auto" w:fill="FFFFFF"/>
        </w:rPr>
        <w:t>.</w:t>
      </w:r>
      <w:r w:rsidRPr="00CC59ED">
        <w:rPr>
          <w:rStyle w:val="ref-journal"/>
          <w:rFonts w:eastAsia="Times New Roman"/>
          <w:color w:val="000000"/>
          <w:sz w:val="24"/>
          <w:szCs w:val="24"/>
        </w:rPr>
        <w:t>Law and Contemporary Problems</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69</w:t>
      </w:r>
      <w:r w:rsidRPr="00CC59ED">
        <w:rPr>
          <w:rFonts w:eastAsia="Times New Roman"/>
          <w:color w:val="000000"/>
          <w:sz w:val="24"/>
          <w:szCs w:val="24"/>
          <w:shd w:val="clear" w:color="auto" w:fill="FFFFFF"/>
        </w:rPr>
        <w:t>, pp. 7–46.</w:t>
      </w:r>
    </w:p>
    <w:p w14:paraId="675C1786" w14:textId="4192A343" w:rsidR="004D36BA" w:rsidRPr="00CC59ED" w:rsidRDefault="004D36BA" w:rsidP="00331596">
      <w:pPr>
        <w:pStyle w:val="ListParagraph"/>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23/02/2023)</w:t>
      </w:r>
    </w:p>
    <w:p w14:paraId="342B6015" w14:textId="306A76E0" w:rsidR="004D36BA" w:rsidRDefault="004D36BA" w:rsidP="00331596">
      <w:pPr>
        <w:pStyle w:val="ListParagraph"/>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 xml:space="preserve">Available at: </w:t>
      </w:r>
      <w:hyperlink r:id="rId10" w:history="1">
        <w:r w:rsidR="00CC59ED" w:rsidRPr="008C19AE">
          <w:rPr>
            <w:rStyle w:val="Hyperlink"/>
            <w:rFonts w:eastAsia="Times New Roman"/>
            <w:sz w:val="24"/>
            <w:szCs w:val="24"/>
            <w:shd w:val="clear" w:color="auto" w:fill="FFFFFF"/>
          </w:rPr>
          <w:t>https://scholar.google.com/scholar_lookup?journal=Law+and+Contemporary+Problems&amp;title=Behavioral+genetics:+The+science+of+antisocial+behavior&amp;author=LA+Baker&amp;author=S+Bezdjian&amp;author=A+Raine&amp;volume=69&amp;publication_year=2006&amp;pages=7-46&amp;pmid=18176636&amp;</w:t>
        </w:r>
      </w:hyperlink>
    </w:p>
    <w:p w14:paraId="1B77C11E" w14:textId="77777777" w:rsidR="00CC59ED" w:rsidRPr="00CC59ED" w:rsidRDefault="00CC59ED" w:rsidP="00331596">
      <w:pPr>
        <w:pStyle w:val="ListParagraph"/>
        <w:spacing w:line="240" w:lineRule="auto"/>
        <w:rPr>
          <w:sz w:val="24"/>
          <w:szCs w:val="24"/>
        </w:rPr>
      </w:pPr>
    </w:p>
    <w:p w14:paraId="443513AB" w14:textId="77777777" w:rsidR="00576C1C" w:rsidRPr="00CC59ED" w:rsidRDefault="00576C1C" w:rsidP="00B64B27">
      <w:pPr>
        <w:pStyle w:val="ListParagraph"/>
        <w:spacing w:line="240" w:lineRule="auto"/>
        <w:rPr>
          <w:sz w:val="24"/>
          <w:szCs w:val="24"/>
        </w:rPr>
      </w:pPr>
    </w:p>
    <w:p w14:paraId="523E850B" w14:textId="5EC29943" w:rsidR="00576C1C" w:rsidRPr="00CC59ED" w:rsidRDefault="00576C1C" w:rsidP="00C06B7E">
      <w:pPr>
        <w:pStyle w:val="ListParagraph"/>
        <w:numPr>
          <w:ilvl w:val="0"/>
          <w:numId w:val="45"/>
        </w:numPr>
        <w:spacing w:line="240" w:lineRule="auto"/>
        <w:rPr>
          <w:sz w:val="24"/>
          <w:szCs w:val="24"/>
        </w:rPr>
      </w:pPr>
      <w:proofErr w:type="spellStart"/>
      <w:r w:rsidRPr="00CC59ED">
        <w:rPr>
          <w:sz w:val="24"/>
          <w:szCs w:val="24"/>
        </w:rPr>
        <w:lastRenderedPageBreak/>
        <w:t>Bechara</w:t>
      </w:r>
      <w:proofErr w:type="spellEnd"/>
      <w:r w:rsidR="00323CAB" w:rsidRPr="00CC59ED">
        <w:rPr>
          <w:sz w:val="24"/>
          <w:szCs w:val="24"/>
        </w:rPr>
        <w:t>, A.</w:t>
      </w:r>
      <w:r w:rsidRPr="00CC59ED">
        <w:rPr>
          <w:sz w:val="24"/>
          <w:szCs w:val="24"/>
        </w:rPr>
        <w:t xml:space="preserve"> &amp; </w:t>
      </w:r>
      <w:proofErr w:type="spellStart"/>
      <w:r w:rsidRPr="00CC59ED">
        <w:rPr>
          <w:sz w:val="24"/>
          <w:szCs w:val="24"/>
        </w:rPr>
        <w:t>Damasi</w:t>
      </w:r>
      <w:r w:rsidR="00080255" w:rsidRPr="00CC59ED">
        <w:rPr>
          <w:sz w:val="24"/>
          <w:szCs w:val="24"/>
        </w:rPr>
        <w:t>o</w:t>
      </w:r>
      <w:proofErr w:type="spellEnd"/>
      <w:r w:rsidR="00080255" w:rsidRPr="00CC59ED">
        <w:rPr>
          <w:sz w:val="24"/>
          <w:szCs w:val="24"/>
        </w:rPr>
        <w:t>, A. R.</w:t>
      </w:r>
      <w:r w:rsidRPr="00CC59ED">
        <w:rPr>
          <w:sz w:val="24"/>
          <w:szCs w:val="24"/>
        </w:rPr>
        <w:t xml:space="preserve"> (2005). The somatic marker hypothesis: A neural theory of economic decision. Games and Economic Behavior, 52, </w:t>
      </w:r>
      <w:r w:rsidR="00080255" w:rsidRPr="00CC59ED">
        <w:rPr>
          <w:sz w:val="24"/>
          <w:szCs w:val="24"/>
        </w:rPr>
        <w:t xml:space="preserve">pp. </w:t>
      </w:r>
      <w:r w:rsidRPr="00CC59ED">
        <w:rPr>
          <w:sz w:val="24"/>
          <w:szCs w:val="24"/>
        </w:rPr>
        <w:t>336–372.</w:t>
      </w:r>
    </w:p>
    <w:p w14:paraId="13688F74" w14:textId="35B06AC5" w:rsidR="00080255" w:rsidRPr="00CC59ED" w:rsidRDefault="00E950D3" w:rsidP="00C06B7E">
      <w:pPr>
        <w:pStyle w:val="ListParagraph"/>
        <w:spacing w:line="240" w:lineRule="auto"/>
        <w:rPr>
          <w:sz w:val="24"/>
          <w:szCs w:val="24"/>
        </w:rPr>
      </w:pPr>
      <w:r w:rsidRPr="00CC59ED">
        <w:rPr>
          <w:sz w:val="24"/>
          <w:szCs w:val="24"/>
        </w:rPr>
        <w:t>(Accessed: 27</w:t>
      </w:r>
      <w:r w:rsidR="00E10D0E" w:rsidRPr="00CC59ED">
        <w:rPr>
          <w:sz w:val="24"/>
          <w:szCs w:val="24"/>
        </w:rPr>
        <w:t>/02/2023)</w:t>
      </w:r>
    </w:p>
    <w:p w14:paraId="3B18F5BA" w14:textId="22D1F39B" w:rsidR="00E10D0E" w:rsidRPr="00CC59ED" w:rsidRDefault="00E10D0E" w:rsidP="00F51776">
      <w:pPr>
        <w:pStyle w:val="ListParagraph"/>
        <w:spacing w:line="240" w:lineRule="auto"/>
        <w:rPr>
          <w:sz w:val="24"/>
          <w:szCs w:val="24"/>
        </w:rPr>
      </w:pPr>
      <w:r w:rsidRPr="00CC59ED">
        <w:rPr>
          <w:sz w:val="24"/>
          <w:szCs w:val="24"/>
        </w:rPr>
        <w:t xml:space="preserve">Available at: </w:t>
      </w:r>
      <w:r w:rsidR="00C06B7E" w:rsidRPr="00CC59ED">
        <w:rPr>
          <w:sz w:val="24"/>
          <w:szCs w:val="24"/>
        </w:rPr>
        <w:t>https://scholar.google.com/scholar_lookup?journal=Games+and+Economic+Behavior&amp;title=The+somatic+marker+hypothesis:+A+neural+theory+of+economic+decision&amp;author=A+Bechara&amp;author=AR+Damasio&amp;volume=52&amp;publication_year=2005&amp;pages=336-372&amp;</w:t>
      </w:r>
    </w:p>
    <w:p w14:paraId="1A7F5E0D" w14:textId="77777777" w:rsidR="00142864" w:rsidRPr="00CC59ED" w:rsidRDefault="00142864" w:rsidP="00C26C4C">
      <w:pPr>
        <w:pStyle w:val="ListParagraph"/>
        <w:spacing w:line="240" w:lineRule="auto"/>
        <w:rPr>
          <w:sz w:val="24"/>
          <w:szCs w:val="24"/>
        </w:rPr>
      </w:pPr>
    </w:p>
    <w:p w14:paraId="6D601072" w14:textId="1657177E" w:rsidR="00766E82" w:rsidRPr="00CC59ED" w:rsidRDefault="00307C88" w:rsidP="00206328">
      <w:pPr>
        <w:pStyle w:val="ListParagraph"/>
        <w:numPr>
          <w:ilvl w:val="0"/>
          <w:numId w:val="45"/>
        </w:numPr>
        <w:rPr>
          <w:sz w:val="24"/>
          <w:szCs w:val="24"/>
        </w:rPr>
      </w:pPr>
      <w:r w:rsidRPr="00CC59ED">
        <w:rPr>
          <w:sz w:val="24"/>
          <w:szCs w:val="24"/>
        </w:rPr>
        <w:t>Eisenberg N (2000). Emotion, regulation, and moral development. Annual Review of Psychology, 51, pp.  665–697.</w:t>
      </w:r>
    </w:p>
    <w:p w14:paraId="39194177" w14:textId="0B01CA40" w:rsidR="00E74958" w:rsidRPr="00CC59ED" w:rsidRDefault="00E74958" w:rsidP="00E74958">
      <w:pPr>
        <w:pStyle w:val="ListParagraph"/>
        <w:rPr>
          <w:sz w:val="24"/>
          <w:szCs w:val="24"/>
        </w:rPr>
      </w:pPr>
      <w:r w:rsidRPr="00CC59ED">
        <w:rPr>
          <w:sz w:val="24"/>
          <w:szCs w:val="24"/>
        </w:rPr>
        <w:t>(accessed: 17/02/2023).</w:t>
      </w:r>
    </w:p>
    <w:p w14:paraId="70483066" w14:textId="7BC8DCC0" w:rsidR="00E74958" w:rsidRPr="00CC59ED" w:rsidRDefault="00E74958" w:rsidP="00E74958">
      <w:pPr>
        <w:pStyle w:val="ListParagraph"/>
        <w:rPr>
          <w:sz w:val="24"/>
          <w:szCs w:val="24"/>
        </w:rPr>
      </w:pPr>
      <w:r w:rsidRPr="00CC59ED">
        <w:rPr>
          <w:sz w:val="24"/>
          <w:szCs w:val="24"/>
        </w:rPr>
        <w:t xml:space="preserve">Available at: </w:t>
      </w:r>
      <w:r w:rsidR="00A159D1" w:rsidRPr="00CC59ED">
        <w:rPr>
          <w:sz w:val="24"/>
          <w:szCs w:val="24"/>
        </w:rPr>
        <w:t>https://scholar.google.com/scholar_lookup?journal=Annual+Review+of+Psychology&amp;title=Emotion,+regulation,+and+moral+development&amp;author=N+Eisenberg&amp;volume=51&amp;publication_year=2000&amp;pages=665-697&amp;</w:t>
      </w:r>
    </w:p>
    <w:p w14:paraId="64CE5192" w14:textId="77777777" w:rsidR="00307C88" w:rsidRPr="00CC59ED" w:rsidRDefault="00307C88" w:rsidP="00307C88">
      <w:pPr>
        <w:pStyle w:val="ListParagraph"/>
        <w:rPr>
          <w:sz w:val="24"/>
          <w:szCs w:val="24"/>
        </w:rPr>
      </w:pPr>
    </w:p>
    <w:p w14:paraId="575ACCAF" w14:textId="23C5E099" w:rsidR="00D0617F" w:rsidRPr="00CC59ED" w:rsidRDefault="00D0617F" w:rsidP="00206328">
      <w:pPr>
        <w:pStyle w:val="ListParagraph"/>
        <w:numPr>
          <w:ilvl w:val="0"/>
          <w:numId w:val="45"/>
        </w:numPr>
        <w:rPr>
          <w:sz w:val="24"/>
          <w:szCs w:val="24"/>
        </w:rPr>
      </w:pPr>
      <w:r w:rsidRPr="00CC59ED">
        <w:rPr>
          <w:sz w:val="24"/>
          <w:szCs w:val="24"/>
        </w:rPr>
        <w:t>Eastman, N. Campbell, C. (2006). Neuroscience and Legal determination of criminal responsibility. Science and society.</w:t>
      </w:r>
    </w:p>
    <w:p w14:paraId="516B49F0" w14:textId="77777777" w:rsidR="00D0617F" w:rsidRPr="00CC59ED" w:rsidRDefault="00D0617F" w:rsidP="00206328">
      <w:pPr>
        <w:pStyle w:val="ListParagraph"/>
        <w:rPr>
          <w:sz w:val="24"/>
          <w:szCs w:val="24"/>
        </w:rPr>
      </w:pPr>
      <w:r w:rsidRPr="00CC59ED">
        <w:rPr>
          <w:sz w:val="24"/>
          <w:szCs w:val="24"/>
        </w:rPr>
        <w:t>(Accessed: 4/3/2022)</w:t>
      </w:r>
    </w:p>
    <w:p w14:paraId="54727665" w14:textId="57CDE61E" w:rsidR="00D0617F" w:rsidRPr="00CC59ED" w:rsidRDefault="00D0617F" w:rsidP="00206328">
      <w:pPr>
        <w:pStyle w:val="ListParagraph"/>
        <w:rPr>
          <w:color w:val="0000FF"/>
          <w:sz w:val="24"/>
          <w:szCs w:val="24"/>
          <w:u w:val="single"/>
        </w:rPr>
      </w:pPr>
      <w:r w:rsidRPr="00CC59ED">
        <w:rPr>
          <w:sz w:val="24"/>
          <w:szCs w:val="24"/>
        </w:rPr>
        <w:t xml:space="preserve">Available at: </w:t>
      </w:r>
      <w:hyperlink r:id="rId11" w:history="1">
        <w:r w:rsidRPr="00CC59ED">
          <w:rPr>
            <w:color w:val="0000FF"/>
            <w:sz w:val="24"/>
            <w:szCs w:val="24"/>
            <w:u w:val="single"/>
          </w:rPr>
          <w:t>http://www.antoniocasella.eu/dnlaw/Eastman_2006.pdf</w:t>
        </w:r>
      </w:hyperlink>
    </w:p>
    <w:p w14:paraId="6001CBFF" w14:textId="77777777" w:rsidR="006305CD" w:rsidRPr="00CC59ED" w:rsidRDefault="006305CD" w:rsidP="00206328">
      <w:pPr>
        <w:pStyle w:val="ListParagraph"/>
        <w:rPr>
          <w:color w:val="0000FF"/>
          <w:sz w:val="24"/>
          <w:szCs w:val="24"/>
          <w:u w:val="single"/>
        </w:rPr>
      </w:pPr>
    </w:p>
    <w:p w14:paraId="5A8F64B0" w14:textId="77777777" w:rsidR="00713D37" w:rsidRPr="00CC59ED" w:rsidRDefault="00D05585" w:rsidP="00694362">
      <w:pPr>
        <w:pStyle w:val="ListParagraph"/>
        <w:numPr>
          <w:ilvl w:val="0"/>
          <w:numId w:val="45"/>
        </w:numPr>
        <w:rPr>
          <w:sz w:val="24"/>
          <w:szCs w:val="24"/>
        </w:rPr>
      </w:pPr>
      <w:r w:rsidRPr="00CC59ED">
        <w:rPr>
          <w:sz w:val="24"/>
          <w:szCs w:val="24"/>
        </w:rPr>
        <w:t xml:space="preserve">Gibson, M. (2002). </w:t>
      </w:r>
      <w:r w:rsidR="004A18EB" w:rsidRPr="00CC59ED">
        <w:rPr>
          <w:sz w:val="24"/>
          <w:szCs w:val="24"/>
        </w:rPr>
        <w:t xml:space="preserve">Born to Crime. Cesar </w:t>
      </w:r>
      <w:proofErr w:type="spellStart"/>
      <w:r w:rsidR="004A18EB" w:rsidRPr="00CC59ED">
        <w:rPr>
          <w:sz w:val="24"/>
          <w:szCs w:val="24"/>
        </w:rPr>
        <w:t>Lombroso</w:t>
      </w:r>
      <w:proofErr w:type="spellEnd"/>
      <w:r w:rsidR="004A18EB" w:rsidRPr="00CC59ED">
        <w:rPr>
          <w:sz w:val="24"/>
          <w:szCs w:val="24"/>
        </w:rPr>
        <w:t xml:space="preserve"> and </w:t>
      </w:r>
      <w:r w:rsidR="00F034B4" w:rsidRPr="00CC59ED">
        <w:rPr>
          <w:sz w:val="24"/>
          <w:szCs w:val="24"/>
        </w:rPr>
        <w:t>the Origins of Biological</w:t>
      </w:r>
      <w:r w:rsidR="00BD607D" w:rsidRPr="00CC59ED">
        <w:rPr>
          <w:sz w:val="24"/>
          <w:szCs w:val="24"/>
        </w:rPr>
        <w:t xml:space="preserve"> Criminology</w:t>
      </w:r>
      <w:r w:rsidR="006C4855" w:rsidRPr="00CC59ED">
        <w:rPr>
          <w:sz w:val="24"/>
          <w:szCs w:val="24"/>
        </w:rPr>
        <w:t xml:space="preserve">. </w:t>
      </w:r>
    </w:p>
    <w:p w14:paraId="5222D8F8" w14:textId="35747856" w:rsidR="00713D37" w:rsidRPr="00CC59ED" w:rsidRDefault="00713D37" w:rsidP="00D431CD">
      <w:pPr>
        <w:pStyle w:val="ListParagraph"/>
        <w:rPr>
          <w:sz w:val="24"/>
          <w:szCs w:val="24"/>
        </w:rPr>
      </w:pPr>
      <w:r w:rsidRPr="00CC59ED">
        <w:rPr>
          <w:sz w:val="24"/>
          <w:szCs w:val="24"/>
        </w:rPr>
        <w:t>(Accessed: 10/03/2023)</w:t>
      </w:r>
    </w:p>
    <w:p w14:paraId="3E471F78" w14:textId="20963FA8" w:rsidR="006305CD" w:rsidRPr="00CC59ED" w:rsidRDefault="00713D37" w:rsidP="00694362">
      <w:pPr>
        <w:pStyle w:val="ListParagraph"/>
        <w:rPr>
          <w:sz w:val="24"/>
          <w:szCs w:val="24"/>
        </w:rPr>
      </w:pPr>
      <w:r w:rsidRPr="00CC59ED">
        <w:rPr>
          <w:sz w:val="24"/>
          <w:szCs w:val="24"/>
        </w:rPr>
        <w:t xml:space="preserve">Available at: </w:t>
      </w:r>
      <w:r w:rsidR="00F034B4" w:rsidRPr="00CC59ED">
        <w:rPr>
          <w:sz w:val="24"/>
          <w:szCs w:val="24"/>
        </w:rPr>
        <w:t xml:space="preserve"> </w:t>
      </w:r>
      <w:hyperlink r:id="rId12" w:history="1">
        <w:r w:rsidR="00746606" w:rsidRPr="00CC59ED">
          <w:rPr>
            <w:rStyle w:val="Hyperlink"/>
            <w:sz w:val="24"/>
            <w:szCs w:val="24"/>
          </w:rPr>
          <w:t>https://scholar.google.com/scholar_lookup?title=Born+to+Crime.+Cesare+Lombroso+and+the+Origins+of+Biological+Criminology&amp;author=M+Gibson&amp;publication_year=2002&amp;</w:t>
        </w:r>
      </w:hyperlink>
    </w:p>
    <w:p w14:paraId="0B6D93D1" w14:textId="77777777" w:rsidR="00746606" w:rsidRPr="00CC59ED" w:rsidRDefault="00746606" w:rsidP="00694362">
      <w:pPr>
        <w:pStyle w:val="ListParagraph"/>
        <w:rPr>
          <w:sz w:val="24"/>
          <w:szCs w:val="24"/>
        </w:rPr>
      </w:pPr>
    </w:p>
    <w:p w14:paraId="163BC17A" w14:textId="77777777" w:rsidR="000E5A05" w:rsidRPr="00CC59ED" w:rsidRDefault="00746606" w:rsidP="00766E82">
      <w:pPr>
        <w:pStyle w:val="ListParagraph"/>
        <w:numPr>
          <w:ilvl w:val="0"/>
          <w:numId w:val="45"/>
        </w:numPr>
        <w:rPr>
          <w:sz w:val="24"/>
          <w:szCs w:val="24"/>
        </w:rPr>
      </w:pPr>
      <w:r w:rsidRPr="00CC59ED">
        <w:rPr>
          <w:sz w:val="24"/>
          <w:szCs w:val="24"/>
        </w:rPr>
        <w:t xml:space="preserve">Goode, </w:t>
      </w:r>
      <w:r w:rsidR="000E0851" w:rsidRPr="00CC59ED">
        <w:rPr>
          <w:sz w:val="24"/>
          <w:szCs w:val="24"/>
        </w:rPr>
        <w:t xml:space="preserve">J. (2005) Corrupting </w:t>
      </w:r>
      <w:r w:rsidR="000232A2" w:rsidRPr="00CC59ED">
        <w:rPr>
          <w:sz w:val="24"/>
          <w:szCs w:val="24"/>
        </w:rPr>
        <w:t xml:space="preserve">a good mix: </w:t>
      </w:r>
      <w:r w:rsidR="003244AF" w:rsidRPr="00CC59ED">
        <w:rPr>
          <w:sz w:val="24"/>
          <w:szCs w:val="24"/>
        </w:rPr>
        <w:t>Race and Crime</w:t>
      </w:r>
      <w:r w:rsidR="00EA6A3F" w:rsidRPr="00CC59ED">
        <w:rPr>
          <w:sz w:val="24"/>
          <w:szCs w:val="24"/>
        </w:rPr>
        <w:t xml:space="preserve"> in the late 19</w:t>
      </w:r>
      <w:r w:rsidR="00EA6A3F" w:rsidRPr="00CC59ED">
        <w:rPr>
          <w:sz w:val="24"/>
          <w:szCs w:val="24"/>
          <w:vertAlign w:val="superscript"/>
        </w:rPr>
        <w:t>th</w:t>
      </w:r>
      <w:r w:rsidR="00EA6A3F" w:rsidRPr="00CC59ED">
        <w:rPr>
          <w:sz w:val="24"/>
          <w:szCs w:val="24"/>
        </w:rPr>
        <w:t xml:space="preserve"> century </w:t>
      </w:r>
      <w:r w:rsidR="008144E1" w:rsidRPr="00CC59ED">
        <w:rPr>
          <w:sz w:val="24"/>
          <w:szCs w:val="24"/>
        </w:rPr>
        <w:t>and earlier 20</w:t>
      </w:r>
      <w:r w:rsidR="008144E1" w:rsidRPr="00CC59ED">
        <w:rPr>
          <w:sz w:val="24"/>
          <w:szCs w:val="24"/>
          <w:vertAlign w:val="superscript"/>
        </w:rPr>
        <w:t>th</w:t>
      </w:r>
      <w:r w:rsidR="008144E1" w:rsidRPr="00CC59ED">
        <w:rPr>
          <w:sz w:val="24"/>
          <w:szCs w:val="24"/>
        </w:rPr>
        <w:t xml:space="preserve"> century</w:t>
      </w:r>
      <w:r w:rsidR="00AF2206" w:rsidRPr="00CC59ED">
        <w:rPr>
          <w:sz w:val="24"/>
          <w:szCs w:val="24"/>
        </w:rPr>
        <w:t xml:space="preserve"> </w:t>
      </w:r>
      <w:r w:rsidR="00EB45A1" w:rsidRPr="00CC59ED">
        <w:rPr>
          <w:sz w:val="24"/>
          <w:szCs w:val="24"/>
        </w:rPr>
        <w:t xml:space="preserve">Spain. </w:t>
      </w:r>
      <w:r w:rsidR="006C2B1B" w:rsidRPr="00CC59ED">
        <w:rPr>
          <w:sz w:val="24"/>
          <w:szCs w:val="24"/>
        </w:rPr>
        <w:t>European History Quarterly</w:t>
      </w:r>
      <w:r w:rsidR="000E5A05" w:rsidRPr="00CC59ED">
        <w:rPr>
          <w:sz w:val="24"/>
          <w:szCs w:val="24"/>
        </w:rPr>
        <w:t>.</w:t>
      </w:r>
    </w:p>
    <w:p w14:paraId="4A14B06B" w14:textId="29F636D1" w:rsidR="000E5A05" w:rsidRPr="00CC59ED" w:rsidRDefault="000E5A05" w:rsidP="00766E82">
      <w:pPr>
        <w:pStyle w:val="ListParagraph"/>
        <w:rPr>
          <w:sz w:val="24"/>
          <w:szCs w:val="24"/>
        </w:rPr>
      </w:pPr>
      <w:r w:rsidRPr="00CC59ED">
        <w:rPr>
          <w:sz w:val="24"/>
          <w:szCs w:val="24"/>
        </w:rPr>
        <w:t>(Accessed: 25/02/2023)</w:t>
      </w:r>
    </w:p>
    <w:p w14:paraId="1F31EF23" w14:textId="093987BA" w:rsidR="00746606" w:rsidRPr="00CC59ED" w:rsidRDefault="000E5A05" w:rsidP="00766E82">
      <w:pPr>
        <w:pStyle w:val="ListParagraph"/>
        <w:rPr>
          <w:sz w:val="24"/>
          <w:szCs w:val="24"/>
        </w:rPr>
      </w:pPr>
      <w:r w:rsidRPr="00CC59ED">
        <w:rPr>
          <w:sz w:val="24"/>
          <w:szCs w:val="24"/>
        </w:rPr>
        <w:t>Available at:</w:t>
      </w:r>
      <w:r w:rsidR="00AF3FEB" w:rsidRPr="00CC59ED">
        <w:rPr>
          <w:sz w:val="24"/>
          <w:szCs w:val="24"/>
        </w:rPr>
        <w:t xml:space="preserve"> https://scholar.google.com/scholar_lookup?hl=en&amp;volume=35&amp;publication_year=2005&amp;pages=241-265&amp;journal=%00null%00&amp;issue=%00null%00&amp;issn=%00null%00&amp;author=J+Goode&amp;title=Corrupting+a+good+mix%3A+Race+and+crime+in+late+nineteenth-+and+early+twentieth-century+Spain&amp;pmid=%00empty%00&amp;doi=%00empty%00</w:t>
      </w:r>
      <w:r w:rsidRPr="00CC59ED">
        <w:rPr>
          <w:sz w:val="24"/>
          <w:szCs w:val="24"/>
        </w:rPr>
        <w:t xml:space="preserve"> </w:t>
      </w:r>
      <w:r w:rsidR="006C2B1B" w:rsidRPr="00CC59ED">
        <w:rPr>
          <w:sz w:val="24"/>
          <w:szCs w:val="24"/>
        </w:rPr>
        <w:t xml:space="preserve"> </w:t>
      </w:r>
    </w:p>
    <w:p w14:paraId="36C93670" w14:textId="77777777" w:rsidR="0038242A" w:rsidRPr="00CC59ED" w:rsidRDefault="0038242A" w:rsidP="00766E82">
      <w:pPr>
        <w:pStyle w:val="ListParagraph"/>
        <w:rPr>
          <w:sz w:val="24"/>
          <w:szCs w:val="24"/>
        </w:rPr>
      </w:pPr>
    </w:p>
    <w:p w14:paraId="33B565F8" w14:textId="46E81C39" w:rsidR="0063447F" w:rsidRPr="00CC59ED" w:rsidRDefault="0063447F" w:rsidP="00694362">
      <w:pPr>
        <w:pStyle w:val="ListParagraph"/>
        <w:rPr>
          <w:sz w:val="24"/>
          <w:szCs w:val="24"/>
        </w:rPr>
      </w:pPr>
    </w:p>
    <w:p w14:paraId="4E16F243" w14:textId="6CF69735" w:rsidR="0063447F" w:rsidRPr="00CC59ED" w:rsidRDefault="0063447F" w:rsidP="0038242A">
      <w:pPr>
        <w:pStyle w:val="ListParagraph"/>
        <w:numPr>
          <w:ilvl w:val="0"/>
          <w:numId w:val="45"/>
        </w:numPr>
        <w:rPr>
          <w:sz w:val="24"/>
          <w:szCs w:val="24"/>
        </w:rPr>
      </w:pPr>
      <w:proofErr w:type="spellStart"/>
      <w:r w:rsidRPr="00CC59ED">
        <w:rPr>
          <w:sz w:val="24"/>
          <w:szCs w:val="24"/>
        </w:rPr>
        <w:lastRenderedPageBreak/>
        <w:t>Gao</w:t>
      </w:r>
      <w:proofErr w:type="spellEnd"/>
      <w:r w:rsidR="00C13C25" w:rsidRPr="00CC59ED">
        <w:rPr>
          <w:sz w:val="24"/>
          <w:szCs w:val="24"/>
        </w:rPr>
        <w:t>, Y. et Al.</w:t>
      </w:r>
      <w:r w:rsidRPr="00CC59ED">
        <w:rPr>
          <w:sz w:val="24"/>
          <w:szCs w:val="24"/>
        </w:rPr>
        <w:t xml:space="preserve">(2012). Somatic aphasia: Mismatch of body sensations with autonomic stress reactivity in psychopathy. Biological Psychology, 90, </w:t>
      </w:r>
      <w:r w:rsidR="00C13C25" w:rsidRPr="00CC59ED">
        <w:rPr>
          <w:sz w:val="24"/>
          <w:szCs w:val="24"/>
        </w:rPr>
        <w:t xml:space="preserve">pp. </w:t>
      </w:r>
      <w:r w:rsidRPr="00CC59ED">
        <w:rPr>
          <w:sz w:val="24"/>
          <w:szCs w:val="24"/>
        </w:rPr>
        <w:t>228–23</w:t>
      </w:r>
    </w:p>
    <w:p w14:paraId="2AD7F832" w14:textId="54658692" w:rsidR="00BB11C4" w:rsidRPr="00CC59ED" w:rsidRDefault="00BB11C4" w:rsidP="0038242A">
      <w:pPr>
        <w:pStyle w:val="ListParagraph"/>
        <w:rPr>
          <w:sz w:val="24"/>
          <w:szCs w:val="24"/>
        </w:rPr>
      </w:pPr>
      <w:r w:rsidRPr="00CC59ED">
        <w:rPr>
          <w:sz w:val="24"/>
          <w:szCs w:val="24"/>
        </w:rPr>
        <w:t>(Accessed: 1/03/2023)</w:t>
      </w:r>
    </w:p>
    <w:p w14:paraId="53706A5A" w14:textId="1B5108C1" w:rsidR="00BB11C4" w:rsidRPr="00CC59ED" w:rsidRDefault="00BB11C4" w:rsidP="0038242A">
      <w:pPr>
        <w:pStyle w:val="ListParagraph"/>
        <w:rPr>
          <w:sz w:val="24"/>
          <w:szCs w:val="24"/>
        </w:rPr>
      </w:pPr>
      <w:r w:rsidRPr="00CC59ED">
        <w:rPr>
          <w:sz w:val="24"/>
          <w:szCs w:val="24"/>
        </w:rPr>
        <w:t xml:space="preserve">Available at: </w:t>
      </w:r>
      <w:hyperlink r:id="rId13" w:history="1">
        <w:r w:rsidR="00057A27" w:rsidRPr="00CC59ED">
          <w:rPr>
            <w:rStyle w:val="Hyperlink"/>
            <w:sz w:val="24"/>
            <w:szCs w:val="24"/>
          </w:rPr>
          <w:t>https://scholar.google.com/scholar_lookup?journal=Biological+Psychology&amp;title=Somatic+aphasia:+Mismatch+of+body+sensations+with+autonomic+stress+reactivity+in+psychopathy&amp;author=Y+Gao&amp;author=A+Raine&amp;author=R+Schug&amp;volume=90&amp;publication_year=2012&amp;pages=228-233&amp;pmid=22490763&amp;</w:t>
        </w:r>
      </w:hyperlink>
    </w:p>
    <w:p w14:paraId="6264EB5F" w14:textId="77777777" w:rsidR="00057A27" w:rsidRPr="00CC59ED" w:rsidRDefault="00057A27" w:rsidP="0038242A">
      <w:pPr>
        <w:pStyle w:val="ListParagraph"/>
        <w:rPr>
          <w:sz w:val="24"/>
          <w:szCs w:val="24"/>
        </w:rPr>
      </w:pPr>
    </w:p>
    <w:p w14:paraId="151F82BE" w14:textId="77777777" w:rsidR="00206328" w:rsidRPr="00CC59ED" w:rsidRDefault="00206328" w:rsidP="00206328">
      <w:pPr>
        <w:pStyle w:val="ListParagraph"/>
        <w:rPr>
          <w:sz w:val="24"/>
          <w:szCs w:val="24"/>
        </w:rPr>
      </w:pPr>
    </w:p>
    <w:p w14:paraId="751C4A67" w14:textId="49344548" w:rsidR="0038242A" w:rsidRPr="00CC59ED" w:rsidRDefault="0038242A" w:rsidP="00EC1EEE">
      <w:pPr>
        <w:pStyle w:val="ListParagraph"/>
        <w:numPr>
          <w:ilvl w:val="0"/>
          <w:numId w:val="45"/>
        </w:numPr>
        <w:rPr>
          <w:rFonts w:eastAsia="Times New Roman"/>
          <w:color w:val="000000"/>
          <w:sz w:val="24"/>
          <w:szCs w:val="24"/>
          <w:shd w:val="clear" w:color="auto" w:fill="FFFFFF"/>
        </w:rPr>
      </w:pPr>
      <w:r w:rsidRPr="00CC59ED">
        <w:rPr>
          <w:rFonts w:eastAsia="Times New Roman"/>
          <w:color w:val="000000"/>
          <w:sz w:val="24"/>
          <w:szCs w:val="24"/>
          <w:shd w:val="clear" w:color="auto" w:fill="FFFFFF"/>
        </w:rPr>
        <w:t>Glenn</w:t>
      </w:r>
      <w:r w:rsidR="00034FE4" w:rsidRPr="00CC59ED">
        <w:rPr>
          <w:rFonts w:eastAsia="Times New Roman"/>
          <w:color w:val="000000"/>
          <w:sz w:val="24"/>
          <w:szCs w:val="24"/>
          <w:shd w:val="clear" w:color="auto" w:fill="FFFFFF"/>
        </w:rPr>
        <w:t>,</w:t>
      </w:r>
      <w:r w:rsidRPr="00CC59ED">
        <w:rPr>
          <w:rFonts w:eastAsia="Times New Roman"/>
          <w:color w:val="000000"/>
          <w:sz w:val="24"/>
          <w:szCs w:val="24"/>
          <w:shd w:val="clear" w:color="auto" w:fill="FFFFFF"/>
        </w:rPr>
        <w:t xml:space="preserve"> A</w:t>
      </w:r>
      <w:r w:rsidR="00993A8E" w:rsidRPr="00CC59ED">
        <w:rPr>
          <w:rFonts w:eastAsia="Times New Roman"/>
          <w:color w:val="000000"/>
          <w:sz w:val="24"/>
          <w:szCs w:val="24"/>
          <w:shd w:val="clear" w:color="auto" w:fill="FFFFFF"/>
        </w:rPr>
        <w:t xml:space="preserve">. </w:t>
      </w:r>
      <w:r w:rsidRPr="00CC59ED">
        <w:rPr>
          <w:rFonts w:eastAsia="Times New Roman"/>
          <w:color w:val="000000"/>
          <w:sz w:val="24"/>
          <w:szCs w:val="24"/>
          <w:shd w:val="clear" w:color="auto" w:fill="FFFFFF"/>
        </w:rPr>
        <w:t>&amp; Raine</w:t>
      </w:r>
      <w:r w:rsidR="00766379" w:rsidRPr="00CC59ED">
        <w:rPr>
          <w:rFonts w:eastAsia="Times New Roman"/>
          <w:color w:val="000000"/>
          <w:sz w:val="24"/>
          <w:szCs w:val="24"/>
          <w:shd w:val="clear" w:color="auto" w:fill="FFFFFF"/>
        </w:rPr>
        <w:t xml:space="preserve">, A. </w:t>
      </w:r>
      <w:r w:rsidRPr="00CC59ED">
        <w:rPr>
          <w:rFonts w:eastAsia="Times New Roman"/>
          <w:color w:val="000000"/>
          <w:sz w:val="24"/>
          <w:szCs w:val="24"/>
          <w:shd w:val="clear" w:color="auto" w:fill="FFFFFF"/>
        </w:rPr>
        <w:t xml:space="preserve"> (2014).</w:t>
      </w:r>
      <w:r w:rsidRPr="00CC59ED">
        <w:rPr>
          <w:rStyle w:val="apple-converted-space"/>
          <w:rFonts w:eastAsia="Times New Roman"/>
          <w:color w:val="000000"/>
          <w:sz w:val="24"/>
          <w:szCs w:val="24"/>
          <w:shd w:val="clear" w:color="auto" w:fill="FFFFFF"/>
        </w:rPr>
        <w:t> </w:t>
      </w:r>
      <w:proofErr w:type="spellStart"/>
      <w:r w:rsidRPr="00CC59ED">
        <w:rPr>
          <w:rStyle w:val="ref-title"/>
          <w:rFonts w:eastAsia="Times New Roman"/>
          <w:color w:val="000000"/>
          <w:sz w:val="24"/>
          <w:szCs w:val="24"/>
        </w:rPr>
        <w:t>Neurocriminology</w:t>
      </w:r>
      <w:proofErr w:type="spellEnd"/>
      <w:r w:rsidRPr="00CC59ED">
        <w:rPr>
          <w:rStyle w:val="ref-title"/>
          <w:rFonts w:eastAsia="Times New Roman"/>
          <w:color w:val="000000"/>
          <w:sz w:val="24"/>
          <w:szCs w:val="24"/>
        </w:rPr>
        <w:t xml:space="preserve">: Implications for the punishment, prediction and prevention of criminal </w:t>
      </w:r>
      <w:proofErr w:type="spellStart"/>
      <w:r w:rsidRPr="00CC59ED">
        <w:rPr>
          <w:rStyle w:val="ref-title"/>
          <w:rFonts w:eastAsia="Times New Roman"/>
          <w:color w:val="000000"/>
          <w:sz w:val="24"/>
          <w:szCs w:val="24"/>
        </w:rPr>
        <w:t>behaviour</w:t>
      </w:r>
      <w:proofErr w:type="spellEnd"/>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Nature Reviews Neuroscience</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15</w:t>
      </w:r>
      <w:r w:rsidRPr="00CC59ED">
        <w:rPr>
          <w:rFonts w:eastAsia="Times New Roman"/>
          <w:color w:val="000000"/>
          <w:sz w:val="24"/>
          <w:szCs w:val="24"/>
          <w:shd w:val="clear" w:color="auto" w:fill="FFFFFF"/>
        </w:rPr>
        <w:t xml:space="preserve">, </w:t>
      </w:r>
      <w:r w:rsidR="00766379"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54–63</w:t>
      </w:r>
    </w:p>
    <w:p w14:paraId="0204A028" w14:textId="7E31B902" w:rsidR="00766379" w:rsidRPr="00CC59ED" w:rsidRDefault="00766379" w:rsidP="00EC1EEE">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16/02/2023)</w:t>
      </w:r>
    </w:p>
    <w:p w14:paraId="38206DE7" w14:textId="2F49E593" w:rsidR="00766379" w:rsidRPr="00CC59ED" w:rsidRDefault="00766379" w:rsidP="00EC1EEE">
      <w:pPr>
        <w:pStyle w:val="ListParagraph"/>
        <w:rPr>
          <w:sz w:val="24"/>
          <w:szCs w:val="24"/>
        </w:rPr>
      </w:pPr>
      <w:r w:rsidRPr="00CC59ED">
        <w:rPr>
          <w:rFonts w:eastAsia="Times New Roman"/>
          <w:color w:val="000000"/>
          <w:sz w:val="24"/>
          <w:szCs w:val="24"/>
          <w:shd w:val="clear" w:color="auto" w:fill="FFFFFF"/>
        </w:rPr>
        <w:t xml:space="preserve">Available at: </w:t>
      </w:r>
      <w:r w:rsidR="00EC1EEE" w:rsidRPr="00CC59ED">
        <w:rPr>
          <w:rFonts w:eastAsia="Times New Roman"/>
          <w:color w:val="000000"/>
          <w:sz w:val="24"/>
          <w:szCs w:val="24"/>
          <w:shd w:val="clear" w:color="auto" w:fill="FFFFFF"/>
        </w:rPr>
        <w:t>https://scholar.google.com/scholar_lookup?journal=Nature+Reviews+Neuroscience&amp;title=Neurocriminology:+Implications+for+the+punishment,+prediction+and+prevention+of+criminal+behaviour&amp;author=AL+Glenn&amp;author=A+Raine&amp;volume=15&amp;publication_year=2014&amp;pages=54-63&amp;pmid=24326688&amp;#d=gs_qabs&amp;t=1679068759861&amp;u=%23p%3DGx3r2-FqH0MJ</w:t>
      </w:r>
    </w:p>
    <w:p w14:paraId="34924323" w14:textId="77777777" w:rsidR="0038242A" w:rsidRPr="00CC59ED" w:rsidRDefault="0038242A" w:rsidP="00206328">
      <w:pPr>
        <w:pStyle w:val="ListParagraph"/>
        <w:rPr>
          <w:sz w:val="24"/>
          <w:szCs w:val="24"/>
        </w:rPr>
      </w:pPr>
    </w:p>
    <w:p w14:paraId="4634E073" w14:textId="77777777" w:rsidR="00D0617F" w:rsidRPr="00CC59ED" w:rsidRDefault="00D0617F" w:rsidP="0038242A">
      <w:pPr>
        <w:pStyle w:val="ListParagraph"/>
        <w:numPr>
          <w:ilvl w:val="0"/>
          <w:numId w:val="45"/>
        </w:numPr>
        <w:rPr>
          <w:sz w:val="24"/>
          <w:szCs w:val="24"/>
        </w:rPr>
      </w:pPr>
      <w:r w:rsidRPr="00CC59ED">
        <w:rPr>
          <w:sz w:val="24"/>
          <w:szCs w:val="24"/>
        </w:rPr>
        <w:t>Gina, L., </w:t>
      </w:r>
      <w:proofErr w:type="spellStart"/>
      <w:r w:rsidRPr="00CC59ED">
        <w:rPr>
          <w:sz w:val="24"/>
          <w:szCs w:val="24"/>
        </w:rPr>
        <w:t>Lombroso</w:t>
      </w:r>
      <w:proofErr w:type="spellEnd"/>
      <w:r w:rsidRPr="00CC59ED">
        <w:rPr>
          <w:sz w:val="24"/>
          <w:szCs w:val="24"/>
        </w:rPr>
        <w:t xml:space="preserve">, C. (2015). Criminal Man, According to the Classification of Cesare </w:t>
      </w:r>
      <w:proofErr w:type="spellStart"/>
      <w:r w:rsidRPr="00CC59ED">
        <w:rPr>
          <w:sz w:val="24"/>
          <w:szCs w:val="24"/>
        </w:rPr>
        <w:t>Lombroso</w:t>
      </w:r>
      <w:proofErr w:type="spellEnd"/>
      <w:r w:rsidRPr="00CC59ED">
        <w:rPr>
          <w:sz w:val="24"/>
          <w:szCs w:val="24"/>
        </w:rPr>
        <w:t>. United States: Creative Media Partners, LLC.</w:t>
      </w:r>
    </w:p>
    <w:p w14:paraId="75937ADC" w14:textId="77777777" w:rsidR="00D0617F" w:rsidRPr="00CC59ED" w:rsidRDefault="00D0617F" w:rsidP="00206328">
      <w:pPr>
        <w:pStyle w:val="ListParagraph"/>
        <w:rPr>
          <w:sz w:val="24"/>
          <w:szCs w:val="24"/>
        </w:rPr>
      </w:pPr>
      <w:r w:rsidRPr="00CC59ED">
        <w:rPr>
          <w:sz w:val="24"/>
          <w:szCs w:val="24"/>
        </w:rPr>
        <w:t>(Accessed: 26/02/2026)</w:t>
      </w:r>
    </w:p>
    <w:p w14:paraId="48B9F9A3" w14:textId="48D8934C" w:rsidR="004216F6" w:rsidRPr="00CC59ED" w:rsidRDefault="00D0617F" w:rsidP="0063447F">
      <w:pPr>
        <w:pStyle w:val="ListParagraph"/>
        <w:rPr>
          <w:color w:val="0000FF"/>
          <w:sz w:val="24"/>
          <w:szCs w:val="24"/>
          <w:u w:val="single"/>
        </w:rPr>
      </w:pPr>
      <w:r w:rsidRPr="00CC59ED">
        <w:rPr>
          <w:sz w:val="24"/>
          <w:szCs w:val="24"/>
        </w:rPr>
        <w:t xml:space="preserve">Available at: </w:t>
      </w:r>
      <w:hyperlink r:id="rId14" w:history="1">
        <w:r w:rsidR="004216F6" w:rsidRPr="00CC59ED">
          <w:rPr>
            <w:rStyle w:val="Hyperlink"/>
            <w:sz w:val="24"/>
            <w:szCs w:val="24"/>
          </w:rPr>
          <w:t>https://www.google.co.uk/books/edition/Criminal_Man_According_to_the_Classifica/9WN_tAEACAAJ?hl=en</w:t>
        </w:r>
      </w:hyperlink>
    </w:p>
    <w:p w14:paraId="21DDAD74" w14:textId="77777777" w:rsidR="005375C0" w:rsidRPr="00CC59ED" w:rsidRDefault="005375C0" w:rsidP="00206328">
      <w:pPr>
        <w:pStyle w:val="ListParagraph"/>
        <w:rPr>
          <w:color w:val="0000FF"/>
          <w:sz w:val="24"/>
          <w:szCs w:val="24"/>
          <w:u w:val="single"/>
        </w:rPr>
      </w:pPr>
    </w:p>
    <w:p w14:paraId="592C8295" w14:textId="5A4CED9F" w:rsidR="003F791B" w:rsidRPr="00CC59ED" w:rsidRDefault="003F791B" w:rsidP="00142864">
      <w:pPr>
        <w:pStyle w:val="ListParagraph"/>
        <w:numPr>
          <w:ilvl w:val="0"/>
          <w:numId w:val="45"/>
        </w:numPr>
        <w:rPr>
          <w:sz w:val="24"/>
          <w:szCs w:val="24"/>
        </w:rPr>
      </w:pPr>
      <w:r w:rsidRPr="00CC59ED">
        <w:rPr>
          <w:sz w:val="24"/>
          <w:szCs w:val="24"/>
        </w:rPr>
        <w:t>Goring, C. (1913). The English convict: A statistical study. HMS.</w:t>
      </w:r>
    </w:p>
    <w:p w14:paraId="7FEAD91D" w14:textId="12B9EDEB" w:rsidR="006500C2" w:rsidRPr="00CC59ED" w:rsidRDefault="006500C2" w:rsidP="00142864">
      <w:pPr>
        <w:pStyle w:val="ListParagraph"/>
        <w:rPr>
          <w:sz w:val="24"/>
          <w:szCs w:val="24"/>
        </w:rPr>
      </w:pPr>
      <w:r w:rsidRPr="00CC59ED">
        <w:rPr>
          <w:sz w:val="24"/>
          <w:szCs w:val="24"/>
        </w:rPr>
        <w:t>(Accessed: 16/02/2023)</w:t>
      </w:r>
    </w:p>
    <w:p w14:paraId="6408E4B5" w14:textId="2D0FFD3C" w:rsidR="006500C2" w:rsidRDefault="006500C2" w:rsidP="00142864">
      <w:pPr>
        <w:pStyle w:val="ListParagraph"/>
        <w:rPr>
          <w:rStyle w:val="Hyperlink"/>
          <w:sz w:val="24"/>
          <w:szCs w:val="24"/>
        </w:rPr>
      </w:pPr>
      <w:r w:rsidRPr="00CC59ED">
        <w:rPr>
          <w:sz w:val="24"/>
          <w:szCs w:val="24"/>
        </w:rPr>
        <w:t xml:space="preserve">Available at: </w:t>
      </w:r>
      <w:hyperlink r:id="rId15" w:history="1">
        <w:r w:rsidR="00DD61F4" w:rsidRPr="00CC59ED">
          <w:rPr>
            <w:rStyle w:val="Hyperlink"/>
            <w:sz w:val="24"/>
            <w:szCs w:val="24"/>
          </w:rPr>
          <w:t>https://openlibrary.org/books/OL7130418M/The_English_convict</w:t>
        </w:r>
      </w:hyperlink>
    </w:p>
    <w:p w14:paraId="6CEE08EE" w14:textId="77777777" w:rsidR="00CC59ED" w:rsidRDefault="00CC59ED" w:rsidP="00142864">
      <w:pPr>
        <w:pStyle w:val="ListParagraph"/>
        <w:rPr>
          <w:rStyle w:val="Hyperlink"/>
          <w:sz w:val="24"/>
          <w:szCs w:val="24"/>
        </w:rPr>
      </w:pPr>
    </w:p>
    <w:p w14:paraId="708604E0" w14:textId="77777777" w:rsidR="00CC59ED" w:rsidRDefault="00CC59ED" w:rsidP="00142864">
      <w:pPr>
        <w:pStyle w:val="ListParagraph"/>
        <w:rPr>
          <w:rStyle w:val="Hyperlink"/>
          <w:sz w:val="24"/>
          <w:szCs w:val="24"/>
        </w:rPr>
      </w:pPr>
    </w:p>
    <w:p w14:paraId="286DE24A" w14:textId="77777777" w:rsidR="00CC59ED" w:rsidRDefault="00CC59ED" w:rsidP="00142864">
      <w:pPr>
        <w:pStyle w:val="ListParagraph"/>
        <w:rPr>
          <w:rStyle w:val="Hyperlink"/>
          <w:sz w:val="24"/>
          <w:szCs w:val="24"/>
        </w:rPr>
      </w:pPr>
    </w:p>
    <w:p w14:paraId="4747104A" w14:textId="77777777" w:rsidR="00E922FA" w:rsidRDefault="00E922FA" w:rsidP="00142864">
      <w:pPr>
        <w:pStyle w:val="ListParagraph"/>
        <w:rPr>
          <w:rStyle w:val="Hyperlink"/>
          <w:sz w:val="24"/>
          <w:szCs w:val="24"/>
        </w:rPr>
      </w:pPr>
    </w:p>
    <w:p w14:paraId="77D583D7" w14:textId="77777777" w:rsidR="00CC59ED" w:rsidRDefault="00CC59ED" w:rsidP="00142864">
      <w:pPr>
        <w:pStyle w:val="ListParagraph"/>
        <w:rPr>
          <w:rStyle w:val="Hyperlink"/>
          <w:sz w:val="24"/>
          <w:szCs w:val="24"/>
        </w:rPr>
      </w:pPr>
    </w:p>
    <w:p w14:paraId="2422D30A" w14:textId="77777777" w:rsidR="00CC59ED" w:rsidRDefault="00CC59ED" w:rsidP="00142864">
      <w:pPr>
        <w:pStyle w:val="ListParagraph"/>
        <w:rPr>
          <w:rStyle w:val="Hyperlink"/>
          <w:sz w:val="24"/>
          <w:szCs w:val="24"/>
        </w:rPr>
      </w:pPr>
    </w:p>
    <w:p w14:paraId="10A1AB0A" w14:textId="77777777" w:rsidR="00CC59ED" w:rsidRPr="00CC59ED" w:rsidRDefault="00CC59ED" w:rsidP="00142864">
      <w:pPr>
        <w:pStyle w:val="ListParagraph"/>
        <w:rPr>
          <w:rStyle w:val="Hyperlink"/>
          <w:sz w:val="24"/>
          <w:szCs w:val="24"/>
        </w:rPr>
      </w:pPr>
    </w:p>
    <w:p w14:paraId="1EFAF9B9" w14:textId="77777777" w:rsidR="006F457D" w:rsidRPr="00CC59ED" w:rsidRDefault="006F457D" w:rsidP="00142864">
      <w:pPr>
        <w:pStyle w:val="ListParagraph"/>
        <w:rPr>
          <w:rStyle w:val="Hyperlink"/>
          <w:sz w:val="24"/>
          <w:szCs w:val="24"/>
        </w:rPr>
      </w:pPr>
    </w:p>
    <w:p w14:paraId="5C2B4EF8" w14:textId="3A7CF10D" w:rsidR="006F457D" w:rsidRPr="00CC59ED" w:rsidRDefault="006F457D" w:rsidP="00081FF2">
      <w:pPr>
        <w:pStyle w:val="ListParagraph"/>
        <w:numPr>
          <w:ilvl w:val="0"/>
          <w:numId w:val="45"/>
        </w:numPr>
        <w:rPr>
          <w:sz w:val="24"/>
          <w:szCs w:val="24"/>
        </w:rPr>
      </w:pPr>
      <w:proofErr w:type="spellStart"/>
      <w:r w:rsidRPr="00CC59ED">
        <w:rPr>
          <w:sz w:val="24"/>
          <w:szCs w:val="24"/>
        </w:rPr>
        <w:lastRenderedPageBreak/>
        <w:t>Gao</w:t>
      </w:r>
      <w:proofErr w:type="spellEnd"/>
      <w:r w:rsidR="00D80247" w:rsidRPr="00CC59ED">
        <w:rPr>
          <w:sz w:val="24"/>
          <w:szCs w:val="24"/>
        </w:rPr>
        <w:t>, Y et al.</w:t>
      </w:r>
      <w:r w:rsidRPr="00CC59ED">
        <w:rPr>
          <w:sz w:val="24"/>
          <w:szCs w:val="24"/>
        </w:rPr>
        <w:t xml:space="preserve">(2015). Skin conductance fear conditioning impairments and aggression: A longitudinal study. Psychophysiology, 52, </w:t>
      </w:r>
      <w:r w:rsidR="00CE4489" w:rsidRPr="00CC59ED">
        <w:rPr>
          <w:sz w:val="24"/>
          <w:szCs w:val="24"/>
        </w:rPr>
        <w:t xml:space="preserve">pp. </w:t>
      </w:r>
      <w:r w:rsidRPr="00CC59ED">
        <w:rPr>
          <w:sz w:val="24"/>
          <w:szCs w:val="24"/>
        </w:rPr>
        <w:t>288–295. </w:t>
      </w:r>
    </w:p>
    <w:p w14:paraId="1A43ECCA" w14:textId="5CADD676" w:rsidR="00CE4489" w:rsidRPr="00CC59ED" w:rsidRDefault="00CE4489" w:rsidP="00081FF2">
      <w:pPr>
        <w:pStyle w:val="ListParagraph"/>
        <w:rPr>
          <w:sz w:val="24"/>
          <w:szCs w:val="24"/>
        </w:rPr>
      </w:pPr>
      <w:r w:rsidRPr="00CC59ED">
        <w:rPr>
          <w:sz w:val="24"/>
          <w:szCs w:val="24"/>
        </w:rPr>
        <w:t>(Accessed: 22/02/20</w:t>
      </w:r>
      <w:r w:rsidR="0017707B" w:rsidRPr="00CC59ED">
        <w:rPr>
          <w:sz w:val="24"/>
          <w:szCs w:val="24"/>
        </w:rPr>
        <w:t>23)</w:t>
      </w:r>
    </w:p>
    <w:p w14:paraId="446792BA" w14:textId="0C14E47D" w:rsidR="00057A27" w:rsidRDefault="0017707B" w:rsidP="00CC59ED">
      <w:pPr>
        <w:pStyle w:val="ListParagraph"/>
        <w:rPr>
          <w:rStyle w:val="Hyperlink"/>
          <w:sz w:val="24"/>
          <w:szCs w:val="24"/>
        </w:rPr>
      </w:pPr>
      <w:r w:rsidRPr="00CC59ED">
        <w:rPr>
          <w:sz w:val="24"/>
          <w:szCs w:val="24"/>
        </w:rPr>
        <w:t xml:space="preserve">Available at: </w:t>
      </w:r>
      <w:hyperlink r:id="rId16" w:history="1">
        <w:r w:rsidR="00FB0F0A" w:rsidRPr="00CC59ED">
          <w:rPr>
            <w:rStyle w:val="Hyperlink"/>
            <w:sz w:val="24"/>
            <w:szCs w:val="24"/>
          </w:rPr>
          <w:t>https://scholar.google.com/scholar_lookup?journal=Psychophysiology&amp;title=Skin+conductance+fear+conditioning+impairments+and+aggression:+A+longitudinal+study&amp;author=Y+Gao&amp;author=C+Tuvblad&amp;author=A+Schell&amp;author=L+Baker&amp;author=A+Raine&amp;volume=52&amp;publication_year=2015&amp;pages=288-295&amp;pmid=25174802&amp;</w:t>
        </w:r>
      </w:hyperlink>
    </w:p>
    <w:p w14:paraId="2812A8D3" w14:textId="77777777" w:rsidR="00CC59ED" w:rsidRPr="00CC59ED" w:rsidRDefault="00CC59ED" w:rsidP="00CC59ED">
      <w:pPr>
        <w:pStyle w:val="ListParagraph"/>
        <w:rPr>
          <w:color w:val="0563C1" w:themeColor="hyperlink"/>
          <w:sz w:val="24"/>
          <w:szCs w:val="24"/>
          <w:u w:val="single"/>
        </w:rPr>
      </w:pPr>
    </w:p>
    <w:p w14:paraId="6A46FEFE" w14:textId="4F0433A0" w:rsidR="002E6055" w:rsidRPr="00CC59ED" w:rsidRDefault="002F54C6" w:rsidP="00FB0F0A">
      <w:pPr>
        <w:pStyle w:val="ListParagraph"/>
        <w:numPr>
          <w:ilvl w:val="0"/>
          <w:numId w:val="45"/>
        </w:numPr>
        <w:rPr>
          <w:sz w:val="24"/>
          <w:szCs w:val="24"/>
        </w:rPr>
      </w:pPr>
      <w:proofErr w:type="spellStart"/>
      <w:r w:rsidRPr="00CC59ED">
        <w:rPr>
          <w:rFonts w:eastAsia="Times New Roman"/>
          <w:color w:val="000000"/>
          <w:sz w:val="24"/>
          <w:szCs w:val="24"/>
          <w:shd w:val="clear" w:color="auto" w:fill="FFFFFF"/>
        </w:rPr>
        <w:t>Kiehl</w:t>
      </w:r>
      <w:proofErr w:type="spellEnd"/>
      <w:r w:rsidR="00F327C5" w:rsidRPr="00CC59ED">
        <w:rPr>
          <w:rFonts w:eastAsia="Times New Roman"/>
          <w:color w:val="000000"/>
          <w:sz w:val="24"/>
          <w:szCs w:val="24"/>
          <w:shd w:val="clear" w:color="auto" w:fill="FFFFFF"/>
        </w:rPr>
        <w:t xml:space="preserve">, </w:t>
      </w:r>
      <w:r w:rsidR="00A941B3" w:rsidRPr="00CC59ED">
        <w:rPr>
          <w:rFonts w:eastAsia="Times New Roman"/>
          <w:color w:val="000000"/>
          <w:sz w:val="24"/>
          <w:szCs w:val="24"/>
          <w:shd w:val="clear" w:color="auto" w:fill="FFFFFF"/>
        </w:rPr>
        <w:t xml:space="preserve">K. </w:t>
      </w:r>
      <w:r w:rsidRPr="00CC59ED">
        <w:rPr>
          <w:rFonts w:eastAsia="Times New Roman"/>
          <w:color w:val="000000"/>
          <w:sz w:val="24"/>
          <w:szCs w:val="24"/>
          <w:shd w:val="clear" w:color="auto" w:fill="FFFFFF"/>
        </w:rPr>
        <w:t xml:space="preserve"> Hoffman, </w:t>
      </w:r>
      <w:r w:rsidR="00F327C5" w:rsidRPr="00CC59ED">
        <w:rPr>
          <w:rFonts w:eastAsia="Times New Roman"/>
          <w:color w:val="000000"/>
          <w:sz w:val="24"/>
          <w:szCs w:val="24"/>
          <w:shd w:val="clear" w:color="auto" w:fill="FFFFFF"/>
        </w:rPr>
        <w:t>M</w:t>
      </w:r>
      <w:r w:rsidR="00C67696" w:rsidRPr="00CC59ED">
        <w:rPr>
          <w:rFonts w:eastAsia="Times New Roman"/>
          <w:color w:val="000000"/>
          <w:sz w:val="24"/>
          <w:szCs w:val="24"/>
          <w:shd w:val="clear" w:color="auto" w:fill="FFFFFF"/>
        </w:rPr>
        <w:t>.</w:t>
      </w:r>
      <w:r w:rsidRPr="00CC59ED">
        <w:rPr>
          <w:rFonts w:eastAsia="Times New Roman"/>
          <w:color w:val="000000"/>
          <w:sz w:val="24"/>
          <w:szCs w:val="24"/>
          <w:shd w:val="clear" w:color="auto" w:fill="FFFFFF"/>
        </w:rPr>
        <w:t>(2011).</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The criminal psychopath: History, neuroscience, treatment, and economics</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proofErr w:type="spellStart"/>
      <w:r w:rsidRPr="00CC59ED">
        <w:rPr>
          <w:rStyle w:val="ref-journal"/>
          <w:rFonts w:eastAsia="Times New Roman"/>
          <w:color w:val="000000"/>
          <w:sz w:val="24"/>
          <w:szCs w:val="24"/>
        </w:rPr>
        <w:t>Jurimetrics</w:t>
      </w:r>
      <w:proofErr w:type="spellEnd"/>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51</w:t>
      </w:r>
      <w:r w:rsidRPr="00CC59ED">
        <w:rPr>
          <w:rFonts w:eastAsia="Times New Roman"/>
          <w:color w:val="000000"/>
          <w:sz w:val="24"/>
          <w:szCs w:val="24"/>
          <w:shd w:val="clear" w:color="auto" w:fill="FFFFFF"/>
        </w:rPr>
        <w:t xml:space="preserve">, </w:t>
      </w:r>
      <w:r w:rsidR="00C67696"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355–397</w:t>
      </w:r>
    </w:p>
    <w:p w14:paraId="7E3C2B3D" w14:textId="77777777" w:rsidR="002E6055" w:rsidRPr="00CC59ED" w:rsidRDefault="002E6055" w:rsidP="002E6055">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28/02/2023)</w:t>
      </w:r>
    </w:p>
    <w:p w14:paraId="75F0C15C" w14:textId="2585C2C2" w:rsidR="00FB0F0A" w:rsidRPr="00CC59ED" w:rsidRDefault="002E6055" w:rsidP="002E6055">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Available at:</w:t>
      </w:r>
      <w:r w:rsidR="00A941B3" w:rsidRPr="00CC59ED">
        <w:rPr>
          <w:rFonts w:eastAsia="Times New Roman"/>
          <w:color w:val="000000"/>
          <w:sz w:val="24"/>
          <w:szCs w:val="24"/>
          <w:shd w:val="clear" w:color="auto" w:fill="FFFFFF"/>
        </w:rPr>
        <w:t xml:space="preserve"> </w:t>
      </w:r>
      <w:hyperlink r:id="rId17" w:anchor="d=gs_qabs&amp;t=1679065840549&amp;u=%23p%3DS5tb03gPb40J" w:history="1">
        <w:r w:rsidR="00057A27" w:rsidRPr="00CC59ED">
          <w:rPr>
            <w:rStyle w:val="Hyperlink"/>
            <w:rFonts w:eastAsia="Times New Roman"/>
            <w:sz w:val="24"/>
            <w:szCs w:val="24"/>
            <w:shd w:val="clear" w:color="auto" w:fill="FFFFFF"/>
          </w:rPr>
          <w:t>https://scholar.google.com/scholar_lookup?journal=Jurimetrics&amp;title=The+criminal+psychopath:+History,+neuroscience,+treatment,+and+economics&amp;author=KA+Kiehl&amp;author=MB+Hoffman&amp;volume=51&amp;publication_year=2011&amp;pages=355-397&amp;pmid=24944437&amp;#d=gs_qabs&amp;t=1679065840549&amp;u=%23p%3DS5tb03gPb40J</w:t>
        </w:r>
      </w:hyperlink>
    </w:p>
    <w:p w14:paraId="1D86649E" w14:textId="77777777" w:rsidR="00057A27" w:rsidRPr="00CC59ED" w:rsidRDefault="00057A27" w:rsidP="002E6055">
      <w:pPr>
        <w:pStyle w:val="ListParagraph"/>
        <w:rPr>
          <w:sz w:val="24"/>
          <w:szCs w:val="24"/>
        </w:rPr>
      </w:pPr>
    </w:p>
    <w:p w14:paraId="55B46B23" w14:textId="77777777" w:rsidR="00DD61F4" w:rsidRPr="00CC59ED" w:rsidRDefault="00DD61F4" w:rsidP="00142864">
      <w:pPr>
        <w:pStyle w:val="ListParagraph"/>
        <w:rPr>
          <w:sz w:val="24"/>
          <w:szCs w:val="24"/>
        </w:rPr>
      </w:pPr>
    </w:p>
    <w:p w14:paraId="360EF450" w14:textId="77777777" w:rsidR="00BC2DC8" w:rsidRPr="00CC59ED" w:rsidRDefault="00BC2DC8" w:rsidP="00BC2DC8">
      <w:pPr>
        <w:pStyle w:val="ListParagraph"/>
        <w:numPr>
          <w:ilvl w:val="0"/>
          <w:numId w:val="45"/>
        </w:numPr>
        <w:rPr>
          <w:sz w:val="24"/>
          <w:szCs w:val="24"/>
        </w:rPr>
      </w:pPr>
      <w:proofErr w:type="spellStart"/>
      <w:r w:rsidRPr="00CC59ED">
        <w:rPr>
          <w:sz w:val="24"/>
          <w:szCs w:val="24"/>
        </w:rPr>
        <w:t>Knepper</w:t>
      </w:r>
      <w:proofErr w:type="spellEnd"/>
      <w:r w:rsidRPr="00CC59ED">
        <w:rPr>
          <w:sz w:val="24"/>
          <w:szCs w:val="24"/>
        </w:rPr>
        <w:t xml:space="preserve">, P. (2011). </w:t>
      </w:r>
      <w:proofErr w:type="spellStart"/>
      <w:r w:rsidRPr="00CC59ED">
        <w:rPr>
          <w:sz w:val="24"/>
          <w:szCs w:val="24"/>
        </w:rPr>
        <w:t>Lombroso’s</w:t>
      </w:r>
      <w:proofErr w:type="spellEnd"/>
      <w:r w:rsidRPr="00CC59ED">
        <w:rPr>
          <w:sz w:val="24"/>
          <w:szCs w:val="24"/>
        </w:rPr>
        <w:t xml:space="preserve"> Jewish identity and its implications for criminology. Journal of criminology. 44(3)</w:t>
      </w:r>
    </w:p>
    <w:p w14:paraId="76BF64A5" w14:textId="56A6C445" w:rsidR="00BC2DC8" w:rsidRPr="00CC59ED" w:rsidRDefault="00BC2DC8" w:rsidP="00BC2DC8">
      <w:pPr>
        <w:pStyle w:val="ListParagraph"/>
        <w:rPr>
          <w:sz w:val="24"/>
          <w:szCs w:val="24"/>
        </w:rPr>
      </w:pPr>
      <w:r w:rsidRPr="00CC59ED">
        <w:rPr>
          <w:sz w:val="24"/>
          <w:szCs w:val="24"/>
        </w:rPr>
        <w:t>(Accessed: 10/02/2023)</w:t>
      </w:r>
    </w:p>
    <w:p w14:paraId="27850800" w14:textId="4B455D14" w:rsidR="00BC2DC8" w:rsidRPr="00CC59ED" w:rsidRDefault="00BC2DC8" w:rsidP="00BC2DC8">
      <w:pPr>
        <w:pStyle w:val="ListParagraph"/>
        <w:rPr>
          <w:sz w:val="24"/>
          <w:szCs w:val="24"/>
        </w:rPr>
      </w:pPr>
      <w:r w:rsidRPr="00CC59ED">
        <w:rPr>
          <w:sz w:val="24"/>
          <w:szCs w:val="24"/>
        </w:rPr>
        <w:t xml:space="preserve">Available at: </w:t>
      </w:r>
      <w:hyperlink r:id="rId18" w:history="1">
        <w:r w:rsidRPr="00CC59ED">
          <w:rPr>
            <w:color w:val="0000FF"/>
            <w:sz w:val="24"/>
            <w:szCs w:val="24"/>
            <w:u w:val="single"/>
          </w:rPr>
          <w:t>https://journals.sagepub.com/doi/epub/10.1177/0004865811419062</w:t>
        </w:r>
      </w:hyperlink>
    </w:p>
    <w:p w14:paraId="6702D32B" w14:textId="77777777" w:rsidR="00EA6310" w:rsidRPr="00CC59ED" w:rsidRDefault="00EA6310" w:rsidP="00142864">
      <w:pPr>
        <w:pStyle w:val="ListParagraph"/>
        <w:rPr>
          <w:sz w:val="24"/>
          <w:szCs w:val="24"/>
        </w:rPr>
      </w:pPr>
    </w:p>
    <w:p w14:paraId="58DBDF64" w14:textId="23FC0B93" w:rsidR="000F02E0" w:rsidRPr="00CC59ED" w:rsidRDefault="000F02E0" w:rsidP="00CA3F53">
      <w:pPr>
        <w:pStyle w:val="ListParagraph"/>
        <w:numPr>
          <w:ilvl w:val="0"/>
          <w:numId w:val="45"/>
        </w:numPr>
        <w:rPr>
          <w:sz w:val="24"/>
          <w:szCs w:val="24"/>
        </w:rPr>
      </w:pPr>
      <w:r w:rsidRPr="00CC59ED">
        <w:rPr>
          <w:sz w:val="24"/>
          <w:szCs w:val="24"/>
        </w:rPr>
        <w:t xml:space="preserve">Ling, </w:t>
      </w:r>
      <w:r w:rsidR="00721B23" w:rsidRPr="00CC59ED">
        <w:rPr>
          <w:sz w:val="24"/>
          <w:szCs w:val="24"/>
        </w:rPr>
        <w:t>S et al. (</w:t>
      </w:r>
      <w:r w:rsidR="000F4300" w:rsidRPr="00CC59ED">
        <w:rPr>
          <w:sz w:val="24"/>
          <w:szCs w:val="24"/>
        </w:rPr>
        <w:t xml:space="preserve">2019). </w:t>
      </w:r>
      <w:r w:rsidR="00C85318" w:rsidRPr="00CC59ED">
        <w:rPr>
          <w:sz w:val="24"/>
          <w:szCs w:val="24"/>
        </w:rPr>
        <w:t xml:space="preserve">Biological explanations of criminal </w:t>
      </w:r>
      <w:proofErr w:type="spellStart"/>
      <w:r w:rsidR="00C85318" w:rsidRPr="00CC59ED">
        <w:rPr>
          <w:sz w:val="24"/>
          <w:szCs w:val="24"/>
        </w:rPr>
        <w:t>behaviour</w:t>
      </w:r>
      <w:proofErr w:type="spellEnd"/>
      <w:r w:rsidR="00C85318" w:rsidRPr="00CC59ED">
        <w:rPr>
          <w:sz w:val="24"/>
          <w:szCs w:val="24"/>
        </w:rPr>
        <w:t xml:space="preserve">. </w:t>
      </w:r>
      <w:proofErr w:type="spellStart"/>
      <w:r w:rsidR="00741347" w:rsidRPr="00CC59ED">
        <w:rPr>
          <w:sz w:val="24"/>
          <w:szCs w:val="24"/>
        </w:rPr>
        <w:t>Psychol</w:t>
      </w:r>
      <w:proofErr w:type="spellEnd"/>
      <w:r w:rsidR="00741347" w:rsidRPr="00CC59ED">
        <w:rPr>
          <w:sz w:val="24"/>
          <w:szCs w:val="24"/>
        </w:rPr>
        <w:t xml:space="preserve"> Crime Law. 25(6). </w:t>
      </w:r>
    </w:p>
    <w:p w14:paraId="2D87A391" w14:textId="47ED4203" w:rsidR="00741347" w:rsidRPr="00CC59ED" w:rsidRDefault="00741347" w:rsidP="00CA3F53">
      <w:pPr>
        <w:pStyle w:val="ListParagraph"/>
        <w:rPr>
          <w:sz w:val="24"/>
          <w:szCs w:val="24"/>
        </w:rPr>
      </w:pPr>
      <w:r w:rsidRPr="00CC59ED">
        <w:rPr>
          <w:sz w:val="24"/>
          <w:szCs w:val="24"/>
        </w:rPr>
        <w:t>(Accessed: 3/03/2023)</w:t>
      </w:r>
    </w:p>
    <w:p w14:paraId="48307711" w14:textId="39FEA700" w:rsidR="00741347" w:rsidRPr="00CC59ED" w:rsidRDefault="00741347" w:rsidP="00CA3F53">
      <w:pPr>
        <w:pStyle w:val="ListParagraph"/>
        <w:rPr>
          <w:sz w:val="24"/>
          <w:szCs w:val="24"/>
        </w:rPr>
      </w:pPr>
      <w:r w:rsidRPr="00CC59ED">
        <w:rPr>
          <w:sz w:val="24"/>
          <w:szCs w:val="24"/>
        </w:rPr>
        <w:t xml:space="preserve">Available at: </w:t>
      </w:r>
      <w:r w:rsidR="00CA3F53" w:rsidRPr="00CC59ED">
        <w:rPr>
          <w:sz w:val="24"/>
          <w:szCs w:val="24"/>
        </w:rPr>
        <w:t>https://www.ncbi.nlm.nih.gov/pmc/articles/PMC6640871/#__ffn_sectitle</w:t>
      </w:r>
    </w:p>
    <w:p w14:paraId="37EFE91A" w14:textId="77777777" w:rsidR="00EA6310" w:rsidRPr="00CC59ED" w:rsidRDefault="00EA6310" w:rsidP="00142864">
      <w:pPr>
        <w:pStyle w:val="ListParagraph"/>
        <w:rPr>
          <w:sz w:val="24"/>
          <w:szCs w:val="24"/>
        </w:rPr>
      </w:pPr>
    </w:p>
    <w:p w14:paraId="22CAD996" w14:textId="3DDE2A5C" w:rsidR="00DD61F4" w:rsidRPr="00CC59ED" w:rsidRDefault="00DD61F4" w:rsidP="00B3095D">
      <w:pPr>
        <w:pStyle w:val="ListParagraph"/>
        <w:numPr>
          <w:ilvl w:val="0"/>
          <w:numId w:val="45"/>
        </w:numPr>
        <w:rPr>
          <w:sz w:val="24"/>
          <w:szCs w:val="24"/>
        </w:rPr>
      </w:pPr>
      <w:proofErr w:type="spellStart"/>
      <w:r w:rsidRPr="00CC59ED">
        <w:rPr>
          <w:sz w:val="24"/>
          <w:szCs w:val="24"/>
        </w:rPr>
        <w:t>Mazzarello</w:t>
      </w:r>
      <w:proofErr w:type="spellEnd"/>
      <w:r w:rsidRPr="00CC59ED">
        <w:rPr>
          <w:sz w:val="24"/>
          <w:szCs w:val="24"/>
        </w:rPr>
        <w:t>, P. (</w:t>
      </w:r>
      <w:r w:rsidR="00942DB7" w:rsidRPr="00CC59ED">
        <w:rPr>
          <w:sz w:val="24"/>
          <w:szCs w:val="24"/>
        </w:rPr>
        <w:t xml:space="preserve">2011). </w:t>
      </w:r>
      <w:r w:rsidR="003E7010" w:rsidRPr="00CC59ED">
        <w:rPr>
          <w:sz w:val="24"/>
          <w:szCs w:val="24"/>
        </w:rPr>
        <w:t xml:space="preserve">Cesare </w:t>
      </w:r>
      <w:proofErr w:type="spellStart"/>
      <w:r w:rsidR="00664033" w:rsidRPr="00CC59ED">
        <w:rPr>
          <w:sz w:val="24"/>
          <w:szCs w:val="24"/>
        </w:rPr>
        <w:t>Lombroso</w:t>
      </w:r>
      <w:proofErr w:type="spellEnd"/>
      <w:r w:rsidR="00664033" w:rsidRPr="00CC59ED">
        <w:rPr>
          <w:sz w:val="24"/>
          <w:szCs w:val="24"/>
        </w:rPr>
        <w:t xml:space="preserve">: an anthropologist between evolution </w:t>
      </w:r>
      <w:r w:rsidR="000B26C3" w:rsidRPr="00CC59ED">
        <w:rPr>
          <w:sz w:val="24"/>
          <w:szCs w:val="24"/>
        </w:rPr>
        <w:t>and degeneration.</w:t>
      </w:r>
    </w:p>
    <w:p w14:paraId="55B7C05D" w14:textId="0E8A5A2E" w:rsidR="000B26C3" w:rsidRPr="00CC59ED" w:rsidRDefault="000B26C3" w:rsidP="00B3095D">
      <w:pPr>
        <w:pStyle w:val="ListParagraph"/>
        <w:rPr>
          <w:sz w:val="24"/>
          <w:szCs w:val="24"/>
        </w:rPr>
      </w:pPr>
      <w:r w:rsidRPr="00CC59ED">
        <w:rPr>
          <w:sz w:val="24"/>
          <w:szCs w:val="24"/>
        </w:rPr>
        <w:t>(Accessed: 25/02/2023)</w:t>
      </w:r>
    </w:p>
    <w:p w14:paraId="0252F171" w14:textId="0B3DEB17" w:rsidR="00BF3FAE" w:rsidRPr="00CC59ED" w:rsidRDefault="000B26C3" w:rsidP="00B3095D">
      <w:pPr>
        <w:pStyle w:val="ListParagraph"/>
        <w:rPr>
          <w:rStyle w:val="Hyperlink"/>
          <w:sz w:val="24"/>
          <w:szCs w:val="24"/>
        </w:rPr>
      </w:pPr>
      <w:r w:rsidRPr="00CC59ED">
        <w:rPr>
          <w:sz w:val="24"/>
          <w:szCs w:val="24"/>
        </w:rPr>
        <w:t xml:space="preserve">Available at: </w:t>
      </w:r>
      <w:hyperlink r:id="rId19" w:anchor="__ffn_sectitle" w:history="1">
        <w:r w:rsidR="00BF3FAE" w:rsidRPr="00CC59ED">
          <w:rPr>
            <w:rStyle w:val="Hyperlink"/>
            <w:sz w:val="24"/>
            <w:szCs w:val="24"/>
          </w:rPr>
          <w:t>https://www.ncbi.nlm.nih.gov/pmc/articles/PMC3814446/#__ffn_sectitle</w:t>
        </w:r>
      </w:hyperlink>
    </w:p>
    <w:p w14:paraId="1AC51D44" w14:textId="77777777" w:rsidR="00267E06" w:rsidRPr="00CC59ED" w:rsidRDefault="00267E06" w:rsidP="00B3095D">
      <w:pPr>
        <w:pStyle w:val="ListParagraph"/>
        <w:rPr>
          <w:rStyle w:val="Hyperlink"/>
          <w:sz w:val="24"/>
          <w:szCs w:val="24"/>
        </w:rPr>
      </w:pPr>
    </w:p>
    <w:p w14:paraId="48D05933" w14:textId="39DA802B" w:rsidR="00E47372" w:rsidRPr="00CC59ED" w:rsidRDefault="00E47372" w:rsidP="00E47372">
      <w:pPr>
        <w:pStyle w:val="ListParagraph"/>
        <w:numPr>
          <w:ilvl w:val="0"/>
          <w:numId w:val="45"/>
        </w:numPr>
        <w:rPr>
          <w:sz w:val="24"/>
          <w:szCs w:val="24"/>
        </w:rPr>
      </w:pPr>
      <w:r w:rsidRPr="00CC59ED">
        <w:rPr>
          <w:sz w:val="24"/>
          <w:szCs w:val="24"/>
        </w:rPr>
        <w:t xml:space="preserve">Portnoy, J et al. (2014). Heart rate and antisocial behavior: The mediating role of impulsive sensation seeking. Criminology; An interdisciplinary Journal, 52, </w:t>
      </w:r>
      <w:r w:rsidR="0038719D" w:rsidRPr="00CC59ED">
        <w:rPr>
          <w:sz w:val="24"/>
          <w:szCs w:val="24"/>
        </w:rPr>
        <w:t xml:space="preserve">pp. </w:t>
      </w:r>
      <w:r w:rsidRPr="00CC59ED">
        <w:rPr>
          <w:sz w:val="24"/>
          <w:szCs w:val="24"/>
        </w:rPr>
        <w:t>292–311.</w:t>
      </w:r>
    </w:p>
    <w:p w14:paraId="38A651B2" w14:textId="3CD6F4B6" w:rsidR="00071F0B" w:rsidRDefault="0038719D" w:rsidP="00057A27">
      <w:pPr>
        <w:pStyle w:val="ListParagraph"/>
        <w:rPr>
          <w:sz w:val="24"/>
          <w:szCs w:val="24"/>
        </w:rPr>
      </w:pPr>
      <w:r w:rsidRPr="00CC59ED">
        <w:rPr>
          <w:sz w:val="24"/>
          <w:szCs w:val="24"/>
        </w:rPr>
        <w:t>(accessed: 5/03/2023)</w:t>
      </w:r>
    </w:p>
    <w:p w14:paraId="24EE1FAD" w14:textId="77777777" w:rsidR="00CC59ED" w:rsidRPr="00CC59ED" w:rsidRDefault="00CC59ED" w:rsidP="00057A27">
      <w:pPr>
        <w:pStyle w:val="ListParagraph"/>
        <w:rPr>
          <w:sz w:val="24"/>
          <w:szCs w:val="24"/>
        </w:rPr>
      </w:pPr>
    </w:p>
    <w:p w14:paraId="26003FD1" w14:textId="77777777" w:rsidR="00A13D88" w:rsidRPr="00CC59ED" w:rsidRDefault="00A13D88" w:rsidP="0038719D">
      <w:pPr>
        <w:pStyle w:val="ListParagraph"/>
        <w:rPr>
          <w:sz w:val="24"/>
          <w:szCs w:val="24"/>
        </w:rPr>
      </w:pPr>
    </w:p>
    <w:p w14:paraId="0CEAB6C9" w14:textId="04973DF6" w:rsidR="00A13D88" w:rsidRPr="00CC59ED" w:rsidRDefault="00832635" w:rsidP="007A6224">
      <w:pPr>
        <w:pStyle w:val="ListParagraph"/>
        <w:numPr>
          <w:ilvl w:val="0"/>
          <w:numId w:val="45"/>
        </w:numPr>
        <w:rPr>
          <w:sz w:val="24"/>
          <w:szCs w:val="24"/>
        </w:rPr>
      </w:pPr>
      <w:proofErr w:type="spellStart"/>
      <w:r w:rsidRPr="00CC59ED">
        <w:rPr>
          <w:sz w:val="24"/>
          <w:szCs w:val="24"/>
        </w:rPr>
        <w:lastRenderedPageBreak/>
        <w:t>Polaschek</w:t>
      </w:r>
      <w:proofErr w:type="spellEnd"/>
      <w:r w:rsidRPr="00CC59ED">
        <w:rPr>
          <w:sz w:val="24"/>
          <w:szCs w:val="24"/>
        </w:rPr>
        <w:t xml:space="preserve">, L.  </w:t>
      </w:r>
      <w:proofErr w:type="spellStart"/>
      <w:r w:rsidRPr="00CC59ED">
        <w:rPr>
          <w:sz w:val="24"/>
          <w:szCs w:val="24"/>
        </w:rPr>
        <w:t>Skeem</w:t>
      </w:r>
      <w:proofErr w:type="spellEnd"/>
      <w:r w:rsidRPr="00CC59ED">
        <w:rPr>
          <w:sz w:val="24"/>
          <w:szCs w:val="24"/>
        </w:rPr>
        <w:t xml:space="preserve"> , L. (2018). Treatment of adults and juveniles with psychopathy In Patrick CJ (Ed.), Handbook of psychopathy</w:t>
      </w:r>
      <w:r w:rsidR="006F1CC7" w:rsidRPr="00CC59ED">
        <w:rPr>
          <w:sz w:val="24"/>
          <w:szCs w:val="24"/>
        </w:rPr>
        <w:t xml:space="preserve">. </w:t>
      </w:r>
      <w:r w:rsidRPr="00CC59ED">
        <w:rPr>
          <w:sz w:val="24"/>
          <w:szCs w:val="24"/>
        </w:rPr>
        <w:t>New York: Guilford Press.</w:t>
      </w:r>
      <w:r w:rsidR="006F1CC7" w:rsidRPr="00CC59ED">
        <w:rPr>
          <w:sz w:val="24"/>
          <w:szCs w:val="24"/>
        </w:rPr>
        <w:t xml:space="preserve"> pp. 710–731.</w:t>
      </w:r>
    </w:p>
    <w:p w14:paraId="1FEB8766" w14:textId="7F23247D" w:rsidR="006F1CC7" w:rsidRPr="00CC59ED" w:rsidRDefault="006F1CC7" w:rsidP="007A6224">
      <w:pPr>
        <w:pStyle w:val="ListParagraph"/>
        <w:rPr>
          <w:sz w:val="24"/>
          <w:szCs w:val="24"/>
        </w:rPr>
      </w:pPr>
      <w:r w:rsidRPr="00CC59ED">
        <w:rPr>
          <w:sz w:val="24"/>
          <w:szCs w:val="24"/>
        </w:rPr>
        <w:t>(Accessed: 5/03/2023</w:t>
      </w:r>
    </w:p>
    <w:p w14:paraId="43BA2BA4" w14:textId="2C4B0C36" w:rsidR="006F1CC7" w:rsidRPr="00CC59ED" w:rsidRDefault="006F1CC7" w:rsidP="007A6224">
      <w:pPr>
        <w:pStyle w:val="ListParagraph"/>
        <w:rPr>
          <w:sz w:val="24"/>
          <w:szCs w:val="24"/>
        </w:rPr>
      </w:pPr>
      <w:r w:rsidRPr="00CC59ED">
        <w:rPr>
          <w:sz w:val="24"/>
          <w:szCs w:val="24"/>
        </w:rPr>
        <w:t xml:space="preserve">Available at: </w:t>
      </w:r>
      <w:hyperlink r:id="rId20" w:history="1">
        <w:r w:rsidR="004C0D1F" w:rsidRPr="00CC59ED">
          <w:rPr>
            <w:rStyle w:val="Hyperlink"/>
            <w:sz w:val="24"/>
            <w:szCs w:val="24"/>
          </w:rPr>
          <w:t>https://scholar.google.com/scholar_lookup?title=Handbook+of+psychopathy&amp;author=DLL+Polaschek&amp;author=JL+Skeem&amp;author=CJ+Patrick&amp;publication_year=2018&amp;</w:t>
        </w:r>
      </w:hyperlink>
    </w:p>
    <w:p w14:paraId="30F0A785" w14:textId="77777777" w:rsidR="00057A27" w:rsidRPr="00CC59ED" w:rsidRDefault="00057A27" w:rsidP="007A6224">
      <w:pPr>
        <w:pStyle w:val="ListParagraph"/>
        <w:rPr>
          <w:sz w:val="24"/>
          <w:szCs w:val="24"/>
        </w:rPr>
      </w:pPr>
    </w:p>
    <w:p w14:paraId="2D73F3C4" w14:textId="66B77421" w:rsidR="004C0D1F" w:rsidRPr="00CC59ED" w:rsidRDefault="00B70E7D" w:rsidP="000B43A1">
      <w:pPr>
        <w:pStyle w:val="ListParagraph"/>
        <w:numPr>
          <w:ilvl w:val="0"/>
          <w:numId w:val="45"/>
        </w:numPr>
        <w:rPr>
          <w:sz w:val="24"/>
          <w:szCs w:val="24"/>
        </w:rPr>
      </w:pPr>
      <w:r w:rsidRPr="00CC59ED">
        <w:rPr>
          <w:sz w:val="24"/>
          <w:szCs w:val="24"/>
        </w:rPr>
        <w:t>Raine</w:t>
      </w:r>
      <w:r w:rsidR="00597422" w:rsidRPr="00CC59ED">
        <w:rPr>
          <w:sz w:val="24"/>
          <w:szCs w:val="24"/>
        </w:rPr>
        <w:t xml:space="preserve">, </w:t>
      </w:r>
      <w:r w:rsidRPr="00CC59ED">
        <w:rPr>
          <w:sz w:val="24"/>
          <w:szCs w:val="24"/>
        </w:rPr>
        <w:t>A</w:t>
      </w:r>
      <w:r w:rsidR="00597422" w:rsidRPr="00CC59ED">
        <w:rPr>
          <w:sz w:val="24"/>
          <w:szCs w:val="24"/>
        </w:rPr>
        <w:t>.</w:t>
      </w:r>
      <w:r w:rsidRPr="00CC59ED">
        <w:rPr>
          <w:sz w:val="24"/>
          <w:szCs w:val="24"/>
        </w:rPr>
        <w:t xml:space="preserve"> Yang</w:t>
      </w:r>
      <w:r w:rsidR="00597422" w:rsidRPr="00CC59ED">
        <w:rPr>
          <w:sz w:val="24"/>
          <w:szCs w:val="24"/>
        </w:rPr>
        <w:t xml:space="preserve">, </w:t>
      </w:r>
      <w:r w:rsidRPr="00CC59ED">
        <w:rPr>
          <w:sz w:val="24"/>
          <w:szCs w:val="24"/>
        </w:rPr>
        <w:t>Y</w:t>
      </w:r>
      <w:r w:rsidR="00597422" w:rsidRPr="00CC59ED">
        <w:rPr>
          <w:sz w:val="24"/>
          <w:szCs w:val="24"/>
        </w:rPr>
        <w:t>.</w:t>
      </w:r>
      <w:r w:rsidRPr="00CC59ED">
        <w:rPr>
          <w:sz w:val="24"/>
          <w:szCs w:val="24"/>
        </w:rPr>
        <w:t>(2006). Neural foundations to moral reasoning and antisocial behavior. Social, Cognitive, and Affective Neuroscience,</w:t>
      </w:r>
      <w:r w:rsidR="00597422" w:rsidRPr="00CC59ED">
        <w:rPr>
          <w:sz w:val="24"/>
          <w:szCs w:val="24"/>
        </w:rPr>
        <w:t xml:space="preserve"> pp. </w:t>
      </w:r>
      <w:r w:rsidRPr="00CC59ED">
        <w:rPr>
          <w:sz w:val="24"/>
          <w:szCs w:val="24"/>
        </w:rPr>
        <w:t>203–213.</w:t>
      </w:r>
    </w:p>
    <w:p w14:paraId="3D1948A3" w14:textId="4ED7CBC2" w:rsidR="00597422" w:rsidRPr="00CC59ED" w:rsidRDefault="00597422" w:rsidP="00597422">
      <w:pPr>
        <w:pStyle w:val="ListParagraph"/>
        <w:rPr>
          <w:sz w:val="24"/>
          <w:szCs w:val="24"/>
        </w:rPr>
      </w:pPr>
      <w:r w:rsidRPr="00CC59ED">
        <w:rPr>
          <w:sz w:val="24"/>
          <w:szCs w:val="24"/>
        </w:rPr>
        <w:t>(Accessed: 23/02/2023)</w:t>
      </w:r>
    </w:p>
    <w:p w14:paraId="5EBA7ED5" w14:textId="79E978FB" w:rsidR="00597422" w:rsidRPr="00CC59ED" w:rsidRDefault="00597422" w:rsidP="00597422">
      <w:pPr>
        <w:pStyle w:val="ListParagraph"/>
        <w:rPr>
          <w:sz w:val="24"/>
          <w:szCs w:val="24"/>
        </w:rPr>
      </w:pPr>
      <w:r w:rsidRPr="00CC59ED">
        <w:rPr>
          <w:sz w:val="24"/>
          <w:szCs w:val="24"/>
        </w:rPr>
        <w:t>Available at:</w:t>
      </w:r>
      <w:r w:rsidR="00734567" w:rsidRPr="00CC59ED">
        <w:rPr>
          <w:sz w:val="24"/>
          <w:szCs w:val="24"/>
        </w:rPr>
        <w:t xml:space="preserve"> https://scholar.google.com/scholar_lookup?journal=Social,+Cognitive,+and+Affective+Neuroscience&amp;title=Neural+foundations+to+moral+reasoning+and+antisocial+behavior&amp;author=A+Raine&amp;author=Y+Yang&amp;volume=1&amp;publication_year=2006&amp;pages=203-213&amp;pmid=18985107&amp;a</w:t>
      </w:r>
    </w:p>
    <w:p w14:paraId="5D78D777" w14:textId="77777777" w:rsidR="0038719D" w:rsidRPr="00CC59ED" w:rsidRDefault="0038719D" w:rsidP="0038719D">
      <w:pPr>
        <w:pStyle w:val="ListParagraph"/>
        <w:rPr>
          <w:rStyle w:val="Hyperlink"/>
          <w:color w:val="auto"/>
          <w:sz w:val="24"/>
          <w:szCs w:val="24"/>
          <w:u w:val="none"/>
        </w:rPr>
      </w:pPr>
    </w:p>
    <w:p w14:paraId="71375314" w14:textId="49797016" w:rsidR="0086165F" w:rsidRPr="00CC59ED" w:rsidRDefault="0086165F" w:rsidP="00D164B8">
      <w:pPr>
        <w:pStyle w:val="ListParagraph"/>
        <w:numPr>
          <w:ilvl w:val="0"/>
          <w:numId w:val="45"/>
        </w:numPr>
        <w:rPr>
          <w:sz w:val="24"/>
          <w:szCs w:val="24"/>
        </w:rPr>
      </w:pPr>
      <w:r w:rsidRPr="00CC59ED">
        <w:rPr>
          <w:sz w:val="24"/>
          <w:szCs w:val="24"/>
        </w:rPr>
        <w:t>Raine</w:t>
      </w:r>
      <w:r w:rsidR="009D2FF1" w:rsidRPr="00CC59ED">
        <w:rPr>
          <w:sz w:val="24"/>
          <w:szCs w:val="24"/>
        </w:rPr>
        <w:t>,</w:t>
      </w:r>
      <w:r w:rsidRPr="00CC59ED">
        <w:rPr>
          <w:sz w:val="24"/>
          <w:szCs w:val="24"/>
        </w:rPr>
        <w:t xml:space="preserve"> A (1990). Relationships between central and autonomic measures of arousal at age 15 years and criminality at age 24 years. Archives of General Psychiatry, 47, </w:t>
      </w:r>
      <w:r w:rsidR="00C6533A" w:rsidRPr="00CC59ED">
        <w:rPr>
          <w:sz w:val="24"/>
          <w:szCs w:val="24"/>
        </w:rPr>
        <w:t xml:space="preserve">pp. </w:t>
      </w:r>
      <w:r w:rsidRPr="00CC59ED">
        <w:rPr>
          <w:sz w:val="24"/>
          <w:szCs w:val="24"/>
        </w:rPr>
        <w:t>1003–1007. </w:t>
      </w:r>
    </w:p>
    <w:p w14:paraId="40965B43" w14:textId="267C1C3E" w:rsidR="00C6533A" w:rsidRPr="00CC59ED" w:rsidRDefault="00C6533A" w:rsidP="00D164B8">
      <w:pPr>
        <w:pStyle w:val="ListParagraph"/>
        <w:rPr>
          <w:sz w:val="24"/>
          <w:szCs w:val="24"/>
        </w:rPr>
      </w:pPr>
      <w:r w:rsidRPr="00CC59ED">
        <w:rPr>
          <w:sz w:val="24"/>
          <w:szCs w:val="24"/>
        </w:rPr>
        <w:t>(Accessed: 16/02/2023)</w:t>
      </w:r>
    </w:p>
    <w:p w14:paraId="38C6DDF6" w14:textId="55D90DA7" w:rsidR="00C6533A" w:rsidRPr="00CC59ED" w:rsidRDefault="00C6533A" w:rsidP="00D164B8">
      <w:pPr>
        <w:pStyle w:val="ListParagraph"/>
        <w:rPr>
          <w:sz w:val="24"/>
          <w:szCs w:val="24"/>
        </w:rPr>
      </w:pPr>
      <w:r w:rsidRPr="00CC59ED">
        <w:rPr>
          <w:sz w:val="24"/>
          <w:szCs w:val="24"/>
        </w:rPr>
        <w:t xml:space="preserve">Available at: </w:t>
      </w:r>
      <w:hyperlink r:id="rId21" w:history="1">
        <w:r w:rsidR="00372A9B" w:rsidRPr="00CC59ED">
          <w:rPr>
            <w:rStyle w:val="Hyperlink"/>
            <w:sz w:val="24"/>
            <w:szCs w:val="24"/>
          </w:rPr>
          <w:t>https://scholar.google.com/scholar_lookup?journal=Archives+of+General+Psychiatry&amp;title=Relationships+between+central+and+autonomic+measures+of+arousal+at+age+15+years+and+criminality+at+age+24+years&amp;author=A+Raine&amp;author=PH+Venables&amp;author=M+Williams&amp;volume=47&amp;publication_year=1990&amp;pages=1003-1007&amp;pmid=2241502&amp;</w:t>
        </w:r>
      </w:hyperlink>
    </w:p>
    <w:p w14:paraId="660AF896" w14:textId="77777777" w:rsidR="00372A9B" w:rsidRPr="00CC59ED" w:rsidRDefault="00372A9B" w:rsidP="00D164B8">
      <w:pPr>
        <w:pStyle w:val="ListParagraph"/>
        <w:rPr>
          <w:sz w:val="24"/>
          <w:szCs w:val="24"/>
        </w:rPr>
      </w:pPr>
    </w:p>
    <w:p w14:paraId="71157729" w14:textId="35C4355F" w:rsidR="00372A9B" w:rsidRPr="00CC59ED" w:rsidRDefault="00107434" w:rsidP="00123B7B">
      <w:pPr>
        <w:pStyle w:val="ListParagraph"/>
        <w:numPr>
          <w:ilvl w:val="0"/>
          <w:numId w:val="45"/>
        </w:numPr>
        <w:rPr>
          <w:sz w:val="24"/>
          <w:szCs w:val="24"/>
        </w:rPr>
      </w:pPr>
      <w:proofErr w:type="spellStart"/>
      <w:r w:rsidRPr="00CC59ED">
        <w:rPr>
          <w:sz w:val="24"/>
          <w:szCs w:val="24"/>
        </w:rPr>
        <w:t>Tiihonen</w:t>
      </w:r>
      <w:proofErr w:type="spellEnd"/>
      <w:r w:rsidRPr="00CC59ED">
        <w:rPr>
          <w:sz w:val="24"/>
          <w:szCs w:val="24"/>
        </w:rPr>
        <w:t>, J. et al. (2015). Genetic background of extreme violent behavior. Molecular Psychiatry,</w:t>
      </w:r>
      <w:r w:rsidR="00640696" w:rsidRPr="00CC59ED">
        <w:rPr>
          <w:sz w:val="24"/>
          <w:szCs w:val="24"/>
        </w:rPr>
        <w:t xml:space="preserve"> </w:t>
      </w:r>
      <w:r w:rsidR="00166F18" w:rsidRPr="00CC59ED">
        <w:rPr>
          <w:sz w:val="24"/>
          <w:szCs w:val="24"/>
        </w:rPr>
        <w:t xml:space="preserve">pp. </w:t>
      </w:r>
      <w:r w:rsidRPr="00CC59ED">
        <w:rPr>
          <w:sz w:val="24"/>
          <w:szCs w:val="24"/>
        </w:rPr>
        <w:t>786–792.</w:t>
      </w:r>
    </w:p>
    <w:p w14:paraId="6E7AF1B3" w14:textId="5C64A991" w:rsidR="00107434" w:rsidRPr="00CC59ED" w:rsidRDefault="00107434" w:rsidP="00B61466">
      <w:pPr>
        <w:pStyle w:val="ListParagraph"/>
        <w:rPr>
          <w:sz w:val="24"/>
          <w:szCs w:val="24"/>
        </w:rPr>
      </w:pPr>
      <w:r w:rsidRPr="00CC59ED">
        <w:rPr>
          <w:sz w:val="24"/>
          <w:szCs w:val="24"/>
        </w:rPr>
        <w:t>(Accessed: 23/02/2022)</w:t>
      </w:r>
    </w:p>
    <w:p w14:paraId="104FD6C2" w14:textId="5EB53403" w:rsidR="00107434" w:rsidRDefault="00107434" w:rsidP="00B61466">
      <w:pPr>
        <w:pStyle w:val="ListParagraph"/>
        <w:rPr>
          <w:sz w:val="24"/>
          <w:szCs w:val="24"/>
        </w:rPr>
      </w:pPr>
      <w:r w:rsidRPr="00CC59ED">
        <w:rPr>
          <w:sz w:val="24"/>
          <w:szCs w:val="24"/>
        </w:rPr>
        <w:t>Available at:</w:t>
      </w:r>
      <w:r w:rsidR="00A54122" w:rsidRPr="00CC59ED">
        <w:rPr>
          <w:sz w:val="24"/>
          <w:szCs w:val="24"/>
        </w:rPr>
        <w:t xml:space="preserve"> </w:t>
      </w:r>
      <w:hyperlink r:id="rId22" w:anchor="d=gs_qabs&amp;t=1679069109548&amp;u=%23p%3Dy7qmyS0k_5QJ" w:history="1">
        <w:r w:rsidR="00CC59ED" w:rsidRPr="008C19AE">
          <w:rPr>
            <w:rStyle w:val="Hyperlink"/>
            <w:sz w:val="24"/>
            <w:szCs w:val="24"/>
          </w:rPr>
          <w:t>https://scholar.google.com/scholar_lookup?journal=Molecular+Psychiatry&amp;title=Genetic+background+of+extreme+violent+behavior&amp;author=J+Tiihonen&amp;author=M-R+Rautiainen&amp;author=HM+Ollila&amp;author=E+Repo-Tiihonen&amp;author=M+Virkkunen&amp;volume=20&amp;publication_year=2015&amp;pages=786-792&amp;pmid=25349169&amp;#d=gs_qabs&amp;t=1679069109548&amp;u=%23p%3Dy7qmyS0k_5QJ</w:t>
        </w:r>
      </w:hyperlink>
    </w:p>
    <w:p w14:paraId="3CF9EE6D" w14:textId="77777777" w:rsidR="00CC59ED" w:rsidRDefault="00CC59ED" w:rsidP="00B61466">
      <w:pPr>
        <w:pStyle w:val="ListParagraph"/>
        <w:rPr>
          <w:sz w:val="24"/>
          <w:szCs w:val="24"/>
        </w:rPr>
      </w:pPr>
    </w:p>
    <w:p w14:paraId="7132A7D5" w14:textId="77777777" w:rsidR="00CC59ED" w:rsidRDefault="00CC59ED" w:rsidP="00B61466">
      <w:pPr>
        <w:pStyle w:val="ListParagraph"/>
        <w:rPr>
          <w:sz w:val="24"/>
          <w:szCs w:val="24"/>
        </w:rPr>
      </w:pPr>
    </w:p>
    <w:p w14:paraId="002814C4" w14:textId="77777777" w:rsidR="00CC59ED" w:rsidRPr="00CC59ED" w:rsidRDefault="00CC59ED" w:rsidP="00B61466">
      <w:pPr>
        <w:pStyle w:val="ListParagraph"/>
        <w:rPr>
          <w:sz w:val="24"/>
          <w:szCs w:val="24"/>
        </w:rPr>
      </w:pPr>
    </w:p>
    <w:p w14:paraId="5010B868" w14:textId="77777777" w:rsidR="00C70CE6" w:rsidRPr="00CC59ED" w:rsidRDefault="00C70CE6" w:rsidP="00BF3FAE">
      <w:pPr>
        <w:pStyle w:val="ListParagraph"/>
        <w:rPr>
          <w:sz w:val="24"/>
          <w:szCs w:val="24"/>
        </w:rPr>
      </w:pPr>
    </w:p>
    <w:p w14:paraId="7533ED20" w14:textId="37031F82" w:rsidR="00082BEA" w:rsidRPr="00CC59ED" w:rsidRDefault="00623985" w:rsidP="00C70CE6">
      <w:pPr>
        <w:pStyle w:val="ListParagraph"/>
        <w:numPr>
          <w:ilvl w:val="0"/>
          <w:numId w:val="45"/>
        </w:numPr>
        <w:rPr>
          <w:sz w:val="24"/>
          <w:szCs w:val="24"/>
        </w:rPr>
      </w:pPr>
      <w:proofErr w:type="spellStart"/>
      <w:r w:rsidRPr="00CC59ED">
        <w:rPr>
          <w:sz w:val="24"/>
          <w:szCs w:val="24"/>
        </w:rPr>
        <w:lastRenderedPageBreak/>
        <w:t>Vyleta</w:t>
      </w:r>
      <w:proofErr w:type="spellEnd"/>
      <w:r w:rsidRPr="00CC59ED">
        <w:rPr>
          <w:sz w:val="24"/>
          <w:szCs w:val="24"/>
        </w:rPr>
        <w:t xml:space="preserve">, D. (2005). </w:t>
      </w:r>
      <w:r w:rsidR="001A452C" w:rsidRPr="00CC59ED">
        <w:rPr>
          <w:sz w:val="24"/>
          <w:szCs w:val="24"/>
        </w:rPr>
        <w:t xml:space="preserve">Jewish crimes and </w:t>
      </w:r>
      <w:proofErr w:type="spellStart"/>
      <w:r w:rsidR="001A452C" w:rsidRPr="00CC59ED">
        <w:rPr>
          <w:sz w:val="24"/>
          <w:szCs w:val="24"/>
        </w:rPr>
        <w:t>misdemeanours</w:t>
      </w:r>
      <w:proofErr w:type="spellEnd"/>
      <w:r w:rsidR="001A452C" w:rsidRPr="00CC59ED">
        <w:rPr>
          <w:sz w:val="24"/>
          <w:szCs w:val="24"/>
        </w:rPr>
        <w:t xml:space="preserve">: In </w:t>
      </w:r>
      <w:r w:rsidR="00114DC0" w:rsidRPr="00CC59ED">
        <w:rPr>
          <w:sz w:val="24"/>
          <w:szCs w:val="24"/>
        </w:rPr>
        <w:t xml:space="preserve">search of Jewish criminality </w:t>
      </w:r>
    </w:p>
    <w:p w14:paraId="40E2C906" w14:textId="5B634B47" w:rsidR="00082BEA" w:rsidRPr="00CC59ED" w:rsidRDefault="00022AF1" w:rsidP="00BC2DC8">
      <w:pPr>
        <w:pStyle w:val="ListParagraph"/>
        <w:rPr>
          <w:sz w:val="24"/>
          <w:szCs w:val="24"/>
        </w:rPr>
      </w:pPr>
      <w:r w:rsidRPr="00CC59ED">
        <w:rPr>
          <w:sz w:val="24"/>
          <w:szCs w:val="24"/>
        </w:rPr>
        <w:t>(Accessed: 20/02/2023)</w:t>
      </w:r>
    </w:p>
    <w:p w14:paraId="09F97CDA" w14:textId="6B299E49" w:rsidR="00BF3FAE" w:rsidRPr="00CC59ED" w:rsidRDefault="00082BEA" w:rsidP="00BC2DC8">
      <w:pPr>
        <w:pStyle w:val="ListParagraph"/>
        <w:rPr>
          <w:sz w:val="24"/>
          <w:szCs w:val="24"/>
        </w:rPr>
      </w:pPr>
      <w:r w:rsidRPr="00CC59ED">
        <w:rPr>
          <w:sz w:val="24"/>
          <w:szCs w:val="24"/>
        </w:rPr>
        <w:t>Available at:</w:t>
      </w:r>
    </w:p>
    <w:p w14:paraId="42478376" w14:textId="2C4D7D8A" w:rsidR="00522C61" w:rsidRDefault="00AD1F9C" w:rsidP="00CC59ED">
      <w:pPr>
        <w:pStyle w:val="ListParagraph"/>
        <w:rPr>
          <w:rStyle w:val="Hyperlink"/>
          <w:sz w:val="24"/>
          <w:szCs w:val="24"/>
        </w:rPr>
      </w:pPr>
      <w:hyperlink r:id="rId23" w:history="1">
        <w:r w:rsidR="00277B2D" w:rsidRPr="00CC59ED">
          <w:rPr>
            <w:rStyle w:val="Hyperlink"/>
            <w:sz w:val="24"/>
            <w:szCs w:val="24"/>
          </w:rPr>
          <w:t>https://scholar.google.com/scholar_lookup?hl=en&amp;volume=35&amp;publication_year=2005&amp;pages=241-265&amp;journal=%00null%00&amp;issue=%00null%00&amp;issn=%00null%00&amp;author=J+Goode&amp;title=Corrupting+a+good+mix%3A+Race+and+crime+in+late+nineteenth-+and+early+twentieth-century+Spain&amp;pmid=%00empty%00&amp;doi=%00empty%00</w:t>
        </w:r>
      </w:hyperlink>
    </w:p>
    <w:p w14:paraId="2F70E151" w14:textId="77777777" w:rsidR="00CC59ED" w:rsidRPr="00CC59ED" w:rsidRDefault="00CC59ED" w:rsidP="00CC59ED">
      <w:pPr>
        <w:pStyle w:val="ListParagraph"/>
        <w:rPr>
          <w:color w:val="0563C1" w:themeColor="hyperlink"/>
          <w:sz w:val="24"/>
          <w:szCs w:val="24"/>
          <w:u w:val="single"/>
        </w:rPr>
      </w:pPr>
    </w:p>
    <w:p w14:paraId="0F0BB56B" w14:textId="6CFC4996" w:rsidR="00277B2D" w:rsidRPr="00CC59ED" w:rsidRDefault="00277B2D" w:rsidP="00620BA0">
      <w:pPr>
        <w:pStyle w:val="ListParagraph"/>
        <w:numPr>
          <w:ilvl w:val="0"/>
          <w:numId w:val="45"/>
        </w:numPr>
        <w:rPr>
          <w:rFonts w:eastAsia="Times New Roman"/>
          <w:color w:val="000000"/>
          <w:sz w:val="24"/>
          <w:szCs w:val="24"/>
          <w:shd w:val="clear" w:color="auto" w:fill="FFFFFF"/>
        </w:rPr>
      </w:pPr>
      <w:proofErr w:type="spellStart"/>
      <w:r w:rsidRPr="00CC59ED">
        <w:rPr>
          <w:rFonts w:eastAsia="Times New Roman"/>
          <w:color w:val="000000"/>
          <w:sz w:val="24"/>
          <w:szCs w:val="24"/>
          <w:shd w:val="clear" w:color="auto" w:fill="FFFFFF"/>
        </w:rPr>
        <w:t>Vitiello</w:t>
      </w:r>
      <w:proofErr w:type="spellEnd"/>
      <w:r w:rsidR="00522C61" w:rsidRPr="00CC59ED">
        <w:rPr>
          <w:rFonts w:eastAsia="Times New Roman"/>
          <w:color w:val="000000"/>
          <w:sz w:val="24"/>
          <w:szCs w:val="24"/>
          <w:shd w:val="clear" w:color="auto" w:fill="FFFFFF"/>
        </w:rPr>
        <w:t xml:space="preserve">, B. </w:t>
      </w:r>
      <w:r w:rsidRPr="00CC59ED">
        <w:rPr>
          <w:rFonts w:eastAsia="Times New Roman"/>
          <w:color w:val="000000"/>
          <w:sz w:val="24"/>
          <w:szCs w:val="24"/>
          <w:shd w:val="clear" w:color="auto" w:fill="FFFFFF"/>
        </w:rPr>
        <w:t xml:space="preserve"> </w:t>
      </w:r>
      <w:proofErr w:type="spellStart"/>
      <w:r w:rsidRPr="00CC59ED">
        <w:rPr>
          <w:rFonts w:eastAsia="Times New Roman"/>
          <w:color w:val="000000"/>
          <w:sz w:val="24"/>
          <w:szCs w:val="24"/>
          <w:shd w:val="clear" w:color="auto" w:fill="FFFFFF"/>
        </w:rPr>
        <w:t>Stoff</w:t>
      </w:r>
      <w:proofErr w:type="spellEnd"/>
      <w:r w:rsidR="00522C61" w:rsidRPr="00CC59ED">
        <w:rPr>
          <w:rFonts w:eastAsia="Times New Roman"/>
          <w:color w:val="000000"/>
          <w:sz w:val="24"/>
          <w:szCs w:val="24"/>
          <w:shd w:val="clear" w:color="auto" w:fill="FFFFFF"/>
        </w:rPr>
        <w:t>, M</w:t>
      </w:r>
      <w:r w:rsidRPr="00CC59ED">
        <w:rPr>
          <w:rFonts w:eastAsia="Times New Roman"/>
          <w:color w:val="000000"/>
          <w:sz w:val="24"/>
          <w:szCs w:val="24"/>
          <w:shd w:val="clear" w:color="auto" w:fill="FFFFFF"/>
        </w:rPr>
        <w:t xml:space="preserve"> (1997).</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Subtypes of aggression and their relevance to child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Journal of the American Academy of Child &amp; Adolescent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36</w:t>
      </w:r>
      <w:r w:rsidRPr="00CC59ED">
        <w:rPr>
          <w:rFonts w:eastAsia="Times New Roman"/>
          <w:color w:val="000000"/>
          <w:sz w:val="24"/>
          <w:szCs w:val="24"/>
          <w:shd w:val="clear" w:color="auto" w:fill="FFFFFF"/>
        </w:rPr>
        <w:t xml:space="preserve">, </w:t>
      </w:r>
      <w:r w:rsidR="00522C61"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307–315.</w:t>
      </w:r>
    </w:p>
    <w:p w14:paraId="0180D6B2" w14:textId="2950383D" w:rsidR="00522C61" w:rsidRPr="00CC59ED" w:rsidRDefault="00522C61" w:rsidP="00620BA0">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1/03/2023)</w:t>
      </w:r>
    </w:p>
    <w:p w14:paraId="22A2A2C2" w14:textId="1B701925" w:rsidR="00522C61" w:rsidRPr="00CC59ED" w:rsidRDefault="00522C61" w:rsidP="00620BA0">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 xml:space="preserve">Available at: </w:t>
      </w:r>
      <w:hyperlink r:id="rId24" w:history="1">
        <w:r w:rsidR="00E2754B" w:rsidRPr="00CC59ED">
          <w:rPr>
            <w:rStyle w:val="Hyperlink"/>
            <w:rFonts w:eastAsia="Times New Roman"/>
            <w:sz w:val="24"/>
            <w:szCs w:val="24"/>
            <w:shd w:val="clear" w:color="auto" w:fill="FFFFFF"/>
          </w:rPr>
          <w:t>https://scholar.google.com/scholar_lookup?journal=Journal+of+the+American+Academy+of+Child+&amp;+Adolescent+Psychiatry&amp;title=Subtypes+of+aggression+and+their+relevance+to+child+psychiatry&amp;author=B+Vitiello&amp;author=DM+Stoff&amp;volume=36&amp;publication_year=1997&amp;pages=307-315&amp;pmid=9055510&amp;</w:t>
        </w:r>
      </w:hyperlink>
    </w:p>
    <w:p w14:paraId="7BF91A08" w14:textId="77777777" w:rsidR="00E2754B" w:rsidRPr="00CC59ED" w:rsidRDefault="00E2754B" w:rsidP="00620BA0">
      <w:pPr>
        <w:pStyle w:val="ListParagraph"/>
        <w:rPr>
          <w:rFonts w:eastAsia="Times New Roman"/>
          <w:color w:val="000000"/>
          <w:sz w:val="24"/>
          <w:szCs w:val="24"/>
          <w:shd w:val="clear" w:color="auto" w:fill="FFFFFF"/>
        </w:rPr>
      </w:pPr>
    </w:p>
    <w:p w14:paraId="1AF30ABE" w14:textId="0988B5E0" w:rsidR="00E2754B" w:rsidRPr="00CC59ED" w:rsidRDefault="00D41726" w:rsidP="00D41726">
      <w:pPr>
        <w:pStyle w:val="ListParagraph"/>
        <w:numPr>
          <w:ilvl w:val="0"/>
          <w:numId w:val="45"/>
        </w:numPr>
        <w:rPr>
          <w:rFonts w:eastAsia="Times New Roman"/>
          <w:color w:val="000000"/>
          <w:sz w:val="24"/>
          <w:szCs w:val="24"/>
          <w:shd w:val="clear" w:color="auto" w:fill="FFFFFF"/>
        </w:rPr>
      </w:pPr>
      <w:r w:rsidRPr="00CC59ED">
        <w:rPr>
          <w:rFonts w:eastAsia="Times New Roman"/>
          <w:color w:val="000000"/>
          <w:sz w:val="24"/>
          <w:szCs w:val="24"/>
          <w:shd w:val="clear" w:color="auto" w:fill="FFFFFF"/>
        </w:rPr>
        <w:t>Vassos, E. (2014).</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Systematic meta-analyses and field synopsis of genetic association studies of violence and aggression</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Molecular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004B50D6" w:rsidRPr="00CC59ED">
        <w:rPr>
          <w:rStyle w:val="ref-vol"/>
          <w:rFonts w:eastAsia="Times New Roman"/>
          <w:color w:val="000000"/>
          <w:sz w:val="24"/>
          <w:szCs w:val="24"/>
        </w:rPr>
        <w:t xml:space="preserve">pp. </w:t>
      </w:r>
      <w:r w:rsidRPr="00CC59ED">
        <w:rPr>
          <w:rFonts w:eastAsia="Times New Roman"/>
          <w:color w:val="000000"/>
          <w:sz w:val="24"/>
          <w:szCs w:val="24"/>
          <w:shd w:val="clear" w:color="auto" w:fill="FFFFFF"/>
        </w:rPr>
        <w:t>471–477</w:t>
      </w:r>
    </w:p>
    <w:p w14:paraId="0FC23AA3" w14:textId="77777777" w:rsidR="00522C61" w:rsidRPr="00CC59ED" w:rsidRDefault="00522C61" w:rsidP="00C70CE6">
      <w:pPr>
        <w:pStyle w:val="ListParagraph"/>
        <w:rPr>
          <w:sz w:val="24"/>
          <w:szCs w:val="24"/>
        </w:rPr>
      </w:pPr>
    </w:p>
    <w:p w14:paraId="5D6A8BBE" w14:textId="77777777" w:rsidR="00E47372" w:rsidRPr="007B42E8" w:rsidRDefault="00E47372" w:rsidP="00C70CE6">
      <w:pPr>
        <w:pStyle w:val="ListParagraph"/>
        <w:rPr>
          <w:sz w:val="16"/>
          <w:szCs w:val="16"/>
        </w:rPr>
      </w:pPr>
    </w:p>
    <w:sectPr w:rsidR="00E47372" w:rsidRPr="007B42E8" w:rsidSect="000F27D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3E6C8" w14:textId="77777777" w:rsidR="00C6020D" w:rsidRDefault="00C6020D" w:rsidP="00757601">
      <w:pPr>
        <w:spacing w:after="0" w:line="240" w:lineRule="auto"/>
      </w:pPr>
      <w:r>
        <w:separator/>
      </w:r>
    </w:p>
  </w:endnote>
  <w:endnote w:type="continuationSeparator" w:id="0">
    <w:p w14:paraId="10660276" w14:textId="77777777" w:rsidR="00C6020D" w:rsidRDefault="00C6020D" w:rsidP="00757601">
      <w:pPr>
        <w:spacing w:after="0" w:line="240" w:lineRule="auto"/>
      </w:pPr>
      <w:r>
        <w:continuationSeparator/>
      </w:r>
    </w:p>
  </w:endnote>
  <w:endnote w:type="continuationNotice" w:id="1">
    <w:p w14:paraId="25582C9C" w14:textId="77777777" w:rsidR="00C6020D" w:rsidRDefault="00C602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7BB68" w14:textId="77777777" w:rsidR="00C6020D" w:rsidRDefault="00C6020D" w:rsidP="00757601">
      <w:pPr>
        <w:spacing w:after="0" w:line="240" w:lineRule="auto"/>
      </w:pPr>
      <w:r>
        <w:separator/>
      </w:r>
    </w:p>
  </w:footnote>
  <w:footnote w:type="continuationSeparator" w:id="0">
    <w:p w14:paraId="4F8F3669" w14:textId="77777777" w:rsidR="00C6020D" w:rsidRDefault="00C6020D" w:rsidP="00757601">
      <w:pPr>
        <w:spacing w:after="0" w:line="240" w:lineRule="auto"/>
      </w:pPr>
      <w:r>
        <w:continuationSeparator/>
      </w:r>
    </w:p>
  </w:footnote>
  <w:footnote w:type="continuationNotice" w:id="1">
    <w:p w14:paraId="2DA36BFF" w14:textId="77777777" w:rsidR="00C6020D" w:rsidRDefault="00C6020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619B5"/>
    <w:multiLevelType w:val="hybridMultilevel"/>
    <w:tmpl w:val="C420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E4540"/>
    <w:multiLevelType w:val="hybridMultilevel"/>
    <w:tmpl w:val="EAFA3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3770E"/>
    <w:multiLevelType w:val="hybridMultilevel"/>
    <w:tmpl w:val="5A1C78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885687"/>
    <w:multiLevelType w:val="hybridMultilevel"/>
    <w:tmpl w:val="8312D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AB0C93"/>
    <w:multiLevelType w:val="hybridMultilevel"/>
    <w:tmpl w:val="4778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D257E"/>
    <w:multiLevelType w:val="hybridMultilevel"/>
    <w:tmpl w:val="21AE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965200"/>
    <w:multiLevelType w:val="hybridMultilevel"/>
    <w:tmpl w:val="1584B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27126F"/>
    <w:multiLevelType w:val="hybridMultilevel"/>
    <w:tmpl w:val="A984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A30B36"/>
    <w:multiLevelType w:val="hybridMultilevel"/>
    <w:tmpl w:val="7E50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D4D52"/>
    <w:multiLevelType w:val="hybridMultilevel"/>
    <w:tmpl w:val="1B7E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EF3DA6"/>
    <w:multiLevelType w:val="hybridMultilevel"/>
    <w:tmpl w:val="7896A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A377D8"/>
    <w:multiLevelType w:val="hybridMultilevel"/>
    <w:tmpl w:val="D4E60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2B4D5C"/>
    <w:multiLevelType w:val="hybridMultilevel"/>
    <w:tmpl w:val="2D42C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6FF4EEC"/>
    <w:multiLevelType w:val="hybridMultilevel"/>
    <w:tmpl w:val="01B6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DC5C64"/>
    <w:multiLevelType w:val="hybridMultilevel"/>
    <w:tmpl w:val="7C48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F7556"/>
    <w:multiLevelType w:val="hybridMultilevel"/>
    <w:tmpl w:val="7612F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A95308"/>
    <w:multiLevelType w:val="hybridMultilevel"/>
    <w:tmpl w:val="5650A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C7E07B9"/>
    <w:multiLevelType w:val="hybridMultilevel"/>
    <w:tmpl w:val="CD3C1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3A113C"/>
    <w:multiLevelType w:val="hybridMultilevel"/>
    <w:tmpl w:val="C218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586ED8"/>
    <w:multiLevelType w:val="hybridMultilevel"/>
    <w:tmpl w:val="680A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632D15"/>
    <w:multiLevelType w:val="hybridMultilevel"/>
    <w:tmpl w:val="7DEE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D16FCC"/>
    <w:multiLevelType w:val="hybridMultilevel"/>
    <w:tmpl w:val="7A4EA1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E84002B"/>
    <w:multiLevelType w:val="hybridMultilevel"/>
    <w:tmpl w:val="3CE0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AC132B"/>
    <w:multiLevelType w:val="hybridMultilevel"/>
    <w:tmpl w:val="F4483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5E0DFA"/>
    <w:multiLevelType w:val="hybridMultilevel"/>
    <w:tmpl w:val="C6262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F71B95"/>
    <w:multiLevelType w:val="hybridMultilevel"/>
    <w:tmpl w:val="D834C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607D0F"/>
    <w:multiLevelType w:val="hybridMultilevel"/>
    <w:tmpl w:val="012C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570BFF"/>
    <w:multiLevelType w:val="hybridMultilevel"/>
    <w:tmpl w:val="D4B8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212436"/>
    <w:multiLevelType w:val="hybridMultilevel"/>
    <w:tmpl w:val="B246CB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39D6B27"/>
    <w:multiLevelType w:val="hybridMultilevel"/>
    <w:tmpl w:val="2D16F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D000C0"/>
    <w:multiLevelType w:val="hybridMultilevel"/>
    <w:tmpl w:val="F016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7F1F04"/>
    <w:multiLevelType w:val="hybridMultilevel"/>
    <w:tmpl w:val="3DF2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98507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904615"/>
    <w:multiLevelType w:val="hybridMultilevel"/>
    <w:tmpl w:val="C396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F73DBB"/>
    <w:multiLevelType w:val="hybridMultilevel"/>
    <w:tmpl w:val="C290B9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FE174A7"/>
    <w:multiLevelType w:val="hybridMultilevel"/>
    <w:tmpl w:val="FC9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D92665"/>
    <w:multiLevelType w:val="hybridMultilevel"/>
    <w:tmpl w:val="5FB0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D7F"/>
    <w:multiLevelType w:val="hybridMultilevel"/>
    <w:tmpl w:val="E2AC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607214"/>
    <w:multiLevelType w:val="hybridMultilevel"/>
    <w:tmpl w:val="8548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63496D"/>
    <w:multiLevelType w:val="hybridMultilevel"/>
    <w:tmpl w:val="4BCC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511D69"/>
    <w:multiLevelType w:val="hybridMultilevel"/>
    <w:tmpl w:val="D5F4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45168B"/>
    <w:multiLevelType w:val="hybridMultilevel"/>
    <w:tmpl w:val="0BAC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E7867"/>
    <w:multiLevelType w:val="hybridMultilevel"/>
    <w:tmpl w:val="CCFEDF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DA46160"/>
    <w:multiLevelType w:val="hybridMultilevel"/>
    <w:tmpl w:val="B93A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CB1C7C"/>
    <w:multiLevelType w:val="hybridMultilevel"/>
    <w:tmpl w:val="FB1CE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A306EC"/>
    <w:multiLevelType w:val="hybridMultilevel"/>
    <w:tmpl w:val="E0B07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4136E7"/>
    <w:multiLevelType w:val="hybridMultilevel"/>
    <w:tmpl w:val="96582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888358">
    <w:abstractNumId w:val="32"/>
  </w:num>
  <w:num w:numId="2" w16cid:durableId="1633441922">
    <w:abstractNumId w:val="23"/>
  </w:num>
  <w:num w:numId="3" w16cid:durableId="238834460">
    <w:abstractNumId w:val="15"/>
  </w:num>
  <w:num w:numId="4" w16cid:durableId="915896515">
    <w:abstractNumId w:val="16"/>
  </w:num>
  <w:num w:numId="5" w16cid:durableId="469055684">
    <w:abstractNumId w:val="37"/>
  </w:num>
  <w:num w:numId="6" w16cid:durableId="1558667643">
    <w:abstractNumId w:val="40"/>
  </w:num>
  <w:num w:numId="7" w16cid:durableId="1946037143">
    <w:abstractNumId w:val="3"/>
  </w:num>
  <w:num w:numId="8" w16cid:durableId="1962955354">
    <w:abstractNumId w:val="44"/>
  </w:num>
  <w:num w:numId="9" w16cid:durableId="1571845902">
    <w:abstractNumId w:val="12"/>
  </w:num>
  <w:num w:numId="10" w16cid:durableId="1916013118">
    <w:abstractNumId w:val="18"/>
  </w:num>
  <w:num w:numId="11" w16cid:durableId="1260261208">
    <w:abstractNumId w:val="25"/>
  </w:num>
  <w:num w:numId="12" w16cid:durableId="1487553285">
    <w:abstractNumId w:val="35"/>
  </w:num>
  <w:num w:numId="13" w16cid:durableId="1256592818">
    <w:abstractNumId w:val="6"/>
  </w:num>
  <w:num w:numId="14" w16cid:durableId="287585698">
    <w:abstractNumId w:val="27"/>
  </w:num>
  <w:num w:numId="15" w16cid:durableId="790904842">
    <w:abstractNumId w:val="45"/>
  </w:num>
  <w:num w:numId="16" w16cid:durableId="278682316">
    <w:abstractNumId w:val="0"/>
  </w:num>
  <w:num w:numId="17" w16cid:durableId="1913154331">
    <w:abstractNumId w:val="19"/>
  </w:num>
  <w:num w:numId="18" w16cid:durableId="1856652509">
    <w:abstractNumId w:val="2"/>
  </w:num>
  <w:num w:numId="19" w16cid:durableId="837580107">
    <w:abstractNumId w:val="1"/>
  </w:num>
  <w:num w:numId="20" w16cid:durableId="554437771">
    <w:abstractNumId w:val="34"/>
  </w:num>
  <w:num w:numId="21" w16cid:durableId="1931573654">
    <w:abstractNumId w:val="26"/>
  </w:num>
  <w:num w:numId="22" w16cid:durableId="2106992857">
    <w:abstractNumId w:val="31"/>
  </w:num>
  <w:num w:numId="23" w16cid:durableId="662315992">
    <w:abstractNumId w:val="28"/>
  </w:num>
  <w:num w:numId="24" w16cid:durableId="1368069850">
    <w:abstractNumId w:val="30"/>
  </w:num>
  <w:num w:numId="25" w16cid:durableId="1645427921">
    <w:abstractNumId w:val="33"/>
  </w:num>
  <w:num w:numId="26" w16cid:durableId="983198103">
    <w:abstractNumId w:val="9"/>
  </w:num>
  <w:num w:numId="27" w16cid:durableId="152649970">
    <w:abstractNumId w:val="21"/>
  </w:num>
  <w:num w:numId="28" w16cid:durableId="1053506452">
    <w:abstractNumId w:val="36"/>
  </w:num>
  <w:num w:numId="29" w16cid:durableId="812870394">
    <w:abstractNumId w:val="24"/>
  </w:num>
  <w:num w:numId="30" w16cid:durableId="243299800">
    <w:abstractNumId w:val="13"/>
  </w:num>
  <w:num w:numId="31" w16cid:durableId="1255895931">
    <w:abstractNumId w:val="43"/>
  </w:num>
  <w:num w:numId="32" w16cid:durableId="482621534">
    <w:abstractNumId w:val="14"/>
  </w:num>
  <w:num w:numId="33" w16cid:durableId="333729173">
    <w:abstractNumId w:val="4"/>
  </w:num>
  <w:num w:numId="34" w16cid:durableId="1789543814">
    <w:abstractNumId w:val="38"/>
  </w:num>
  <w:num w:numId="35" w16cid:durableId="1445802889">
    <w:abstractNumId w:val="29"/>
  </w:num>
  <w:num w:numId="36" w16cid:durableId="704479176">
    <w:abstractNumId w:val="41"/>
  </w:num>
  <w:num w:numId="37" w16cid:durableId="749237010">
    <w:abstractNumId w:val="22"/>
  </w:num>
  <w:num w:numId="38" w16cid:durableId="1401899398">
    <w:abstractNumId w:val="39"/>
  </w:num>
  <w:num w:numId="39" w16cid:durableId="1037698601">
    <w:abstractNumId w:val="8"/>
  </w:num>
  <w:num w:numId="40" w16cid:durableId="812522435">
    <w:abstractNumId w:val="20"/>
  </w:num>
  <w:num w:numId="41" w16cid:durableId="2055620526">
    <w:abstractNumId w:val="10"/>
  </w:num>
  <w:num w:numId="42" w16cid:durableId="576746390">
    <w:abstractNumId w:val="7"/>
  </w:num>
  <w:num w:numId="43" w16cid:durableId="84497113">
    <w:abstractNumId w:val="11"/>
  </w:num>
  <w:num w:numId="44" w16cid:durableId="600721322">
    <w:abstractNumId w:val="46"/>
  </w:num>
  <w:num w:numId="45" w16cid:durableId="1889338724">
    <w:abstractNumId w:val="5"/>
  </w:num>
  <w:num w:numId="46" w16cid:durableId="1363435917">
    <w:abstractNumId w:val="17"/>
  </w:num>
  <w:num w:numId="47" w16cid:durableId="171149514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7DC"/>
    <w:rsid w:val="00001C15"/>
    <w:rsid w:val="00007EB7"/>
    <w:rsid w:val="00010428"/>
    <w:rsid w:val="0001091F"/>
    <w:rsid w:val="000113DE"/>
    <w:rsid w:val="0001315E"/>
    <w:rsid w:val="00013AA5"/>
    <w:rsid w:val="00020302"/>
    <w:rsid w:val="000214C7"/>
    <w:rsid w:val="00022A73"/>
    <w:rsid w:val="00022AF1"/>
    <w:rsid w:val="00022F64"/>
    <w:rsid w:val="000232A2"/>
    <w:rsid w:val="00023883"/>
    <w:rsid w:val="00023F23"/>
    <w:rsid w:val="000241DF"/>
    <w:rsid w:val="000241FE"/>
    <w:rsid w:val="00024F0A"/>
    <w:rsid w:val="00025D58"/>
    <w:rsid w:val="000320CC"/>
    <w:rsid w:val="0003230A"/>
    <w:rsid w:val="00032880"/>
    <w:rsid w:val="00032D38"/>
    <w:rsid w:val="00034063"/>
    <w:rsid w:val="00034FE4"/>
    <w:rsid w:val="00036143"/>
    <w:rsid w:val="00040040"/>
    <w:rsid w:val="00040208"/>
    <w:rsid w:val="00044FFC"/>
    <w:rsid w:val="00045F83"/>
    <w:rsid w:val="0004734C"/>
    <w:rsid w:val="000500BA"/>
    <w:rsid w:val="00050C6A"/>
    <w:rsid w:val="000532E3"/>
    <w:rsid w:val="00054D5E"/>
    <w:rsid w:val="00056A0A"/>
    <w:rsid w:val="00056F37"/>
    <w:rsid w:val="000571A2"/>
    <w:rsid w:val="00057A27"/>
    <w:rsid w:val="0006026C"/>
    <w:rsid w:val="00061DAE"/>
    <w:rsid w:val="000657FA"/>
    <w:rsid w:val="00067CF7"/>
    <w:rsid w:val="00071223"/>
    <w:rsid w:val="000718D3"/>
    <w:rsid w:val="00071F0B"/>
    <w:rsid w:val="00073F8A"/>
    <w:rsid w:val="000760B7"/>
    <w:rsid w:val="00077446"/>
    <w:rsid w:val="00077EF6"/>
    <w:rsid w:val="00080255"/>
    <w:rsid w:val="00080B1D"/>
    <w:rsid w:val="00081130"/>
    <w:rsid w:val="00081FF2"/>
    <w:rsid w:val="00082BEA"/>
    <w:rsid w:val="00082F61"/>
    <w:rsid w:val="000833E8"/>
    <w:rsid w:val="00084179"/>
    <w:rsid w:val="00085DC6"/>
    <w:rsid w:val="00091871"/>
    <w:rsid w:val="000934C4"/>
    <w:rsid w:val="000952C5"/>
    <w:rsid w:val="000A0738"/>
    <w:rsid w:val="000A0E83"/>
    <w:rsid w:val="000A21D6"/>
    <w:rsid w:val="000A26E2"/>
    <w:rsid w:val="000A49A9"/>
    <w:rsid w:val="000A5061"/>
    <w:rsid w:val="000A6B0E"/>
    <w:rsid w:val="000B0A39"/>
    <w:rsid w:val="000B26C3"/>
    <w:rsid w:val="000B43A1"/>
    <w:rsid w:val="000B71B4"/>
    <w:rsid w:val="000C0822"/>
    <w:rsid w:val="000C1471"/>
    <w:rsid w:val="000C1FFB"/>
    <w:rsid w:val="000C33D4"/>
    <w:rsid w:val="000C4470"/>
    <w:rsid w:val="000C493B"/>
    <w:rsid w:val="000C6952"/>
    <w:rsid w:val="000C7661"/>
    <w:rsid w:val="000D0C6F"/>
    <w:rsid w:val="000D7313"/>
    <w:rsid w:val="000D7BA1"/>
    <w:rsid w:val="000D7CC7"/>
    <w:rsid w:val="000E0851"/>
    <w:rsid w:val="000E2EBB"/>
    <w:rsid w:val="000E3983"/>
    <w:rsid w:val="000E425A"/>
    <w:rsid w:val="000E5A05"/>
    <w:rsid w:val="000F02E0"/>
    <w:rsid w:val="000F27DC"/>
    <w:rsid w:val="000F4300"/>
    <w:rsid w:val="000F6426"/>
    <w:rsid w:val="001003DA"/>
    <w:rsid w:val="00100CA4"/>
    <w:rsid w:val="00101706"/>
    <w:rsid w:val="00101B00"/>
    <w:rsid w:val="0010265D"/>
    <w:rsid w:val="0010420B"/>
    <w:rsid w:val="0010578C"/>
    <w:rsid w:val="00106D0A"/>
    <w:rsid w:val="0010738A"/>
    <w:rsid w:val="00107434"/>
    <w:rsid w:val="00107811"/>
    <w:rsid w:val="00110371"/>
    <w:rsid w:val="001109FD"/>
    <w:rsid w:val="00112494"/>
    <w:rsid w:val="00114DC0"/>
    <w:rsid w:val="00115523"/>
    <w:rsid w:val="00117E99"/>
    <w:rsid w:val="0012097B"/>
    <w:rsid w:val="00123B7B"/>
    <w:rsid w:val="00123ECB"/>
    <w:rsid w:val="0012519D"/>
    <w:rsid w:val="0012550B"/>
    <w:rsid w:val="0012709B"/>
    <w:rsid w:val="00127956"/>
    <w:rsid w:val="00134CD4"/>
    <w:rsid w:val="001401BC"/>
    <w:rsid w:val="00142864"/>
    <w:rsid w:val="00142B9A"/>
    <w:rsid w:val="00143FEA"/>
    <w:rsid w:val="001460D4"/>
    <w:rsid w:val="00146CC6"/>
    <w:rsid w:val="00146EFA"/>
    <w:rsid w:val="00150A2F"/>
    <w:rsid w:val="0015108F"/>
    <w:rsid w:val="0015113A"/>
    <w:rsid w:val="00153332"/>
    <w:rsid w:val="00157370"/>
    <w:rsid w:val="001576F8"/>
    <w:rsid w:val="00157D5C"/>
    <w:rsid w:val="00160E2A"/>
    <w:rsid w:val="00164FDB"/>
    <w:rsid w:val="0016608C"/>
    <w:rsid w:val="00166199"/>
    <w:rsid w:val="00166F18"/>
    <w:rsid w:val="0017005E"/>
    <w:rsid w:val="00170EA4"/>
    <w:rsid w:val="0017470D"/>
    <w:rsid w:val="00174C75"/>
    <w:rsid w:val="001754C7"/>
    <w:rsid w:val="001757B6"/>
    <w:rsid w:val="0017707B"/>
    <w:rsid w:val="001772EA"/>
    <w:rsid w:val="001806E4"/>
    <w:rsid w:val="001834E6"/>
    <w:rsid w:val="001837E5"/>
    <w:rsid w:val="00184102"/>
    <w:rsid w:val="00185068"/>
    <w:rsid w:val="00186BDE"/>
    <w:rsid w:val="00187973"/>
    <w:rsid w:val="00191126"/>
    <w:rsid w:val="00191C5F"/>
    <w:rsid w:val="001939D1"/>
    <w:rsid w:val="00194D82"/>
    <w:rsid w:val="001953BC"/>
    <w:rsid w:val="001963F0"/>
    <w:rsid w:val="001A452C"/>
    <w:rsid w:val="001A4561"/>
    <w:rsid w:val="001A6628"/>
    <w:rsid w:val="001A76E9"/>
    <w:rsid w:val="001B16F8"/>
    <w:rsid w:val="001B2836"/>
    <w:rsid w:val="001B31A7"/>
    <w:rsid w:val="001B606B"/>
    <w:rsid w:val="001B71EF"/>
    <w:rsid w:val="001C20EC"/>
    <w:rsid w:val="001C23D1"/>
    <w:rsid w:val="001C2763"/>
    <w:rsid w:val="001C4401"/>
    <w:rsid w:val="001D1269"/>
    <w:rsid w:val="001D254E"/>
    <w:rsid w:val="001D2CBC"/>
    <w:rsid w:val="001D347B"/>
    <w:rsid w:val="001D42BB"/>
    <w:rsid w:val="001D7252"/>
    <w:rsid w:val="001D7F93"/>
    <w:rsid w:val="001E08CD"/>
    <w:rsid w:val="001E141E"/>
    <w:rsid w:val="001E226B"/>
    <w:rsid w:val="001E296D"/>
    <w:rsid w:val="001E3118"/>
    <w:rsid w:val="001E41BE"/>
    <w:rsid w:val="001E543F"/>
    <w:rsid w:val="001E6662"/>
    <w:rsid w:val="001F1390"/>
    <w:rsid w:val="001F3FC9"/>
    <w:rsid w:val="00200514"/>
    <w:rsid w:val="00202B9A"/>
    <w:rsid w:val="002036CA"/>
    <w:rsid w:val="00205781"/>
    <w:rsid w:val="00206328"/>
    <w:rsid w:val="00206AAD"/>
    <w:rsid w:val="00207E44"/>
    <w:rsid w:val="00210CAB"/>
    <w:rsid w:val="0021196F"/>
    <w:rsid w:val="00213D6C"/>
    <w:rsid w:val="00217182"/>
    <w:rsid w:val="00221154"/>
    <w:rsid w:val="002229E5"/>
    <w:rsid w:val="00223AA5"/>
    <w:rsid w:val="00224012"/>
    <w:rsid w:val="00224AFB"/>
    <w:rsid w:val="00226DE2"/>
    <w:rsid w:val="00231414"/>
    <w:rsid w:val="00231D74"/>
    <w:rsid w:val="00231F28"/>
    <w:rsid w:val="0023732E"/>
    <w:rsid w:val="002400DE"/>
    <w:rsid w:val="0024334B"/>
    <w:rsid w:val="002446D3"/>
    <w:rsid w:val="002452C9"/>
    <w:rsid w:val="002503FB"/>
    <w:rsid w:val="002508FC"/>
    <w:rsid w:val="00251C6A"/>
    <w:rsid w:val="00251DB6"/>
    <w:rsid w:val="00255C5C"/>
    <w:rsid w:val="00257374"/>
    <w:rsid w:val="002574CE"/>
    <w:rsid w:val="00257FA3"/>
    <w:rsid w:val="002607D7"/>
    <w:rsid w:val="00260D08"/>
    <w:rsid w:val="00260FC7"/>
    <w:rsid w:val="002632B2"/>
    <w:rsid w:val="002633D9"/>
    <w:rsid w:val="002639A2"/>
    <w:rsid w:val="00263B1B"/>
    <w:rsid w:val="00267E06"/>
    <w:rsid w:val="002701B5"/>
    <w:rsid w:val="00273386"/>
    <w:rsid w:val="00277B2D"/>
    <w:rsid w:val="00277B93"/>
    <w:rsid w:val="002803AA"/>
    <w:rsid w:val="002809E6"/>
    <w:rsid w:val="0028211C"/>
    <w:rsid w:val="00282C84"/>
    <w:rsid w:val="00284B29"/>
    <w:rsid w:val="00286729"/>
    <w:rsid w:val="002941F2"/>
    <w:rsid w:val="00294A91"/>
    <w:rsid w:val="0029697C"/>
    <w:rsid w:val="002A223B"/>
    <w:rsid w:val="002A45B1"/>
    <w:rsid w:val="002A4D0C"/>
    <w:rsid w:val="002B18C6"/>
    <w:rsid w:val="002B2774"/>
    <w:rsid w:val="002B35C3"/>
    <w:rsid w:val="002B3B6B"/>
    <w:rsid w:val="002B5499"/>
    <w:rsid w:val="002B5C49"/>
    <w:rsid w:val="002B6947"/>
    <w:rsid w:val="002C0077"/>
    <w:rsid w:val="002D234D"/>
    <w:rsid w:val="002D2EA6"/>
    <w:rsid w:val="002D39E7"/>
    <w:rsid w:val="002D4AB1"/>
    <w:rsid w:val="002D646F"/>
    <w:rsid w:val="002E0C5A"/>
    <w:rsid w:val="002E127B"/>
    <w:rsid w:val="002E1563"/>
    <w:rsid w:val="002E2624"/>
    <w:rsid w:val="002E36BD"/>
    <w:rsid w:val="002E4B98"/>
    <w:rsid w:val="002E5A1D"/>
    <w:rsid w:val="002E6055"/>
    <w:rsid w:val="002E7683"/>
    <w:rsid w:val="002F1247"/>
    <w:rsid w:val="002F3556"/>
    <w:rsid w:val="002F54C6"/>
    <w:rsid w:val="003024A9"/>
    <w:rsid w:val="00302A71"/>
    <w:rsid w:val="00304A21"/>
    <w:rsid w:val="00304FEF"/>
    <w:rsid w:val="00307C88"/>
    <w:rsid w:val="00310101"/>
    <w:rsid w:val="003108EE"/>
    <w:rsid w:val="00310AE0"/>
    <w:rsid w:val="00311281"/>
    <w:rsid w:val="00313EBA"/>
    <w:rsid w:val="00314E9C"/>
    <w:rsid w:val="003202E8"/>
    <w:rsid w:val="0032039E"/>
    <w:rsid w:val="0032114C"/>
    <w:rsid w:val="00322AE2"/>
    <w:rsid w:val="00323541"/>
    <w:rsid w:val="00323CAB"/>
    <w:rsid w:val="00323CFF"/>
    <w:rsid w:val="00324319"/>
    <w:rsid w:val="003244AF"/>
    <w:rsid w:val="00331596"/>
    <w:rsid w:val="00334724"/>
    <w:rsid w:val="003356AC"/>
    <w:rsid w:val="00341C3E"/>
    <w:rsid w:val="00343033"/>
    <w:rsid w:val="00345AAC"/>
    <w:rsid w:val="003474A3"/>
    <w:rsid w:val="00351D7B"/>
    <w:rsid w:val="003520E8"/>
    <w:rsid w:val="00352C82"/>
    <w:rsid w:val="00353B14"/>
    <w:rsid w:val="00353B9E"/>
    <w:rsid w:val="00354126"/>
    <w:rsid w:val="003542D9"/>
    <w:rsid w:val="00356BBD"/>
    <w:rsid w:val="003603E9"/>
    <w:rsid w:val="003608BB"/>
    <w:rsid w:val="00361F1F"/>
    <w:rsid w:val="00362629"/>
    <w:rsid w:val="003628E7"/>
    <w:rsid w:val="003652C0"/>
    <w:rsid w:val="0036791D"/>
    <w:rsid w:val="00371782"/>
    <w:rsid w:val="00371D21"/>
    <w:rsid w:val="00372A9B"/>
    <w:rsid w:val="003747FE"/>
    <w:rsid w:val="00374DF2"/>
    <w:rsid w:val="00374E31"/>
    <w:rsid w:val="00380279"/>
    <w:rsid w:val="00381F76"/>
    <w:rsid w:val="0038242A"/>
    <w:rsid w:val="003850D2"/>
    <w:rsid w:val="0038719D"/>
    <w:rsid w:val="003917BB"/>
    <w:rsid w:val="00391D8C"/>
    <w:rsid w:val="0039451F"/>
    <w:rsid w:val="0039632D"/>
    <w:rsid w:val="00396E39"/>
    <w:rsid w:val="003A056B"/>
    <w:rsid w:val="003A1776"/>
    <w:rsid w:val="003A1D5E"/>
    <w:rsid w:val="003A417B"/>
    <w:rsid w:val="003A4FB0"/>
    <w:rsid w:val="003A6933"/>
    <w:rsid w:val="003B0346"/>
    <w:rsid w:val="003B2071"/>
    <w:rsid w:val="003B20D5"/>
    <w:rsid w:val="003B23BB"/>
    <w:rsid w:val="003B2603"/>
    <w:rsid w:val="003B26E0"/>
    <w:rsid w:val="003B3271"/>
    <w:rsid w:val="003B4969"/>
    <w:rsid w:val="003B49E2"/>
    <w:rsid w:val="003B579E"/>
    <w:rsid w:val="003B598F"/>
    <w:rsid w:val="003B5D0F"/>
    <w:rsid w:val="003B67D2"/>
    <w:rsid w:val="003C0593"/>
    <w:rsid w:val="003C0E56"/>
    <w:rsid w:val="003C110F"/>
    <w:rsid w:val="003C224D"/>
    <w:rsid w:val="003C2D6C"/>
    <w:rsid w:val="003C54CB"/>
    <w:rsid w:val="003D2C34"/>
    <w:rsid w:val="003D38D0"/>
    <w:rsid w:val="003D4876"/>
    <w:rsid w:val="003D4EC5"/>
    <w:rsid w:val="003D5197"/>
    <w:rsid w:val="003E108F"/>
    <w:rsid w:val="003E1C4E"/>
    <w:rsid w:val="003E31F3"/>
    <w:rsid w:val="003E476B"/>
    <w:rsid w:val="003E56DB"/>
    <w:rsid w:val="003E690F"/>
    <w:rsid w:val="003E7010"/>
    <w:rsid w:val="003E743D"/>
    <w:rsid w:val="003F1631"/>
    <w:rsid w:val="003F6FA2"/>
    <w:rsid w:val="003F791B"/>
    <w:rsid w:val="003F7FB1"/>
    <w:rsid w:val="00400DAA"/>
    <w:rsid w:val="004012AD"/>
    <w:rsid w:val="00402C9F"/>
    <w:rsid w:val="00403A3E"/>
    <w:rsid w:val="00404F8A"/>
    <w:rsid w:val="00404FEC"/>
    <w:rsid w:val="004055AE"/>
    <w:rsid w:val="00406BFA"/>
    <w:rsid w:val="00407871"/>
    <w:rsid w:val="00413043"/>
    <w:rsid w:val="00414DDA"/>
    <w:rsid w:val="0041669B"/>
    <w:rsid w:val="00417ADC"/>
    <w:rsid w:val="00420B2C"/>
    <w:rsid w:val="00420E2E"/>
    <w:rsid w:val="004216F6"/>
    <w:rsid w:val="00421B89"/>
    <w:rsid w:val="004222DC"/>
    <w:rsid w:val="00422F7A"/>
    <w:rsid w:val="00423182"/>
    <w:rsid w:val="0042375F"/>
    <w:rsid w:val="00423803"/>
    <w:rsid w:val="00424977"/>
    <w:rsid w:val="00425139"/>
    <w:rsid w:val="00427A66"/>
    <w:rsid w:val="00427C08"/>
    <w:rsid w:val="00427E08"/>
    <w:rsid w:val="00431385"/>
    <w:rsid w:val="00431E25"/>
    <w:rsid w:val="0043290D"/>
    <w:rsid w:val="0043531C"/>
    <w:rsid w:val="00436134"/>
    <w:rsid w:val="00441A44"/>
    <w:rsid w:val="00442A2F"/>
    <w:rsid w:val="00443F65"/>
    <w:rsid w:val="00444E59"/>
    <w:rsid w:val="00444F42"/>
    <w:rsid w:val="004463F4"/>
    <w:rsid w:val="00446A23"/>
    <w:rsid w:val="00450DCD"/>
    <w:rsid w:val="0045360C"/>
    <w:rsid w:val="00454066"/>
    <w:rsid w:val="00454429"/>
    <w:rsid w:val="004549F6"/>
    <w:rsid w:val="00454F6D"/>
    <w:rsid w:val="00456A7C"/>
    <w:rsid w:val="00460B04"/>
    <w:rsid w:val="00461D67"/>
    <w:rsid w:val="0046279A"/>
    <w:rsid w:val="0046578E"/>
    <w:rsid w:val="00465F04"/>
    <w:rsid w:val="00470F80"/>
    <w:rsid w:val="0047115B"/>
    <w:rsid w:val="00471658"/>
    <w:rsid w:val="00471F99"/>
    <w:rsid w:val="004743BE"/>
    <w:rsid w:val="00475F60"/>
    <w:rsid w:val="00480CB0"/>
    <w:rsid w:val="00482913"/>
    <w:rsid w:val="00483FF7"/>
    <w:rsid w:val="00484A94"/>
    <w:rsid w:val="0048665B"/>
    <w:rsid w:val="0048751C"/>
    <w:rsid w:val="00491AEF"/>
    <w:rsid w:val="004A18EB"/>
    <w:rsid w:val="004A2534"/>
    <w:rsid w:val="004A51C5"/>
    <w:rsid w:val="004A6A49"/>
    <w:rsid w:val="004A7F37"/>
    <w:rsid w:val="004B2035"/>
    <w:rsid w:val="004B4DB5"/>
    <w:rsid w:val="004B50D6"/>
    <w:rsid w:val="004C0D1F"/>
    <w:rsid w:val="004C44FE"/>
    <w:rsid w:val="004C4A17"/>
    <w:rsid w:val="004C5E5A"/>
    <w:rsid w:val="004D36BA"/>
    <w:rsid w:val="004E275C"/>
    <w:rsid w:val="004E5028"/>
    <w:rsid w:val="004E6430"/>
    <w:rsid w:val="004E663B"/>
    <w:rsid w:val="004E7756"/>
    <w:rsid w:val="004E7AC6"/>
    <w:rsid w:val="004E7C61"/>
    <w:rsid w:val="004F4E6E"/>
    <w:rsid w:val="004F77FE"/>
    <w:rsid w:val="00501672"/>
    <w:rsid w:val="005033EB"/>
    <w:rsid w:val="00504095"/>
    <w:rsid w:val="00504480"/>
    <w:rsid w:val="005056D0"/>
    <w:rsid w:val="00506078"/>
    <w:rsid w:val="00507328"/>
    <w:rsid w:val="005116EF"/>
    <w:rsid w:val="0051534D"/>
    <w:rsid w:val="0051540B"/>
    <w:rsid w:val="005164EE"/>
    <w:rsid w:val="00517C35"/>
    <w:rsid w:val="00522C61"/>
    <w:rsid w:val="00523640"/>
    <w:rsid w:val="00523FC0"/>
    <w:rsid w:val="0052446A"/>
    <w:rsid w:val="005265EE"/>
    <w:rsid w:val="005319A8"/>
    <w:rsid w:val="00531BA3"/>
    <w:rsid w:val="00531CE2"/>
    <w:rsid w:val="0053385D"/>
    <w:rsid w:val="00534734"/>
    <w:rsid w:val="00534F86"/>
    <w:rsid w:val="00535306"/>
    <w:rsid w:val="00535AED"/>
    <w:rsid w:val="00536B86"/>
    <w:rsid w:val="00536CF9"/>
    <w:rsid w:val="005375C0"/>
    <w:rsid w:val="005400B1"/>
    <w:rsid w:val="00540ECF"/>
    <w:rsid w:val="00542B90"/>
    <w:rsid w:val="00543135"/>
    <w:rsid w:val="005434E8"/>
    <w:rsid w:val="00546890"/>
    <w:rsid w:val="00550211"/>
    <w:rsid w:val="00554D76"/>
    <w:rsid w:val="005564F2"/>
    <w:rsid w:val="005566AC"/>
    <w:rsid w:val="00556F0D"/>
    <w:rsid w:val="00557C48"/>
    <w:rsid w:val="00560AC5"/>
    <w:rsid w:val="005645E1"/>
    <w:rsid w:val="00565B89"/>
    <w:rsid w:val="00566AA2"/>
    <w:rsid w:val="005678D4"/>
    <w:rsid w:val="005708A3"/>
    <w:rsid w:val="00571C80"/>
    <w:rsid w:val="00573E8C"/>
    <w:rsid w:val="005752FA"/>
    <w:rsid w:val="00576C1C"/>
    <w:rsid w:val="005778C3"/>
    <w:rsid w:val="005803C2"/>
    <w:rsid w:val="00580CD7"/>
    <w:rsid w:val="00581146"/>
    <w:rsid w:val="0058172E"/>
    <w:rsid w:val="00583D2A"/>
    <w:rsid w:val="005851C3"/>
    <w:rsid w:val="00585FCB"/>
    <w:rsid w:val="00591804"/>
    <w:rsid w:val="00593DA3"/>
    <w:rsid w:val="00595707"/>
    <w:rsid w:val="00595758"/>
    <w:rsid w:val="00595AFF"/>
    <w:rsid w:val="00597422"/>
    <w:rsid w:val="005A492F"/>
    <w:rsid w:val="005A6560"/>
    <w:rsid w:val="005B0017"/>
    <w:rsid w:val="005B1E26"/>
    <w:rsid w:val="005B20FE"/>
    <w:rsid w:val="005B75A6"/>
    <w:rsid w:val="005B77C6"/>
    <w:rsid w:val="005C0290"/>
    <w:rsid w:val="005C0414"/>
    <w:rsid w:val="005C302D"/>
    <w:rsid w:val="005C33BF"/>
    <w:rsid w:val="005C3F27"/>
    <w:rsid w:val="005D0DFD"/>
    <w:rsid w:val="005D2543"/>
    <w:rsid w:val="005D3995"/>
    <w:rsid w:val="005D54D8"/>
    <w:rsid w:val="005D6771"/>
    <w:rsid w:val="005D79DE"/>
    <w:rsid w:val="005E01BF"/>
    <w:rsid w:val="005E1300"/>
    <w:rsid w:val="005E35C6"/>
    <w:rsid w:val="005E4666"/>
    <w:rsid w:val="005E7D33"/>
    <w:rsid w:val="005F1BDF"/>
    <w:rsid w:val="005F2AC3"/>
    <w:rsid w:val="005F4A3F"/>
    <w:rsid w:val="005F586D"/>
    <w:rsid w:val="005F6B5E"/>
    <w:rsid w:val="006009D6"/>
    <w:rsid w:val="00601E1C"/>
    <w:rsid w:val="006028A9"/>
    <w:rsid w:val="00603A0F"/>
    <w:rsid w:val="00605FCA"/>
    <w:rsid w:val="006063D7"/>
    <w:rsid w:val="006078FD"/>
    <w:rsid w:val="006104A3"/>
    <w:rsid w:val="00610DD8"/>
    <w:rsid w:val="00612497"/>
    <w:rsid w:val="006124C3"/>
    <w:rsid w:val="00614B41"/>
    <w:rsid w:val="00615A8A"/>
    <w:rsid w:val="00620BA0"/>
    <w:rsid w:val="00623985"/>
    <w:rsid w:val="00624043"/>
    <w:rsid w:val="00625AB1"/>
    <w:rsid w:val="00625FA3"/>
    <w:rsid w:val="00626FB1"/>
    <w:rsid w:val="00627D5A"/>
    <w:rsid w:val="006305CD"/>
    <w:rsid w:val="0063109D"/>
    <w:rsid w:val="00631C74"/>
    <w:rsid w:val="006327B1"/>
    <w:rsid w:val="0063447F"/>
    <w:rsid w:val="006362EC"/>
    <w:rsid w:val="00636FDF"/>
    <w:rsid w:val="00637E14"/>
    <w:rsid w:val="00640696"/>
    <w:rsid w:val="00640C45"/>
    <w:rsid w:val="00641B23"/>
    <w:rsid w:val="00642249"/>
    <w:rsid w:val="00642704"/>
    <w:rsid w:val="006428AF"/>
    <w:rsid w:val="006432A4"/>
    <w:rsid w:val="00643E93"/>
    <w:rsid w:val="006457D8"/>
    <w:rsid w:val="00645FA0"/>
    <w:rsid w:val="00646B99"/>
    <w:rsid w:val="006472B6"/>
    <w:rsid w:val="0064757D"/>
    <w:rsid w:val="006500C2"/>
    <w:rsid w:val="006505E1"/>
    <w:rsid w:val="00654EA6"/>
    <w:rsid w:val="00655320"/>
    <w:rsid w:val="00655ACB"/>
    <w:rsid w:val="0065692C"/>
    <w:rsid w:val="006600CB"/>
    <w:rsid w:val="00661D64"/>
    <w:rsid w:val="00662DF7"/>
    <w:rsid w:val="00663A11"/>
    <w:rsid w:val="00663D81"/>
    <w:rsid w:val="00664033"/>
    <w:rsid w:val="00665175"/>
    <w:rsid w:val="0066587D"/>
    <w:rsid w:val="00666D93"/>
    <w:rsid w:val="0066790C"/>
    <w:rsid w:val="00667BC2"/>
    <w:rsid w:val="00667F36"/>
    <w:rsid w:val="006722F5"/>
    <w:rsid w:val="00672393"/>
    <w:rsid w:val="00673A3D"/>
    <w:rsid w:val="00676FF7"/>
    <w:rsid w:val="006847B0"/>
    <w:rsid w:val="00684FB8"/>
    <w:rsid w:val="006876CD"/>
    <w:rsid w:val="0069028A"/>
    <w:rsid w:val="00690800"/>
    <w:rsid w:val="00692B98"/>
    <w:rsid w:val="00693018"/>
    <w:rsid w:val="006935F1"/>
    <w:rsid w:val="00694362"/>
    <w:rsid w:val="00695A41"/>
    <w:rsid w:val="00696A75"/>
    <w:rsid w:val="00696E68"/>
    <w:rsid w:val="00697137"/>
    <w:rsid w:val="0069782A"/>
    <w:rsid w:val="00697BC7"/>
    <w:rsid w:val="00697F09"/>
    <w:rsid w:val="006A1E64"/>
    <w:rsid w:val="006A4A6E"/>
    <w:rsid w:val="006A5D45"/>
    <w:rsid w:val="006A69A3"/>
    <w:rsid w:val="006B4D14"/>
    <w:rsid w:val="006B6EC0"/>
    <w:rsid w:val="006C0BAB"/>
    <w:rsid w:val="006C1426"/>
    <w:rsid w:val="006C1E0F"/>
    <w:rsid w:val="006C2B1B"/>
    <w:rsid w:val="006C4855"/>
    <w:rsid w:val="006C503E"/>
    <w:rsid w:val="006C5DE1"/>
    <w:rsid w:val="006C6A36"/>
    <w:rsid w:val="006D1212"/>
    <w:rsid w:val="006D1617"/>
    <w:rsid w:val="006D539B"/>
    <w:rsid w:val="006D7186"/>
    <w:rsid w:val="006D776F"/>
    <w:rsid w:val="006D7DB6"/>
    <w:rsid w:val="006E21C1"/>
    <w:rsid w:val="006E291B"/>
    <w:rsid w:val="006E51F2"/>
    <w:rsid w:val="006E5E85"/>
    <w:rsid w:val="006E6169"/>
    <w:rsid w:val="006E76FF"/>
    <w:rsid w:val="006F1C07"/>
    <w:rsid w:val="006F1CC7"/>
    <w:rsid w:val="006F276B"/>
    <w:rsid w:val="006F4533"/>
    <w:rsid w:val="006F457D"/>
    <w:rsid w:val="006F52A2"/>
    <w:rsid w:val="006F5CCF"/>
    <w:rsid w:val="006F61A9"/>
    <w:rsid w:val="006F6B90"/>
    <w:rsid w:val="006F70B4"/>
    <w:rsid w:val="006F74FA"/>
    <w:rsid w:val="0070215A"/>
    <w:rsid w:val="00703693"/>
    <w:rsid w:val="0070384A"/>
    <w:rsid w:val="00705635"/>
    <w:rsid w:val="0070574D"/>
    <w:rsid w:val="00706878"/>
    <w:rsid w:val="00712F19"/>
    <w:rsid w:val="00713D37"/>
    <w:rsid w:val="00717ADF"/>
    <w:rsid w:val="00721B23"/>
    <w:rsid w:val="00721C24"/>
    <w:rsid w:val="0072317F"/>
    <w:rsid w:val="00724D06"/>
    <w:rsid w:val="00730CC8"/>
    <w:rsid w:val="00732B4A"/>
    <w:rsid w:val="00732E74"/>
    <w:rsid w:val="0073325D"/>
    <w:rsid w:val="00734567"/>
    <w:rsid w:val="00734F87"/>
    <w:rsid w:val="00736E53"/>
    <w:rsid w:val="007376E4"/>
    <w:rsid w:val="0074025B"/>
    <w:rsid w:val="00740474"/>
    <w:rsid w:val="00741347"/>
    <w:rsid w:val="00741834"/>
    <w:rsid w:val="007445C6"/>
    <w:rsid w:val="00746606"/>
    <w:rsid w:val="00747A92"/>
    <w:rsid w:val="0075104B"/>
    <w:rsid w:val="00752961"/>
    <w:rsid w:val="00752DAA"/>
    <w:rsid w:val="00753570"/>
    <w:rsid w:val="00756D61"/>
    <w:rsid w:val="007572AD"/>
    <w:rsid w:val="00757601"/>
    <w:rsid w:val="00757F07"/>
    <w:rsid w:val="00760090"/>
    <w:rsid w:val="0076103F"/>
    <w:rsid w:val="007631CA"/>
    <w:rsid w:val="00763280"/>
    <w:rsid w:val="00764151"/>
    <w:rsid w:val="007649E9"/>
    <w:rsid w:val="0076608A"/>
    <w:rsid w:val="00766379"/>
    <w:rsid w:val="00766788"/>
    <w:rsid w:val="00766E82"/>
    <w:rsid w:val="007676E0"/>
    <w:rsid w:val="00767FF0"/>
    <w:rsid w:val="00770D3F"/>
    <w:rsid w:val="00772B5B"/>
    <w:rsid w:val="007732C5"/>
    <w:rsid w:val="007733E6"/>
    <w:rsid w:val="00773D3A"/>
    <w:rsid w:val="007763C5"/>
    <w:rsid w:val="00776C18"/>
    <w:rsid w:val="00776D2F"/>
    <w:rsid w:val="00777611"/>
    <w:rsid w:val="00784152"/>
    <w:rsid w:val="00784317"/>
    <w:rsid w:val="00785FA1"/>
    <w:rsid w:val="00786598"/>
    <w:rsid w:val="00786F2F"/>
    <w:rsid w:val="007874B4"/>
    <w:rsid w:val="0079432B"/>
    <w:rsid w:val="007950E7"/>
    <w:rsid w:val="00795ACC"/>
    <w:rsid w:val="00796329"/>
    <w:rsid w:val="007976CD"/>
    <w:rsid w:val="007A06C4"/>
    <w:rsid w:val="007A11FD"/>
    <w:rsid w:val="007A1B3B"/>
    <w:rsid w:val="007A4E93"/>
    <w:rsid w:val="007A6224"/>
    <w:rsid w:val="007A6BCA"/>
    <w:rsid w:val="007A6E00"/>
    <w:rsid w:val="007A7A48"/>
    <w:rsid w:val="007B0913"/>
    <w:rsid w:val="007B40A7"/>
    <w:rsid w:val="007B42E8"/>
    <w:rsid w:val="007B43BE"/>
    <w:rsid w:val="007B4692"/>
    <w:rsid w:val="007B74ED"/>
    <w:rsid w:val="007B7DB2"/>
    <w:rsid w:val="007C053E"/>
    <w:rsid w:val="007C087E"/>
    <w:rsid w:val="007C3266"/>
    <w:rsid w:val="007C5B82"/>
    <w:rsid w:val="007C604A"/>
    <w:rsid w:val="007C6546"/>
    <w:rsid w:val="007D2832"/>
    <w:rsid w:val="007D451E"/>
    <w:rsid w:val="007D4CD1"/>
    <w:rsid w:val="007D6741"/>
    <w:rsid w:val="007D7B10"/>
    <w:rsid w:val="007E0C7F"/>
    <w:rsid w:val="007E1489"/>
    <w:rsid w:val="007E194E"/>
    <w:rsid w:val="007E2953"/>
    <w:rsid w:val="007E3525"/>
    <w:rsid w:val="007E3EAF"/>
    <w:rsid w:val="007E569A"/>
    <w:rsid w:val="007E5A62"/>
    <w:rsid w:val="007F17BA"/>
    <w:rsid w:val="007F266D"/>
    <w:rsid w:val="007F2DDF"/>
    <w:rsid w:val="007F327B"/>
    <w:rsid w:val="007F42D4"/>
    <w:rsid w:val="007F4540"/>
    <w:rsid w:val="007F538F"/>
    <w:rsid w:val="007F6A91"/>
    <w:rsid w:val="007F6DFA"/>
    <w:rsid w:val="007F789B"/>
    <w:rsid w:val="007F7EFD"/>
    <w:rsid w:val="008009FA"/>
    <w:rsid w:val="00800C0D"/>
    <w:rsid w:val="0080103B"/>
    <w:rsid w:val="00801321"/>
    <w:rsid w:val="00801894"/>
    <w:rsid w:val="008032D3"/>
    <w:rsid w:val="00812EFB"/>
    <w:rsid w:val="008144E1"/>
    <w:rsid w:val="00815440"/>
    <w:rsid w:val="008156B1"/>
    <w:rsid w:val="0081665B"/>
    <w:rsid w:val="00817F85"/>
    <w:rsid w:val="00820EE7"/>
    <w:rsid w:val="00825398"/>
    <w:rsid w:val="0083008E"/>
    <w:rsid w:val="00830B1E"/>
    <w:rsid w:val="00831402"/>
    <w:rsid w:val="0083166D"/>
    <w:rsid w:val="00832635"/>
    <w:rsid w:val="00832F91"/>
    <w:rsid w:val="008336A2"/>
    <w:rsid w:val="008338E8"/>
    <w:rsid w:val="00833EFE"/>
    <w:rsid w:val="00834BFF"/>
    <w:rsid w:val="00835650"/>
    <w:rsid w:val="00835846"/>
    <w:rsid w:val="00835E05"/>
    <w:rsid w:val="00835E9A"/>
    <w:rsid w:val="00841F4C"/>
    <w:rsid w:val="00841F6D"/>
    <w:rsid w:val="00842D8E"/>
    <w:rsid w:val="00844100"/>
    <w:rsid w:val="008444B9"/>
    <w:rsid w:val="00846F73"/>
    <w:rsid w:val="00850674"/>
    <w:rsid w:val="008529C6"/>
    <w:rsid w:val="00854FD3"/>
    <w:rsid w:val="00861420"/>
    <w:rsid w:val="0086165F"/>
    <w:rsid w:val="00863E87"/>
    <w:rsid w:val="00865BE0"/>
    <w:rsid w:val="00865DA1"/>
    <w:rsid w:val="00866350"/>
    <w:rsid w:val="00867C18"/>
    <w:rsid w:val="00870783"/>
    <w:rsid w:val="008714A7"/>
    <w:rsid w:val="00871E55"/>
    <w:rsid w:val="00871F2E"/>
    <w:rsid w:val="008724F1"/>
    <w:rsid w:val="00875DEF"/>
    <w:rsid w:val="0087771E"/>
    <w:rsid w:val="00877B9E"/>
    <w:rsid w:val="00880B8F"/>
    <w:rsid w:val="00881D5E"/>
    <w:rsid w:val="00881EFA"/>
    <w:rsid w:val="00883C87"/>
    <w:rsid w:val="0088463C"/>
    <w:rsid w:val="00885BB3"/>
    <w:rsid w:val="0089002B"/>
    <w:rsid w:val="008916C3"/>
    <w:rsid w:val="00891E79"/>
    <w:rsid w:val="00892DAF"/>
    <w:rsid w:val="008965F7"/>
    <w:rsid w:val="008A0AAB"/>
    <w:rsid w:val="008A0E59"/>
    <w:rsid w:val="008A1FCE"/>
    <w:rsid w:val="008A2C77"/>
    <w:rsid w:val="008B10CA"/>
    <w:rsid w:val="008B2ECD"/>
    <w:rsid w:val="008B2F4C"/>
    <w:rsid w:val="008B42DC"/>
    <w:rsid w:val="008B537B"/>
    <w:rsid w:val="008B6E27"/>
    <w:rsid w:val="008B7A2B"/>
    <w:rsid w:val="008C0857"/>
    <w:rsid w:val="008C0945"/>
    <w:rsid w:val="008C15AC"/>
    <w:rsid w:val="008C4899"/>
    <w:rsid w:val="008C4A6F"/>
    <w:rsid w:val="008C52D9"/>
    <w:rsid w:val="008C6848"/>
    <w:rsid w:val="008C72FB"/>
    <w:rsid w:val="008C74B6"/>
    <w:rsid w:val="008C79F4"/>
    <w:rsid w:val="008C7B3C"/>
    <w:rsid w:val="008C7B9F"/>
    <w:rsid w:val="008D1BDC"/>
    <w:rsid w:val="008D20D6"/>
    <w:rsid w:val="008D5BD4"/>
    <w:rsid w:val="008D7056"/>
    <w:rsid w:val="008D7A20"/>
    <w:rsid w:val="008E17F2"/>
    <w:rsid w:val="008E2221"/>
    <w:rsid w:val="008E492D"/>
    <w:rsid w:val="008E59EC"/>
    <w:rsid w:val="008E742A"/>
    <w:rsid w:val="008F0531"/>
    <w:rsid w:val="008F09F5"/>
    <w:rsid w:val="008F1181"/>
    <w:rsid w:val="008F1563"/>
    <w:rsid w:val="008F2A9B"/>
    <w:rsid w:val="008F4FB7"/>
    <w:rsid w:val="008F6205"/>
    <w:rsid w:val="008F6308"/>
    <w:rsid w:val="008F6AA9"/>
    <w:rsid w:val="00900F3A"/>
    <w:rsid w:val="00901A41"/>
    <w:rsid w:val="00901D7F"/>
    <w:rsid w:val="009034FD"/>
    <w:rsid w:val="00905AD0"/>
    <w:rsid w:val="009060FC"/>
    <w:rsid w:val="00906663"/>
    <w:rsid w:val="00906E9C"/>
    <w:rsid w:val="00911644"/>
    <w:rsid w:val="009118A2"/>
    <w:rsid w:val="0091454F"/>
    <w:rsid w:val="00917536"/>
    <w:rsid w:val="00920A5C"/>
    <w:rsid w:val="00921AFC"/>
    <w:rsid w:val="0092263C"/>
    <w:rsid w:val="00923CB4"/>
    <w:rsid w:val="00926DDA"/>
    <w:rsid w:val="00930EF8"/>
    <w:rsid w:val="00932739"/>
    <w:rsid w:val="00932E5F"/>
    <w:rsid w:val="00933178"/>
    <w:rsid w:val="009369D0"/>
    <w:rsid w:val="009412CF"/>
    <w:rsid w:val="00942DB7"/>
    <w:rsid w:val="009432FC"/>
    <w:rsid w:val="00944BC1"/>
    <w:rsid w:val="009453DF"/>
    <w:rsid w:val="00946EF3"/>
    <w:rsid w:val="009471C5"/>
    <w:rsid w:val="00947433"/>
    <w:rsid w:val="0095290C"/>
    <w:rsid w:val="00952AF5"/>
    <w:rsid w:val="00952D64"/>
    <w:rsid w:val="0095375E"/>
    <w:rsid w:val="0095521A"/>
    <w:rsid w:val="00955BB4"/>
    <w:rsid w:val="009568E5"/>
    <w:rsid w:val="009575E4"/>
    <w:rsid w:val="009628A9"/>
    <w:rsid w:val="00963E9A"/>
    <w:rsid w:val="0096499B"/>
    <w:rsid w:val="0096543A"/>
    <w:rsid w:val="009665BF"/>
    <w:rsid w:val="00966EC1"/>
    <w:rsid w:val="00970601"/>
    <w:rsid w:val="0097172E"/>
    <w:rsid w:val="0097286C"/>
    <w:rsid w:val="00973097"/>
    <w:rsid w:val="009758DC"/>
    <w:rsid w:val="0098173C"/>
    <w:rsid w:val="00982F2B"/>
    <w:rsid w:val="009830DD"/>
    <w:rsid w:val="00984279"/>
    <w:rsid w:val="009857E9"/>
    <w:rsid w:val="0098666E"/>
    <w:rsid w:val="009900F8"/>
    <w:rsid w:val="00991221"/>
    <w:rsid w:val="00991906"/>
    <w:rsid w:val="00993A8E"/>
    <w:rsid w:val="00995F7F"/>
    <w:rsid w:val="009A1C14"/>
    <w:rsid w:val="009A2638"/>
    <w:rsid w:val="009A4FFE"/>
    <w:rsid w:val="009A5980"/>
    <w:rsid w:val="009A6585"/>
    <w:rsid w:val="009A7FF2"/>
    <w:rsid w:val="009B12A7"/>
    <w:rsid w:val="009B1760"/>
    <w:rsid w:val="009B1C69"/>
    <w:rsid w:val="009B27E0"/>
    <w:rsid w:val="009B2D73"/>
    <w:rsid w:val="009B3194"/>
    <w:rsid w:val="009B3956"/>
    <w:rsid w:val="009B5DBE"/>
    <w:rsid w:val="009B620D"/>
    <w:rsid w:val="009B689F"/>
    <w:rsid w:val="009B78B7"/>
    <w:rsid w:val="009C0CAC"/>
    <w:rsid w:val="009C200D"/>
    <w:rsid w:val="009C4C18"/>
    <w:rsid w:val="009C537A"/>
    <w:rsid w:val="009C61FA"/>
    <w:rsid w:val="009C71E9"/>
    <w:rsid w:val="009C75B7"/>
    <w:rsid w:val="009C7B69"/>
    <w:rsid w:val="009D12F1"/>
    <w:rsid w:val="009D2051"/>
    <w:rsid w:val="009D2357"/>
    <w:rsid w:val="009D2E69"/>
    <w:rsid w:val="009D2FF1"/>
    <w:rsid w:val="009D4BCE"/>
    <w:rsid w:val="009D5264"/>
    <w:rsid w:val="009D60EA"/>
    <w:rsid w:val="009D796D"/>
    <w:rsid w:val="009D7B8C"/>
    <w:rsid w:val="009E019E"/>
    <w:rsid w:val="009E01D5"/>
    <w:rsid w:val="009E07DB"/>
    <w:rsid w:val="009E13B4"/>
    <w:rsid w:val="009E35ED"/>
    <w:rsid w:val="009E3955"/>
    <w:rsid w:val="009E44BA"/>
    <w:rsid w:val="009F092E"/>
    <w:rsid w:val="009F43B5"/>
    <w:rsid w:val="009F58D0"/>
    <w:rsid w:val="00A0205C"/>
    <w:rsid w:val="00A04124"/>
    <w:rsid w:val="00A068C1"/>
    <w:rsid w:val="00A0704A"/>
    <w:rsid w:val="00A13014"/>
    <w:rsid w:val="00A1393F"/>
    <w:rsid w:val="00A13D88"/>
    <w:rsid w:val="00A13E0B"/>
    <w:rsid w:val="00A159D1"/>
    <w:rsid w:val="00A15F48"/>
    <w:rsid w:val="00A1786F"/>
    <w:rsid w:val="00A203A0"/>
    <w:rsid w:val="00A20711"/>
    <w:rsid w:val="00A247A2"/>
    <w:rsid w:val="00A25D3A"/>
    <w:rsid w:val="00A2723B"/>
    <w:rsid w:val="00A30034"/>
    <w:rsid w:val="00A3297A"/>
    <w:rsid w:val="00A33E3A"/>
    <w:rsid w:val="00A34149"/>
    <w:rsid w:val="00A355E6"/>
    <w:rsid w:val="00A35CEF"/>
    <w:rsid w:val="00A36893"/>
    <w:rsid w:val="00A36CAE"/>
    <w:rsid w:val="00A3787A"/>
    <w:rsid w:val="00A37976"/>
    <w:rsid w:val="00A4459E"/>
    <w:rsid w:val="00A461F0"/>
    <w:rsid w:val="00A467A0"/>
    <w:rsid w:val="00A47305"/>
    <w:rsid w:val="00A47D19"/>
    <w:rsid w:val="00A519FB"/>
    <w:rsid w:val="00A528D4"/>
    <w:rsid w:val="00A54122"/>
    <w:rsid w:val="00A56840"/>
    <w:rsid w:val="00A56B81"/>
    <w:rsid w:val="00A56E1F"/>
    <w:rsid w:val="00A57A07"/>
    <w:rsid w:val="00A61F09"/>
    <w:rsid w:val="00A63DE9"/>
    <w:rsid w:val="00A63E88"/>
    <w:rsid w:val="00A6594E"/>
    <w:rsid w:val="00A6743D"/>
    <w:rsid w:val="00A67986"/>
    <w:rsid w:val="00A67ED1"/>
    <w:rsid w:val="00A70595"/>
    <w:rsid w:val="00A70E9A"/>
    <w:rsid w:val="00A74A4E"/>
    <w:rsid w:val="00A8000E"/>
    <w:rsid w:val="00A813A6"/>
    <w:rsid w:val="00A81BE4"/>
    <w:rsid w:val="00A876A4"/>
    <w:rsid w:val="00A9033A"/>
    <w:rsid w:val="00A904C0"/>
    <w:rsid w:val="00A906F6"/>
    <w:rsid w:val="00A934C7"/>
    <w:rsid w:val="00A93830"/>
    <w:rsid w:val="00A941B3"/>
    <w:rsid w:val="00A9429B"/>
    <w:rsid w:val="00A96F4C"/>
    <w:rsid w:val="00A9716F"/>
    <w:rsid w:val="00AA017F"/>
    <w:rsid w:val="00AA0498"/>
    <w:rsid w:val="00AA1AF4"/>
    <w:rsid w:val="00AA1D7C"/>
    <w:rsid w:val="00AA286E"/>
    <w:rsid w:val="00AA2B4A"/>
    <w:rsid w:val="00AA2E95"/>
    <w:rsid w:val="00AA3264"/>
    <w:rsid w:val="00AA47AE"/>
    <w:rsid w:val="00AA66D1"/>
    <w:rsid w:val="00AA766C"/>
    <w:rsid w:val="00AB10C9"/>
    <w:rsid w:val="00AB21B1"/>
    <w:rsid w:val="00AB3C0D"/>
    <w:rsid w:val="00AB3F85"/>
    <w:rsid w:val="00AB4FF8"/>
    <w:rsid w:val="00AB76EE"/>
    <w:rsid w:val="00AB77B7"/>
    <w:rsid w:val="00AC0FF1"/>
    <w:rsid w:val="00AC1D67"/>
    <w:rsid w:val="00AC6C4B"/>
    <w:rsid w:val="00AD1F9C"/>
    <w:rsid w:val="00AD433B"/>
    <w:rsid w:val="00AD61C6"/>
    <w:rsid w:val="00AD7CC8"/>
    <w:rsid w:val="00AE11BC"/>
    <w:rsid w:val="00AE16EC"/>
    <w:rsid w:val="00AE23ED"/>
    <w:rsid w:val="00AE375A"/>
    <w:rsid w:val="00AE43DA"/>
    <w:rsid w:val="00AE568B"/>
    <w:rsid w:val="00AE7770"/>
    <w:rsid w:val="00AF0FA4"/>
    <w:rsid w:val="00AF2206"/>
    <w:rsid w:val="00AF3FEB"/>
    <w:rsid w:val="00AF4C68"/>
    <w:rsid w:val="00AF6295"/>
    <w:rsid w:val="00AF7DFF"/>
    <w:rsid w:val="00B009CE"/>
    <w:rsid w:val="00B02703"/>
    <w:rsid w:val="00B02899"/>
    <w:rsid w:val="00B03DD7"/>
    <w:rsid w:val="00B05C9F"/>
    <w:rsid w:val="00B05EDA"/>
    <w:rsid w:val="00B1291C"/>
    <w:rsid w:val="00B12B27"/>
    <w:rsid w:val="00B12B6E"/>
    <w:rsid w:val="00B16776"/>
    <w:rsid w:val="00B17368"/>
    <w:rsid w:val="00B17F20"/>
    <w:rsid w:val="00B21934"/>
    <w:rsid w:val="00B22742"/>
    <w:rsid w:val="00B22903"/>
    <w:rsid w:val="00B23B70"/>
    <w:rsid w:val="00B23C5B"/>
    <w:rsid w:val="00B2476B"/>
    <w:rsid w:val="00B25E2C"/>
    <w:rsid w:val="00B3095D"/>
    <w:rsid w:val="00B3473A"/>
    <w:rsid w:val="00B347E0"/>
    <w:rsid w:val="00B37430"/>
    <w:rsid w:val="00B4329A"/>
    <w:rsid w:val="00B51D77"/>
    <w:rsid w:val="00B524AB"/>
    <w:rsid w:val="00B5412C"/>
    <w:rsid w:val="00B54538"/>
    <w:rsid w:val="00B5626A"/>
    <w:rsid w:val="00B5659B"/>
    <w:rsid w:val="00B600B4"/>
    <w:rsid w:val="00B606FC"/>
    <w:rsid w:val="00B61466"/>
    <w:rsid w:val="00B62FB1"/>
    <w:rsid w:val="00B64264"/>
    <w:rsid w:val="00B64B27"/>
    <w:rsid w:val="00B64BE3"/>
    <w:rsid w:val="00B650D7"/>
    <w:rsid w:val="00B65ABA"/>
    <w:rsid w:val="00B65E9E"/>
    <w:rsid w:val="00B67DF6"/>
    <w:rsid w:val="00B70E7D"/>
    <w:rsid w:val="00B72C09"/>
    <w:rsid w:val="00B738C1"/>
    <w:rsid w:val="00B74458"/>
    <w:rsid w:val="00B75064"/>
    <w:rsid w:val="00B766E5"/>
    <w:rsid w:val="00B7715C"/>
    <w:rsid w:val="00B7797E"/>
    <w:rsid w:val="00B803C4"/>
    <w:rsid w:val="00B91F44"/>
    <w:rsid w:val="00B91F70"/>
    <w:rsid w:val="00B91FAC"/>
    <w:rsid w:val="00B932BA"/>
    <w:rsid w:val="00B9406D"/>
    <w:rsid w:val="00B97011"/>
    <w:rsid w:val="00BA3047"/>
    <w:rsid w:val="00BA4FCF"/>
    <w:rsid w:val="00BA5014"/>
    <w:rsid w:val="00BA529F"/>
    <w:rsid w:val="00BA7B30"/>
    <w:rsid w:val="00BA7EB6"/>
    <w:rsid w:val="00BB11C4"/>
    <w:rsid w:val="00BB4AD7"/>
    <w:rsid w:val="00BB5E58"/>
    <w:rsid w:val="00BB614B"/>
    <w:rsid w:val="00BC196B"/>
    <w:rsid w:val="00BC1C3A"/>
    <w:rsid w:val="00BC2DC8"/>
    <w:rsid w:val="00BC4FC1"/>
    <w:rsid w:val="00BC62BE"/>
    <w:rsid w:val="00BD0685"/>
    <w:rsid w:val="00BD28FD"/>
    <w:rsid w:val="00BD4050"/>
    <w:rsid w:val="00BD4303"/>
    <w:rsid w:val="00BD5471"/>
    <w:rsid w:val="00BD5882"/>
    <w:rsid w:val="00BD607D"/>
    <w:rsid w:val="00BD67C3"/>
    <w:rsid w:val="00BD6D18"/>
    <w:rsid w:val="00BD6EB9"/>
    <w:rsid w:val="00BE3FED"/>
    <w:rsid w:val="00BE4BF5"/>
    <w:rsid w:val="00BE4F9C"/>
    <w:rsid w:val="00BE5BA5"/>
    <w:rsid w:val="00BE7324"/>
    <w:rsid w:val="00BF3FAE"/>
    <w:rsid w:val="00C02AD5"/>
    <w:rsid w:val="00C03238"/>
    <w:rsid w:val="00C03962"/>
    <w:rsid w:val="00C04EFD"/>
    <w:rsid w:val="00C05B2D"/>
    <w:rsid w:val="00C06932"/>
    <w:rsid w:val="00C06B7E"/>
    <w:rsid w:val="00C07AAE"/>
    <w:rsid w:val="00C13C25"/>
    <w:rsid w:val="00C14913"/>
    <w:rsid w:val="00C15E74"/>
    <w:rsid w:val="00C23727"/>
    <w:rsid w:val="00C23C3A"/>
    <w:rsid w:val="00C249B0"/>
    <w:rsid w:val="00C2552E"/>
    <w:rsid w:val="00C26A5D"/>
    <w:rsid w:val="00C26C4C"/>
    <w:rsid w:val="00C31634"/>
    <w:rsid w:val="00C31CD5"/>
    <w:rsid w:val="00C32656"/>
    <w:rsid w:val="00C3488F"/>
    <w:rsid w:val="00C402FC"/>
    <w:rsid w:val="00C412CF"/>
    <w:rsid w:val="00C41C5B"/>
    <w:rsid w:val="00C47CD5"/>
    <w:rsid w:val="00C512ED"/>
    <w:rsid w:val="00C54352"/>
    <w:rsid w:val="00C56A8A"/>
    <w:rsid w:val="00C56BEC"/>
    <w:rsid w:val="00C6020D"/>
    <w:rsid w:val="00C6184B"/>
    <w:rsid w:val="00C61877"/>
    <w:rsid w:val="00C62C9D"/>
    <w:rsid w:val="00C63F00"/>
    <w:rsid w:val="00C644FD"/>
    <w:rsid w:val="00C6533A"/>
    <w:rsid w:val="00C66DB8"/>
    <w:rsid w:val="00C66EFC"/>
    <w:rsid w:val="00C67696"/>
    <w:rsid w:val="00C67884"/>
    <w:rsid w:val="00C67CFF"/>
    <w:rsid w:val="00C702FC"/>
    <w:rsid w:val="00C70755"/>
    <w:rsid w:val="00C70CE6"/>
    <w:rsid w:val="00C715A8"/>
    <w:rsid w:val="00C72D01"/>
    <w:rsid w:val="00C736E0"/>
    <w:rsid w:val="00C80B33"/>
    <w:rsid w:val="00C81EA8"/>
    <w:rsid w:val="00C8227D"/>
    <w:rsid w:val="00C85288"/>
    <w:rsid w:val="00C85318"/>
    <w:rsid w:val="00C91547"/>
    <w:rsid w:val="00C91880"/>
    <w:rsid w:val="00C92969"/>
    <w:rsid w:val="00C92D3F"/>
    <w:rsid w:val="00C9340F"/>
    <w:rsid w:val="00C955C1"/>
    <w:rsid w:val="00C9578B"/>
    <w:rsid w:val="00C9599E"/>
    <w:rsid w:val="00C96609"/>
    <w:rsid w:val="00C96D8F"/>
    <w:rsid w:val="00C97708"/>
    <w:rsid w:val="00C979F2"/>
    <w:rsid w:val="00C97B42"/>
    <w:rsid w:val="00CA07B6"/>
    <w:rsid w:val="00CA3E53"/>
    <w:rsid w:val="00CA3F53"/>
    <w:rsid w:val="00CA744A"/>
    <w:rsid w:val="00CA763B"/>
    <w:rsid w:val="00CB0A88"/>
    <w:rsid w:val="00CB2001"/>
    <w:rsid w:val="00CB2B32"/>
    <w:rsid w:val="00CB30C3"/>
    <w:rsid w:val="00CB3D40"/>
    <w:rsid w:val="00CC26EF"/>
    <w:rsid w:val="00CC59ED"/>
    <w:rsid w:val="00CD03A9"/>
    <w:rsid w:val="00CD090C"/>
    <w:rsid w:val="00CD2F7E"/>
    <w:rsid w:val="00CD3662"/>
    <w:rsid w:val="00CD4E1E"/>
    <w:rsid w:val="00CD5372"/>
    <w:rsid w:val="00CE39E7"/>
    <w:rsid w:val="00CE4489"/>
    <w:rsid w:val="00CF036D"/>
    <w:rsid w:val="00CF0718"/>
    <w:rsid w:val="00CF1FC0"/>
    <w:rsid w:val="00CF26E2"/>
    <w:rsid w:val="00CF2D8A"/>
    <w:rsid w:val="00CF5C50"/>
    <w:rsid w:val="00CF5DBE"/>
    <w:rsid w:val="00CF5FC7"/>
    <w:rsid w:val="00CF6472"/>
    <w:rsid w:val="00CF6B13"/>
    <w:rsid w:val="00CF72C3"/>
    <w:rsid w:val="00D00F29"/>
    <w:rsid w:val="00D02568"/>
    <w:rsid w:val="00D0307D"/>
    <w:rsid w:val="00D041C2"/>
    <w:rsid w:val="00D05585"/>
    <w:rsid w:val="00D05680"/>
    <w:rsid w:val="00D05B69"/>
    <w:rsid w:val="00D0617F"/>
    <w:rsid w:val="00D11FE7"/>
    <w:rsid w:val="00D164B8"/>
    <w:rsid w:val="00D23603"/>
    <w:rsid w:val="00D23648"/>
    <w:rsid w:val="00D24AB8"/>
    <w:rsid w:val="00D251B7"/>
    <w:rsid w:val="00D263D3"/>
    <w:rsid w:val="00D316DC"/>
    <w:rsid w:val="00D360C6"/>
    <w:rsid w:val="00D37928"/>
    <w:rsid w:val="00D41726"/>
    <w:rsid w:val="00D4299F"/>
    <w:rsid w:val="00D431CD"/>
    <w:rsid w:val="00D45E2F"/>
    <w:rsid w:val="00D46525"/>
    <w:rsid w:val="00D50AB3"/>
    <w:rsid w:val="00D51B51"/>
    <w:rsid w:val="00D52AB1"/>
    <w:rsid w:val="00D54389"/>
    <w:rsid w:val="00D549C2"/>
    <w:rsid w:val="00D56B32"/>
    <w:rsid w:val="00D56CE1"/>
    <w:rsid w:val="00D56FE9"/>
    <w:rsid w:val="00D62017"/>
    <w:rsid w:val="00D644F5"/>
    <w:rsid w:val="00D65D65"/>
    <w:rsid w:val="00D66FD6"/>
    <w:rsid w:val="00D67880"/>
    <w:rsid w:val="00D67D5C"/>
    <w:rsid w:val="00D70E11"/>
    <w:rsid w:val="00D75902"/>
    <w:rsid w:val="00D760B9"/>
    <w:rsid w:val="00D77255"/>
    <w:rsid w:val="00D779EF"/>
    <w:rsid w:val="00D80247"/>
    <w:rsid w:val="00D81B34"/>
    <w:rsid w:val="00D8371F"/>
    <w:rsid w:val="00D84058"/>
    <w:rsid w:val="00D90118"/>
    <w:rsid w:val="00D92D31"/>
    <w:rsid w:val="00D92E5D"/>
    <w:rsid w:val="00D94039"/>
    <w:rsid w:val="00D94814"/>
    <w:rsid w:val="00D95374"/>
    <w:rsid w:val="00D96E81"/>
    <w:rsid w:val="00D97634"/>
    <w:rsid w:val="00DA05CF"/>
    <w:rsid w:val="00DA5DBB"/>
    <w:rsid w:val="00DA7CEE"/>
    <w:rsid w:val="00DB1BDB"/>
    <w:rsid w:val="00DB4E29"/>
    <w:rsid w:val="00DB5B16"/>
    <w:rsid w:val="00DB7B8A"/>
    <w:rsid w:val="00DC0F85"/>
    <w:rsid w:val="00DC1B8D"/>
    <w:rsid w:val="00DC2B20"/>
    <w:rsid w:val="00DC33D7"/>
    <w:rsid w:val="00DC3D33"/>
    <w:rsid w:val="00DC5EBA"/>
    <w:rsid w:val="00DC6389"/>
    <w:rsid w:val="00DC751E"/>
    <w:rsid w:val="00DD02A8"/>
    <w:rsid w:val="00DD19A5"/>
    <w:rsid w:val="00DD1B87"/>
    <w:rsid w:val="00DD4ACA"/>
    <w:rsid w:val="00DD4CC2"/>
    <w:rsid w:val="00DD54B1"/>
    <w:rsid w:val="00DD5854"/>
    <w:rsid w:val="00DD61F4"/>
    <w:rsid w:val="00DD79BA"/>
    <w:rsid w:val="00DE0986"/>
    <w:rsid w:val="00DE172C"/>
    <w:rsid w:val="00DE3ACE"/>
    <w:rsid w:val="00DE568B"/>
    <w:rsid w:val="00DE7D2B"/>
    <w:rsid w:val="00DF0ED7"/>
    <w:rsid w:val="00DF24B1"/>
    <w:rsid w:val="00DF26E7"/>
    <w:rsid w:val="00DF3DC7"/>
    <w:rsid w:val="00DF41A6"/>
    <w:rsid w:val="00DF6148"/>
    <w:rsid w:val="00DF6578"/>
    <w:rsid w:val="00DF6969"/>
    <w:rsid w:val="00DF794C"/>
    <w:rsid w:val="00DF7DA8"/>
    <w:rsid w:val="00E039F8"/>
    <w:rsid w:val="00E04E15"/>
    <w:rsid w:val="00E0746D"/>
    <w:rsid w:val="00E10D0E"/>
    <w:rsid w:val="00E11A5A"/>
    <w:rsid w:val="00E14E14"/>
    <w:rsid w:val="00E15F3A"/>
    <w:rsid w:val="00E167C7"/>
    <w:rsid w:val="00E17039"/>
    <w:rsid w:val="00E24215"/>
    <w:rsid w:val="00E24E71"/>
    <w:rsid w:val="00E271FD"/>
    <w:rsid w:val="00E2754B"/>
    <w:rsid w:val="00E314E3"/>
    <w:rsid w:val="00E3168E"/>
    <w:rsid w:val="00E31CAC"/>
    <w:rsid w:val="00E33F70"/>
    <w:rsid w:val="00E34A3A"/>
    <w:rsid w:val="00E36D37"/>
    <w:rsid w:val="00E41EB5"/>
    <w:rsid w:val="00E443E3"/>
    <w:rsid w:val="00E458BB"/>
    <w:rsid w:val="00E45EED"/>
    <w:rsid w:val="00E47372"/>
    <w:rsid w:val="00E47CBB"/>
    <w:rsid w:val="00E515C4"/>
    <w:rsid w:val="00E53508"/>
    <w:rsid w:val="00E540EE"/>
    <w:rsid w:val="00E546B7"/>
    <w:rsid w:val="00E5524A"/>
    <w:rsid w:val="00E56ED1"/>
    <w:rsid w:val="00E61945"/>
    <w:rsid w:val="00E62D6A"/>
    <w:rsid w:val="00E67CAE"/>
    <w:rsid w:val="00E71D00"/>
    <w:rsid w:val="00E7235D"/>
    <w:rsid w:val="00E72D36"/>
    <w:rsid w:val="00E7355C"/>
    <w:rsid w:val="00E73D38"/>
    <w:rsid w:val="00E74958"/>
    <w:rsid w:val="00E74FB9"/>
    <w:rsid w:val="00E75013"/>
    <w:rsid w:val="00E7750A"/>
    <w:rsid w:val="00E80B86"/>
    <w:rsid w:val="00E81DB8"/>
    <w:rsid w:val="00E82787"/>
    <w:rsid w:val="00E84C40"/>
    <w:rsid w:val="00E86798"/>
    <w:rsid w:val="00E86A83"/>
    <w:rsid w:val="00E87113"/>
    <w:rsid w:val="00E879F2"/>
    <w:rsid w:val="00E922FA"/>
    <w:rsid w:val="00E925C0"/>
    <w:rsid w:val="00E92A31"/>
    <w:rsid w:val="00E950D3"/>
    <w:rsid w:val="00E96044"/>
    <w:rsid w:val="00EA178E"/>
    <w:rsid w:val="00EA6310"/>
    <w:rsid w:val="00EA6A3F"/>
    <w:rsid w:val="00EB0647"/>
    <w:rsid w:val="00EB1183"/>
    <w:rsid w:val="00EB1E4F"/>
    <w:rsid w:val="00EB2EA9"/>
    <w:rsid w:val="00EB400D"/>
    <w:rsid w:val="00EB45A1"/>
    <w:rsid w:val="00EB4FE4"/>
    <w:rsid w:val="00EB5097"/>
    <w:rsid w:val="00EB6B17"/>
    <w:rsid w:val="00EB70D2"/>
    <w:rsid w:val="00EC0F30"/>
    <w:rsid w:val="00EC0FD4"/>
    <w:rsid w:val="00EC1EEE"/>
    <w:rsid w:val="00EC209D"/>
    <w:rsid w:val="00EC4F9B"/>
    <w:rsid w:val="00EC61CD"/>
    <w:rsid w:val="00EC6C47"/>
    <w:rsid w:val="00EC700C"/>
    <w:rsid w:val="00ED204F"/>
    <w:rsid w:val="00ED394A"/>
    <w:rsid w:val="00ED424E"/>
    <w:rsid w:val="00ED4E99"/>
    <w:rsid w:val="00ED4EF4"/>
    <w:rsid w:val="00ED56FF"/>
    <w:rsid w:val="00ED796D"/>
    <w:rsid w:val="00ED7C16"/>
    <w:rsid w:val="00EE0A8D"/>
    <w:rsid w:val="00EE457C"/>
    <w:rsid w:val="00EE53EE"/>
    <w:rsid w:val="00EE5CD2"/>
    <w:rsid w:val="00EE65F4"/>
    <w:rsid w:val="00EE737D"/>
    <w:rsid w:val="00EE7921"/>
    <w:rsid w:val="00EF04FC"/>
    <w:rsid w:val="00EF1AB7"/>
    <w:rsid w:val="00EF56A2"/>
    <w:rsid w:val="00EF67AB"/>
    <w:rsid w:val="00F004E1"/>
    <w:rsid w:val="00F024AE"/>
    <w:rsid w:val="00F03302"/>
    <w:rsid w:val="00F034B4"/>
    <w:rsid w:val="00F04142"/>
    <w:rsid w:val="00F066D2"/>
    <w:rsid w:val="00F10453"/>
    <w:rsid w:val="00F10CF2"/>
    <w:rsid w:val="00F1306B"/>
    <w:rsid w:val="00F14931"/>
    <w:rsid w:val="00F15A1A"/>
    <w:rsid w:val="00F162AF"/>
    <w:rsid w:val="00F16600"/>
    <w:rsid w:val="00F16C30"/>
    <w:rsid w:val="00F172DC"/>
    <w:rsid w:val="00F2159B"/>
    <w:rsid w:val="00F219D8"/>
    <w:rsid w:val="00F228F1"/>
    <w:rsid w:val="00F232A1"/>
    <w:rsid w:val="00F24433"/>
    <w:rsid w:val="00F256FB"/>
    <w:rsid w:val="00F25FF5"/>
    <w:rsid w:val="00F3149E"/>
    <w:rsid w:val="00F324B6"/>
    <w:rsid w:val="00F327C5"/>
    <w:rsid w:val="00F33568"/>
    <w:rsid w:val="00F354FE"/>
    <w:rsid w:val="00F35CCC"/>
    <w:rsid w:val="00F4025F"/>
    <w:rsid w:val="00F41094"/>
    <w:rsid w:val="00F41C8A"/>
    <w:rsid w:val="00F42E23"/>
    <w:rsid w:val="00F458A6"/>
    <w:rsid w:val="00F4591B"/>
    <w:rsid w:val="00F473F5"/>
    <w:rsid w:val="00F475DA"/>
    <w:rsid w:val="00F50EE1"/>
    <w:rsid w:val="00F51776"/>
    <w:rsid w:val="00F52866"/>
    <w:rsid w:val="00F52908"/>
    <w:rsid w:val="00F52F49"/>
    <w:rsid w:val="00F54807"/>
    <w:rsid w:val="00F60B4D"/>
    <w:rsid w:val="00F61A47"/>
    <w:rsid w:val="00F63F60"/>
    <w:rsid w:val="00F64E16"/>
    <w:rsid w:val="00F65B21"/>
    <w:rsid w:val="00F65B94"/>
    <w:rsid w:val="00F6607A"/>
    <w:rsid w:val="00F66857"/>
    <w:rsid w:val="00F6691F"/>
    <w:rsid w:val="00F67250"/>
    <w:rsid w:val="00F717D7"/>
    <w:rsid w:val="00F71F4F"/>
    <w:rsid w:val="00F72C41"/>
    <w:rsid w:val="00F73FA3"/>
    <w:rsid w:val="00F7412C"/>
    <w:rsid w:val="00F748D6"/>
    <w:rsid w:val="00F7678E"/>
    <w:rsid w:val="00F76A3A"/>
    <w:rsid w:val="00F76F40"/>
    <w:rsid w:val="00F8098D"/>
    <w:rsid w:val="00F812EA"/>
    <w:rsid w:val="00F820D2"/>
    <w:rsid w:val="00F8671E"/>
    <w:rsid w:val="00F90777"/>
    <w:rsid w:val="00F91010"/>
    <w:rsid w:val="00F94D00"/>
    <w:rsid w:val="00F962A2"/>
    <w:rsid w:val="00F978EF"/>
    <w:rsid w:val="00FA0842"/>
    <w:rsid w:val="00FA1778"/>
    <w:rsid w:val="00FA290E"/>
    <w:rsid w:val="00FA55A6"/>
    <w:rsid w:val="00FA5917"/>
    <w:rsid w:val="00FA6D80"/>
    <w:rsid w:val="00FA6D8A"/>
    <w:rsid w:val="00FA7195"/>
    <w:rsid w:val="00FA7505"/>
    <w:rsid w:val="00FA78B5"/>
    <w:rsid w:val="00FB0D5E"/>
    <w:rsid w:val="00FB0F0A"/>
    <w:rsid w:val="00FB2219"/>
    <w:rsid w:val="00FB2519"/>
    <w:rsid w:val="00FB3D4F"/>
    <w:rsid w:val="00FB56A9"/>
    <w:rsid w:val="00FB5F09"/>
    <w:rsid w:val="00FB78C0"/>
    <w:rsid w:val="00FB7C56"/>
    <w:rsid w:val="00FC2302"/>
    <w:rsid w:val="00FC2B15"/>
    <w:rsid w:val="00FC2F6B"/>
    <w:rsid w:val="00FC3407"/>
    <w:rsid w:val="00FC3E33"/>
    <w:rsid w:val="00FC57CA"/>
    <w:rsid w:val="00FC756E"/>
    <w:rsid w:val="00FD0EAD"/>
    <w:rsid w:val="00FD32E2"/>
    <w:rsid w:val="00FD79D1"/>
    <w:rsid w:val="00FE011C"/>
    <w:rsid w:val="00FE170B"/>
    <w:rsid w:val="00FE182A"/>
    <w:rsid w:val="00FE2FF3"/>
    <w:rsid w:val="00FE3D75"/>
    <w:rsid w:val="00FE44C5"/>
    <w:rsid w:val="00FE597E"/>
    <w:rsid w:val="00FF01DC"/>
    <w:rsid w:val="00FF2860"/>
    <w:rsid w:val="00FF497E"/>
    <w:rsid w:val="00FF7F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C867"/>
  <w15:chartTrackingRefBased/>
  <w15:docId w15:val="{48EE1158-568C-444A-B536-EE4CBAE98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8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27DC"/>
    <w:pPr>
      <w:spacing w:after="0" w:line="240" w:lineRule="auto"/>
    </w:pPr>
    <w:rPr>
      <w:rFonts w:eastAsiaTheme="minorEastAsia"/>
    </w:rPr>
  </w:style>
  <w:style w:type="character" w:customStyle="1" w:styleId="NoSpacingChar">
    <w:name w:val="No Spacing Char"/>
    <w:basedOn w:val="DefaultParagraphFont"/>
    <w:link w:val="NoSpacing"/>
    <w:uiPriority w:val="1"/>
    <w:rsid w:val="000F27DC"/>
    <w:rPr>
      <w:rFonts w:eastAsiaTheme="minorEastAsia"/>
    </w:rPr>
  </w:style>
  <w:style w:type="paragraph" w:styleId="Header">
    <w:name w:val="header"/>
    <w:basedOn w:val="Normal"/>
    <w:link w:val="HeaderChar"/>
    <w:uiPriority w:val="99"/>
    <w:unhideWhenUsed/>
    <w:rsid w:val="00757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601"/>
  </w:style>
  <w:style w:type="paragraph" w:styleId="Footer">
    <w:name w:val="footer"/>
    <w:basedOn w:val="Normal"/>
    <w:link w:val="FooterChar"/>
    <w:uiPriority w:val="99"/>
    <w:unhideWhenUsed/>
    <w:rsid w:val="00757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601"/>
  </w:style>
  <w:style w:type="character" w:styleId="Hyperlink">
    <w:name w:val="Hyperlink"/>
    <w:basedOn w:val="DefaultParagraphFont"/>
    <w:uiPriority w:val="99"/>
    <w:unhideWhenUsed/>
    <w:rsid w:val="0053385D"/>
    <w:rPr>
      <w:color w:val="0563C1" w:themeColor="hyperlink"/>
      <w:u w:val="single"/>
    </w:rPr>
  </w:style>
  <w:style w:type="character" w:styleId="UnresolvedMention">
    <w:name w:val="Unresolved Mention"/>
    <w:basedOn w:val="DefaultParagraphFont"/>
    <w:uiPriority w:val="99"/>
    <w:semiHidden/>
    <w:unhideWhenUsed/>
    <w:rsid w:val="0053385D"/>
    <w:rPr>
      <w:color w:val="605E5C"/>
      <w:shd w:val="clear" w:color="auto" w:fill="E1DFDD"/>
    </w:rPr>
  </w:style>
  <w:style w:type="character" w:styleId="FollowedHyperlink">
    <w:name w:val="FollowedHyperlink"/>
    <w:basedOn w:val="DefaultParagraphFont"/>
    <w:uiPriority w:val="99"/>
    <w:semiHidden/>
    <w:unhideWhenUsed/>
    <w:rsid w:val="00BD4050"/>
    <w:rPr>
      <w:color w:val="954F72" w:themeColor="followedHyperlink"/>
      <w:u w:val="single"/>
    </w:rPr>
  </w:style>
  <w:style w:type="paragraph" w:customStyle="1" w:styleId="legclearfix">
    <w:name w:val="legclearfix"/>
    <w:basedOn w:val="Normal"/>
    <w:rsid w:val="004C4A17"/>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legds">
    <w:name w:val="legds"/>
    <w:basedOn w:val="DefaultParagraphFont"/>
    <w:rsid w:val="004C4A17"/>
  </w:style>
  <w:style w:type="character" w:customStyle="1" w:styleId="legterm">
    <w:name w:val="legterm"/>
    <w:basedOn w:val="DefaultParagraphFont"/>
    <w:rsid w:val="004C4A17"/>
  </w:style>
  <w:style w:type="character" w:customStyle="1" w:styleId="apple-converted-space">
    <w:name w:val="apple-converted-space"/>
    <w:basedOn w:val="DefaultParagraphFont"/>
    <w:rsid w:val="004C4A17"/>
  </w:style>
  <w:style w:type="character" w:customStyle="1" w:styleId="legchangedelimiter">
    <w:name w:val="legchangedelimiter"/>
    <w:basedOn w:val="DefaultParagraphFont"/>
    <w:rsid w:val="004C4A17"/>
  </w:style>
  <w:style w:type="character" w:customStyle="1" w:styleId="legaddition">
    <w:name w:val="legaddition"/>
    <w:basedOn w:val="DefaultParagraphFont"/>
    <w:rsid w:val="004C4A17"/>
  </w:style>
  <w:style w:type="paragraph" w:styleId="ListParagraph">
    <w:name w:val="List Paragraph"/>
    <w:basedOn w:val="Normal"/>
    <w:uiPriority w:val="34"/>
    <w:qFormat/>
    <w:rsid w:val="00184102"/>
    <w:pPr>
      <w:ind w:left="720"/>
      <w:contextualSpacing/>
    </w:pPr>
  </w:style>
  <w:style w:type="paragraph" w:styleId="NormalWeb">
    <w:name w:val="Normal (Web)"/>
    <w:basedOn w:val="Normal"/>
    <w:uiPriority w:val="99"/>
    <w:semiHidden/>
    <w:unhideWhenUsed/>
    <w:rsid w:val="00BA7B30"/>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Heading1Char">
    <w:name w:val="Heading 1 Char"/>
    <w:basedOn w:val="DefaultParagraphFont"/>
    <w:link w:val="Heading1"/>
    <w:uiPriority w:val="9"/>
    <w:rsid w:val="00F978EF"/>
    <w:rPr>
      <w:rFonts w:asciiTheme="majorHAnsi" w:eastAsiaTheme="majorEastAsia" w:hAnsiTheme="majorHAnsi" w:cstheme="majorBidi"/>
      <w:color w:val="2F5496" w:themeColor="accent1" w:themeShade="BF"/>
      <w:sz w:val="32"/>
      <w:szCs w:val="32"/>
    </w:rPr>
  </w:style>
  <w:style w:type="paragraph" w:customStyle="1" w:styleId="p1">
    <w:name w:val="p1"/>
    <w:basedOn w:val="Normal"/>
    <w:rsid w:val="00231F28"/>
    <w:pPr>
      <w:spacing w:after="0" w:line="240" w:lineRule="auto"/>
    </w:pPr>
    <w:rPr>
      <w:rFonts w:ascii=".AppleSystemUIFont" w:eastAsiaTheme="minorEastAsia" w:hAnsi=".AppleSystemUIFont" w:cs="Times New Roman"/>
      <w:sz w:val="26"/>
      <w:szCs w:val="26"/>
      <w:lang w:val="en-GB" w:eastAsia="en-GB"/>
    </w:rPr>
  </w:style>
  <w:style w:type="paragraph" w:customStyle="1" w:styleId="p2">
    <w:name w:val="p2"/>
    <w:basedOn w:val="Normal"/>
    <w:rsid w:val="00231F28"/>
    <w:pPr>
      <w:spacing w:after="0" w:line="240" w:lineRule="auto"/>
    </w:pPr>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231F28"/>
    <w:rPr>
      <w:rFonts w:ascii="UICTFontTextStyleBody" w:hAnsi="UICTFontTextStyleBody" w:hint="default"/>
      <w:b w:val="0"/>
      <w:bCs w:val="0"/>
      <w:i w:val="0"/>
      <w:iCs w:val="0"/>
      <w:sz w:val="26"/>
      <w:szCs w:val="26"/>
    </w:rPr>
  </w:style>
  <w:style w:type="character" w:customStyle="1" w:styleId="ref-title">
    <w:name w:val="ref-title"/>
    <w:basedOn w:val="DefaultParagraphFont"/>
    <w:rsid w:val="00277B2D"/>
  </w:style>
  <w:style w:type="character" w:customStyle="1" w:styleId="ref-journal">
    <w:name w:val="ref-journal"/>
    <w:basedOn w:val="DefaultParagraphFont"/>
    <w:rsid w:val="00277B2D"/>
  </w:style>
  <w:style w:type="character" w:customStyle="1" w:styleId="ref-vol">
    <w:name w:val="ref-vol"/>
    <w:basedOn w:val="DefaultParagraphFont"/>
    <w:rsid w:val="00277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6238">
      <w:bodyDiv w:val="1"/>
      <w:marLeft w:val="0"/>
      <w:marRight w:val="0"/>
      <w:marTop w:val="0"/>
      <w:marBottom w:val="0"/>
      <w:divBdr>
        <w:top w:val="none" w:sz="0" w:space="0" w:color="auto"/>
        <w:left w:val="none" w:sz="0" w:space="0" w:color="auto"/>
        <w:bottom w:val="none" w:sz="0" w:space="0" w:color="auto"/>
        <w:right w:val="none" w:sz="0" w:space="0" w:color="auto"/>
      </w:divBdr>
    </w:div>
    <w:div w:id="21975957">
      <w:bodyDiv w:val="1"/>
      <w:marLeft w:val="0"/>
      <w:marRight w:val="0"/>
      <w:marTop w:val="0"/>
      <w:marBottom w:val="0"/>
      <w:divBdr>
        <w:top w:val="none" w:sz="0" w:space="0" w:color="auto"/>
        <w:left w:val="none" w:sz="0" w:space="0" w:color="auto"/>
        <w:bottom w:val="none" w:sz="0" w:space="0" w:color="auto"/>
        <w:right w:val="none" w:sz="0" w:space="0" w:color="auto"/>
      </w:divBdr>
      <w:divsChild>
        <w:div w:id="1030716018">
          <w:marLeft w:val="0"/>
          <w:marRight w:val="0"/>
          <w:marTop w:val="0"/>
          <w:marBottom w:val="0"/>
          <w:divBdr>
            <w:top w:val="none" w:sz="0" w:space="0" w:color="auto"/>
            <w:left w:val="none" w:sz="0" w:space="0" w:color="auto"/>
            <w:bottom w:val="none" w:sz="0" w:space="0" w:color="auto"/>
            <w:right w:val="none" w:sz="0" w:space="0" w:color="auto"/>
          </w:divBdr>
          <w:divsChild>
            <w:div w:id="11600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584">
      <w:bodyDiv w:val="1"/>
      <w:marLeft w:val="0"/>
      <w:marRight w:val="0"/>
      <w:marTop w:val="0"/>
      <w:marBottom w:val="0"/>
      <w:divBdr>
        <w:top w:val="none" w:sz="0" w:space="0" w:color="auto"/>
        <w:left w:val="none" w:sz="0" w:space="0" w:color="auto"/>
        <w:bottom w:val="none" w:sz="0" w:space="0" w:color="auto"/>
        <w:right w:val="none" w:sz="0" w:space="0" w:color="auto"/>
      </w:divBdr>
      <w:divsChild>
        <w:div w:id="703016404">
          <w:marLeft w:val="0"/>
          <w:marRight w:val="0"/>
          <w:marTop w:val="0"/>
          <w:marBottom w:val="0"/>
          <w:divBdr>
            <w:top w:val="none" w:sz="0" w:space="0" w:color="auto"/>
            <w:left w:val="none" w:sz="0" w:space="0" w:color="auto"/>
            <w:bottom w:val="none" w:sz="0" w:space="0" w:color="auto"/>
            <w:right w:val="none" w:sz="0" w:space="0" w:color="auto"/>
          </w:divBdr>
        </w:div>
        <w:div w:id="925191660">
          <w:marLeft w:val="0"/>
          <w:marRight w:val="0"/>
          <w:marTop w:val="0"/>
          <w:marBottom w:val="0"/>
          <w:divBdr>
            <w:top w:val="none" w:sz="0" w:space="0" w:color="auto"/>
            <w:left w:val="none" w:sz="0" w:space="0" w:color="auto"/>
            <w:bottom w:val="none" w:sz="0" w:space="0" w:color="auto"/>
            <w:right w:val="none" w:sz="0" w:space="0" w:color="auto"/>
          </w:divBdr>
        </w:div>
      </w:divsChild>
    </w:div>
    <w:div w:id="64425420">
      <w:bodyDiv w:val="1"/>
      <w:marLeft w:val="0"/>
      <w:marRight w:val="0"/>
      <w:marTop w:val="0"/>
      <w:marBottom w:val="0"/>
      <w:divBdr>
        <w:top w:val="none" w:sz="0" w:space="0" w:color="auto"/>
        <w:left w:val="none" w:sz="0" w:space="0" w:color="auto"/>
        <w:bottom w:val="none" w:sz="0" w:space="0" w:color="auto"/>
        <w:right w:val="none" w:sz="0" w:space="0" w:color="auto"/>
      </w:divBdr>
    </w:div>
    <w:div w:id="67579293">
      <w:bodyDiv w:val="1"/>
      <w:marLeft w:val="0"/>
      <w:marRight w:val="0"/>
      <w:marTop w:val="0"/>
      <w:marBottom w:val="0"/>
      <w:divBdr>
        <w:top w:val="none" w:sz="0" w:space="0" w:color="auto"/>
        <w:left w:val="none" w:sz="0" w:space="0" w:color="auto"/>
        <w:bottom w:val="none" w:sz="0" w:space="0" w:color="auto"/>
        <w:right w:val="none" w:sz="0" w:space="0" w:color="auto"/>
      </w:divBdr>
    </w:div>
    <w:div w:id="95907656">
      <w:bodyDiv w:val="1"/>
      <w:marLeft w:val="0"/>
      <w:marRight w:val="0"/>
      <w:marTop w:val="0"/>
      <w:marBottom w:val="0"/>
      <w:divBdr>
        <w:top w:val="none" w:sz="0" w:space="0" w:color="auto"/>
        <w:left w:val="none" w:sz="0" w:space="0" w:color="auto"/>
        <w:bottom w:val="none" w:sz="0" w:space="0" w:color="auto"/>
        <w:right w:val="none" w:sz="0" w:space="0" w:color="auto"/>
      </w:divBdr>
    </w:div>
    <w:div w:id="115490119">
      <w:bodyDiv w:val="1"/>
      <w:marLeft w:val="0"/>
      <w:marRight w:val="0"/>
      <w:marTop w:val="0"/>
      <w:marBottom w:val="0"/>
      <w:divBdr>
        <w:top w:val="none" w:sz="0" w:space="0" w:color="auto"/>
        <w:left w:val="none" w:sz="0" w:space="0" w:color="auto"/>
        <w:bottom w:val="none" w:sz="0" w:space="0" w:color="auto"/>
        <w:right w:val="none" w:sz="0" w:space="0" w:color="auto"/>
      </w:divBdr>
    </w:div>
    <w:div w:id="126365638">
      <w:bodyDiv w:val="1"/>
      <w:marLeft w:val="0"/>
      <w:marRight w:val="0"/>
      <w:marTop w:val="0"/>
      <w:marBottom w:val="0"/>
      <w:divBdr>
        <w:top w:val="none" w:sz="0" w:space="0" w:color="auto"/>
        <w:left w:val="none" w:sz="0" w:space="0" w:color="auto"/>
        <w:bottom w:val="none" w:sz="0" w:space="0" w:color="auto"/>
        <w:right w:val="none" w:sz="0" w:space="0" w:color="auto"/>
      </w:divBdr>
    </w:div>
    <w:div w:id="127283584">
      <w:bodyDiv w:val="1"/>
      <w:marLeft w:val="0"/>
      <w:marRight w:val="0"/>
      <w:marTop w:val="0"/>
      <w:marBottom w:val="0"/>
      <w:divBdr>
        <w:top w:val="none" w:sz="0" w:space="0" w:color="auto"/>
        <w:left w:val="none" w:sz="0" w:space="0" w:color="auto"/>
        <w:bottom w:val="none" w:sz="0" w:space="0" w:color="auto"/>
        <w:right w:val="none" w:sz="0" w:space="0" w:color="auto"/>
      </w:divBdr>
    </w:div>
    <w:div w:id="149565929">
      <w:bodyDiv w:val="1"/>
      <w:marLeft w:val="0"/>
      <w:marRight w:val="0"/>
      <w:marTop w:val="0"/>
      <w:marBottom w:val="0"/>
      <w:divBdr>
        <w:top w:val="none" w:sz="0" w:space="0" w:color="auto"/>
        <w:left w:val="none" w:sz="0" w:space="0" w:color="auto"/>
        <w:bottom w:val="none" w:sz="0" w:space="0" w:color="auto"/>
        <w:right w:val="none" w:sz="0" w:space="0" w:color="auto"/>
      </w:divBdr>
      <w:divsChild>
        <w:div w:id="1387297554">
          <w:marLeft w:val="0"/>
          <w:marRight w:val="0"/>
          <w:marTop w:val="0"/>
          <w:marBottom w:val="0"/>
          <w:divBdr>
            <w:top w:val="none" w:sz="0" w:space="0" w:color="auto"/>
            <w:left w:val="none" w:sz="0" w:space="0" w:color="auto"/>
            <w:bottom w:val="none" w:sz="0" w:space="0" w:color="auto"/>
            <w:right w:val="none" w:sz="0" w:space="0" w:color="auto"/>
          </w:divBdr>
          <w:divsChild>
            <w:div w:id="89365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8198">
      <w:bodyDiv w:val="1"/>
      <w:marLeft w:val="0"/>
      <w:marRight w:val="0"/>
      <w:marTop w:val="0"/>
      <w:marBottom w:val="0"/>
      <w:divBdr>
        <w:top w:val="none" w:sz="0" w:space="0" w:color="auto"/>
        <w:left w:val="none" w:sz="0" w:space="0" w:color="auto"/>
        <w:bottom w:val="none" w:sz="0" w:space="0" w:color="auto"/>
        <w:right w:val="none" w:sz="0" w:space="0" w:color="auto"/>
      </w:divBdr>
    </w:div>
    <w:div w:id="177281628">
      <w:bodyDiv w:val="1"/>
      <w:marLeft w:val="0"/>
      <w:marRight w:val="0"/>
      <w:marTop w:val="0"/>
      <w:marBottom w:val="0"/>
      <w:divBdr>
        <w:top w:val="none" w:sz="0" w:space="0" w:color="auto"/>
        <w:left w:val="none" w:sz="0" w:space="0" w:color="auto"/>
        <w:bottom w:val="none" w:sz="0" w:space="0" w:color="auto"/>
        <w:right w:val="none" w:sz="0" w:space="0" w:color="auto"/>
      </w:divBdr>
    </w:div>
    <w:div w:id="179784714">
      <w:bodyDiv w:val="1"/>
      <w:marLeft w:val="0"/>
      <w:marRight w:val="0"/>
      <w:marTop w:val="0"/>
      <w:marBottom w:val="0"/>
      <w:divBdr>
        <w:top w:val="none" w:sz="0" w:space="0" w:color="auto"/>
        <w:left w:val="none" w:sz="0" w:space="0" w:color="auto"/>
        <w:bottom w:val="none" w:sz="0" w:space="0" w:color="auto"/>
        <w:right w:val="none" w:sz="0" w:space="0" w:color="auto"/>
      </w:divBdr>
      <w:divsChild>
        <w:div w:id="626470058">
          <w:marLeft w:val="0"/>
          <w:marRight w:val="0"/>
          <w:marTop w:val="0"/>
          <w:marBottom w:val="0"/>
          <w:divBdr>
            <w:top w:val="none" w:sz="0" w:space="0" w:color="auto"/>
            <w:left w:val="none" w:sz="0" w:space="0" w:color="auto"/>
            <w:bottom w:val="none" w:sz="0" w:space="0" w:color="auto"/>
            <w:right w:val="none" w:sz="0" w:space="0" w:color="auto"/>
          </w:divBdr>
          <w:divsChild>
            <w:div w:id="19415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4706">
      <w:bodyDiv w:val="1"/>
      <w:marLeft w:val="0"/>
      <w:marRight w:val="0"/>
      <w:marTop w:val="0"/>
      <w:marBottom w:val="0"/>
      <w:divBdr>
        <w:top w:val="none" w:sz="0" w:space="0" w:color="auto"/>
        <w:left w:val="none" w:sz="0" w:space="0" w:color="auto"/>
        <w:bottom w:val="none" w:sz="0" w:space="0" w:color="auto"/>
        <w:right w:val="none" w:sz="0" w:space="0" w:color="auto"/>
      </w:divBdr>
    </w:div>
    <w:div w:id="245114025">
      <w:bodyDiv w:val="1"/>
      <w:marLeft w:val="0"/>
      <w:marRight w:val="0"/>
      <w:marTop w:val="0"/>
      <w:marBottom w:val="0"/>
      <w:divBdr>
        <w:top w:val="none" w:sz="0" w:space="0" w:color="auto"/>
        <w:left w:val="none" w:sz="0" w:space="0" w:color="auto"/>
        <w:bottom w:val="none" w:sz="0" w:space="0" w:color="auto"/>
        <w:right w:val="none" w:sz="0" w:space="0" w:color="auto"/>
      </w:divBdr>
      <w:divsChild>
        <w:div w:id="180628957">
          <w:marLeft w:val="0"/>
          <w:marRight w:val="0"/>
          <w:marTop w:val="0"/>
          <w:marBottom w:val="0"/>
          <w:divBdr>
            <w:top w:val="none" w:sz="0" w:space="0" w:color="auto"/>
            <w:left w:val="none" w:sz="0" w:space="0" w:color="auto"/>
            <w:bottom w:val="none" w:sz="0" w:space="0" w:color="auto"/>
            <w:right w:val="none" w:sz="0" w:space="0" w:color="auto"/>
          </w:divBdr>
          <w:divsChild>
            <w:div w:id="9939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639903">
      <w:bodyDiv w:val="1"/>
      <w:marLeft w:val="0"/>
      <w:marRight w:val="0"/>
      <w:marTop w:val="0"/>
      <w:marBottom w:val="0"/>
      <w:divBdr>
        <w:top w:val="none" w:sz="0" w:space="0" w:color="auto"/>
        <w:left w:val="none" w:sz="0" w:space="0" w:color="auto"/>
        <w:bottom w:val="none" w:sz="0" w:space="0" w:color="auto"/>
        <w:right w:val="none" w:sz="0" w:space="0" w:color="auto"/>
      </w:divBdr>
      <w:divsChild>
        <w:div w:id="1562055441">
          <w:marLeft w:val="0"/>
          <w:marRight w:val="0"/>
          <w:marTop w:val="0"/>
          <w:marBottom w:val="0"/>
          <w:divBdr>
            <w:top w:val="none" w:sz="0" w:space="0" w:color="auto"/>
            <w:left w:val="none" w:sz="0" w:space="0" w:color="auto"/>
            <w:bottom w:val="none" w:sz="0" w:space="0" w:color="auto"/>
            <w:right w:val="none" w:sz="0" w:space="0" w:color="auto"/>
          </w:divBdr>
        </w:div>
      </w:divsChild>
    </w:div>
    <w:div w:id="266935899">
      <w:bodyDiv w:val="1"/>
      <w:marLeft w:val="0"/>
      <w:marRight w:val="0"/>
      <w:marTop w:val="0"/>
      <w:marBottom w:val="0"/>
      <w:divBdr>
        <w:top w:val="none" w:sz="0" w:space="0" w:color="auto"/>
        <w:left w:val="none" w:sz="0" w:space="0" w:color="auto"/>
        <w:bottom w:val="none" w:sz="0" w:space="0" w:color="auto"/>
        <w:right w:val="none" w:sz="0" w:space="0" w:color="auto"/>
      </w:divBdr>
    </w:div>
    <w:div w:id="287395747">
      <w:bodyDiv w:val="1"/>
      <w:marLeft w:val="0"/>
      <w:marRight w:val="0"/>
      <w:marTop w:val="0"/>
      <w:marBottom w:val="0"/>
      <w:divBdr>
        <w:top w:val="none" w:sz="0" w:space="0" w:color="auto"/>
        <w:left w:val="none" w:sz="0" w:space="0" w:color="auto"/>
        <w:bottom w:val="none" w:sz="0" w:space="0" w:color="auto"/>
        <w:right w:val="none" w:sz="0" w:space="0" w:color="auto"/>
      </w:divBdr>
    </w:div>
    <w:div w:id="342436156">
      <w:bodyDiv w:val="1"/>
      <w:marLeft w:val="0"/>
      <w:marRight w:val="0"/>
      <w:marTop w:val="0"/>
      <w:marBottom w:val="0"/>
      <w:divBdr>
        <w:top w:val="none" w:sz="0" w:space="0" w:color="auto"/>
        <w:left w:val="none" w:sz="0" w:space="0" w:color="auto"/>
        <w:bottom w:val="none" w:sz="0" w:space="0" w:color="auto"/>
        <w:right w:val="none" w:sz="0" w:space="0" w:color="auto"/>
      </w:divBdr>
    </w:div>
    <w:div w:id="350104544">
      <w:bodyDiv w:val="1"/>
      <w:marLeft w:val="0"/>
      <w:marRight w:val="0"/>
      <w:marTop w:val="0"/>
      <w:marBottom w:val="0"/>
      <w:divBdr>
        <w:top w:val="none" w:sz="0" w:space="0" w:color="auto"/>
        <w:left w:val="none" w:sz="0" w:space="0" w:color="auto"/>
        <w:bottom w:val="none" w:sz="0" w:space="0" w:color="auto"/>
        <w:right w:val="none" w:sz="0" w:space="0" w:color="auto"/>
      </w:divBdr>
    </w:div>
    <w:div w:id="356123968">
      <w:bodyDiv w:val="1"/>
      <w:marLeft w:val="0"/>
      <w:marRight w:val="0"/>
      <w:marTop w:val="0"/>
      <w:marBottom w:val="0"/>
      <w:divBdr>
        <w:top w:val="none" w:sz="0" w:space="0" w:color="auto"/>
        <w:left w:val="none" w:sz="0" w:space="0" w:color="auto"/>
        <w:bottom w:val="none" w:sz="0" w:space="0" w:color="auto"/>
        <w:right w:val="none" w:sz="0" w:space="0" w:color="auto"/>
      </w:divBdr>
    </w:div>
    <w:div w:id="386493383">
      <w:bodyDiv w:val="1"/>
      <w:marLeft w:val="0"/>
      <w:marRight w:val="0"/>
      <w:marTop w:val="0"/>
      <w:marBottom w:val="0"/>
      <w:divBdr>
        <w:top w:val="none" w:sz="0" w:space="0" w:color="auto"/>
        <w:left w:val="none" w:sz="0" w:space="0" w:color="auto"/>
        <w:bottom w:val="none" w:sz="0" w:space="0" w:color="auto"/>
        <w:right w:val="none" w:sz="0" w:space="0" w:color="auto"/>
      </w:divBdr>
    </w:div>
    <w:div w:id="402795594">
      <w:bodyDiv w:val="1"/>
      <w:marLeft w:val="0"/>
      <w:marRight w:val="0"/>
      <w:marTop w:val="0"/>
      <w:marBottom w:val="0"/>
      <w:divBdr>
        <w:top w:val="none" w:sz="0" w:space="0" w:color="auto"/>
        <w:left w:val="none" w:sz="0" w:space="0" w:color="auto"/>
        <w:bottom w:val="none" w:sz="0" w:space="0" w:color="auto"/>
        <w:right w:val="none" w:sz="0" w:space="0" w:color="auto"/>
      </w:divBdr>
    </w:div>
    <w:div w:id="414977070">
      <w:bodyDiv w:val="1"/>
      <w:marLeft w:val="0"/>
      <w:marRight w:val="0"/>
      <w:marTop w:val="0"/>
      <w:marBottom w:val="0"/>
      <w:divBdr>
        <w:top w:val="none" w:sz="0" w:space="0" w:color="auto"/>
        <w:left w:val="none" w:sz="0" w:space="0" w:color="auto"/>
        <w:bottom w:val="none" w:sz="0" w:space="0" w:color="auto"/>
        <w:right w:val="none" w:sz="0" w:space="0" w:color="auto"/>
      </w:divBdr>
    </w:div>
    <w:div w:id="426927717">
      <w:bodyDiv w:val="1"/>
      <w:marLeft w:val="0"/>
      <w:marRight w:val="0"/>
      <w:marTop w:val="0"/>
      <w:marBottom w:val="0"/>
      <w:divBdr>
        <w:top w:val="none" w:sz="0" w:space="0" w:color="auto"/>
        <w:left w:val="none" w:sz="0" w:space="0" w:color="auto"/>
        <w:bottom w:val="none" w:sz="0" w:space="0" w:color="auto"/>
        <w:right w:val="none" w:sz="0" w:space="0" w:color="auto"/>
      </w:divBdr>
    </w:div>
    <w:div w:id="496728629">
      <w:bodyDiv w:val="1"/>
      <w:marLeft w:val="0"/>
      <w:marRight w:val="0"/>
      <w:marTop w:val="0"/>
      <w:marBottom w:val="0"/>
      <w:divBdr>
        <w:top w:val="none" w:sz="0" w:space="0" w:color="auto"/>
        <w:left w:val="none" w:sz="0" w:space="0" w:color="auto"/>
        <w:bottom w:val="none" w:sz="0" w:space="0" w:color="auto"/>
        <w:right w:val="none" w:sz="0" w:space="0" w:color="auto"/>
      </w:divBdr>
    </w:div>
    <w:div w:id="579406845">
      <w:bodyDiv w:val="1"/>
      <w:marLeft w:val="0"/>
      <w:marRight w:val="0"/>
      <w:marTop w:val="0"/>
      <w:marBottom w:val="0"/>
      <w:divBdr>
        <w:top w:val="none" w:sz="0" w:space="0" w:color="auto"/>
        <w:left w:val="none" w:sz="0" w:space="0" w:color="auto"/>
        <w:bottom w:val="none" w:sz="0" w:space="0" w:color="auto"/>
        <w:right w:val="none" w:sz="0" w:space="0" w:color="auto"/>
      </w:divBdr>
      <w:divsChild>
        <w:div w:id="1617446844">
          <w:marLeft w:val="0"/>
          <w:marRight w:val="0"/>
          <w:marTop w:val="0"/>
          <w:marBottom w:val="0"/>
          <w:divBdr>
            <w:top w:val="none" w:sz="0" w:space="0" w:color="auto"/>
            <w:left w:val="none" w:sz="0" w:space="0" w:color="auto"/>
            <w:bottom w:val="none" w:sz="0" w:space="0" w:color="auto"/>
            <w:right w:val="none" w:sz="0" w:space="0" w:color="auto"/>
          </w:divBdr>
          <w:divsChild>
            <w:div w:id="129212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065741">
      <w:bodyDiv w:val="1"/>
      <w:marLeft w:val="0"/>
      <w:marRight w:val="0"/>
      <w:marTop w:val="0"/>
      <w:marBottom w:val="0"/>
      <w:divBdr>
        <w:top w:val="none" w:sz="0" w:space="0" w:color="auto"/>
        <w:left w:val="none" w:sz="0" w:space="0" w:color="auto"/>
        <w:bottom w:val="none" w:sz="0" w:space="0" w:color="auto"/>
        <w:right w:val="none" w:sz="0" w:space="0" w:color="auto"/>
      </w:divBdr>
    </w:div>
    <w:div w:id="735013733">
      <w:bodyDiv w:val="1"/>
      <w:marLeft w:val="0"/>
      <w:marRight w:val="0"/>
      <w:marTop w:val="0"/>
      <w:marBottom w:val="0"/>
      <w:divBdr>
        <w:top w:val="none" w:sz="0" w:space="0" w:color="auto"/>
        <w:left w:val="none" w:sz="0" w:space="0" w:color="auto"/>
        <w:bottom w:val="none" w:sz="0" w:space="0" w:color="auto"/>
        <w:right w:val="none" w:sz="0" w:space="0" w:color="auto"/>
      </w:divBdr>
    </w:div>
    <w:div w:id="749497774">
      <w:bodyDiv w:val="1"/>
      <w:marLeft w:val="0"/>
      <w:marRight w:val="0"/>
      <w:marTop w:val="0"/>
      <w:marBottom w:val="0"/>
      <w:divBdr>
        <w:top w:val="none" w:sz="0" w:space="0" w:color="auto"/>
        <w:left w:val="none" w:sz="0" w:space="0" w:color="auto"/>
        <w:bottom w:val="none" w:sz="0" w:space="0" w:color="auto"/>
        <w:right w:val="none" w:sz="0" w:space="0" w:color="auto"/>
      </w:divBdr>
    </w:div>
    <w:div w:id="766196749">
      <w:bodyDiv w:val="1"/>
      <w:marLeft w:val="0"/>
      <w:marRight w:val="0"/>
      <w:marTop w:val="0"/>
      <w:marBottom w:val="0"/>
      <w:divBdr>
        <w:top w:val="none" w:sz="0" w:space="0" w:color="auto"/>
        <w:left w:val="none" w:sz="0" w:space="0" w:color="auto"/>
        <w:bottom w:val="none" w:sz="0" w:space="0" w:color="auto"/>
        <w:right w:val="none" w:sz="0" w:space="0" w:color="auto"/>
      </w:divBdr>
    </w:div>
    <w:div w:id="817721759">
      <w:bodyDiv w:val="1"/>
      <w:marLeft w:val="0"/>
      <w:marRight w:val="0"/>
      <w:marTop w:val="0"/>
      <w:marBottom w:val="0"/>
      <w:divBdr>
        <w:top w:val="none" w:sz="0" w:space="0" w:color="auto"/>
        <w:left w:val="none" w:sz="0" w:space="0" w:color="auto"/>
        <w:bottom w:val="none" w:sz="0" w:space="0" w:color="auto"/>
        <w:right w:val="none" w:sz="0" w:space="0" w:color="auto"/>
      </w:divBdr>
    </w:div>
    <w:div w:id="853760215">
      <w:bodyDiv w:val="1"/>
      <w:marLeft w:val="0"/>
      <w:marRight w:val="0"/>
      <w:marTop w:val="0"/>
      <w:marBottom w:val="0"/>
      <w:divBdr>
        <w:top w:val="none" w:sz="0" w:space="0" w:color="auto"/>
        <w:left w:val="none" w:sz="0" w:space="0" w:color="auto"/>
        <w:bottom w:val="none" w:sz="0" w:space="0" w:color="auto"/>
        <w:right w:val="none" w:sz="0" w:space="0" w:color="auto"/>
      </w:divBdr>
    </w:div>
    <w:div w:id="868835761">
      <w:bodyDiv w:val="1"/>
      <w:marLeft w:val="0"/>
      <w:marRight w:val="0"/>
      <w:marTop w:val="0"/>
      <w:marBottom w:val="0"/>
      <w:divBdr>
        <w:top w:val="none" w:sz="0" w:space="0" w:color="auto"/>
        <w:left w:val="none" w:sz="0" w:space="0" w:color="auto"/>
        <w:bottom w:val="none" w:sz="0" w:space="0" w:color="auto"/>
        <w:right w:val="none" w:sz="0" w:space="0" w:color="auto"/>
      </w:divBdr>
      <w:divsChild>
        <w:div w:id="328364556">
          <w:marLeft w:val="0"/>
          <w:marRight w:val="0"/>
          <w:marTop w:val="0"/>
          <w:marBottom w:val="0"/>
          <w:divBdr>
            <w:top w:val="none" w:sz="0" w:space="0" w:color="auto"/>
            <w:left w:val="none" w:sz="0" w:space="0" w:color="auto"/>
            <w:bottom w:val="none" w:sz="0" w:space="0" w:color="auto"/>
            <w:right w:val="none" w:sz="0" w:space="0" w:color="auto"/>
          </w:divBdr>
        </w:div>
        <w:div w:id="1706364143">
          <w:marLeft w:val="0"/>
          <w:marRight w:val="0"/>
          <w:marTop w:val="0"/>
          <w:marBottom w:val="0"/>
          <w:divBdr>
            <w:top w:val="none" w:sz="0" w:space="0" w:color="auto"/>
            <w:left w:val="none" w:sz="0" w:space="0" w:color="auto"/>
            <w:bottom w:val="none" w:sz="0" w:space="0" w:color="auto"/>
            <w:right w:val="none" w:sz="0" w:space="0" w:color="auto"/>
          </w:divBdr>
        </w:div>
      </w:divsChild>
    </w:div>
    <w:div w:id="878468213">
      <w:bodyDiv w:val="1"/>
      <w:marLeft w:val="0"/>
      <w:marRight w:val="0"/>
      <w:marTop w:val="0"/>
      <w:marBottom w:val="0"/>
      <w:divBdr>
        <w:top w:val="none" w:sz="0" w:space="0" w:color="auto"/>
        <w:left w:val="none" w:sz="0" w:space="0" w:color="auto"/>
        <w:bottom w:val="none" w:sz="0" w:space="0" w:color="auto"/>
        <w:right w:val="none" w:sz="0" w:space="0" w:color="auto"/>
      </w:divBdr>
      <w:divsChild>
        <w:div w:id="735206945">
          <w:marLeft w:val="0"/>
          <w:marRight w:val="0"/>
          <w:marTop w:val="0"/>
          <w:marBottom w:val="0"/>
          <w:divBdr>
            <w:top w:val="none" w:sz="0" w:space="0" w:color="auto"/>
            <w:left w:val="none" w:sz="0" w:space="0" w:color="auto"/>
            <w:bottom w:val="none" w:sz="0" w:space="0" w:color="auto"/>
            <w:right w:val="none" w:sz="0" w:space="0" w:color="auto"/>
          </w:divBdr>
        </w:div>
        <w:div w:id="2083524020">
          <w:marLeft w:val="0"/>
          <w:marRight w:val="0"/>
          <w:marTop w:val="0"/>
          <w:marBottom w:val="0"/>
          <w:divBdr>
            <w:top w:val="none" w:sz="0" w:space="0" w:color="auto"/>
            <w:left w:val="none" w:sz="0" w:space="0" w:color="auto"/>
            <w:bottom w:val="none" w:sz="0" w:space="0" w:color="auto"/>
            <w:right w:val="none" w:sz="0" w:space="0" w:color="auto"/>
          </w:divBdr>
        </w:div>
      </w:divsChild>
    </w:div>
    <w:div w:id="919872755">
      <w:bodyDiv w:val="1"/>
      <w:marLeft w:val="0"/>
      <w:marRight w:val="0"/>
      <w:marTop w:val="0"/>
      <w:marBottom w:val="0"/>
      <w:divBdr>
        <w:top w:val="none" w:sz="0" w:space="0" w:color="auto"/>
        <w:left w:val="none" w:sz="0" w:space="0" w:color="auto"/>
        <w:bottom w:val="none" w:sz="0" w:space="0" w:color="auto"/>
        <w:right w:val="none" w:sz="0" w:space="0" w:color="auto"/>
      </w:divBdr>
    </w:div>
    <w:div w:id="947739070">
      <w:bodyDiv w:val="1"/>
      <w:marLeft w:val="0"/>
      <w:marRight w:val="0"/>
      <w:marTop w:val="0"/>
      <w:marBottom w:val="0"/>
      <w:divBdr>
        <w:top w:val="none" w:sz="0" w:space="0" w:color="auto"/>
        <w:left w:val="none" w:sz="0" w:space="0" w:color="auto"/>
        <w:bottom w:val="none" w:sz="0" w:space="0" w:color="auto"/>
        <w:right w:val="none" w:sz="0" w:space="0" w:color="auto"/>
      </w:divBdr>
      <w:divsChild>
        <w:div w:id="137918240">
          <w:marLeft w:val="0"/>
          <w:marRight w:val="0"/>
          <w:marTop w:val="0"/>
          <w:marBottom w:val="0"/>
          <w:divBdr>
            <w:top w:val="none" w:sz="0" w:space="0" w:color="auto"/>
            <w:left w:val="none" w:sz="0" w:space="0" w:color="auto"/>
            <w:bottom w:val="none" w:sz="0" w:space="0" w:color="auto"/>
            <w:right w:val="none" w:sz="0" w:space="0" w:color="auto"/>
          </w:divBdr>
          <w:divsChild>
            <w:div w:id="193397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326577">
      <w:bodyDiv w:val="1"/>
      <w:marLeft w:val="0"/>
      <w:marRight w:val="0"/>
      <w:marTop w:val="0"/>
      <w:marBottom w:val="0"/>
      <w:divBdr>
        <w:top w:val="none" w:sz="0" w:space="0" w:color="auto"/>
        <w:left w:val="none" w:sz="0" w:space="0" w:color="auto"/>
        <w:bottom w:val="none" w:sz="0" w:space="0" w:color="auto"/>
        <w:right w:val="none" w:sz="0" w:space="0" w:color="auto"/>
      </w:divBdr>
    </w:div>
    <w:div w:id="1065371408">
      <w:bodyDiv w:val="1"/>
      <w:marLeft w:val="0"/>
      <w:marRight w:val="0"/>
      <w:marTop w:val="0"/>
      <w:marBottom w:val="0"/>
      <w:divBdr>
        <w:top w:val="none" w:sz="0" w:space="0" w:color="auto"/>
        <w:left w:val="none" w:sz="0" w:space="0" w:color="auto"/>
        <w:bottom w:val="none" w:sz="0" w:space="0" w:color="auto"/>
        <w:right w:val="none" w:sz="0" w:space="0" w:color="auto"/>
      </w:divBdr>
    </w:div>
    <w:div w:id="1078483618">
      <w:bodyDiv w:val="1"/>
      <w:marLeft w:val="0"/>
      <w:marRight w:val="0"/>
      <w:marTop w:val="0"/>
      <w:marBottom w:val="0"/>
      <w:divBdr>
        <w:top w:val="none" w:sz="0" w:space="0" w:color="auto"/>
        <w:left w:val="none" w:sz="0" w:space="0" w:color="auto"/>
        <w:bottom w:val="none" w:sz="0" w:space="0" w:color="auto"/>
        <w:right w:val="none" w:sz="0" w:space="0" w:color="auto"/>
      </w:divBdr>
    </w:div>
    <w:div w:id="1108542001">
      <w:bodyDiv w:val="1"/>
      <w:marLeft w:val="0"/>
      <w:marRight w:val="0"/>
      <w:marTop w:val="0"/>
      <w:marBottom w:val="0"/>
      <w:divBdr>
        <w:top w:val="none" w:sz="0" w:space="0" w:color="auto"/>
        <w:left w:val="none" w:sz="0" w:space="0" w:color="auto"/>
        <w:bottom w:val="none" w:sz="0" w:space="0" w:color="auto"/>
        <w:right w:val="none" w:sz="0" w:space="0" w:color="auto"/>
      </w:divBdr>
    </w:div>
    <w:div w:id="1142427024">
      <w:bodyDiv w:val="1"/>
      <w:marLeft w:val="0"/>
      <w:marRight w:val="0"/>
      <w:marTop w:val="0"/>
      <w:marBottom w:val="0"/>
      <w:divBdr>
        <w:top w:val="none" w:sz="0" w:space="0" w:color="auto"/>
        <w:left w:val="none" w:sz="0" w:space="0" w:color="auto"/>
        <w:bottom w:val="none" w:sz="0" w:space="0" w:color="auto"/>
        <w:right w:val="none" w:sz="0" w:space="0" w:color="auto"/>
      </w:divBdr>
    </w:div>
    <w:div w:id="1173106979">
      <w:bodyDiv w:val="1"/>
      <w:marLeft w:val="0"/>
      <w:marRight w:val="0"/>
      <w:marTop w:val="0"/>
      <w:marBottom w:val="0"/>
      <w:divBdr>
        <w:top w:val="none" w:sz="0" w:space="0" w:color="auto"/>
        <w:left w:val="none" w:sz="0" w:space="0" w:color="auto"/>
        <w:bottom w:val="none" w:sz="0" w:space="0" w:color="auto"/>
        <w:right w:val="none" w:sz="0" w:space="0" w:color="auto"/>
      </w:divBdr>
    </w:div>
    <w:div w:id="1207333810">
      <w:bodyDiv w:val="1"/>
      <w:marLeft w:val="0"/>
      <w:marRight w:val="0"/>
      <w:marTop w:val="0"/>
      <w:marBottom w:val="0"/>
      <w:divBdr>
        <w:top w:val="none" w:sz="0" w:space="0" w:color="auto"/>
        <w:left w:val="none" w:sz="0" w:space="0" w:color="auto"/>
        <w:bottom w:val="none" w:sz="0" w:space="0" w:color="auto"/>
        <w:right w:val="none" w:sz="0" w:space="0" w:color="auto"/>
      </w:divBdr>
    </w:div>
    <w:div w:id="1268465033">
      <w:bodyDiv w:val="1"/>
      <w:marLeft w:val="0"/>
      <w:marRight w:val="0"/>
      <w:marTop w:val="0"/>
      <w:marBottom w:val="0"/>
      <w:divBdr>
        <w:top w:val="none" w:sz="0" w:space="0" w:color="auto"/>
        <w:left w:val="none" w:sz="0" w:space="0" w:color="auto"/>
        <w:bottom w:val="none" w:sz="0" w:space="0" w:color="auto"/>
        <w:right w:val="none" w:sz="0" w:space="0" w:color="auto"/>
      </w:divBdr>
    </w:div>
    <w:div w:id="1275678052">
      <w:bodyDiv w:val="1"/>
      <w:marLeft w:val="0"/>
      <w:marRight w:val="0"/>
      <w:marTop w:val="0"/>
      <w:marBottom w:val="0"/>
      <w:divBdr>
        <w:top w:val="none" w:sz="0" w:space="0" w:color="auto"/>
        <w:left w:val="none" w:sz="0" w:space="0" w:color="auto"/>
        <w:bottom w:val="none" w:sz="0" w:space="0" w:color="auto"/>
        <w:right w:val="none" w:sz="0" w:space="0" w:color="auto"/>
      </w:divBdr>
      <w:divsChild>
        <w:div w:id="189152692">
          <w:marLeft w:val="0"/>
          <w:marRight w:val="0"/>
          <w:marTop w:val="0"/>
          <w:marBottom w:val="0"/>
          <w:divBdr>
            <w:top w:val="none" w:sz="0" w:space="0" w:color="auto"/>
            <w:left w:val="none" w:sz="0" w:space="0" w:color="auto"/>
            <w:bottom w:val="none" w:sz="0" w:space="0" w:color="auto"/>
            <w:right w:val="none" w:sz="0" w:space="0" w:color="auto"/>
          </w:divBdr>
          <w:divsChild>
            <w:div w:id="59540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840703">
      <w:bodyDiv w:val="1"/>
      <w:marLeft w:val="0"/>
      <w:marRight w:val="0"/>
      <w:marTop w:val="0"/>
      <w:marBottom w:val="0"/>
      <w:divBdr>
        <w:top w:val="none" w:sz="0" w:space="0" w:color="auto"/>
        <w:left w:val="none" w:sz="0" w:space="0" w:color="auto"/>
        <w:bottom w:val="none" w:sz="0" w:space="0" w:color="auto"/>
        <w:right w:val="none" w:sz="0" w:space="0" w:color="auto"/>
      </w:divBdr>
    </w:div>
    <w:div w:id="1442528652">
      <w:bodyDiv w:val="1"/>
      <w:marLeft w:val="0"/>
      <w:marRight w:val="0"/>
      <w:marTop w:val="0"/>
      <w:marBottom w:val="0"/>
      <w:divBdr>
        <w:top w:val="none" w:sz="0" w:space="0" w:color="auto"/>
        <w:left w:val="none" w:sz="0" w:space="0" w:color="auto"/>
        <w:bottom w:val="none" w:sz="0" w:space="0" w:color="auto"/>
        <w:right w:val="none" w:sz="0" w:space="0" w:color="auto"/>
      </w:divBdr>
    </w:div>
    <w:div w:id="1501653613">
      <w:bodyDiv w:val="1"/>
      <w:marLeft w:val="0"/>
      <w:marRight w:val="0"/>
      <w:marTop w:val="0"/>
      <w:marBottom w:val="0"/>
      <w:divBdr>
        <w:top w:val="none" w:sz="0" w:space="0" w:color="auto"/>
        <w:left w:val="none" w:sz="0" w:space="0" w:color="auto"/>
        <w:bottom w:val="none" w:sz="0" w:space="0" w:color="auto"/>
        <w:right w:val="none" w:sz="0" w:space="0" w:color="auto"/>
      </w:divBdr>
    </w:div>
    <w:div w:id="1532180423">
      <w:bodyDiv w:val="1"/>
      <w:marLeft w:val="0"/>
      <w:marRight w:val="0"/>
      <w:marTop w:val="0"/>
      <w:marBottom w:val="0"/>
      <w:divBdr>
        <w:top w:val="none" w:sz="0" w:space="0" w:color="auto"/>
        <w:left w:val="none" w:sz="0" w:space="0" w:color="auto"/>
        <w:bottom w:val="none" w:sz="0" w:space="0" w:color="auto"/>
        <w:right w:val="none" w:sz="0" w:space="0" w:color="auto"/>
      </w:divBdr>
    </w:div>
    <w:div w:id="1534264165">
      <w:bodyDiv w:val="1"/>
      <w:marLeft w:val="0"/>
      <w:marRight w:val="0"/>
      <w:marTop w:val="0"/>
      <w:marBottom w:val="0"/>
      <w:divBdr>
        <w:top w:val="none" w:sz="0" w:space="0" w:color="auto"/>
        <w:left w:val="none" w:sz="0" w:space="0" w:color="auto"/>
        <w:bottom w:val="none" w:sz="0" w:space="0" w:color="auto"/>
        <w:right w:val="none" w:sz="0" w:space="0" w:color="auto"/>
      </w:divBdr>
    </w:div>
    <w:div w:id="1561289195">
      <w:bodyDiv w:val="1"/>
      <w:marLeft w:val="0"/>
      <w:marRight w:val="0"/>
      <w:marTop w:val="0"/>
      <w:marBottom w:val="0"/>
      <w:divBdr>
        <w:top w:val="none" w:sz="0" w:space="0" w:color="auto"/>
        <w:left w:val="none" w:sz="0" w:space="0" w:color="auto"/>
        <w:bottom w:val="none" w:sz="0" w:space="0" w:color="auto"/>
        <w:right w:val="none" w:sz="0" w:space="0" w:color="auto"/>
      </w:divBdr>
    </w:div>
    <w:div w:id="1613629422">
      <w:bodyDiv w:val="1"/>
      <w:marLeft w:val="0"/>
      <w:marRight w:val="0"/>
      <w:marTop w:val="0"/>
      <w:marBottom w:val="0"/>
      <w:divBdr>
        <w:top w:val="none" w:sz="0" w:space="0" w:color="auto"/>
        <w:left w:val="none" w:sz="0" w:space="0" w:color="auto"/>
        <w:bottom w:val="none" w:sz="0" w:space="0" w:color="auto"/>
        <w:right w:val="none" w:sz="0" w:space="0" w:color="auto"/>
      </w:divBdr>
      <w:divsChild>
        <w:div w:id="469638572">
          <w:marLeft w:val="0"/>
          <w:marRight w:val="0"/>
          <w:marTop w:val="0"/>
          <w:marBottom w:val="0"/>
          <w:divBdr>
            <w:top w:val="none" w:sz="0" w:space="0" w:color="auto"/>
            <w:left w:val="none" w:sz="0" w:space="0" w:color="auto"/>
            <w:bottom w:val="none" w:sz="0" w:space="0" w:color="auto"/>
            <w:right w:val="none" w:sz="0" w:space="0" w:color="auto"/>
          </w:divBdr>
        </w:div>
        <w:div w:id="2029942379">
          <w:marLeft w:val="0"/>
          <w:marRight w:val="0"/>
          <w:marTop w:val="0"/>
          <w:marBottom w:val="0"/>
          <w:divBdr>
            <w:top w:val="none" w:sz="0" w:space="0" w:color="auto"/>
            <w:left w:val="none" w:sz="0" w:space="0" w:color="auto"/>
            <w:bottom w:val="none" w:sz="0" w:space="0" w:color="auto"/>
            <w:right w:val="none" w:sz="0" w:space="0" w:color="auto"/>
          </w:divBdr>
        </w:div>
      </w:divsChild>
    </w:div>
    <w:div w:id="1646466081">
      <w:bodyDiv w:val="1"/>
      <w:marLeft w:val="0"/>
      <w:marRight w:val="0"/>
      <w:marTop w:val="0"/>
      <w:marBottom w:val="0"/>
      <w:divBdr>
        <w:top w:val="none" w:sz="0" w:space="0" w:color="auto"/>
        <w:left w:val="none" w:sz="0" w:space="0" w:color="auto"/>
        <w:bottom w:val="none" w:sz="0" w:space="0" w:color="auto"/>
        <w:right w:val="none" w:sz="0" w:space="0" w:color="auto"/>
      </w:divBdr>
      <w:divsChild>
        <w:div w:id="56785494">
          <w:marLeft w:val="0"/>
          <w:marRight w:val="0"/>
          <w:marTop w:val="0"/>
          <w:marBottom w:val="0"/>
          <w:divBdr>
            <w:top w:val="none" w:sz="0" w:space="0" w:color="auto"/>
            <w:left w:val="none" w:sz="0" w:space="0" w:color="auto"/>
            <w:bottom w:val="none" w:sz="0" w:space="0" w:color="auto"/>
            <w:right w:val="none" w:sz="0" w:space="0" w:color="auto"/>
          </w:divBdr>
        </w:div>
        <w:div w:id="1914655152">
          <w:marLeft w:val="0"/>
          <w:marRight w:val="0"/>
          <w:marTop w:val="0"/>
          <w:marBottom w:val="0"/>
          <w:divBdr>
            <w:top w:val="none" w:sz="0" w:space="0" w:color="auto"/>
            <w:left w:val="none" w:sz="0" w:space="0" w:color="auto"/>
            <w:bottom w:val="none" w:sz="0" w:space="0" w:color="auto"/>
            <w:right w:val="none" w:sz="0" w:space="0" w:color="auto"/>
          </w:divBdr>
        </w:div>
      </w:divsChild>
    </w:div>
    <w:div w:id="1684897041">
      <w:bodyDiv w:val="1"/>
      <w:marLeft w:val="0"/>
      <w:marRight w:val="0"/>
      <w:marTop w:val="0"/>
      <w:marBottom w:val="0"/>
      <w:divBdr>
        <w:top w:val="none" w:sz="0" w:space="0" w:color="auto"/>
        <w:left w:val="none" w:sz="0" w:space="0" w:color="auto"/>
        <w:bottom w:val="none" w:sz="0" w:space="0" w:color="auto"/>
        <w:right w:val="none" w:sz="0" w:space="0" w:color="auto"/>
      </w:divBdr>
      <w:divsChild>
        <w:div w:id="1771702402">
          <w:marLeft w:val="0"/>
          <w:marRight w:val="0"/>
          <w:marTop w:val="0"/>
          <w:marBottom w:val="0"/>
          <w:divBdr>
            <w:top w:val="none" w:sz="0" w:space="0" w:color="auto"/>
            <w:left w:val="none" w:sz="0" w:space="0" w:color="auto"/>
            <w:bottom w:val="none" w:sz="0" w:space="0" w:color="auto"/>
            <w:right w:val="none" w:sz="0" w:space="0" w:color="auto"/>
          </w:divBdr>
        </w:div>
      </w:divsChild>
    </w:div>
    <w:div w:id="1709067134">
      <w:bodyDiv w:val="1"/>
      <w:marLeft w:val="0"/>
      <w:marRight w:val="0"/>
      <w:marTop w:val="0"/>
      <w:marBottom w:val="0"/>
      <w:divBdr>
        <w:top w:val="none" w:sz="0" w:space="0" w:color="auto"/>
        <w:left w:val="none" w:sz="0" w:space="0" w:color="auto"/>
        <w:bottom w:val="none" w:sz="0" w:space="0" w:color="auto"/>
        <w:right w:val="none" w:sz="0" w:space="0" w:color="auto"/>
      </w:divBdr>
    </w:div>
    <w:div w:id="1767341671">
      <w:bodyDiv w:val="1"/>
      <w:marLeft w:val="0"/>
      <w:marRight w:val="0"/>
      <w:marTop w:val="0"/>
      <w:marBottom w:val="0"/>
      <w:divBdr>
        <w:top w:val="none" w:sz="0" w:space="0" w:color="auto"/>
        <w:left w:val="none" w:sz="0" w:space="0" w:color="auto"/>
        <w:bottom w:val="none" w:sz="0" w:space="0" w:color="auto"/>
        <w:right w:val="none" w:sz="0" w:space="0" w:color="auto"/>
      </w:divBdr>
    </w:div>
    <w:div w:id="1791237915">
      <w:bodyDiv w:val="1"/>
      <w:marLeft w:val="0"/>
      <w:marRight w:val="0"/>
      <w:marTop w:val="0"/>
      <w:marBottom w:val="0"/>
      <w:divBdr>
        <w:top w:val="none" w:sz="0" w:space="0" w:color="auto"/>
        <w:left w:val="none" w:sz="0" w:space="0" w:color="auto"/>
        <w:bottom w:val="none" w:sz="0" w:space="0" w:color="auto"/>
        <w:right w:val="none" w:sz="0" w:space="0" w:color="auto"/>
      </w:divBdr>
    </w:div>
    <w:div w:id="1817411536">
      <w:bodyDiv w:val="1"/>
      <w:marLeft w:val="0"/>
      <w:marRight w:val="0"/>
      <w:marTop w:val="0"/>
      <w:marBottom w:val="0"/>
      <w:divBdr>
        <w:top w:val="none" w:sz="0" w:space="0" w:color="auto"/>
        <w:left w:val="none" w:sz="0" w:space="0" w:color="auto"/>
        <w:bottom w:val="none" w:sz="0" w:space="0" w:color="auto"/>
        <w:right w:val="none" w:sz="0" w:space="0" w:color="auto"/>
      </w:divBdr>
    </w:div>
    <w:div w:id="1860389670">
      <w:bodyDiv w:val="1"/>
      <w:marLeft w:val="0"/>
      <w:marRight w:val="0"/>
      <w:marTop w:val="0"/>
      <w:marBottom w:val="0"/>
      <w:divBdr>
        <w:top w:val="none" w:sz="0" w:space="0" w:color="auto"/>
        <w:left w:val="none" w:sz="0" w:space="0" w:color="auto"/>
        <w:bottom w:val="none" w:sz="0" w:space="0" w:color="auto"/>
        <w:right w:val="none" w:sz="0" w:space="0" w:color="auto"/>
      </w:divBdr>
    </w:div>
    <w:div w:id="1894195401">
      <w:bodyDiv w:val="1"/>
      <w:marLeft w:val="0"/>
      <w:marRight w:val="0"/>
      <w:marTop w:val="0"/>
      <w:marBottom w:val="0"/>
      <w:divBdr>
        <w:top w:val="none" w:sz="0" w:space="0" w:color="auto"/>
        <w:left w:val="none" w:sz="0" w:space="0" w:color="auto"/>
        <w:bottom w:val="none" w:sz="0" w:space="0" w:color="auto"/>
        <w:right w:val="none" w:sz="0" w:space="0" w:color="auto"/>
      </w:divBdr>
      <w:divsChild>
        <w:div w:id="1212300655">
          <w:marLeft w:val="0"/>
          <w:marRight w:val="0"/>
          <w:marTop w:val="0"/>
          <w:marBottom w:val="0"/>
          <w:divBdr>
            <w:top w:val="none" w:sz="0" w:space="0" w:color="auto"/>
            <w:left w:val="none" w:sz="0" w:space="0" w:color="auto"/>
            <w:bottom w:val="none" w:sz="0" w:space="0" w:color="auto"/>
            <w:right w:val="none" w:sz="0" w:space="0" w:color="auto"/>
          </w:divBdr>
          <w:divsChild>
            <w:div w:id="149960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48219">
      <w:bodyDiv w:val="1"/>
      <w:marLeft w:val="0"/>
      <w:marRight w:val="0"/>
      <w:marTop w:val="0"/>
      <w:marBottom w:val="0"/>
      <w:divBdr>
        <w:top w:val="none" w:sz="0" w:space="0" w:color="auto"/>
        <w:left w:val="none" w:sz="0" w:space="0" w:color="auto"/>
        <w:bottom w:val="none" w:sz="0" w:space="0" w:color="auto"/>
        <w:right w:val="none" w:sz="0" w:space="0" w:color="auto"/>
      </w:divBdr>
    </w:div>
    <w:div w:id="1905530893">
      <w:bodyDiv w:val="1"/>
      <w:marLeft w:val="0"/>
      <w:marRight w:val="0"/>
      <w:marTop w:val="0"/>
      <w:marBottom w:val="0"/>
      <w:divBdr>
        <w:top w:val="none" w:sz="0" w:space="0" w:color="auto"/>
        <w:left w:val="none" w:sz="0" w:space="0" w:color="auto"/>
        <w:bottom w:val="none" w:sz="0" w:space="0" w:color="auto"/>
        <w:right w:val="none" w:sz="0" w:space="0" w:color="auto"/>
      </w:divBdr>
    </w:div>
    <w:div w:id="1952124630">
      <w:bodyDiv w:val="1"/>
      <w:marLeft w:val="0"/>
      <w:marRight w:val="0"/>
      <w:marTop w:val="0"/>
      <w:marBottom w:val="0"/>
      <w:divBdr>
        <w:top w:val="none" w:sz="0" w:space="0" w:color="auto"/>
        <w:left w:val="none" w:sz="0" w:space="0" w:color="auto"/>
        <w:bottom w:val="none" w:sz="0" w:space="0" w:color="auto"/>
        <w:right w:val="none" w:sz="0" w:space="0" w:color="auto"/>
      </w:divBdr>
    </w:div>
    <w:div w:id="1960144262">
      <w:bodyDiv w:val="1"/>
      <w:marLeft w:val="0"/>
      <w:marRight w:val="0"/>
      <w:marTop w:val="0"/>
      <w:marBottom w:val="0"/>
      <w:divBdr>
        <w:top w:val="none" w:sz="0" w:space="0" w:color="auto"/>
        <w:left w:val="none" w:sz="0" w:space="0" w:color="auto"/>
        <w:bottom w:val="none" w:sz="0" w:space="0" w:color="auto"/>
        <w:right w:val="none" w:sz="0" w:space="0" w:color="auto"/>
      </w:divBdr>
      <w:divsChild>
        <w:div w:id="1932658199">
          <w:marLeft w:val="0"/>
          <w:marRight w:val="0"/>
          <w:marTop w:val="0"/>
          <w:marBottom w:val="0"/>
          <w:divBdr>
            <w:top w:val="none" w:sz="0" w:space="0" w:color="auto"/>
            <w:left w:val="none" w:sz="0" w:space="0" w:color="auto"/>
            <w:bottom w:val="none" w:sz="0" w:space="0" w:color="auto"/>
            <w:right w:val="none" w:sz="0" w:space="0" w:color="auto"/>
          </w:divBdr>
        </w:div>
        <w:div w:id="608509744">
          <w:marLeft w:val="0"/>
          <w:marRight w:val="0"/>
          <w:marTop w:val="0"/>
          <w:marBottom w:val="0"/>
          <w:divBdr>
            <w:top w:val="none" w:sz="0" w:space="0" w:color="auto"/>
            <w:left w:val="none" w:sz="0" w:space="0" w:color="auto"/>
            <w:bottom w:val="none" w:sz="0" w:space="0" w:color="auto"/>
            <w:right w:val="none" w:sz="0" w:space="0" w:color="auto"/>
          </w:divBdr>
        </w:div>
      </w:divsChild>
    </w:div>
    <w:div w:id="1960603813">
      <w:bodyDiv w:val="1"/>
      <w:marLeft w:val="0"/>
      <w:marRight w:val="0"/>
      <w:marTop w:val="0"/>
      <w:marBottom w:val="0"/>
      <w:divBdr>
        <w:top w:val="none" w:sz="0" w:space="0" w:color="auto"/>
        <w:left w:val="none" w:sz="0" w:space="0" w:color="auto"/>
        <w:bottom w:val="none" w:sz="0" w:space="0" w:color="auto"/>
        <w:right w:val="none" w:sz="0" w:space="0" w:color="auto"/>
      </w:divBdr>
      <w:divsChild>
        <w:div w:id="1961456284">
          <w:marLeft w:val="0"/>
          <w:marRight w:val="0"/>
          <w:marTop w:val="0"/>
          <w:marBottom w:val="0"/>
          <w:divBdr>
            <w:top w:val="none" w:sz="0" w:space="0" w:color="auto"/>
            <w:left w:val="none" w:sz="0" w:space="0" w:color="auto"/>
            <w:bottom w:val="none" w:sz="0" w:space="0" w:color="auto"/>
            <w:right w:val="none" w:sz="0" w:space="0" w:color="auto"/>
          </w:divBdr>
        </w:div>
      </w:divsChild>
    </w:div>
    <w:div w:id="1992514288">
      <w:bodyDiv w:val="1"/>
      <w:marLeft w:val="0"/>
      <w:marRight w:val="0"/>
      <w:marTop w:val="0"/>
      <w:marBottom w:val="0"/>
      <w:divBdr>
        <w:top w:val="none" w:sz="0" w:space="0" w:color="auto"/>
        <w:left w:val="none" w:sz="0" w:space="0" w:color="auto"/>
        <w:bottom w:val="none" w:sz="0" w:space="0" w:color="auto"/>
        <w:right w:val="none" w:sz="0" w:space="0" w:color="auto"/>
      </w:divBdr>
      <w:divsChild>
        <w:div w:id="565606411">
          <w:marLeft w:val="0"/>
          <w:marRight w:val="0"/>
          <w:marTop w:val="0"/>
          <w:marBottom w:val="0"/>
          <w:divBdr>
            <w:top w:val="none" w:sz="0" w:space="0" w:color="auto"/>
            <w:left w:val="none" w:sz="0" w:space="0" w:color="auto"/>
            <w:bottom w:val="none" w:sz="0" w:space="0" w:color="auto"/>
            <w:right w:val="none" w:sz="0" w:space="0" w:color="auto"/>
          </w:divBdr>
          <w:divsChild>
            <w:div w:id="482937944">
              <w:marLeft w:val="0"/>
              <w:marRight w:val="0"/>
              <w:marTop w:val="0"/>
              <w:marBottom w:val="0"/>
              <w:divBdr>
                <w:top w:val="none" w:sz="0" w:space="0" w:color="auto"/>
                <w:left w:val="none" w:sz="0" w:space="0" w:color="auto"/>
                <w:bottom w:val="none" w:sz="0" w:space="0" w:color="auto"/>
                <w:right w:val="none" w:sz="0" w:space="0" w:color="auto"/>
              </w:divBdr>
            </w:div>
          </w:divsChild>
        </w:div>
        <w:div w:id="1078944881">
          <w:marLeft w:val="0"/>
          <w:marRight w:val="0"/>
          <w:marTop w:val="0"/>
          <w:marBottom w:val="0"/>
          <w:divBdr>
            <w:top w:val="none" w:sz="0" w:space="0" w:color="auto"/>
            <w:left w:val="none" w:sz="0" w:space="0" w:color="auto"/>
            <w:bottom w:val="none" w:sz="0" w:space="0" w:color="auto"/>
            <w:right w:val="none" w:sz="0" w:space="0" w:color="auto"/>
          </w:divBdr>
          <w:divsChild>
            <w:div w:id="1174733360">
              <w:marLeft w:val="0"/>
              <w:marRight w:val="0"/>
              <w:marTop w:val="0"/>
              <w:marBottom w:val="0"/>
              <w:divBdr>
                <w:top w:val="none" w:sz="0" w:space="0" w:color="auto"/>
                <w:left w:val="none" w:sz="0" w:space="0" w:color="auto"/>
                <w:bottom w:val="none" w:sz="0" w:space="0" w:color="auto"/>
                <w:right w:val="none" w:sz="0" w:space="0" w:color="auto"/>
              </w:divBdr>
            </w:div>
            <w:div w:id="1786463485">
              <w:marLeft w:val="0"/>
              <w:marRight w:val="0"/>
              <w:marTop w:val="0"/>
              <w:marBottom w:val="0"/>
              <w:divBdr>
                <w:top w:val="none" w:sz="0" w:space="0" w:color="auto"/>
                <w:left w:val="none" w:sz="0" w:space="0" w:color="auto"/>
                <w:bottom w:val="none" w:sz="0" w:space="0" w:color="auto"/>
                <w:right w:val="none" w:sz="0" w:space="0" w:color="auto"/>
              </w:divBdr>
            </w:div>
            <w:div w:id="1228103375">
              <w:marLeft w:val="0"/>
              <w:marRight w:val="0"/>
              <w:marTop w:val="0"/>
              <w:marBottom w:val="0"/>
              <w:divBdr>
                <w:top w:val="none" w:sz="0" w:space="0" w:color="auto"/>
                <w:left w:val="none" w:sz="0" w:space="0" w:color="auto"/>
                <w:bottom w:val="none" w:sz="0" w:space="0" w:color="auto"/>
                <w:right w:val="none" w:sz="0" w:space="0" w:color="auto"/>
              </w:divBdr>
            </w:div>
          </w:divsChild>
        </w:div>
        <w:div w:id="1195459714">
          <w:marLeft w:val="0"/>
          <w:marRight w:val="0"/>
          <w:marTop w:val="0"/>
          <w:marBottom w:val="0"/>
          <w:divBdr>
            <w:top w:val="none" w:sz="0" w:space="0" w:color="auto"/>
            <w:left w:val="none" w:sz="0" w:space="0" w:color="auto"/>
            <w:bottom w:val="none" w:sz="0" w:space="0" w:color="auto"/>
            <w:right w:val="none" w:sz="0" w:space="0" w:color="auto"/>
          </w:divBdr>
          <w:divsChild>
            <w:div w:id="1933735021">
              <w:marLeft w:val="0"/>
              <w:marRight w:val="0"/>
              <w:marTop w:val="0"/>
              <w:marBottom w:val="0"/>
              <w:divBdr>
                <w:top w:val="none" w:sz="0" w:space="0" w:color="auto"/>
                <w:left w:val="none" w:sz="0" w:space="0" w:color="auto"/>
                <w:bottom w:val="none" w:sz="0" w:space="0" w:color="auto"/>
                <w:right w:val="none" w:sz="0" w:space="0" w:color="auto"/>
              </w:divBdr>
            </w:div>
            <w:div w:id="371804513">
              <w:marLeft w:val="0"/>
              <w:marRight w:val="0"/>
              <w:marTop w:val="0"/>
              <w:marBottom w:val="0"/>
              <w:divBdr>
                <w:top w:val="none" w:sz="0" w:space="0" w:color="auto"/>
                <w:left w:val="none" w:sz="0" w:space="0" w:color="auto"/>
                <w:bottom w:val="none" w:sz="0" w:space="0" w:color="auto"/>
                <w:right w:val="none" w:sz="0" w:space="0" w:color="auto"/>
              </w:divBdr>
            </w:div>
            <w:div w:id="78184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069813">
      <w:bodyDiv w:val="1"/>
      <w:marLeft w:val="0"/>
      <w:marRight w:val="0"/>
      <w:marTop w:val="0"/>
      <w:marBottom w:val="0"/>
      <w:divBdr>
        <w:top w:val="none" w:sz="0" w:space="0" w:color="auto"/>
        <w:left w:val="none" w:sz="0" w:space="0" w:color="auto"/>
        <w:bottom w:val="none" w:sz="0" w:space="0" w:color="auto"/>
        <w:right w:val="none" w:sz="0" w:space="0" w:color="auto"/>
      </w:divBdr>
    </w:div>
    <w:div w:id="2097284184">
      <w:bodyDiv w:val="1"/>
      <w:marLeft w:val="0"/>
      <w:marRight w:val="0"/>
      <w:marTop w:val="0"/>
      <w:marBottom w:val="0"/>
      <w:divBdr>
        <w:top w:val="none" w:sz="0" w:space="0" w:color="auto"/>
        <w:left w:val="none" w:sz="0" w:space="0" w:color="auto"/>
        <w:bottom w:val="none" w:sz="0" w:space="0" w:color="auto"/>
        <w:right w:val="none" w:sz="0" w:space="0" w:color="auto"/>
      </w:divBdr>
    </w:div>
    <w:div w:id="211420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j.1745-9125.1992.tb01093.x" TargetMode="External"/><Relationship Id="rId13" Type="http://schemas.openxmlformats.org/officeDocument/2006/relationships/hyperlink" Target="https://scholar.google.com/scholar_lookup?journal=Biological+Psychology&amp;title=Somatic+aphasia:+Mismatch+of+body+sensations+with+autonomic+stress+reactivity+in+psychopathy&amp;author=Y+Gao&amp;author=A+Raine&amp;author=R+Schug&amp;volume=90&amp;publication_year=2012&amp;pages=228-233&amp;pmid=22490763&amp;" TargetMode="External"/><Relationship Id="rId18" Type="http://schemas.openxmlformats.org/officeDocument/2006/relationships/hyperlink" Target="https://journals.sagepub.com/doi/epub/10.1177/000486581141906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cholar.google.com/scholar_lookup?journal=Archives+of+General+Psychiatry&amp;title=Relationships+between+central+and+autonomic+measures+of+arousal+at+age+15+years+and+criminality+at+age+24+years&amp;author=A+Raine&amp;author=PH+Venables&amp;author=M+Williams&amp;volume=47&amp;publication_year=1990&amp;pages=1003-1007&amp;pmid=2241502&amp;" TargetMode="External"/><Relationship Id="rId7" Type="http://schemas.openxmlformats.org/officeDocument/2006/relationships/endnotes" Target="endnotes.xml"/><Relationship Id="rId12" Type="http://schemas.openxmlformats.org/officeDocument/2006/relationships/hyperlink" Target="https://scholar.google.com/scholar_lookup?title=Born+to+Crime.+Cesare+Lombroso+and+the+Origins+of+Biological+Criminology&amp;author=M+Gibson&amp;publication_year=2002&amp;" TargetMode="External"/><Relationship Id="rId17" Type="http://schemas.openxmlformats.org/officeDocument/2006/relationships/hyperlink" Target="https://scholar.google.com/scholar_lookup?journal=Jurimetrics&amp;title=The+criminal+psychopath:+History,+neuroscience,+treatment,+and+economics&amp;author=KA+Kiehl&amp;author=MB+Hoffman&amp;volume=51&amp;publication_year=2011&amp;pages=355-397&amp;pmid=24944437&am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m/scholar_lookup?journal=Psychophysiology&amp;title=Skin+conductance+fear+conditioning+impairments+and+aggression:+A+longitudinal+study&amp;author=Y+Gao&amp;author=C+Tuvblad&amp;author=A+Schell&amp;author=L+Baker&amp;author=A+Raine&amp;volume=52&amp;publication_year=2015&amp;pages=288-295&amp;pmid=25174802&amp;" TargetMode="External"/><Relationship Id="rId20" Type="http://schemas.openxmlformats.org/officeDocument/2006/relationships/hyperlink" Target="https://scholar.google.com/scholar_lookup?title=Handbook+of+psychopathy&amp;author=DLL+Polaschek&amp;author=JL+Skeem&amp;author=CJ+Patrick&amp;publication_year=2018&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toniocasella.eu/dnlaw/Eastman_2006.pdf" TargetMode="External"/><Relationship Id="rId24" Type="http://schemas.openxmlformats.org/officeDocument/2006/relationships/hyperlink" Target="https://scholar.google.com/scholar_lookup?journal=Journal+of+the+American+Academy+of+Child+&amp;+Adolescent+Psychiatry&amp;title=Subtypes+of+aggression+and+their+relevance+to+child+psychiatry&amp;author=B+Vitiello&amp;author=DM+Stoff&amp;volume=36&amp;publication_year=1997&amp;pages=307-315&amp;pmid=9055510&amp;" TargetMode="External"/><Relationship Id="rId5" Type="http://schemas.openxmlformats.org/officeDocument/2006/relationships/webSettings" Target="webSettings.xml"/><Relationship Id="rId15" Type="http://schemas.openxmlformats.org/officeDocument/2006/relationships/hyperlink" Target="https://openlibrary.org/books/OL7130418M/The_English_convict" TargetMode="External"/><Relationship Id="rId23" Type="http://schemas.openxmlformats.org/officeDocument/2006/relationships/hyperlink" Target="https://scholar.google.com/scholar_lookup?hl=en&amp;volume=35&amp;publication_year=2005&amp;pages=241-265&amp;journal=%00null%00&amp;issue=%00null%00&amp;issn=%00null%00&amp;author=J+Goode&amp;title=Corrupting+a+good+mix%3A+Race+and+crime+in+late+nineteenth-+and+early+twentieth-century+Spain&amp;pmid=%00empty%00&amp;doi=%00empty%00" TargetMode="External"/><Relationship Id="rId10" Type="http://schemas.openxmlformats.org/officeDocument/2006/relationships/hyperlink" Target="https://scholar.google.com/scholar_lookup?journal=Law+and+Contemporary+Problems&amp;title=Behavioral+genetics:+The+science+of+antisocial+behavior&amp;author=LA+Baker&amp;author=S+Bezdjian&amp;author=A+Raine&amp;volume=69&amp;publication_year=2006&amp;pages=7-46&amp;pmid=18176636&amp;" TargetMode="External"/><Relationship Id="rId19" Type="http://schemas.openxmlformats.org/officeDocument/2006/relationships/hyperlink" Target="https://www.ncbi.nlm.nih.gov/pmc/articles/PMC3814446/" TargetMode="External"/><Relationship Id="rId4" Type="http://schemas.openxmlformats.org/officeDocument/2006/relationships/settings" Target="settings.xml"/><Relationship Id="rId9" Type="http://schemas.openxmlformats.org/officeDocument/2006/relationships/hyperlink" Target="https://scholar.google.com/scholar_lookup?journal=Development+and+Psychopathology&amp;title=Resting+heart+rate+and+the+development+of+antisocial+behavior+from+age+9&#8211;14:+Genetic+and+environmental+influences&amp;author=LA+Baker&amp;author=C+Tuvblad&amp;author=C+Reynolds&amp;author=M+Zheng&amp;author=DI+Lozano&amp;volume=21&amp;publication_year=2009&amp;pages=939-960&amp;pmid=19583891&amp;" TargetMode="External"/><Relationship Id="rId14" Type="http://schemas.openxmlformats.org/officeDocument/2006/relationships/hyperlink" Target="https://www.google.co.uk/books/edition/Criminal_Man_According_to_the_Classifica/9WN_tAEACAAJ?hl=en" TargetMode="External"/><Relationship Id="rId22" Type="http://schemas.openxmlformats.org/officeDocument/2006/relationships/hyperlink" Target="https://scholar.google.com/scholar_lookup?journal=Molecular+Psychiatry&amp;title=Genetic+background+of+extreme+violent+behavior&amp;author=J+Tiihonen&amp;author=M-R+Rautiainen&amp;author=HM+Ollila&amp;author=E+Repo-Tiihonen&amp;author=M+Virkkunen&amp;volume=20&amp;publication_year=2015&amp;pages=786-792&amp;pmid=25349169&amp;"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2012-03-16T00:00:00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4624</Words>
  <Characters>26361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 your name here</dc:creator>
  <cp:keywords/>
  <dc:description/>
  <cp:lastModifiedBy>Brandon Jones (1805607)</cp:lastModifiedBy>
  <cp:revision>2</cp:revision>
  <dcterms:created xsi:type="dcterms:W3CDTF">2023-07-19T11:34:00Z</dcterms:created>
  <dcterms:modified xsi:type="dcterms:W3CDTF">2023-07-19T11:34:00Z</dcterms:modified>
</cp:coreProperties>
</file>