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BB4F4" w14:textId="77777777" w:rsidR="008B50D2" w:rsidRPr="008B50D2" w:rsidRDefault="008B50D2" w:rsidP="008B50D2">
      <w:pPr>
        <w:jc w:val="both"/>
        <w:rPr>
          <w:rFonts w:asciiTheme="majorHAnsi" w:hAnsiTheme="majorHAnsi" w:cstheme="majorHAnsi"/>
          <w:sz w:val="28"/>
          <w:szCs w:val="28"/>
          <w:u w:val="single"/>
        </w:rPr>
      </w:pPr>
      <w:r w:rsidRPr="008B50D2">
        <w:rPr>
          <w:rFonts w:asciiTheme="majorHAnsi" w:hAnsiTheme="majorHAnsi" w:cstheme="majorHAnsi"/>
          <w:sz w:val="28"/>
          <w:szCs w:val="28"/>
          <w:u w:val="single"/>
        </w:rPr>
        <w:t>Using relevant reflective practice research, write a 1500-word reflective essay on the coaching session undertaken.</w:t>
      </w:r>
    </w:p>
    <w:p w14:paraId="0BB5319B" w14:textId="77777777" w:rsidR="008E03CA" w:rsidRDefault="008E03CA" w:rsidP="00284CFE">
      <w:pPr>
        <w:jc w:val="both"/>
        <w:rPr>
          <w:sz w:val="24"/>
          <w:szCs w:val="24"/>
        </w:rPr>
      </w:pPr>
    </w:p>
    <w:p w14:paraId="34A04F07" w14:textId="03A383E6" w:rsidR="00177482" w:rsidRDefault="001652DA" w:rsidP="0004675C">
      <w:pPr>
        <w:ind w:firstLine="720"/>
        <w:jc w:val="both"/>
        <w:rPr>
          <w:sz w:val="24"/>
          <w:szCs w:val="24"/>
        </w:rPr>
      </w:pPr>
      <w:r w:rsidRPr="001652DA">
        <w:rPr>
          <w:sz w:val="24"/>
          <w:szCs w:val="24"/>
        </w:rPr>
        <w:t>Reflection on experiences improves knowledge and practice (Knowles, 2001)</w:t>
      </w:r>
      <w:r w:rsidR="00D14F7A">
        <w:rPr>
          <w:sz w:val="24"/>
          <w:szCs w:val="24"/>
        </w:rPr>
        <w:t>,</w:t>
      </w:r>
      <w:r w:rsidRPr="001652DA">
        <w:rPr>
          <w:sz w:val="24"/>
          <w:szCs w:val="24"/>
        </w:rPr>
        <w:t xml:space="preserve"> and</w:t>
      </w:r>
      <w:r w:rsidR="00D14F7A">
        <w:rPr>
          <w:sz w:val="24"/>
          <w:szCs w:val="24"/>
        </w:rPr>
        <w:t xml:space="preserve"> it</w:t>
      </w:r>
      <w:r w:rsidRPr="001652DA">
        <w:rPr>
          <w:sz w:val="24"/>
          <w:szCs w:val="24"/>
        </w:rPr>
        <w:t xml:space="preserve"> involves comparing self-observed behaviour with desired performance (Jonker et al, 2012). </w:t>
      </w:r>
      <w:r w:rsidR="00952B8F">
        <w:rPr>
          <w:sz w:val="24"/>
          <w:szCs w:val="24"/>
        </w:rPr>
        <w:t>It gives the opportunity to explore good practice and create ideas for change (Knowles, 2001). The structure of this essay is based o</w:t>
      </w:r>
      <w:r w:rsidR="008F2CDE">
        <w:rPr>
          <w:sz w:val="24"/>
          <w:szCs w:val="24"/>
        </w:rPr>
        <w:t>n</w:t>
      </w:r>
      <w:r w:rsidR="00952B8F">
        <w:rPr>
          <w:sz w:val="24"/>
          <w:szCs w:val="24"/>
        </w:rPr>
        <w:t xml:space="preserve"> Gibbs</w:t>
      </w:r>
      <w:r w:rsidR="00F50A3F">
        <w:rPr>
          <w:sz w:val="24"/>
          <w:szCs w:val="24"/>
        </w:rPr>
        <w:t>’</w:t>
      </w:r>
      <w:r w:rsidR="00952B8F">
        <w:rPr>
          <w:sz w:val="24"/>
          <w:szCs w:val="24"/>
        </w:rPr>
        <w:t xml:space="preserve"> (1988) reflective cycle as described by Knowles (2001)</w:t>
      </w:r>
      <w:r w:rsidR="00ED5FB9">
        <w:rPr>
          <w:sz w:val="24"/>
          <w:szCs w:val="24"/>
        </w:rPr>
        <w:t>, going through description, feelings, evaluation</w:t>
      </w:r>
      <w:r w:rsidR="0022026E">
        <w:rPr>
          <w:sz w:val="24"/>
          <w:szCs w:val="24"/>
        </w:rPr>
        <w:t>, analysis, conclusion</w:t>
      </w:r>
      <w:r w:rsidR="00056B19">
        <w:rPr>
          <w:sz w:val="24"/>
          <w:szCs w:val="24"/>
        </w:rPr>
        <w:t>,</w:t>
      </w:r>
      <w:r w:rsidR="0022026E">
        <w:rPr>
          <w:sz w:val="24"/>
          <w:szCs w:val="24"/>
        </w:rPr>
        <w:t xml:space="preserve"> and action plan</w:t>
      </w:r>
      <w:r w:rsidR="00952B8F">
        <w:rPr>
          <w:sz w:val="24"/>
          <w:szCs w:val="24"/>
        </w:rPr>
        <w:t>.</w:t>
      </w:r>
      <w:r w:rsidR="00E11721">
        <w:rPr>
          <w:sz w:val="24"/>
          <w:szCs w:val="24"/>
        </w:rPr>
        <w:t xml:space="preserve"> </w:t>
      </w:r>
      <w:r w:rsidR="002F1C58">
        <w:rPr>
          <w:sz w:val="24"/>
          <w:szCs w:val="24"/>
        </w:rPr>
        <w:t>First,</w:t>
      </w:r>
      <w:r w:rsidR="0000222A">
        <w:rPr>
          <w:sz w:val="24"/>
          <w:szCs w:val="24"/>
        </w:rPr>
        <w:t xml:space="preserve"> I will</w:t>
      </w:r>
      <w:r w:rsidR="005920F1">
        <w:rPr>
          <w:sz w:val="24"/>
          <w:szCs w:val="24"/>
        </w:rPr>
        <w:t xml:space="preserve"> describe the coaching sess</w:t>
      </w:r>
      <w:r w:rsidR="008B1B1C">
        <w:rPr>
          <w:sz w:val="24"/>
          <w:szCs w:val="24"/>
        </w:rPr>
        <w:t xml:space="preserve">ion, then </w:t>
      </w:r>
      <w:r w:rsidR="005D7661">
        <w:rPr>
          <w:sz w:val="24"/>
          <w:szCs w:val="24"/>
        </w:rPr>
        <w:t>give an initial evaluation before moving on to a more inde</w:t>
      </w:r>
      <w:r w:rsidR="008E076B">
        <w:rPr>
          <w:sz w:val="24"/>
          <w:szCs w:val="24"/>
        </w:rPr>
        <w:t>pth analysis</w:t>
      </w:r>
      <w:r w:rsidR="001A71BC">
        <w:rPr>
          <w:sz w:val="24"/>
          <w:szCs w:val="24"/>
        </w:rPr>
        <w:t xml:space="preserve">. </w:t>
      </w:r>
      <w:r w:rsidR="00D9500B">
        <w:rPr>
          <w:sz w:val="24"/>
          <w:szCs w:val="24"/>
        </w:rPr>
        <w:t>I will</w:t>
      </w:r>
      <w:r w:rsidR="008E076B">
        <w:rPr>
          <w:sz w:val="24"/>
          <w:szCs w:val="24"/>
        </w:rPr>
        <w:t xml:space="preserve"> </w:t>
      </w:r>
      <w:r w:rsidR="00D9500B">
        <w:rPr>
          <w:sz w:val="24"/>
          <w:szCs w:val="24"/>
        </w:rPr>
        <w:t>end by</w:t>
      </w:r>
      <w:r w:rsidR="00392279">
        <w:rPr>
          <w:sz w:val="24"/>
          <w:szCs w:val="24"/>
        </w:rPr>
        <w:t xml:space="preserve"> </w:t>
      </w:r>
      <w:r w:rsidR="0072361A">
        <w:rPr>
          <w:sz w:val="24"/>
          <w:szCs w:val="24"/>
        </w:rPr>
        <w:t xml:space="preserve">briefly </w:t>
      </w:r>
      <w:r w:rsidR="00392279">
        <w:rPr>
          <w:sz w:val="24"/>
          <w:szCs w:val="24"/>
        </w:rPr>
        <w:t xml:space="preserve">concluding </w:t>
      </w:r>
      <w:r w:rsidR="00003D39">
        <w:rPr>
          <w:sz w:val="24"/>
          <w:szCs w:val="24"/>
        </w:rPr>
        <w:t>learning points to create an action plan</w:t>
      </w:r>
      <w:r w:rsidR="0046107C">
        <w:rPr>
          <w:sz w:val="24"/>
          <w:szCs w:val="24"/>
        </w:rPr>
        <w:t>.</w:t>
      </w:r>
    </w:p>
    <w:p w14:paraId="4FB45F19" w14:textId="23E4F233" w:rsidR="008A68EE" w:rsidRDefault="00952B8F" w:rsidP="0004675C">
      <w:pPr>
        <w:ind w:firstLine="720"/>
        <w:jc w:val="both"/>
        <w:rPr>
          <w:sz w:val="24"/>
          <w:szCs w:val="24"/>
        </w:rPr>
      </w:pPr>
      <w:r>
        <w:rPr>
          <w:sz w:val="24"/>
          <w:szCs w:val="24"/>
        </w:rPr>
        <w:t>For the coaching session</w:t>
      </w:r>
      <w:r w:rsidR="0036761F">
        <w:rPr>
          <w:sz w:val="24"/>
          <w:szCs w:val="24"/>
        </w:rPr>
        <w:t>,</w:t>
      </w:r>
      <w:r>
        <w:rPr>
          <w:sz w:val="24"/>
          <w:szCs w:val="24"/>
        </w:rPr>
        <w:t xml:space="preserve"> I split the group in</w:t>
      </w:r>
      <w:r w:rsidR="0036761F">
        <w:rPr>
          <w:sz w:val="24"/>
          <w:szCs w:val="24"/>
        </w:rPr>
        <w:t>to</w:t>
      </w:r>
      <w:r>
        <w:rPr>
          <w:sz w:val="24"/>
          <w:szCs w:val="24"/>
        </w:rPr>
        <w:t xml:space="preserve"> two groups of three with the most experienced climbers divided between them. </w:t>
      </w:r>
      <w:r w:rsidR="00034A33">
        <w:rPr>
          <w:sz w:val="24"/>
          <w:szCs w:val="24"/>
        </w:rPr>
        <w:t xml:space="preserve">I </w:t>
      </w:r>
      <w:r w:rsidR="008529EF">
        <w:rPr>
          <w:sz w:val="24"/>
          <w:szCs w:val="24"/>
        </w:rPr>
        <w:t>ga</w:t>
      </w:r>
      <w:r w:rsidR="00034A33">
        <w:rPr>
          <w:sz w:val="24"/>
          <w:szCs w:val="24"/>
        </w:rPr>
        <w:t xml:space="preserve">ve group </w:t>
      </w:r>
      <w:r w:rsidR="00F278AE">
        <w:rPr>
          <w:sz w:val="24"/>
          <w:szCs w:val="24"/>
        </w:rPr>
        <w:t>2</w:t>
      </w:r>
      <w:r w:rsidR="006E725C">
        <w:rPr>
          <w:sz w:val="24"/>
          <w:szCs w:val="24"/>
        </w:rPr>
        <w:t xml:space="preserve"> (participants </w:t>
      </w:r>
      <w:r w:rsidR="00533465">
        <w:rPr>
          <w:sz w:val="24"/>
          <w:szCs w:val="24"/>
        </w:rPr>
        <w:t>4, 5 and 6)</w:t>
      </w:r>
      <w:r w:rsidR="00034A33">
        <w:rPr>
          <w:sz w:val="24"/>
          <w:szCs w:val="24"/>
        </w:rPr>
        <w:t xml:space="preserve"> instruction</w:t>
      </w:r>
      <w:r w:rsidR="007474EB">
        <w:rPr>
          <w:sz w:val="24"/>
          <w:szCs w:val="24"/>
        </w:rPr>
        <w:t>s</w:t>
      </w:r>
      <w:r w:rsidR="00034A33">
        <w:rPr>
          <w:sz w:val="24"/>
          <w:szCs w:val="24"/>
        </w:rPr>
        <w:t xml:space="preserve"> on the dead hang activity with them timing each other on their phones</w:t>
      </w:r>
      <w:r w:rsidR="00CC5E37">
        <w:rPr>
          <w:sz w:val="24"/>
          <w:szCs w:val="24"/>
        </w:rPr>
        <w:t>,</w:t>
      </w:r>
      <w:r w:rsidR="00034A33">
        <w:rPr>
          <w:sz w:val="24"/>
          <w:szCs w:val="24"/>
        </w:rPr>
        <w:t xml:space="preserve"> and </w:t>
      </w:r>
      <w:r w:rsidR="00CC5E37">
        <w:rPr>
          <w:sz w:val="24"/>
          <w:szCs w:val="24"/>
        </w:rPr>
        <w:t xml:space="preserve">I </w:t>
      </w:r>
      <w:r w:rsidR="00034A33">
        <w:rPr>
          <w:sz w:val="24"/>
          <w:szCs w:val="24"/>
        </w:rPr>
        <w:t>left them to get on with it themselves</w:t>
      </w:r>
      <w:r w:rsidR="00AD7DBE">
        <w:rPr>
          <w:sz w:val="24"/>
          <w:szCs w:val="24"/>
        </w:rPr>
        <w:t xml:space="preserve"> while I demonstrated the side flag movement on the drill board for group </w:t>
      </w:r>
      <w:r w:rsidR="00F278AE">
        <w:rPr>
          <w:sz w:val="24"/>
          <w:szCs w:val="24"/>
        </w:rPr>
        <w:t>1</w:t>
      </w:r>
      <w:r w:rsidR="00533465">
        <w:rPr>
          <w:sz w:val="24"/>
          <w:szCs w:val="24"/>
        </w:rPr>
        <w:t xml:space="preserve"> (p</w:t>
      </w:r>
      <w:r w:rsidR="0072279B">
        <w:rPr>
          <w:sz w:val="24"/>
          <w:szCs w:val="24"/>
        </w:rPr>
        <w:t>articipants 1, 2 and 3)</w:t>
      </w:r>
      <w:r w:rsidR="00F123BF">
        <w:rPr>
          <w:sz w:val="24"/>
          <w:szCs w:val="24"/>
        </w:rPr>
        <w:t>. As I demonstrated</w:t>
      </w:r>
      <w:r w:rsidR="007078C1">
        <w:rPr>
          <w:sz w:val="24"/>
          <w:szCs w:val="24"/>
        </w:rPr>
        <w:t>,</w:t>
      </w:r>
      <w:r w:rsidR="00F123BF">
        <w:rPr>
          <w:sz w:val="24"/>
          <w:szCs w:val="24"/>
        </w:rPr>
        <w:t xml:space="preserve"> I explained the movement and what I was expecting them to do. After demonstrating </w:t>
      </w:r>
      <w:r w:rsidR="00284CFE">
        <w:rPr>
          <w:sz w:val="24"/>
          <w:szCs w:val="24"/>
        </w:rPr>
        <w:t>instructions,</w:t>
      </w:r>
      <w:r w:rsidR="00F123BF">
        <w:rPr>
          <w:sz w:val="24"/>
          <w:szCs w:val="24"/>
        </w:rPr>
        <w:t xml:space="preserve"> I explained the roles of coach filmer and climber, giving them key points to focus on with feedback</w:t>
      </w:r>
      <w:r w:rsidR="00284CFE">
        <w:rPr>
          <w:sz w:val="24"/>
          <w:szCs w:val="24"/>
        </w:rPr>
        <w:t>.</w:t>
      </w:r>
      <w:r w:rsidR="00AB5C40">
        <w:rPr>
          <w:sz w:val="24"/>
          <w:szCs w:val="24"/>
        </w:rPr>
        <w:t xml:space="preserve"> </w:t>
      </w:r>
    </w:p>
    <w:p w14:paraId="130D7D7B" w14:textId="6EC61C83" w:rsidR="00F278AE" w:rsidRDefault="00F278AE" w:rsidP="0004675C">
      <w:pPr>
        <w:ind w:firstLine="720"/>
        <w:jc w:val="both"/>
        <w:rPr>
          <w:sz w:val="24"/>
          <w:szCs w:val="24"/>
        </w:rPr>
      </w:pPr>
      <w:r>
        <w:rPr>
          <w:sz w:val="24"/>
          <w:szCs w:val="24"/>
        </w:rPr>
        <w:t xml:space="preserve">I asked group </w:t>
      </w:r>
      <w:r>
        <w:rPr>
          <w:sz w:val="24"/>
          <w:szCs w:val="24"/>
        </w:rPr>
        <w:t>2</w:t>
      </w:r>
      <w:r>
        <w:rPr>
          <w:sz w:val="24"/>
          <w:szCs w:val="24"/>
        </w:rPr>
        <w:t xml:space="preserve"> questions about how they found the different hanging positions. Participant 4 (P4) said that they found the lock off position easier, but from further questioning, I discovered that they meant in comparison to participant 5 (P5) and participant 6 (P6), having misunderstood the question. After further conversation, they all said that hanging with straight arms was easier and they were able to do it for longer. I then talked to them about applying that on the drill board. After the groups had swapped over, I checked that group </w:t>
      </w:r>
      <w:r>
        <w:rPr>
          <w:sz w:val="24"/>
          <w:szCs w:val="24"/>
        </w:rPr>
        <w:t>1</w:t>
      </w:r>
      <w:r>
        <w:rPr>
          <w:sz w:val="24"/>
          <w:szCs w:val="24"/>
        </w:rPr>
        <w:t xml:space="preserve"> knew what they were doing with the dead hangs before demonstrating the drill board for group </w:t>
      </w:r>
      <w:r>
        <w:rPr>
          <w:sz w:val="24"/>
          <w:szCs w:val="24"/>
        </w:rPr>
        <w:t>2</w:t>
      </w:r>
      <w:r>
        <w:rPr>
          <w:sz w:val="24"/>
          <w:szCs w:val="24"/>
        </w:rPr>
        <w:t>. Once I had finished the demonstration, I asked if they knew what they were doing or wanted to see it again. They said they did, so I demonstrated again, without talking. P4 went first with P5 giving them thorough and precise feedback on all the key points. P5 climbed next with P6 giving feedback. P6’s feedback was less thorough and precise, so I added in a few bits so that P5 could have something to work on. P6 climbed last and got a little bit lost on the route but performed the skill well. I missed the feedback as I was talking to the other group.</w:t>
      </w:r>
    </w:p>
    <w:p w14:paraId="76F3FB71" w14:textId="696C6CCF" w:rsidR="00952B8F" w:rsidRDefault="00AB5C40" w:rsidP="0004675C">
      <w:pPr>
        <w:ind w:firstLine="720"/>
        <w:jc w:val="both"/>
        <w:rPr>
          <w:sz w:val="24"/>
          <w:szCs w:val="24"/>
        </w:rPr>
      </w:pPr>
      <w:r>
        <w:rPr>
          <w:sz w:val="24"/>
          <w:szCs w:val="24"/>
        </w:rPr>
        <w:t>As I was explaining the feedback points, I forgot what some of them were.</w:t>
      </w:r>
      <w:r w:rsidR="00284CFE">
        <w:rPr>
          <w:sz w:val="24"/>
          <w:szCs w:val="24"/>
        </w:rPr>
        <w:t xml:space="preserve"> Participant 1 (P1) manged the drill board successfully</w:t>
      </w:r>
      <w:r w:rsidR="005A1C66">
        <w:rPr>
          <w:sz w:val="24"/>
          <w:szCs w:val="24"/>
        </w:rPr>
        <w:t>,</w:t>
      </w:r>
      <w:r w:rsidR="00284CFE">
        <w:rPr>
          <w:sz w:val="24"/>
          <w:szCs w:val="24"/>
        </w:rPr>
        <w:t xml:space="preserve"> although I hadn’t fully explained how the feedback should be given</w:t>
      </w:r>
      <w:r w:rsidR="00A4782E">
        <w:rPr>
          <w:sz w:val="24"/>
          <w:szCs w:val="24"/>
        </w:rPr>
        <w:t>.</w:t>
      </w:r>
      <w:r w:rsidR="00284CFE">
        <w:rPr>
          <w:sz w:val="24"/>
          <w:szCs w:val="24"/>
        </w:rPr>
        <w:t xml:space="preserve"> </w:t>
      </w:r>
      <w:r w:rsidR="00396D05">
        <w:rPr>
          <w:sz w:val="24"/>
          <w:szCs w:val="24"/>
        </w:rPr>
        <w:t>Subsequently</w:t>
      </w:r>
      <w:r w:rsidR="001A7493">
        <w:rPr>
          <w:sz w:val="24"/>
          <w:szCs w:val="24"/>
        </w:rPr>
        <w:t xml:space="preserve">, </w:t>
      </w:r>
      <w:r w:rsidR="00284CFE">
        <w:rPr>
          <w:sz w:val="24"/>
          <w:szCs w:val="24"/>
        </w:rPr>
        <w:t xml:space="preserve">participant 2 (P2) </w:t>
      </w:r>
      <w:r>
        <w:rPr>
          <w:sz w:val="24"/>
          <w:szCs w:val="24"/>
        </w:rPr>
        <w:t>shouted feedback at P1 as they climbed</w:t>
      </w:r>
      <w:r w:rsidR="001A7493">
        <w:rPr>
          <w:sz w:val="24"/>
          <w:szCs w:val="24"/>
        </w:rPr>
        <w:t>,</w:t>
      </w:r>
      <w:r>
        <w:rPr>
          <w:sz w:val="24"/>
          <w:szCs w:val="24"/>
        </w:rPr>
        <w:t xml:space="preserve"> so I asked them to wait until P1 had finished. P3 attempted to film P1 but there were technical difficulties</w:t>
      </w:r>
      <w:r w:rsidR="00237BC5">
        <w:rPr>
          <w:sz w:val="24"/>
          <w:szCs w:val="24"/>
        </w:rPr>
        <w:t>,</w:t>
      </w:r>
      <w:r>
        <w:rPr>
          <w:sz w:val="24"/>
          <w:szCs w:val="24"/>
        </w:rPr>
        <w:t xml:space="preserve"> </w:t>
      </w:r>
      <w:r w:rsidR="00335E9B">
        <w:rPr>
          <w:sz w:val="24"/>
          <w:szCs w:val="24"/>
        </w:rPr>
        <w:t xml:space="preserve">so P1 couldn’t watch the video feedback and relied on feedback from me and the other participants. </w:t>
      </w:r>
      <w:r w:rsidR="004C762A">
        <w:rPr>
          <w:sz w:val="24"/>
          <w:szCs w:val="24"/>
        </w:rPr>
        <w:t>P2 struggled to remember how to climb the route and kept getting lost</w:t>
      </w:r>
      <w:r w:rsidR="00045DE1">
        <w:rPr>
          <w:sz w:val="24"/>
          <w:szCs w:val="24"/>
        </w:rPr>
        <w:t>,</w:t>
      </w:r>
      <w:r w:rsidR="004C762A">
        <w:rPr>
          <w:sz w:val="24"/>
          <w:szCs w:val="24"/>
        </w:rPr>
        <w:t xml:space="preserve"> so they needed more information on where to go</w:t>
      </w:r>
      <w:r w:rsidR="00472838">
        <w:rPr>
          <w:sz w:val="24"/>
          <w:szCs w:val="24"/>
        </w:rPr>
        <w:t>,</w:t>
      </w:r>
      <w:r w:rsidR="004C762A">
        <w:rPr>
          <w:sz w:val="24"/>
          <w:szCs w:val="24"/>
        </w:rPr>
        <w:t xml:space="preserve"> making feedback difficult to give as they didn’t perform the intended movement. Participant 3 (P3) struggled with the </w:t>
      </w:r>
      <w:r w:rsidR="004E1B41">
        <w:rPr>
          <w:sz w:val="24"/>
          <w:szCs w:val="24"/>
        </w:rPr>
        <w:t xml:space="preserve">physical strength to perform the movement as well as finding the right start position. I attempted to adapt the </w:t>
      </w:r>
      <w:r w:rsidR="004E1B41">
        <w:rPr>
          <w:sz w:val="24"/>
          <w:szCs w:val="24"/>
        </w:rPr>
        <w:lastRenderedPageBreak/>
        <w:t xml:space="preserve">route to make it easier by having them start on higher </w:t>
      </w:r>
      <w:r w:rsidR="008529EF">
        <w:rPr>
          <w:sz w:val="24"/>
          <w:szCs w:val="24"/>
        </w:rPr>
        <w:t>holds,</w:t>
      </w:r>
      <w:r w:rsidR="004E1B41">
        <w:rPr>
          <w:sz w:val="24"/>
          <w:szCs w:val="24"/>
        </w:rPr>
        <w:t xml:space="preserve"> but they still struggled. </w:t>
      </w:r>
      <w:r w:rsidR="008529EF">
        <w:rPr>
          <w:sz w:val="24"/>
          <w:szCs w:val="24"/>
        </w:rPr>
        <w:t>I wasn’t present for P3</w:t>
      </w:r>
      <w:r w:rsidR="00A44277">
        <w:rPr>
          <w:sz w:val="24"/>
          <w:szCs w:val="24"/>
        </w:rPr>
        <w:t>’</w:t>
      </w:r>
      <w:r w:rsidR="008529EF">
        <w:rPr>
          <w:sz w:val="24"/>
          <w:szCs w:val="24"/>
        </w:rPr>
        <w:t xml:space="preserve">s feedback as I was talking to group </w:t>
      </w:r>
      <w:r w:rsidR="00F278AE">
        <w:rPr>
          <w:sz w:val="24"/>
          <w:szCs w:val="24"/>
        </w:rPr>
        <w:t>2</w:t>
      </w:r>
      <w:r w:rsidR="008529EF">
        <w:rPr>
          <w:sz w:val="24"/>
          <w:szCs w:val="24"/>
        </w:rPr>
        <w:t xml:space="preserve">. </w:t>
      </w:r>
    </w:p>
    <w:p w14:paraId="45687003" w14:textId="649BAD4B" w:rsidR="008529EF" w:rsidRDefault="00AB24D0" w:rsidP="00A44277">
      <w:pPr>
        <w:ind w:firstLine="720"/>
        <w:jc w:val="both"/>
        <w:rPr>
          <w:sz w:val="24"/>
          <w:szCs w:val="24"/>
        </w:rPr>
      </w:pPr>
      <w:r>
        <w:rPr>
          <w:sz w:val="24"/>
          <w:szCs w:val="24"/>
        </w:rPr>
        <w:t xml:space="preserve">When I asked group </w:t>
      </w:r>
      <w:r w:rsidR="00F278AE">
        <w:rPr>
          <w:sz w:val="24"/>
          <w:szCs w:val="24"/>
        </w:rPr>
        <w:t>1</w:t>
      </w:r>
      <w:r>
        <w:rPr>
          <w:sz w:val="24"/>
          <w:szCs w:val="24"/>
        </w:rPr>
        <w:t xml:space="preserve"> about the different hang positions, I changed the question so that it was clearer</w:t>
      </w:r>
      <w:r w:rsidR="00651998">
        <w:rPr>
          <w:sz w:val="24"/>
          <w:szCs w:val="24"/>
        </w:rPr>
        <w:t>,</w:t>
      </w:r>
      <w:r>
        <w:rPr>
          <w:sz w:val="24"/>
          <w:szCs w:val="24"/>
        </w:rPr>
        <w:t xml:space="preserve"> which meant they understood and reported that straight arms were easier. P1 even made a comment about how it all made sense now and saw how it applied to climbing</w:t>
      </w:r>
      <w:r w:rsidR="00F002B8">
        <w:rPr>
          <w:sz w:val="24"/>
          <w:szCs w:val="24"/>
        </w:rPr>
        <w:t>,</w:t>
      </w:r>
      <w:r w:rsidR="00651B98">
        <w:rPr>
          <w:sz w:val="24"/>
          <w:szCs w:val="24"/>
        </w:rPr>
        <w:t xml:space="preserve"> which we then discussed further. To finish the session, I discussed with the whole group how the activities related to each other and climbing. </w:t>
      </w:r>
    </w:p>
    <w:p w14:paraId="2F777441" w14:textId="730B0535" w:rsidR="00CD7211" w:rsidRDefault="00651B98" w:rsidP="00CB4F99">
      <w:pPr>
        <w:ind w:firstLine="720"/>
        <w:jc w:val="both"/>
        <w:rPr>
          <w:sz w:val="24"/>
          <w:szCs w:val="24"/>
        </w:rPr>
      </w:pPr>
      <w:r>
        <w:rPr>
          <w:sz w:val="24"/>
          <w:szCs w:val="24"/>
        </w:rPr>
        <w:t>During the activity</w:t>
      </w:r>
      <w:r w:rsidR="00CB4F99">
        <w:rPr>
          <w:sz w:val="24"/>
          <w:szCs w:val="24"/>
        </w:rPr>
        <w:t>,</w:t>
      </w:r>
      <w:r>
        <w:rPr>
          <w:sz w:val="24"/>
          <w:szCs w:val="24"/>
        </w:rPr>
        <w:t xml:space="preserve"> some of the participants may have felt as though they couldn’t reach their full potential or struggled to achieve anything</w:t>
      </w:r>
      <w:r w:rsidR="00CB4F99">
        <w:rPr>
          <w:sz w:val="24"/>
          <w:szCs w:val="24"/>
        </w:rPr>
        <w:t>,</w:t>
      </w:r>
      <w:r>
        <w:rPr>
          <w:sz w:val="24"/>
          <w:szCs w:val="24"/>
        </w:rPr>
        <w:t xml:space="preserve"> </w:t>
      </w:r>
      <w:r w:rsidR="00ED5FB9">
        <w:rPr>
          <w:sz w:val="24"/>
          <w:szCs w:val="24"/>
        </w:rPr>
        <w:t xml:space="preserve">thwarting their psychological need for competency (Ryan and Deci, 2017). </w:t>
      </w:r>
      <w:r w:rsidR="0022026E">
        <w:rPr>
          <w:sz w:val="24"/>
          <w:szCs w:val="24"/>
        </w:rPr>
        <w:t>According to Cot</w:t>
      </w:r>
      <w:r w:rsidR="0022026E">
        <w:rPr>
          <w:rFonts w:cstheme="minorHAnsi"/>
          <w:sz w:val="24"/>
          <w:szCs w:val="24"/>
        </w:rPr>
        <w:t>é</w:t>
      </w:r>
      <w:r w:rsidR="0022026E">
        <w:rPr>
          <w:sz w:val="24"/>
          <w:szCs w:val="24"/>
        </w:rPr>
        <w:t>’s (1995) mode</w:t>
      </w:r>
      <w:r w:rsidR="00A01B28">
        <w:rPr>
          <w:sz w:val="24"/>
          <w:szCs w:val="24"/>
        </w:rPr>
        <w:t>l</w:t>
      </w:r>
      <w:r w:rsidR="00A73BB7">
        <w:rPr>
          <w:sz w:val="24"/>
          <w:szCs w:val="24"/>
        </w:rPr>
        <w:t>,</w:t>
      </w:r>
      <w:r w:rsidR="0022026E">
        <w:rPr>
          <w:sz w:val="24"/>
          <w:szCs w:val="24"/>
        </w:rPr>
        <w:t xml:space="preserve"> </w:t>
      </w:r>
      <w:r w:rsidR="0063764D">
        <w:rPr>
          <w:sz w:val="24"/>
          <w:szCs w:val="24"/>
        </w:rPr>
        <w:t>athletes and coaches bring their own personal characteristics to athlete development</w:t>
      </w:r>
      <w:r w:rsidR="00A73BB7">
        <w:rPr>
          <w:sz w:val="24"/>
          <w:szCs w:val="24"/>
        </w:rPr>
        <w:t>,</w:t>
      </w:r>
      <w:r w:rsidR="0067217D">
        <w:rPr>
          <w:sz w:val="24"/>
          <w:szCs w:val="24"/>
        </w:rPr>
        <w:t xml:space="preserve"> including an athlete’s physical abilities. As the coach</w:t>
      </w:r>
      <w:r w:rsidR="00A73BB7">
        <w:rPr>
          <w:sz w:val="24"/>
          <w:szCs w:val="24"/>
        </w:rPr>
        <w:t>,</w:t>
      </w:r>
      <w:r w:rsidR="0067217D">
        <w:rPr>
          <w:sz w:val="24"/>
          <w:szCs w:val="24"/>
        </w:rPr>
        <w:t xml:space="preserve"> </w:t>
      </w:r>
      <w:r w:rsidR="003361F6">
        <w:rPr>
          <w:sz w:val="24"/>
          <w:szCs w:val="24"/>
        </w:rPr>
        <w:t>I brought my own philosophies to the session that have been shaped by my previous experiences and what I have learnt from my degree (Gordon, 2009).</w:t>
      </w:r>
      <w:r w:rsidR="0060216E">
        <w:rPr>
          <w:sz w:val="24"/>
          <w:szCs w:val="24"/>
        </w:rPr>
        <w:t xml:space="preserve"> Additionally, I as the coach influenced the environmental constraints (Brymer and Renshaw, 2010).</w:t>
      </w:r>
      <w:r w:rsidR="003361F6">
        <w:rPr>
          <w:sz w:val="24"/>
          <w:szCs w:val="24"/>
        </w:rPr>
        <w:t xml:space="preserve"> </w:t>
      </w:r>
      <w:r w:rsidR="008C2C26">
        <w:rPr>
          <w:sz w:val="24"/>
          <w:szCs w:val="24"/>
        </w:rPr>
        <w:t>My degree</w:t>
      </w:r>
      <w:r w:rsidR="003361F6">
        <w:rPr>
          <w:sz w:val="24"/>
          <w:szCs w:val="24"/>
        </w:rPr>
        <w:t xml:space="preserve"> has given me a preference for abdicratic</w:t>
      </w:r>
      <w:r w:rsidR="0060216E">
        <w:rPr>
          <w:sz w:val="24"/>
          <w:szCs w:val="24"/>
        </w:rPr>
        <w:t>,</w:t>
      </w:r>
      <w:r w:rsidR="003361F6">
        <w:rPr>
          <w:sz w:val="24"/>
          <w:szCs w:val="24"/>
        </w:rPr>
        <w:t xml:space="preserve"> experiential</w:t>
      </w:r>
      <w:r w:rsidR="0060216E">
        <w:rPr>
          <w:sz w:val="24"/>
          <w:szCs w:val="24"/>
        </w:rPr>
        <w:t>, and guided discovery</w:t>
      </w:r>
      <w:r w:rsidR="003361F6">
        <w:rPr>
          <w:sz w:val="24"/>
          <w:szCs w:val="24"/>
        </w:rPr>
        <w:t xml:space="preserve"> coaching styles. As I only have limited coaching </w:t>
      </w:r>
      <w:r w:rsidR="0060216E">
        <w:rPr>
          <w:sz w:val="24"/>
          <w:szCs w:val="24"/>
        </w:rPr>
        <w:t>experience</w:t>
      </w:r>
      <w:r w:rsidR="00202F51">
        <w:rPr>
          <w:sz w:val="24"/>
          <w:szCs w:val="24"/>
        </w:rPr>
        <w:t>,</w:t>
      </w:r>
      <w:r w:rsidR="0060216E">
        <w:rPr>
          <w:sz w:val="24"/>
          <w:szCs w:val="24"/>
        </w:rPr>
        <w:t xml:space="preserve"> </w:t>
      </w:r>
      <w:r w:rsidR="008E47B7">
        <w:rPr>
          <w:sz w:val="24"/>
          <w:szCs w:val="24"/>
        </w:rPr>
        <w:t xml:space="preserve">I </w:t>
      </w:r>
      <w:r w:rsidR="0060216E">
        <w:rPr>
          <w:sz w:val="24"/>
          <w:szCs w:val="24"/>
        </w:rPr>
        <w:t>have limited flexibility in my coaching philosophy (Gordon, 2009).</w:t>
      </w:r>
      <w:r w:rsidR="00056B19">
        <w:rPr>
          <w:sz w:val="24"/>
          <w:szCs w:val="24"/>
        </w:rPr>
        <w:t xml:space="preserve"> </w:t>
      </w:r>
    </w:p>
    <w:p w14:paraId="6B3C1860" w14:textId="31647CE8" w:rsidR="0049252B" w:rsidRDefault="008E47B7" w:rsidP="008E47B7">
      <w:pPr>
        <w:ind w:firstLine="720"/>
        <w:jc w:val="both"/>
        <w:rPr>
          <w:sz w:val="24"/>
          <w:szCs w:val="24"/>
        </w:rPr>
      </w:pPr>
      <w:r>
        <w:rPr>
          <w:sz w:val="24"/>
          <w:szCs w:val="24"/>
        </w:rPr>
        <w:t>The use of</w:t>
      </w:r>
      <w:r w:rsidR="00D91FEA">
        <w:rPr>
          <w:sz w:val="24"/>
          <w:szCs w:val="24"/>
        </w:rPr>
        <w:t xml:space="preserve"> </w:t>
      </w:r>
      <w:r w:rsidR="0001363C">
        <w:rPr>
          <w:sz w:val="24"/>
          <w:szCs w:val="24"/>
        </w:rPr>
        <w:t>experiential</w:t>
      </w:r>
      <w:r w:rsidR="00D91FEA">
        <w:rPr>
          <w:sz w:val="24"/>
          <w:szCs w:val="24"/>
        </w:rPr>
        <w:t xml:space="preserve"> learning</w:t>
      </w:r>
      <w:r w:rsidR="000B3749">
        <w:rPr>
          <w:sz w:val="24"/>
          <w:szCs w:val="24"/>
        </w:rPr>
        <w:t xml:space="preserve"> and guided discover</w:t>
      </w:r>
      <w:r w:rsidR="000824CF">
        <w:rPr>
          <w:sz w:val="24"/>
          <w:szCs w:val="24"/>
        </w:rPr>
        <w:t>y</w:t>
      </w:r>
      <w:r w:rsidR="00D91FEA">
        <w:rPr>
          <w:sz w:val="24"/>
          <w:szCs w:val="24"/>
        </w:rPr>
        <w:t xml:space="preserve"> gave participants the opportunity to </w:t>
      </w:r>
      <w:r w:rsidR="00761A95">
        <w:rPr>
          <w:sz w:val="24"/>
          <w:szCs w:val="24"/>
        </w:rPr>
        <w:t xml:space="preserve">actively </w:t>
      </w:r>
      <w:r w:rsidR="0001363C">
        <w:rPr>
          <w:sz w:val="24"/>
          <w:szCs w:val="24"/>
        </w:rPr>
        <w:t>learn</w:t>
      </w:r>
      <w:r w:rsidR="00761A95">
        <w:rPr>
          <w:sz w:val="24"/>
          <w:szCs w:val="24"/>
        </w:rPr>
        <w:t xml:space="preserve"> </w:t>
      </w:r>
      <w:r w:rsidR="0001363C">
        <w:rPr>
          <w:sz w:val="24"/>
          <w:szCs w:val="24"/>
        </w:rPr>
        <w:t>through</w:t>
      </w:r>
      <w:r w:rsidR="00761A95">
        <w:rPr>
          <w:sz w:val="24"/>
          <w:szCs w:val="24"/>
        </w:rPr>
        <w:t xml:space="preserve"> their own experience</w:t>
      </w:r>
      <w:r w:rsidR="00CB7ACA">
        <w:rPr>
          <w:sz w:val="24"/>
          <w:szCs w:val="24"/>
        </w:rPr>
        <w:t>,</w:t>
      </w:r>
      <w:r w:rsidR="00761A95">
        <w:rPr>
          <w:sz w:val="24"/>
          <w:szCs w:val="24"/>
        </w:rPr>
        <w:t xml:space="preserve"> </w:t>
      </w:r>
      <w:r w:rsidR="004853DF">
        <w:rPr>
          <w:sz w:val="24"/>
          <w:szCs w:val="24"/>
        </w:rPr>
        <w:t xml:space="preserve">helping to develop </w:t>
      </w:r>
      <w:r w:rsidR="007125E8">
        <w:rPr>
          <w:sz w:val="24"/>
          <w:szCs w:val="24"/>
        </w:rPr>
        <w:t>decision making</w:t>
      </w:r>
      <w:r w:rsidR="0001363C">
        <w:rPr>
          <w:sz w:val="24"/>
          <w:szCs w:val="24"/>
        </w:rPr>
        <w:t xml:space="preserve"> (Kolb, 1984; Brymer and Renshaw, 2010</w:t>
      </w:r>
      <w:r w:rsidR="000824CF">
        <w:rPr>
          <w:sz w:val="24"/>
          <w:szCs w:val="24"/>
        </w:rPr>
        <w:t>; Mosston and Ashworth, 2002</w:t>
      </w:r>
      <w:r w:rsidR="0001363C">
        <w:rPr>
          <w:sz w:val="24"/>
          <w:szCs w:val="24"/>
        </w:rPr>
        <w:t xml:space="preserve">). </w:t>
      </w:r>
      <w:r w:rsidR="00A306BB">
        <w:rPr>
          <w:sz w:val="24"/>
          <w:szCs w:val="24"/>
        </w:rPr>
        <w:t>F</w:t>
      </w:r>
      <w:r w:rsidR="00D51A2D">
        <w:rPr>
          <w:sz w:val="24"/>
          <w:szCs w:val="24"/>
        </w:rPr>
        <w:t>or experiential learning to be most effective</w:t>
      </w:r>
      <w:r w:rsidR="00CB7ACA">
        <w:rPr>
          <w:sz w:val="24"/>
          <w:szCs w:val="24"/>
        </w:rPr>
        <w:t>,</w:t>
      </w:r>
      <w:r w:rsidR="00D51A2D">
        <w:rPr>
          <w:sz w:val="24"/>
          <w:szCs w:val="24"/>
        </w:rPr>
        <w:t xml:space="preserve"> </w:t>
      </w:r>
      <w:r w:rsidR="00A27A7E">
        <w:rPr>
          <w:sz w:val="24"/>
          <w:szCs w:val="24"/>
        </w:rPr>
        <w:t>the learning environment needs to be carefully con</w:t>
      </w:r>
      <w:r w:rsidR="000B1948">
        <w:rPr>
          <w:sz w:val="24"/>
          <w:szCs w:val="24"/>
        </w:rPr>
        <w:t>struc</w:t>
      </w:r>
      <w:r w:rsidR="00562BAC">
        <w:rPr>
          <w:sz w:val="24"/>
          <w:szCs w:val="24"/>
        </w:rPr>
        <w:t>ted</w:t>
      </w:r>
      <w:r w:rsidR="00A306BB">
        <w:rPr>
          <w:sz w:val="24"/>
          <w:szCs w:val="24"/>
        </w:rPr>
        <w:t xml:space="preserve"> (Day and Newton, 2016)</w:t>
      </w:r>
      <w:r w:rsidR="002143A3">
        <w:rPr>
          <w:sz w:val="24"/>
          <w:szCs w:val="24"/>
        </w:rPr>
        <w:t>. I attempted to do this with the drill board</w:t>
      </w:r>
      <w:r w:rsidR="00CB7ACA">
        <w:rPr>
          <w:sz w:val="24"/>
          <w:szCs w:val="24"/>
        </w:rPr>
        <w:t>,</w:t>
      </w:r>
      <w:r w:rsidR="002143A3">
        <w:rPr>
          <w:sz w:val="24"/>
          <w:szCs w:val="24"/>
        </w:rPr>
        <w:t xml:space="preserve"> </w:t>
      </w:r>
      <w:r w:rsidR="00890E2D">
        <w:rPr>
          <w:sz w:val="24"/>
          <w:szCs w:val="24"/>
        </w:rPr>
        <w:t>however</w:t>
      </w:r>
      <w:r w:rsidR="00CB7ACA">
        <w:rPr>
          <w:sz w:val="24"/>
          <w:szCs w:val="24"/>
        </w:rPr>
        <w:t>,</w:t>
      </w:r>
      <w:r w:rsidR="00890E2D">
        <w:rPr>
          <w:sz w:val="24"/>
          <w:szCs w:val="24"/>
        </w:rPr>
        <w:t xml:space="preserve"> from t</w:t>
      </w:r>
      <w:r w:rsidR="006D6AE0">
        <w:rPr>
          <w:sz w:val="24"/>
          <w:szCs w:val="24"/>
        </w:rPr>
        <w:t>he session</w:t>
      </w:r>
      <w:r w:rsidR="00CB7ACA">
        <w:rPr>
          <w:sz w:val="24"/>
          <w:szCs w:val="24"/>
        </w:rPr>
        <w:t>,</w:t>
      </w:r>
      <w:r w:rsidR="006D6AE0">
        <w:rPr>
          <w:sz w:val="24"/>
          <w:szCs w:val="24"/>
        </w:rPr>
        <w:t xml:space="preserve"> I can see that both the drill board and the instructions relating to the drill board could be improved</w:t>
      </w:r>
      <w:r w:rsidR="00CD3B2D">
        <w:rPr>
          <w:sz w:val="24"/>
          <w:szCs w:val="24"/>
        </w:rPr>
        <w:t xml:space="preserve"> for better results. </w:t>
      </w:r>
      <w:r w:rsidR="001E0871">
        <w:rPr>
          <w:sz w:val="24"/>
          <w:szCs w:val="24"/>
        </w:rPr>
        <w:t xml:space="preserve">In some </w:t>
      </w:r>
      <w:r w:rsidR="00695857">
        <w:rPr>
          <w:sz w:val="24"/>
          <w:szCs w:val="24"/>
        </w:rPr>
        <w:t>instances,</w:t>
      </w:r>
      <w:r w:rsidR="001E0871">
        <w:rPr>
          <w:sz w:val="24"/>
          <w:szCs w:val="24"/>
        </w:rPr>
        <w:t xml:space="preserve"> such as P2</w:t>
      </w:r>
      <w:r w:rsidR="003E0860">
        <w:rPr>
          <w:sz w:val="24"/>
          <w:szCs w:val="24"/>
        </w:rPr>
        <w:t>’</w:t>
      </w:r>
      <w:r w:rsidR="001E0871">
        <w:rPr>
          <w:sz w:val="24"/>
          <w:szCs w:val="24"/>
        </w:rPr>
        <w:t>s confusion on the drill board</w:t>
      </w:r>
      <w:r w:rsidR="003E0860">
        <w:rPr>
          <w:sz w:val="24"/>
          <w:szCs w:val="24"/>
        </w:rPr>
        <w:t>,</w:t>
      </w:r>
      <w:r w:rsidR="001E0871">
        <w:rPr>
          <w:sz w:val="24"/>
          <w:szCs w:val="24"/>
        </w:rPr>
        <w:t xml:space="preserve"> a</w:t>
      </w:r>
      <w:r w:rsidR="006D3D93">
        <w:rPr>
          <w:sz w:val="24"/>
          <w:szCs w:val="24"/>
        </w:rPr>
        <w:t xml:space="preserve"> more </w:t>
      </w:r>
      <w:r w:rsidR="000B3749">
        <w:rPr>
          <w:sz w:val="24"/>
          <w:szCs w:val="24"/>
        </w:rPr>
        <w:t xml:space="preserve">command coaching style </w:t>
      </w:r>
      <w:r w:rsidR="000824CF">
        <w:rPr>
          <w:sz w:val="24"/>
          <w:szCs w:val="24"/>
        </w:rPr>
        <w:t xml:space="preserve">may have been more appropriate than guided discovery </w:t>
      </w:r>
      <w:r w:rsidR="00EB029F">
        <w:rPr>
          <w:sz w:val="24"/>
          <w:szCs w:val="24"/>
        </w:rPr>
        <w:t xml:space="preserve">to ensure that they were performing the skill correctly (Mosston and Ashworth, 2002; </w:t>
      </w:r>
      <w:r w:rsidR="00DE4FE5">
        <w:rPr>
          <w:sz w:val="24"/>
          <w:szCs w:val="24"/>
        </w:rPr>
        <w:t xml:space="preserve">McMorris and hale, 2006). </w:t>
      </w:r>
      <w:r w:rsidR="00695857">
        <w:rPr>
          <w:sz w:val="24"/>
          <w:szCs w:val="24"/>
        </w:rPr>
        <w:t xml:space="preserve">I am </w:t>
      </w:r>
      <w:r w:rsidR="00106C5C">
        <w:rPr>
          <w:sz w:val="24"/>
          <w:szCs w:val="24"/>
        </w:rPr>
        <w:t>less</w:t>
      </w:r>
      <w:r w:rsidR="00695857">
        <w:rPr>
          <w:sz w:val="24"/>
          <w:szCs w:val="24"/>
        </w:rPr>
        <w:t xml:space="preserve"> comfortable using this style</w:t>
      </w:r>
      <w:r w:rsidR="00106C5C">
        <w:rPr>
          <w:sz w:val="24"/>
          <w:szCs w:val="24"/>
        </w:rPr>
        <w:t>,</w:t>
      </w:r>
      <w:r w:rsidR="00695857">
        <w:rPr>
          <w:sz w:val="24"/>
          <w:szCs w:val="24"/>
        </w:rPr>
        <w:t xml:space="preserve"> so </w:t>
      </w:r>
      <w:r w:rsidR="00F16AB0">
        <w:rPr>
          <w:sz w:val="24"/>
          <w:szCs w:val="24"/>
        </w:rPr>
        <w:t xml:space="preserve">I will need to work on this for future coaching sessions. </w:t>
      </w:r>
    </w:p>
    <w:p w14:paraId="5946B7EA" w14:textId="6D40A247" w:rsidR="00A95F6D" w:rsidRDefault="00DC3058" w:rsidP="00106C5C">
      <w:pPr>
        <w:ind w:firstLine="720"/>
        <w:jc w:val="both"/>
        <w:rPr>
          <w:sz w:val="24"/>
          <w:szCs w:val="24"/>
        </w:rPr>
      </w:pPr>
      <w:r>
        <w:rPr>
          <w:sz w:val="24"/>
          <w:szCs w:val="24"/>
        </w:rPr>
        <w:t xml:space="preserve">When </w:t>
      </w:r>
      <w:r w:rsidR="00AC1DB0">
        <w:rPr>
          <w:sz w:val="24"/>
          <w:szCs w:val="24"/>
        </w:rPr>
        <w:t>modelling</w:t>
      </w:r>
      <w:r w:rsidR="001404F1">
        <w:rPr>
          <w:sz w:val="24"/>
          <w:szCs w:val="24"/>
        </w:rPr>
        <w:t xml:space="preserve"> </w:t>
      </w:r>
      <w:r>
        <w:rPr>
          <w:sz w:val="24"/>
          <w:szCs w:val="24"/>
        </w:rPr>
        <w:t>the desired climbing movement</w:t>
      </w:r>
      <w:r w:rsidR="001404F1">
        <w:rPr>
          <w:sz w:val="24"/>
          <w:szCs w:val="24"/>
        </w:rPr>
        <w:t>, it</w:t>
      </w:r>
      <w:r>
        <w:rPr>
          <w:sz w:val="24"/>
          <w:szCs w:val="24"/>
        </w:rPr>
        <w:t xml:space="preserve"> </w:t>
      </w:r>
      <w:r w:rsidR="00200E7A">
        <w:rPr>
          <w:sz w:val="24"/>
          <w:szCs w:val="24"/>
        </w:rPr>
        <w:t>wasn’t</w:t>
      </w:r>
      <w:r w:rsidR="00A21F14">
        <w:rPr>
          <w:sz w:val="24"/>
          <w:szCs w:val="24"/>
        </w:rPr>
        <w:t xml:space="preserve"> as</w:t>
      </w:r>
      <w:r w:rsidR="00200E7A">
        <w:rPr>
          <w:sz w:val="24"/>
          <w:szCs w:val="24"/>
        </w:rPr>
        <w:t xml:space="preserve"> clear to all</w:t>
      </w:r>
      <w:r w:rsidR="00320FF4">
        <w:rPr>
          <w:sz w:val="24"/>
          <w:szCs w:val="24"/>
        </w:rPr>
        <w:t xml:space="preserve"> </w:t>
      </w:r>
      <w:r w:rsidR="00200E7A">
        <w:rPr>
          <w:sz w:val="24"/>
          <w:szCs w:val="24"/>
        </w:rPr>
        <w:t xml:space="preserve">the participants </w:t>
      </w:r>
      <w:r w:rsidR="00757748">
        <w:rPr>
          <w:sz w:val="24"/>
          <w:szCs w:val="24"/>
        </w:rPr>
        <w:t>as it should have been (Morgan and Sproule</w:t>
      </w:r>
      <w:r w:rsidR="00320FF4">
        <w:rPr>
          <w:sz w:val="24"/>
          <w:szCs w:val="24"/>
        </w:rPr>
        <w:t>, 2013)</w:t>
      </w:r>
      <w:r w:rsidR="001404F1">
        <w:rPr>
          <w:sz w:val="24"/>
          <w:szCs w:val="24"/>
        </w:rPr>
        <w:t>,</w:t>
      </w:r>
      <w:r w:rsidR="00320FF4">
        <w:rPr>
          <w:sz w:val="24"/>
          <w:szCs w:val="24"/>
        </w:rPr>
        <w:t xml:space="preserve"> leading to some</w:t>
      </w:r>
      <w:r w:rsidR="00200E7A">
        <w:rPr>
          <w:sz w:val="24"/>
          <w:szCs w:val="24"/>
        </w:rPr>
        <w:t xml:space="preserve"> of them </w:t>
      </w:r>
      <w:r w:rsidR="001404F1">
        <w:rPr>
          <w:sz w:val="24"/>
          <w:szCs w:val="24"/>
        </w:rPr>
        <w:t>getting</w:t>
      </w:r>
      <w:r w:rsidR="00200E7A">
        <w:rPr>
          <w:sz w:val="24"/>
          <w:szCs w:val="24"/>
        </w:rPr>
        <w:t xml:space="preserve"> lost on th</w:t>
      </w:r>
      <w:r w:rsidR="00757748">
        <w:rPr>
          <w:sz w:val="24"/>
          <w:szCs w:val="24"/>
        </w:rPr>
        <w:t>e route</w:t>
      </w:r>
      <w:r w:rsidR="001404F1">
        <w:rPr>
          <w:sz w:val="24"/>
          <w:szCs w:val="24"/>
        </w:rPr>
        <w:t>. This</w:t>
      </w:r>
      <w:r w:rsidR="00E6280E">
        <w:rPr>
          <w:sz w:val="24"/>
          <w:szCs w:val="24"/>
        </w:rPr>
        <w:t xml:space="preserve"> </w:t>
      </w:r>
      <w:r w:rsidR="001404F1">
        <w:rPr>
          <w:sz w:val="24"/>
          <w:szCs w:val="24"/>
        </w:rPr>
        <w:t>shows</w:t>
      </w:r>
      <w:r w:rsidR="00E6280E">
        <w:rPr>
          <w:sz w:val="24"/>
          <w:szCs w:val="24"/>
        </w:rPr>
        <w:t xml:space="preserve"> a </w:t>
      </w:r>
      <w:r w:rsidR="00FD0ACD">
        <w:rPr>
          <w:sz w:val="24"/>
          <w:szCs w:val="24"/>
        </w:rPr>
        <w:t>limited</w:t>
      </w:r>
      <w:r w:rsidR="00DF43B2">
        <w:rPr>
          <w:sz w:val="24"/>
          <w:szCs w:val="24"/>
        </w:rPr>
        <w:t xml:space="preserve"> ability </w:t>
      </w:r>
      <w:r w:rsidR="00FD0ACD">
        <w:rPr>
          <w:sz w:val="24"/>
          <w:szCs w:val="24"/>
        </w:rPr>
        <w:t xml:space="preserve">in the reproduce process of </w:t>
      </w:r>
      <w:r w:rsidR="00AA32D4">
        <w:rPr>
          <w:sz w:val="24"/>
          <w:szCs w:val="24"/>
        </w:rPr>
        <w:t>B</w:t>
      </w:r>
      <w:r w:rsidR="00FD0ACD">
        <w:rPr>
          <w:sz w:val="24"/>
          <w:szCs w:val="24"/>
        </w:rPr>
        <w:t>a</w:t>
      </w:r>
      <w:r w:rsidR="00E47023">
        <w:rPr>
          <w:sz w:val="24"/>
          <w:szCs w:val="24"/>
        </w:rPr>
        <w:t>ndura’s observational learning theor</w:t>
      </w:r>
      <w:r w:rsidR="00B73E05">
        <w:rPr>
          <w:sz w:val="24"/>
          <w:szCs w:val="24"/>
        </w:rPr>
        <w:t xml:space="preserve">y (Thomas and Morgan </w:t>
      </w:r>
      <w:r w:rsidR="00DF4476">
        <w:rPr>
          <w:sz w:val="24"/>
          <w:szCs w:val="24"/>
        </w:rPr>
        <w:t>and Harris, 2016)</w:t>
      </w:r>
      <w:r w:rsidR="00320FF4">
        <w:rPr>
          <w:sz w:val="24"/>
          <w:szCs w:val="24"/>
        </w:rPr>
        <w:t>.</w:t>
      </w:r>
      <w:r w:rsidR="00992F33">
        <w:rPr>
          <w:sz w:val="24"/>
          <w:szCs w:val="24"/>
        </w:rPr>
        <w:t xml:space="preserve"> </w:t>
      </w:r>
      <w:r w:rsidR="007925F4">
        <w:rPr>
          <w:sz w:val="24"/>
          <w:szCs w:val="24"/>
        </w:rPr>
        <w:t xml:space="preserve">This may </w:t>
      </w:r>
      <w:r w:rsidR="00EC656B">
        <w:rPr>
          <w:sz w:val="24"/>
          <w:szCs w:val="24"/>
        </w:rPr>
        <w:t xml:space="preserve">have been a result of </w:t>
      </w:r>
      <w:r w:rsidR="003F3821">
        <w:rPr>
          <w:sz w:val="24"/>
          <w:szCs w:val="24"/>
        </w:rPr>
        <w:t>poor attention o</w:t>
      </w:r>
      <w:r w:rsidR="00035873">
        <w:rPr>
          <w:sz w:val="24"/>
          <w:szCs w:val="24"/>
        </w:rPr>
        <w:t xml:space="preserve">r retention </w:t>
      </w:r>
      <w:r w:rsidR="006E37E1">
        <w:rPr>
          <w:sz w:val="24"/>
          <w:szCs w:val="24"/>
        </w:rPr>
        <w:t xml:space="preserve">due to </w:t>
      </w:r>
      <w:r w:rsidR="00035873">
        <w:rPr>
          <w:sz w:val="24"/>
          <w:szCs w:val="24"/>
        </w:rPr>
        <w:t>not knowing what information to take in (Thomas</w:t>
      </w:r>
      <w:r w:rsidR="005E5DBB">
        <w:rPr>
          <w:sz w:val="24"/>
          <w:szCs w:val="24"/>
        </w:rPr>
        <w:t xml:space="preserve"> and Morgan and Harris, 2016)</w:t>
      </w:r>
      <w:r w:rsidR="006D5D2F">
        <w:rPr>
          <w:sz w:val="24"/>
          <w:szCs w:val="24"/>
        </w:rPr>
        <w:t xml:space="preserve">. </w:t>
      </w:r>
      <w:r w:rsidR="00552444">
        <w:rPr>
          <w:sz w:val="24"/>
          <w:szCs w:val="24"/>
        </w:rPr>
        <w:t>However,</w:t>
      </w:r>
      <w:r w:rsidR="00BF2B4A">
        <w:rPr>
          <w:sz w:val="24"/>
          <w:szCs w:val="24"/>
        </w:rPr>
        <w:t xml:space="preserve"> they did have the opportunity to observe others </w:t>
      </w:r>
      <w:r w:rsidR="00746E99">
        <w:rPr>
          <w:sz w:val="24"/>
          <w:szCs w:val="24"/>
        </w:rPr>
        <w:t>perform the movement and learn from them (Thomas and Morgan and Harris, 201</w:t>
      </w:r>
      <w:r w:rsidR="00552444">
        <w:rPr>
          <w:sz w:val="24"/>
          <w:szCs w:val="24"/>
        </w:rPr>
        <w:t xml:space="preserve">6). </w:t>
      </w:r>
      <w:r w:rsidR="00CE3A7F">
        <w:rPr>
          <w:sz w:val="24"/>
          <w:szCs w:val="24"/>
        </w:rPr>
        <w:t xml:space="preserve">We ran out of time within the session </w:t>
      </w:r>
      <w:r w:rsidR="00E663F9">
        <w:rPr>
          <w:sz w:val="24"/>
          <w:szCs w:val="24"/>
        </w:rPr>
        <w:t>for the refine p</w:t>
      </w:r>
      <w:r w:rsidR="00397FDD">
        <w:rPr>
          <w:sz w:val="24"/>
          <w:szCs w:val="24"/>
        </w:rPr>
        <w:t>rocess</w:t>
      </w:r>
      <w:r w:rsidR="001357A0">
        <w:rPr>
          <w:sz w:val="24"/>
          <w:szCs w:val="24"/>
        </w:rPr>
        <w:t>,</w:t>
      </w:r>
      <w:r w:rsidR="00397FDD">
        <w:rPr>
          <w:sz w:val="24"/>
          <w:szCs w:val="24"/>
        </w:rPr>
        <w:t xml:space="preserve"> limit</w:t>
      </w:r>
      <w:r w:rsidR="00E21D85">
        <w:rPr>
          <w:sz w:val="24"/>
          <w:szCs w:val="24"/>
        </w:rPr>
        <w:t>ing</w:t>
      </w:r>
      <w:r w:rsidR="00397FDD">
        <w:rPr>
          <w:sz w:val="24"/>
          <w:szCs w:val="24"/>
        </w:rPr>
        <w:t xml:space="preserve"> the learning participants may have gained </w:t>
      </w:r>
      <w:r w:rsidR="00A95F6D">
        <w:rPr>
          <w:sz w:val="24"/>
          <w:szCs w:val="24"/>
        </w:rPr>
        <w:t xml:space="preserve">as they could have learnt more from further modelling of the desired behaviour </w:t>
      </w:r>
      <w:r w:rsidR="00397FDD">
        <w:rPr>
          <w:sz w:val="24"/>
          <w:szCs w:val="24"/>
        </w:rPr>
        <w:t>(Thomas and</w:t>
      </w:r>
      <w:r w:rsidR="00FF4956">
        <w:rPr>
          <w:sz w:val="24"/>
          <w:szCs w:val="24"/>
        </w:rPr>
        <w:t xml:space="preserve"> Morgan and</w:t>
      </w:r>
      <w:r w:rsidR="00397FDD">
        <w:rPr>
          <w:sz w:val="24"/>
          <w:szCs w:val="24"/>
        </w:rPr>
        <w:t xml:space="preserve"> Harris</w:t>
      </w:r>
      <w:r w:rsidR="00FF4956">
        <w:rPr>
          <w:sz w:val="24"/>
          <w:szCs w:val="24"/>
        </w:rPr>
        <w:t xml:space="preserve">, 2016). </w:t>
      </w:r>
    </w:p>
    <w:p w14:paraId="3219D43B" w14:textId="5CC46848" w:rsidR="0067217D" w:rsidRDefault="00056B19" w:rsidP="00CD49FA">
      <w:pPr>
        <w:ind w:firstLine="720"/>
        <w:jc w:val="both"/>
        <w:rPr>
          <w:sz w:val="24"/>
          <w:szCs w:val="24"/>
        </w:rPr>
      </w:pPr>
      <w:r>
        <w:rPr>
          <w:sz w:val="24"/>
          <w:szCs w:val="24"/>
        </w:rPr>
        <w:t>There were</w:t>
      </w:r>
      <w:r w:rsidR="00936B5B">
        <w:rPr>
          <w:sz w:val="24"/>
          <w:szCs w:val="24"/>
        </w:rPr>
        <w:t xml:space="preserve"> </w:t>
      </w:r>
      <w:r>
        <w:rPr>
          <w:sz w:val="24"/>
          <w:szCs w:val="24"/>
        </w:rPr>
        <w:t xml:space="preserve">different levels of abilities and experience within the group which may have impacted the feedback given (McMorris and Hale, 2006). </w:t>
      </w:r>
      <w:r w:rsidR="00CD7211">
        <w:rPr>
          <w:sz w:val="24"/>
          <w:szCs w:val="24"/>
        </w:rPr>
        <w:t xml:space="preserve">To try </w:t>
      </w:r>
      <w:r w:rsidR="00CD49FA">
        <w:rPr>
          <w:sz w:val="24"/>
          <w:szCs w:val="24"/>
        </w:rPr>
        <w:t>to</w:t>
      </w:r>
      <w:r w:rsidR="00CD7211">
        <w:rPr>
          <w:sz w:val="24"/>
          <w:szCs w:val="24"/>
        </w:rPr>
        <w:t xml:space="preserve"> combat this bias</w:t>
      </w:r>
      <w:r w:rsidR="00CD49FA">
        <w:rPr>
          <w:sz w:val="24"/>
          <w:szCs w:val="24"/>
        </w:rPr>
        <w:t>,</w:t>
      </w:r>
      <w:r w:rsidR="00CD7211">
        <w:rPr>
          <w:sz w:val="24"/>
          <w:szCs w:val="24"/>
        </w:rPr>
        <w:t xml:space="preserve"> I tried to be actively involved in the feedback process</w:t>
      </w:r>
      <w:r w:rsidR="00CD49FA">
        <w:rPr>
          <w:sz w:val="24"/>
          <w:szCs w:val="24"/>
        </w:rPr>
        <w:t>,</w:t>
      </w:r>
      <w:r w:rsidR="00CD7211">
        <w:rPr>
          <w:sz w:val="24"/>
          <w:szCs w:val="24"/>
        </w:rPr>
        <w:t xml:space="preserve"> filling in gaps to help guide their learning </w:t>
      </w:r>
      <w:r w:rsidR="00CD7211">
        <w:rPr>
          <w:sz w:val="24"/>
          <w:szCs w:val="24"/>
        </w:rPr>
        <w:lastRenderedPageBreak/>
        <w:t xml:space="preserve">(Day and Newton, 2016). I also </w:t>
      </w:r>
      <w:r w:rsidR="00F62ED8">
        <w:rPr>
          <w:sz w:val="24"/>
          <w:szCs w:val="24"/>
        </w:rPr>
        <w:t xml:space="preserve">attempted to </w:t>
      </w:r>
      <w:r w:rsidR="00CD7211">
        <w:rPr>
          <w:sz w:val="24"/>
          <w:szCs w:val="24"/>
        </w:rPr>
        <w:t xml:space="preserve">structure the feedback </w:t>
      </w:r>
      <w:r w:rsidR="00F62ED8">
        <w:rPr>
          <w:sz w:val="24"/>
          <w:szCs w:val="24"/>
        </w:rPr>
        <w:t>so that even those with limited experience could have something to focus on (Cushion and Townsend, 2019)</w:t>
      </w:r>
      <w:r w:rsidR="00BA7959">
        <w:rPr>
          <w:sz w:val="24"/>
          <w:szCs w:val="24"/>
        </w:rPr>
        <w:t>. When the participants watched the videos of themselves climbing</w:t>
      </w:r>
      <w:r w:rsidR="009C09DC">
        <w:rPr>
          <w:sz w:val="24"/>
          <w:szCs w:val="24"/>
        </w:rPr>
        <w:t>,</w:t>
      </w:r>
      <w:r w:rsidR="00BA7959">
        <w:rPr>
          <w:sz w:val="24"/>
          <w:szCs w:val="24"/>
        </w:rPr>
        <w:t xml:space="preserve"> their </w:t>
      </w:r>
      <w:r w:rsidR="009C09DC">
        <w:rPr>
          <w:sz w:val="24"/>
          <w:szCs w:val="24"/>
        </w:rPr>
        <w:t>self</w:t>
      </w:r>
      <w:r w:rsidR="00BA7959">
        <w:rPr>
          <w:sz w:val="24"/>
          <w:szCs w:val="24"/>
        </w:rPr>
        <w:t xml:space="preserve">-awareness may have improved, enhancing the coaching practice (Cushion and Townsend, 2019). I could have further improved the feedback and reflection </w:t>
      </w:r>
      <w:r w:rsidR="00D46E33">
        <w:rPr>
          <w:sz w:val="24"/>
          <w:szCs w:val="24"/>
        </w:rPr>
        <w:t xml:space="preserve">by writing down the </w:t>
      </w:r>
      <w:r w:rsidR="00786DB4">
        <w:rPr>
          <w:sz w:val="24"/>
          <w:szCs w:val="24"/>
        </w:rPr>
        <w:t>feedback points to better focus attention (</w:t>
      </w:r>
      <w:r w:rsidR="008F1D46">
        <w:rPr>
          <w:sz w:val="24"/>
          <w:szCs w:val="24"/>
        </w:rPr>
        <w:t xml:space="preserve">Thomas and Morgan and harris, 2016). </w:t>
      </w:r>
      <w:r w:rsidR="00506A60">
        <w:rPr>
          <w:sz w:val="24"/>
          <w:szCs w:val="24"/>
        </w:rPr>
        <w:t xml:space="preserve">In structuring the session </w:t>
      </w:r>
      <w:r w:rsidR="00214E8D">
        <w:rPr>
          <w:sz w:val="24"/>
          <w:szCs w:val="24"/>
        </w:rPr>
        <w:t>with videos and feedback points,</w:t>
      </w:r>
      <w:r w:rsidR="00506A60">
        <w:rPr>
          <w:sz w:val="24"/>
          <w:szCs w:val="24"/>
        </w:rPr>
        <w:t xml:space="preserve"> I encouraged participants to reflect</w:t>
      </w:r>
      <w:r w:rsidR="00D41492">
        <w:rPr>
          <w:sz w:val="24"/>
          <w:szCs w:val="24"/>
        </w:rPr>
        <w:t>,</w:t>
      </w:r>
      <w:r w:rsidR="00506A60">
        <w:rPr>
          <w:sz w:val="24"/>
          <w:szCs w:val="24"/>
        </w:rPr>
        <w:t xml:space="preserve"> he</w:t>
      </w:r>
      <w:r w:rsidR="00953356">
        <w:rPr>
          <w:sz w:val="24"/>
          <w:szCs w:val="24"/>
        </w:rPr>
        <w:t>l</w:t>
      </w:r>
      <w:r w:rsidR="00506A60">
        <w:rPr>
          <w:sz w:val="24"/>
          <w:szCs w:val="24"/>
        </w:rPr>
        <w:t>ping them to</w:t>
      </w:r>
      <w:r w:rsidR="00EA67ED">
        <w:rPr>
          <w:sz w:val="24"/>
          <w:szCs w:val="24"/>
        </w:rPr>
        <w:t xml:space="preserve"> learn (Ewert and Si</w:t>
      </w:r>
      <w:r w:rsidR="00074F38">
        <w:rPr>
          <w:sz w:val="24"/>
          <w:szCs w:val="24"/>
        </w:rPr>
        <w:t>b</w:t>
      </w:r>
      <w:r w:rsidR="00EA67ED">
        <w:rPr>
          <w:sz w:val="24"/>
          <w:szCs w:val="24"/>
        </w:rPr>
        <w:t>thorp</w:t>
      </w:r>
      <w:r w:rsidR="00074F38">
        <w:rPr>
          <w:sz w:val="24"/>
          <w:szCs w:val="24"/>
        </w:rPr>
        <w:t>, 2014) and</w:t>
      </w:r>
      <w:r w:rsidR="00506A60">
        <w:rPr>
          <w:sz w:val="24"/>
          <w:szCs w:val="24"/>
        </w:rPr>
        <w:t xml:space="preserve"> gr</w:t>
      </w:r>
      <w:r w:rsidR="0047550E">
        <w:rPr>
          <w:sz w:val="24"/>
          <w:szCs w:val="24"/>
        </w:rPr>
        <w:t>ow as athletes (Knowles, 2001)</w:t>
      </w:r>
    </w:p>
    <w:p w14:paraId="240092F7" w14:textId="083C7A4C" w:rsidR="00E2171D" w:rsidRDefault="0022026E" w:rsidP="00214E8D">
      <w:pPr>
        <w:ind w:firstLine="720"/>
        <w:jc w:val="both"/>
        <w:rPr>
          <w:sz w:val="24"/>
          <w:szCs w:val="24"/>
        </w:rPr>
      </w:pPr>
      <w:r>
        <w:rPr>
          <w:sz w:val="24"/>
          <w:szCs w:val="24"/>
        </w:rPr>
        <w:t>During the session</w:t>
      </w:r>
      <w:r w:rsidR="00FE48B5">
        <w:rPr>
          <w:sz w:val="24"/>
          <w:szCs w:val="24"/>
        </w:rPr>
        <w:t>,</w:t>
      </w:r>
      <w:r>
        <w:rPr>
          <w:sz w:val="24"/>
          <w:szCs w:val="24"/>
        </w:rPr>
        <w:t xml:space="preserve"> they were able to work together as a group</w:t>
      </w:r>
      <w:r w:rsidR="00FE48B5">
        <w:rPr>
          <w:sz w:val="24"/>
          <w:szCs w:val="24"/>
        </w:rPr>
        <w:t>,</w:t>
      </w:r>
      <w:r>
        <w:rPr>
          <w:sz w:val="24"/>
          <w:szCs w:val="24"/>
        </w:rPr>
        <w:t xml:space="preserve"> </w:t>
      </w:r>
      <w:r w:rsidR="00B87AC6">
        <w:rPr>
          <w:sz w:val="24"/>
          <w:szCs w:val="24"/>
        </w:rPr>
        <w:t>fulfilling their psychological need for relatedness by facilitating social connection (Ryan and Deci, 2017), which is likely to have had a positive impact on the session.</w:t>
      </w:r>
      <w:r w:rsidR="00BD6F40">
        <w:rPr>
          <w:sz w:val="24"/>
          <w:szCs w:val="24"/>
        </w:rPr>
        <w:t xml:space="preserve"> They were able to encourage one another (Ewert and Sibthorp, 2014)</w:t>
      </w:r>
      <w:r w:rsidR="002F1768">
        <w:rPr>
          <w:sz w:val="24"/>
          <w:szCs w:val="24"/>
        </w:rPr>
        <w:t>,</w:t>
      </w:r>
      <w:r w:rsidR="00BD6F40">
        <w:rPr>
          <w:sz w:val="24"/>
          <w:szCs w:val="24"/>
        </w:rPr>
        <w:t xml:space="preserve"> which has been seen to</w:t>
      </w:r>
      <w:r w:rsidR="002F1768">
        <w:rPr>
          <w:sz w:val="24"/>
          <w:szCs w:val="24"/>
        </w:rPr>
        <w:t xml:space="preserve"> be</w:t>
      </w:r>
      <w:r w:rsidR="00BD6F40">
        <w:rPr>
          <w:sz w:val="24"/>
          <w:szCs w:val="24"/>
        </w:rPr>
        <w:t xml:space="preserve"> of value for positive experiences (Hodgson and Berry, 2011).</w:t>
      </w:r>
      <w:r w:rsidR="00B87AC6">
        <w:rPr>
          <w:sz w:val="24"/>
          <w:szCs w:val="24"/>
        </w:rPr>
        <w:t xml:space="preserve"> </w:t>
      </w:r>
      <w:r w:rsidR="00BD6F40">
        <w:rPr>
          <w:sz w:val="24"/>
          <w:szCs w:val="24"/>
        </w:rPr>
        <w:t>Additionally, individuals can learn better from other</w:t>
      </w:r>
      <w:r w:rsidR="00F3036F">
        <w:rPr>
          <w:sz w:val="24"/>
          <w:szCs w:val="24"/>
        </w:rPr>
        <w:t>s</w:t>
      </w:r>
      <w:r w:rsidR="00BD6F40">
        <w:rPr>
          <w:sz w:val="24"/>
          <w:szCs w:val="24"/>
        </w:rPr>
        <w:t xml:space="preserve"> than they can alone, learning vicariously from one another (Ewert and Sibthorp, 2014)</w:t>
      </w:r>
      <w:r w:rsidR="00323593">
        <w:rPr>
          <w:sz w:val="24"/>
          <w:szCs w:val="24"/>
        </w:rPr>
        <w:t xml:space="preserve">. </w:t>
      </w:r>
      <w:r w:rsidR="00740125">
        <w:rPr>
          <w:sz w:val="24"/>
          <w:szCs w:val="24"/>
        </w:rPr>
        <w:t>I already had a good relationship with m</w:t>
      </w:r>
      <w:r w:rsidR="00454074">
        <w:rPr>
          <w:sz w:val="24"/>
          <w:szCs w:val="24"/>
        </w:rPr>
        <w:t>ost of the participants</w:t>
      </w:r>
      <w:r w:rsidR="0009698C">
        <w:rPr>
          <w:sz w:val="24"/>
          <w:szCs w:val="24"/>
        </w:rPr>
        <w:t>,</w:t>
      </w:r>
      <w:r w:rsidR="00454074">
        <w:rPr>
          <w:sz w:val="24"/>
          <w:szCs w:val="24"/>
        </w:rPr>
        <w:t xml:space="preserve"> so</w:t>
      </w:r>
      <w:r w:rsidR="0009698C">
        <w:rPr>
          <w:sz w:val="24"/>
          <w:szCs w:val="24"/>
        </w:rPr>
        <w:t xml:space="preserve"> I</w:t>
      </w:r>
      <w:r w:rsidR="00454074">
        <w:rPr>
          <w:sz w:val="24"/>
          <w:szCs w:val="24"/>
        </w:rPr>
        <w:t xml:space="preserve"> was </w:t>
      </w:r>
      <w:r w:rsidR="00F84508">
        <w:rPr>
          <w:sz w:val="24"/>
          <w:szCs w:val="24"/>
        </w:rPr>
        <w:t>able to communicate well with them (Gordon, 2009), further fulfilling their need</w:t>
      </w:r>
      <w:r w:rsidR="00E2171D">
        <w:rPr>
          <w:sz w:val="24"/>
          <w:szCs w:val="24"/>
        </w:rPr>
        <w:t xml:space="preserve"> for relatedness (Ryan and Deci, 2017).</w:t>
      </w:r>
      <w:r w:rsidR="0003463E">
        <w:rPr>
          <w:sz w:val="24"/>
          <w:szCs w:val="24"/>
        </w:rPr>
        <w:t xml:space="preserve"> </w:t>
      </w:r>
      <w:r w:rsidR="007C114D">
        <w:rPr>
          <w:sz w:val="24"/>
          <w:szCs w:val="24"/>
        </w:rPr>
        <w:t xml:space="preserve">There was limited room for creativity and autonomy within </w:t>
      </w:r>
      <w:r w:rsidR="00A01B28">
        <w:rPr>
          <w:sz w:val="24"/>
          <w:szCs w:val="24"/>
        </w:rPr>
        <w:t>the session as participants were being told what to do</w:t>
      </w:r>
      <w:r w:rsidR="001D3F27">
        <w:rPr>
          <w:sz w:val="24"/>
          <w:szCs w:val="24"/>
        </w:rPr>
        <w:t>, limiting the ful</w:t>
      </w:r>
      <w:r w:rsidR="0062230D">
        <w:rPr>
          <w:sz w:val="24"/>
          <w:szCs w:val="24"/>
        </w:rPr>
        <w:t>filment of their psychological needs and the value of the session</w:t>
      </w:r>
      <w:r w:rsidR="00BC48EF">
        <w:rPr>
          <w:sz w:val="24"/>
          <w:szCs w:val="24"/>
        </w:rPr>
        <w:t xml:space="preserve"> (</w:t>
      </w:r>
      <w:r w:rsidR="00CF7743">
        <w:rPr>
          <w:sz w:val="24"/>
          <w:szCs w:val="24"/>
        </w:rPr>
        <w:t>Ryan and Deci, 2017</w:t>
      </w:r>
      <w:r w:rsidR="001D3F27">
        <w:rPr>
          <w:sz w:val="24"/>
          <w:szCs w:val="24"/>
        </w:rPr>
        <w:t xml:space="preserve">; </w:t>
      </w:r>
      <w:r w:rsidR="00117687">
        <w:rPr>
          <w:sz w:val="24"/>
          <w:szCs w:val="24"/>
        </w:rPr>
        <w:t>Hodgson and Berry,</w:t>
      </w:r>
      <w:r w:rsidR="006B27A9">
        <w:rPr>
          <w:sz w:val="24"/>
          <w:szCs w:val="24"/>
        </w:rPr>
        <w:t xml:space="preserve"> 2011)</w:t>
      </w:r>
      <w:r w:rsidR="00A01B28">
        <w:rPr>
          <w:sz w:val="24"/>
          <w:szCs w:val="24"/>
        </w:rPr>
        <w:t>.</w:t>
      </w:r>
      <w:r w:rsidR="0062230D">
        <w:rPr>
          <w:sz w:val="24"/>
          <w:szCs w:val="24"/>
        </w:rPr>
        <w:t xml:space="preserve"> </w:t>
      </w:r>
      <w:r w:rsidR="00C011A4">
        <w:rPr>
          <w:sz w:val="24"/>
          <w:szCs w:val="24"/>
        </w:rPr>
        <w:t>Furthermore</w:t>
      </w:r>
      <w:r w:rsidR="00DD5320">
        <w:rPr>
          <w:sz w:val="24"/>
          <w:szCs w:val="24"/>
        </w:rPr>
        <w:t>,</w:t>
      </w:r>
      <w:r w:rsidR="00C011A4">
        <w:rPr>
          <w:sz w:val="24"/>
          <w:szCs w:val="24"/>
        </w:rPr>
        <w:t xml:space="preserve"> due to individual constra</w:t>
      </w:r>
      <w:r w:rsidR="009261A6">
        <w:rPr>
          <w:sz w:val="24"/>
          <w:szCs w:val="24"/>
        </w:rPr>
        <w:t>ints</w:t>
      </w:r>
      <w:r w:rsidR="00DA25AA">
        <w:rPr>
          <w:sz w:val="24"/>
          <w:szCs w:val="24"/>
        </w:rPr>
        <w:t xml:space="preserve"> (</w:t>
      </w:r>
      <w:r w:rsidR="003B2FA5">
        <w:rPr>
          <w:sz w:val="24"/>
          <w:szCs w:val="24"/>
        </w:rPr>
        <w:t>Renshaw et al, 2019)</w:t>
      </w:r>
      <w:r w:rsidR="009671C4">
        <w:rPr>
          <w:sz w:val="24"/>
          <w:szCs w:val="24"/>
        </w:rPr>
        <w:t>,</w:t>
      </w:r>
      <w:r w:rsidR="009261A6">
        <w:rPr>
          <w:sz w:val="24"/>
          <w:szCs w:val="24"/>
        </w:rPr>
        <w:t xml:space="preserve"> some participants such as </w:t>
      </w:r>
      <w:r w:rsidR="00CE56FC">
        <w:rPr>
          <w:sz w:val="24"/>
          <w:szCs w:val="24"/>
        </w:rPr>
        <w:t>P</w:t>
      </w:r>
      <w:r w:rsidR="00651B1D">
        <w:rPr>
          <w:sz w:val="24"/>
          <w:szCs w:val="24"/>
        </w:rPr>
        <w:t>3 struggled to complete or even start the drill board</w:t>
      </w:r>
      <w:r w:rsidR="009671C4">
        <w:rPr>
          <w:sz w:val="24"/>
          <w:szCs w:val="24"/>
        </w:rPr>
        <w:t>,</w:t>
      </w:r>
      <w:r w:rsidR="00712E43">
        <w:rPr>
          <w:sz w:val="24"/>
          <w:szCs w:val="24"/>
        </w:rPr>
        <w:t xml:space="preserve"> </w:t>
      </w:r>
      <w:r w:rsidR="0059282F">
        <w:rPr>
          <w:sz w:val="24"/>
          <w:szCs w:val="24"/>
        </w:rPr>
        <w:t xml:space="preserve">thwarting their need </w:t>
      </w:r>
      <w:r w:rsidR="001E3EDD">
        <w:rPr>
          <w:sz w:val="24"/>
          <w:szCs w:val="24"/>
        </w:rPr>
        <w:t>for competency due t</w:t>
      </w:r>
      <w:r w:rsidR="006E1870">
        <w:rPr>
          <w:sz w:val="24"/>
          <w:szCs w:val="24"/>
        </w:rPr>
        <w:t>o the difficult</w:t>
      </w:r>
      <w:r w:rsidR="009671C4">
        <w:rPr>
          <w:sz w:val="24"/>
          <w:szCs w:val="24"/>
        </w:rPr>
        <w:t>y</w:t>
      </w:r>
      <w:r w:rsidR="006E1870">
        <w:rPr>
          <w:sz w:val="24"/>
          <w:szCs w:val="24"/>
        </w:rPr>
        <w:t xml:space="preserve"> of the task (Ryan and Deci, 2017)</w:t>
      </w:r>
      <w:r w:rsidR="00A025A0">
        <w:rPr>
          <w:sz w:val="24"/>
          <w:szCs w:val="24"/>
        </w:rPr>
        <w:t>.</w:t>
      </w:r>
      <w:r w:rsidR="004A7F74">
        <w:rPr>
          <w:sz w:val="24"/>
          <w:szCs w:val="24"/>
        </w:rPr>
        <w:t xml:space="preserve"> </w:t>
      </w:r>
      <w:r w:rsidR="008F4375">
        <w:rPr>
          <w:sz w:val="24"/>
          <w:szCs w:val="24"/>
        </w:rPr>
        <w:t>Due to my o</w:t>
      </w:r>
      <w:r w:rsidR="00D7786A">
        <w:rPr>
          <w:sz w:val="24"/>
          <w:szCs w:val="24"/>
        </w:rPr>
        <w:t xml:space="preserve">wn bias as the coach from having been climbing for </w:t>
      </w:r>
      <w:r w:rsidR="0081121B">
        <w:rPr>
          <w:sz w:val="24"/>
          <w:szCs w:val="24"/>
        </w:rPr>
        <w:t>many years,</w:t>
      </w:r>
      <w:r w:rsidR="00D7786A">
        <w:rPr>
          <w:sz w:val="24"/>
          <w:szCs w:val="24"/>
        </w:rPr>
        <w:t xml:space="preserve"> I didn’t </w:t>
      </w:r>
      <w:r w:rsidR="0076669E">
        <w:rPr>
          <w:sz w:val="24"/>
          <w:szCs w:val="24"/>
        </w:rPr>
        <w:t xml:space="preserve">appreciate the </w:t>
      </w:r>
      <w:r w:rsidR="003E48CD">
        <w:rPr>
          <w:sz w:val="24"/>
          <w:szCs w:val="24"/>
        </w:rPr>
        <w:t>physicality of the task (G</w:t>
      </w:r>
      <w:r w:rsidR="00A76548">
        <w:rPr>
          <w:sz w:val="24"/>
          <w:szCs w:val="24"/>
        </w:rPr>
        <w:t>ordon, 2009)</w:t>
      </w:r>
      <w:r w:rsidR="00754CE3">
        <w:rPr>
          <w:sz w:val="24"/>
          <w:szCs w:val="24"/>
        </w:rPr>
        <w:t>, and</w:t>
      </w:r>
      <w:r w:rsidR="00527263">
        <w:rPr>
          <w:sz w:val="24"/>
          <w:szCs w:val="24"/>
        </w:rPr>
        <w:t xml:space="preserve"> d</w:t>
      </w:r>
      <w:r w:rsidR="008F00A5">
        <w:rPr>
          <w:sz w:val="24"/>
          <w:szCs w:val="24"/>
        </w:rPr>
        <w:t>ue to t</w:t>
      </w:r>
      <w:r w:rsidR="00B81876">
        <w:rPr>
          <w:sz w:val="24"/>
          <w:szCs w:val="24"/>
        </w:rPr>
        <w:t>he environmental constraints</w:t>
      </w:r>
      <w:r w:rsidR="00F86ED2">
        <w:rPr>
          <w:sz w:val="24"/>
          <w:szCs w:val="24"/>
        </w:rPr>
        <w:t xml:space="preserve"> of the angle of the wall</w:t>
      </w:r>
      <w:r w:rsidR="008F00A5">
        <w:rPr>
          <w:sz w:val="24"/>
          <w:szCs w:val="24"/>
        </w:rPr>
        <w:t>,</w:t>
      </w:r>
      <w:r w:rsidR="00F86ED2">
        <w:rPr>
          <w:sz w:val="24"/>
          <w:szCs w:val="24"/>
        </w:rPr>
        <w:t xml:space="preserve"> </w:t>
      </w:r>
      <w:r w:rsidR="00267D97">
        <w:rPr>
          <w:sz w:val="24"/>
          <w:szCs w:val="24"/>
        </w:rPr>
        <w:t>there was little I could do to</w:t>
      </w:r>
      <w:r w:rsidR="008B0D35">
        <w:rPr>
          <w:sz w:val="24"/>
          <w:szCs w:val="24"/>
        </w:rPr>
        <w:t xml:space="preserve"> alter the task to make it more achievable (Renshaw et al, 20</w:t>
      </w:r>
      <w:r w:rsidR="005A5113">
        <w:rPr>
          <w:sz w:val="24"/>
          <w:szCs w:val="24"/>
        </w:rPr>
        <w:t xml:space="preserve">19). </w:t>
      </w:r>
    </w:p>
    <w:p w14:paraId="5C2C3798" w14:textId="6E0110B5" w:rsidR="00F16AB0" w:rsidRDefault="00985700" w:rsidP="008F00A5">
      <w:pPr>
        <w:ind w:firstLine="720"/>
        <w:jc w:val="both"/>
        <w:rPr>
          <w:sz w:val="24"/>
          <w:szCs w:val="24"/>
        </w:rPr>
      </w:pPr>
      <w:r>
        <w:rPr>
          <w:sz w:val="24"/>
          <w:szCs w:val="24"/>
        </w:rPr>
        <w:t xml:space="preserve">Through reflecting on this coaching </w:t>
      </w:r>
      <w:r w:rsidR="000C3FFA">
        <w:rPr>
          <w:sz w:val="24"/>
          <w:szCs w:val="24"/>
        </w:rPr>
        <w:t>session,</w:t>
      </w:r>
      <w:r>
        <w:rPr>
          <w:sz w:val="24"/>
          <w:szCs w:val="24"/>
        </w:rPr>
        <w:t xml:space="preserve"> I have been able to discover </w:t>
      </w:r>
      <w:r w:rsidR="00DD0F9D">
        <w:rPr>
          <w:sz w:val="24"/>
          <w:szCs w:val="24"/>
        </w:rPr>
        <w:t xml:space="preserve">some of my coaching philosophies and </w:t>
      </w:r>
      <w:r w:rsidR="00552559">
        <w:rPr>
          <w:sz w:val="24"/>
          <w:szCs w:val="24"/>
        </w:rPr>
        <w:t>biases</w:t>
      </w:r>
      <w:r w:rsidR="00A200CF">
        <w:rPr>
          <w:sz w:val="24"/>
          <w:szCs w:val="24"/>
        </w:rPr>
        <w:t xml:space="preserve"> (</w:t>
      </w:r>
      <w:r w:rsidR="00373C55">
        <w:rPr>
          <w:sz w:val="24"/>
          <w:szCs w:val="24"/>
        </w:rPr>
        <w:t xml:space="preserve">Gordon, 2009). </w:t>
      </w:r>
      <w:r w:rsidR="005122DB">
        <w:rPr>
          <w:sz w:val="24"/>
          <w:szCs w:val="24"/>
        </w:rPr>
        <w:t xml:space="preserve">This has </w:t>
      </w:r>
      <w:r w:rsidR="00703009">
        <w:rPr>
          <w:sz w:val="24"/>
          <w:szCs w:val="24"/>
        </w:rPr>
        <w:t>show</w:t>
      </w:r>
      <w:r w:rsidR="00022EE2">
        <w:rPr>
          <w:sz w:val="24"/>
          <w:szCs w:val="24"/>
        </w:rPr>
        <w:t>n</w:t>
      </w:r>
      <w:r w:rsidR="00703009">
        <w:rPr>
          <w:sz w:val="24"/>
          <w:szCs w:val="24"/>
        </w:rPr>
        <w:t xml:space="preserve"> me areas in which I can improve my coaching</w:t>
      </w:r>
      <w:r w:rsidR="006934CE">
        <w:rPr>
          <w:sz w:val="24"/>
          <w:szCs w:val="24"/>
        </w:rPr>
        <w:t xml:space="preserve">, </w:t>
      </w:r>
      <w:r w:rsidR="00022EE2">
        <w:rPr>
          <w:sz w:val="24"/>
          <w:szCs w:val="24"/>
        </w:rPr>
        <w:t>for example,</w:t>
      </w:r>
      <w:r w:rsidR="006934CE">
        <w:rPr>
          <w:sz w:val="24"/>
          <w:szCs w:val="24"/>
        </w:rPr>
        <w:t xml:space="preserve"> </w:t>
      </w:r>
      <w:r w:rsidR="0006296E">
        <w:rPr>
          <w:sz w:val="24"/>
          <w:szCs w:val="24"/>
        </w:rPr>
        <w:t xml:space="preserve">the use of different </w:t>
      </w:r>
      <w:r w:rsidR="006934CE">
        <w:rPr>
          <w:sz w:val="24"/>
          <w:szCs w:val="24"/>
        </w:rPr>
        <w:t>coaching styles</w:t>
      </w:r>
      <w:r w:rsidR="0049334D">
        <w:rPr>
          <w:sz w:val="24"/>
          <w:szCs w:val="24"/>
        </w:rPr>
        <w:t xml:space="preserve"> and appropriate task design.</w:t>
      </w:r>
      <w:r w:rsidR="00414C5F">
        <w:rPr>
          <w:sz w:val="24"/>
          <w:szCs w:val="24"/>
        </w:rPr>
        <w:t xml:space="preserve"> For future coaching sessions</w:t>
      </w:r>
      <w:r w:rsidR="00DB2DBD">
        <w:rPr>
          <w:sz w:val="24"/>
          <w:szCs w:val="24"/>
        </w:rPr>
        <w:t>,</w:t>
      </w:r>
      <w:r w:rsidR="00414C5F">
        <w:rPr>
          <w:sz w:val="24"/>
          <w:szCs w:val="24"/>
        </w:rPr>
        <w:t xml:space="preserve"> I will work on a variety of coaching styles </w:t>
      </w:r>
      <w:r w:rsidR="002F4FA6">
        <w:rPr>
          <w:sz w:val="24"/>
          <w:szCs w:val="24"/>
        </w:rPr>
        <w:t xml:space="preserve">so that I can be more flexible to the needs of the athletes and session </w:t>
      </w:r>
      <w:r w:rsidR="005A103A">
        <w:rPr>
          <w:sz w:val="24"/>
          <w:szCs w:val="24"/>
        </w:rPr>
        <w:t>(</w:t>
      </w:r>
      <w:r w:rsidR="005A103A">
        <w:rPr>
          <w:sz w:val="24"/>
          <w:szCs w:val="24"/>
        </w:rPr>
        <w:t>Cot</w:t>
      </w:r>
      <w:r w:rsidR="005A103A">
        <w:rPr>
          <w:rFonts w:cstheme="minorHAnsi"/>
          <w:sz w:val="24"/>
          <w:szCs w:val="24"/>
        </w:rPr>
        <w:t>é</w:t>
      </w:r>
      <w:r w:rsidR="005A103A">
        <w:rPr>
          <w:sz w:val="24"/>
          <w:szCs w:val="24"/>
        </w:rPr>
        <w:t>’s</w:t>
      </w:r>
      <w:r w:rsidR="005A103A">
        <w:rPr>
          <w:sz w:val="24"/>
          <w:szCs w:val="24"/>
        </w:rPr>
        <w:t xml:space="preserve">, </w:t>
      </w:r>
      <w:r w:rsidR="005A103A">
        <w:rPr>
          <w:sz w:val="24"/>
          <w:szCs w:val="24"/>
        </w:rPr>
        <w:t>1995)</w:t>
      </w:r>
      <w:r w:rsidR="00444A19">
        <w:rPr>
          <w:sz w:val="24"/>
          <w:szCs w:val="24"/>
        </w:rPr>
        <w:t xml:space="preserve">. </w:t>
      </w:r>
      <w:r w:rsidR="004F6D72">
        <w:rPr>
          <w:sz w:val="24"/>
          <w:szCs w:val="24"/>
        </w:rPr>
        <w:t xml:space="preserve">Also, </w:t>
      </w:r>
      <w:r w:rsidR="00C60D83">
        <w:rPr>
          <w:sz w:val="24"/>
          <w:szCs w:val="24"/>
        </w:rPr>
        <w:t xml:space="preserve">I will </w:t>
      </w:r>
      <w:r w:rsidR="00D30377">
        <w:rPr>
          <w:sz w:val="24"/>
          <w:szCs w:val="24"/>
        </w:rPr>
        <w:t xml:space="preserve">spend more time breaking down skills </w:t>
      </w:r>
      <w:r w:rsidR="00077A55">
        <w:rPr>
          <w:sz w:val="24"/>
          <w:szCs w:val="24"/>
        </w:rPr>
        <w:t xml:space="preserve">to identify what is needed to perform them and construct an environment in which all participants </w:t>
      </w:r>
      <w:proofErr w:type="gramStart"/>
      <w:r w:rsidR="00077A55">
        <w:rPr>
          <w:sz w:val="24"/>
          <w:szCs w:val="24"/>
        </w:rPr>
        <w:t>have the opportunity to</w:t>
      </w:r>
      <w:proofErr w:type="gramEnd"/>
      <w:r w:rsidR="00077A55">
        <w:rPr>
          <w:sz w:val="24"/>
          <w:szCs w:val="24"/>
        </w:rPr>
        <w:t xml:space="preserve"> achieve something. </w:t>
      </w:r>
    </w:p>
    <w:p w14:paraId="017C60B2" w14:textId="77777777" w:rsidR="0049252B" w:rsidRDefault="0049252B" w:rsidP="00284CFE">
      <w:pPr>
        <w:jc w:val="both"/>
        <w:rPr>
          <w:sz w:val="24"/>
          <w:szCs w:val="24"/>
        </w:rPr>
      </w:pPr>
    </w:p>
    <w:p w14:paraId="4C5C7944" w14:textId="77777777" w:rsidR="007B542B" w:rsidRDefault="007B542B" w:rsidP="00284CFE">
      <w:pPr>
        <w:jc w:val="both"/>
        <w:rPr>
          <w:sz w:val="24"/>
          <w:szCs w:val="24"/>
        </w:rPr>
      </w:pPr>
    </w:p>
    <w:p w14:paraId="144CBC49" w14:textId="77777777" w:rsidR="007B542B" w:rsidRDefault="007B542B" w:rsidP="00284CFE">
      <w:pPr>
        <w:jc w:val="both"/>
        <w:rPr>
          <w:sz w:val="24"/>
          <w:szCs w:val="24"/>
        </w:rPr>
      </w:pPr>
    </w:p>
    <w:p w14:paraId="4ED908E3" w14:textId="77777777" w:rsidR="007B542B" w:rsidRDefault="007B542B" w:rsidP="00284CFE">
      <w:pPr>
        <w:jc w:val="both"/>
        <w:rPr>
          <w:sz w:val="24"/>
          <w:szCs w:val="24"/>
        </w:rPr>
      </w:pPr>
    </w:p>
    <w:p w14:paraId="0CEC3E4B" w14:textId="77777777" w:rsidR="007B542B" w:rsidRDefault="007B542B" w:rsidP="00284CFE">
      <w:pPr>
        <w:jc w:val="both"/>
        <w:rPr>
          <w:sz w:val="24"/>
          <w:szCs w:val="24"/>
        </w:rPr>
      </w:pPr>
    </w:p>
    <w:p w14:paraId="4DBCF19A" w14:textId="77777777" w:rsidR="007B542B" w:rsidRDefault="007B542B" w:rsidP="00284CFE">
      <w:pPr>
        <w:jc w:val="both"/>
        <w:rPr>
          <w:sz w:val="24"/>
          <w:szCs w:val="24"/>
        </w:rPr>
      </w:pPr>
    </w:p>
    <w:p w14:paraId="0AF7F273" w14:textId="77777777" w:rsidR="001C6B63" w:rsidRDefault="00E330AF" w:rsidP="001C6B63">
      <w:pPr>
        <w:jc w:val="both"/>
        <w:rPr>
          <w:sz w:val="24"/>
          <w:szCs w:val="24"/>
        </w:rPr>
      </w:pPr>
      <w:r>
        <w:rPr>
          <w:sz w:val="24"/>
          <w:szCs w:val="24"/>
        </w:rPr>
        <w:t>Word count: 1</w:t>
      </w:r>
      <w:r w:rsidR="007B542B">
        <w:rPr>
          <w:sz w:val="24"/>
          <w:szCs w:val="24"/>
        </w:rPr>
        <w:t xml:space="preserve">,585 </w:t>
      </w:r>
    </w:p>
    <w:p w14:paraId="4BDB90D2" w14:textId="1CC349EE" w:rsidR="001652DA" w:rsidRPr="001C6B63" w:rsidRDefault="001652DA" w:rsidP="001C6B63">
      <w:pPr>
        <w:jc w:val="both"/>
        <w:rPr>
          <w:sz w:val="24"/>
          <w:szCs w:val="24"/>
        </w:rPr>
      </w:pPr>
      <w:r w:rsidRPr="001652DA">
        <w:rPr>
          <w:rFonts w:asciiTheme="majorHAnsi" w:hAnsiTheme="majorHAnsi" w:cstheme="majorHAnsi"/>
          <w:sz w:val="28"/>
          <w:szCs w:val="28"/>
          <w:u w:val="single"/>
        </w:rPr>
        <w:lastRenderedPageBreak/>
        <w:t>References</w:t>
      </w:r>
    </w:p>
    <w:p w14:paraId="75FF39FD" w14:textId="77777777" w:rsidR="003406C5" w:rsidRPr="00F62ED8" w:rsidRDefault="003406C5" w:rsidP="00F62ED8">
      <w:pPr>
        <w:rPr>
          <w:rFonts w:cstheme="minorHAnsi"/>
          <w:sz w:val="24"/>
          <w:szCs w:val="24"/>
        </w:rPr>
      </w:pPr>
      <w:r w:rsidRPr="00F62ED8">
        <w:rPr>
          <w:rFonts w:cstheme="minorHAnsi"/>
          <w:sz w:val="24"/>
          <w:szCs w:val="24"/>
        </w:rPr>
        <w:t xml:space="preserve">Brymer, E. and Renshaw, I. (2010) ‘An introduction to the constraints-led approach to learning in outdoor education’, </w:t>
      </w:r>
      <w:r w:rsidRPr="00F62ED8">
        <w:rPr>
          <w:rFonts w:cstheme="minorHAnsi"/>
          <w:i/>
          <w:iCs/>
          <w:sz w:val="24"/>
          <w:szCs w:val="24"/>
        </w:rPr>
        <w:t xml:space="preserve">Australian Journal of Outdoor Education, </w:t>
      </w:r>
      <w:r w:rsidRPr="00F62ED8">
        <w:rPr>
          <w:rFonts w:cstheme="minorHAnsi"/>
          <w:sz w:val="24"/>
          <w:szCs w:val="24"/>
        </w:rPr>
        <w:t>14(2), pp. 33-41</w:t>
      </w:r>
      <w:r>
        <w:rPr>
          <w:rFonts w:cstheme="minorHAnsi"/>
          <w:sz w:val="24"/>
          <w:szCs w:val="24"/>
        </w:rPr>
        <w:t>.</w:t>
      </w:r>
    </w:p>
    <w:p w14:paraId="5B608962" w14:textId="77777777" w:rsidR="003406C5" w:rsidRDefault="003406C5" w:rsidP="00A01B28">
      <w:pPr>
        <w:rPr>
          <w:rFonts w:cstheme="minorHAnsi"/>
          <w:sz w:val="24"/>
          <w:szCs w:val="24"/>
        </w:rPr>
      </w:pPr>
      <w:r w:rsidRPr="00A01B28">
        <w:rPr>
          <w:rFonts w:cstheme="minorHAnsi"/>
          <w:sz w:val="24"/>
          <w:szCs w:val="24"/>
        </w:rPr>
        <w:t xml:space="preserve">Coté, J. et al (1995) ‘The coaching model: A grounded assessment of expert gymnastic coaches’ knowledge.’, </w:t>
      </w:r>
      <w:r w:rsidRPr="00A01B28">
        <w:rPr>
          <w:rFonts w:cstheme="minorHAnsi"/>
          <w:i/>
          <w:iCs/>
          <w:sz w:val="24"/>
          <w:szCs w:val="24"/>
        </w:rPr>
        <w:t>Journal of sport and exercise psychology</w:t>
      </w:r>
      <w:r w:rsidRPr="00A01B28">
        <w:rPr>
          <w:rFonts w:cstheme="minorHAnsi"/>
          <w:sz w:val="24"/>
          <w:szCs w:val="24"/>
        </w:rPr>
        <w:t>, 17(1), pp.1-17.</w:t>
      </w:r>
    </w:p>
    <w:p w14:paraId="218352CA" w14:textId="77777777" w:rsidR="003406C5" w:rsidRPr="00DE365C" w:rsidRDefault="003406C5" w:rsidP="00DE365C">
      <w:pPr>
        <w:rPr>
          <w:rFonts w:cstheme="minorHAnsi"/>
          <w:sz w:val="24"/>
          <w:szCs w:val="24"/>
        </w:rPr>
      </w:pPr>
      <w:r w:rsidRPr="00DE365C">
        <w:rPr>
          <w:rFonts w:cstheme="minorHAnsi"/>
          <w:sz w:val="24"/>
          <w:szCs w:val="24"/>
        </w:rPr>
        <w:t xml:space="preserve">Day, D. and Newton, J. (2016) ‘John Dewey: Experience, inquiry, democracy, and community in coaching’, in Nelson, L. and Groom, R. and Potrac, P. (Ed) </w:t>
      </w:r>
      <w:r w:rsidRPr="00DE365C">
        <w:rPr>
          <w:rFonts w:cstheme="minorHAnsi"/>
          <w:i/>
          <w:iCs/>
          <w:sz w:val="24"/>
          <w:szCs w:val="24"/>
        </w:rPr>
        <w:t xml:space="preserve">Learning in sports coaching: theory and application. </w:t>
      </w:r>
      <w:r w:rsidRPr="00DE365C">
        <w:rPr>
          <w:rFonts w:cstheme="minorHAnsi"/>
          <w:sz w:val="24"/>
          <w:szCs w:val="24"/>
        </w:rPr>
        <w:t>Abingdon: Routledge</w:t>
      </w:r>
    </w:p>
    <w:p w14:paraId="460BCF39" w14:textId="77777777" w:rsidR="003406C5" w:rsidRDefault="003406C5" w:rsidP="00056B19">
      <w:pPr>
        <w:rPr>
          <w:rFonts w:cstheme="minorHAnsi"/>
          <w:sz w:val="24"/>
          <w:szCs w:val="24"/>
        </w:rPr>
      </w:pPr>
      <w:r>
        <w:rPr>
          <w:rFonts w:cstheme="minorHAnsi"/>
          <w:sz w:val="24"/>
          <w:szCs w:val="24"/>
        </w:rPr>
        <w:t xml:space="preserve">Ewert, A. W. and Sibthorp, J. (2014) </w:t>
      </w:r>
      <w:r>
        <w:rPr>
          <w:rFonts w:cstheme="minorHAnsi"/>
          <w:i/>
          <w:iCs/>
          <w:sz w:val="24"/>
          <w:szCs w:val="24"/>
        </w:rPr>
        <w:t xml:space="preserve">Outdoor adventure education: foundations theory and research. </w:t>
      </w:r>
      <w:r>
        <w:rPr>
          <w:rFonts w:cstheme="minorHAnsi"/>
          <w:sz w:val="24"/>
          <w:szCs w:val="24"/>
        </w:rPr>
        <w:t>Leeds: Human kinetics.</w:t>
      </w:r>
    </w:p>
    <w:p w14:paraId="4E198E41" w14:textId="77777777" w:rsidR="003406C5" w:rsidRDefault="003406C5">
      <w:pPr>
        <w:rPr>
          <w:rFonts w:cstheme="minorHAnsi"/>
          <w:sz w:val="24"/>
          <w:szCs w:val="24"/>
        </w:rPr>
      </w:pPr>
      <w:r>
        <w:rPr>
          <w:rFonts w:cstheme="minorHAnsi"/>
          <w:sz w:val="24"/>
          <w:szCs w:val="24"/>
        </w:rPr>
        <w:t xml:space="preserve">Gordon, D. (2009) </w:t>
      </w:r>
      <w:r>
        <w:rPr>
          <w:rFonts w:cstheme="minorHAnsi"/>
          <w:i/>
          <w:iCs/>
          <w:sz w:val="24"/>
          <w:szCs w:val="24"/>
        </w:rPr>
        <w:t xml:space="preserve">Coaching science. </w:t>
      </w:r>
      <w:r>
        <w:rPr>
          <w:rFonts w:cstheme="minorHAnsi"/>
          <w:sz w:val="24"/>
          <w:szCs w:val="24"/>
        </w:rPr>
        <w:t>Exeter: Learning matters Ltd.</w:t>
      </w:r>
    </w:p>
    <w:p w14:paraId="45733791" w14:textId="77777777" w:rsidR="003406C5" w:rsidRDefault="003406C5" w:rsidP="00A01B28">
      <w:pPr>
        <w:rPr>
          <w:rFonts w:cstheme="minorHAnsi"/>
          <w:sz w:val="24"/>
          <w:szCs w:val="24"/>
        </w:rPr>
      </w:pPr>
      <w:r>
        <w:rPr>
          <w:rFonts w:cstheme="minorHAnsi"/>
          <w:sz w:val="24"/>
          <w:szCs w:val="24"/>
        </w:rPr>
        <w:t xml:space="preserve">Hodgson, C. and Berry, M. (2011) </w:t>
      </w:r>
      <w:r>
        <w:rPr>
          <w:rFonts w:cstheme="minorHAnsi"/>
          <w:i/>
          <w:iCs/>
          <w:sz w:val="24"/>
          <w:szCs w:val="24"/>
        </w:rPr>
        <w:t xml:space="preserve">Adventure education: An introduction. </w:t>
      </w:r>
      <w:r>
        <w:rPr>
          <w:rFonts w:cstheme="minorHAnsi"/>
          <w:sz w:val="24"/>
          <w:szCs w:val="24"/>
        </w:rPr>
        <w:t>New York: Rutledge.</w:t>
      </w:r>
    </w:p>
    <w:p w14:paraId="70279B5A" w14:textId="77777777" w:rsidR="003406C5" w:rsidRDefault="003406C5">
      <w:pPr>
        <w:rPr>
          <w:rFonts w:cstheme="minorHAnsi"/>
          <w:sz w:val="24"/>
          <w:szCs w:val="24"/>
        </w:rPr>
      </w:pPr>
      <w:r>
        <w:rPr>
          <w:rFonts w:cstheme="minorHAnsi"/>
          <w:sz w:val="24"/>
          <w:szCs w:val="24"/>
        </w:rPr>
        <w:t xml:space="preserve">Jonker, L. et al. (2012) ‘The role of reflection in Sport Expertise’, </w:t>
      </w:r>
      <w:r>
        <w:rPr>
          <w:rFonts w:cstheme="minorHAnsi"/>
          <w:i/>
          <w:iCs/>
          <w:sz w:val="24"/>
          <w:szCs w:val="24"/>
        </w:rPr>
        <w:t xml:space="preserve">The sport Psychologist, </w:t>
      </w:r>
      <w:r>
        <w:rPr>
          <w:rFonts w:cstheme="minorHAnsi"/>
          <w:sz w:val="24"/>
          <w:szCs w:val="24"/>
        </w:rPr>
        <w:t>23, pp. 224-242.</w:t>
      </w:r>
    </w:p>
    <w:p w14:paraId="3A7FB831" w14:textId="77777777" w:rsidR="003406C5" w:rsidRDefault="003406C5">
      <w:pPr>
        <w:rPr>
          <w:rFonts w:cstheme="minorHAnsi"/>
          <w:sz w:val="24"/>
          <w:szCs w:val="24"/>
        </w:rPr>
      </w:pPr>
      <w:r>
        <w:rPr>
          <w:rFonts w:cstheme="minorHAnsi"/>
          <w:sz w:val="24"/>
          <w:szCs w:val="24"/>
        </w:rPr>
        <w:t xml:space="preserve">Knowles, Z. (2001) ‘Developing the reflective Sport Coach: a study exploring the processes of reflective practice within a higher education coaching program’, </w:t>
      </w:r>
      <w:r>
        <w:rPr>
          <w:rFonts w:cstheme="minorHAnsi"/>
          <w:i/>
          <w:iCs/>
          <w:sz w:val="24"/>
          <w:szCs w:val="24"/>
        </w:rPr>
        <w:t xml:space="preserve">Reflective practice, </w:t>
      </w:r>
      <w:r>
        <w:rPr>
          <w:rFonts w:cstheme="minorHAnsi"/>
          <w:sz w:val="24"/>
          <w:szCs w:val="24"/>
        </w:rPr>
        <w:t>2(2), pp. 187-207.</w:t>
      </w:r>
    </w:p>
    <w:p w14:paraId="50CA0A3D" w14:textId="77777777" w:rsidR="003406C5" w:rsidRPr="00DA25AA" w:rsidRDefault="003406C5" w:rsidP="005B2A16">
      <w:pPr>
        <w:rPr>
          <w:rFonts w:cstheme="minorHAnsi"/>
          <w:sz w:val="24"/>
          <w:szCs w:val="24"/>
        </w:rPr>
      </w:pPr>
      <w:r w:rsidRPr="005B2A16">
        <w:rPr>
          <w:rFonts w:cstheme="minorHAnsi"/>
          <w:sz w:val="24"/>
          <w:szCs w:val="24"/>
        </w:rPr>
        <w:t xml:space="preserve">Kolb, D.A. (2015) </w:t>
      </w:r>
      <w:r w:rsidRPr="005B2A16">
        <w:rPr>
          <w:rFonts w:cstheme="minorHAnsi"/>
          <w:i/>
          <w:iCs/>
          <w:sz w:val="24"/>
          <w:szCs w:val="24"/>
        </w:rPr>
        <w:t xml:space="preserve">Experiential learning: experience as the source of learning and development. </w:t>
      </w:r>
      <w:r w:rsidRPr="005B2A16">
        <w:rPr>
          <w:rFonts w:cstheme="minorHAnsi"/>
          <w:sz w:val="24"/>
          <w:szCs w:val="24"/>
        </w:rPr>
        <w:t>New Jersey: Pearson Education Inc.</w:t>
      </w:r>
    </w:p>
    <w:p w14:paraId="71F7A936" w14:textId="77777777" w:rsidR="003406C5" w:rsidRDefault="003406C5" w:rsidP="00056B19">
      <w:pPr>
        <w:rPr>
          <w:rFonts w:cstheme="minorHAnsi"/>
          <w:i/>
          <w:iCs/>
          <w:sz w:val="24"/>
          <w:szCs w:val="24"/>
        </w:rPr>
      </w:pPr>
      <w:r w:rsidRPr="00056B19">
        <w:rPr>
          <w:rFonts w:cstheme="minorHAnsi"/>
          <w:sz w:val="24"/>
          <w:szCs w:val="24"/>
        </w:rPr>
        <w:t xml:space="preserve">McMorris, T. and Hale, T. (2006) </w:t>
      </w:r>
      <w:r w:rsidRPr="00056B19">
        <w:rPr>
          <w:rFonts w:cstheme="minorHAnsi"/>
          <w:i/>
          <w:iCs/>
          <w:sz w:val="24"/>
          <w:szCs w:val="24"/>
        </w:rPr>
        <w:t>Coaching science: Theory into practice. Chichester: John Wiley &amp; Sons Ltd</w:t>
      </w:r>
      <w:r>
        <w:rPr>
          <w:rFonts w:cstheme="minorHAnsi"/>
          <w:i/>
          <w:iCs/>
          <w:sz w:val="24"/>
          <w:szCs w:val="24"/>
        </w:rPr>
        <w:t>.</w:t>
      </w:r>
    </w:p>
    <w:p w14:paraId="452381C4" w14:textId="77777777" w:rsidR="003406C5" w:rsidRPr="004869A7" w:rsidRDefault="003406C5" w:rsidP="004869A7">
      <w:pPr>
        <w:rPr>
          <w:rFonts w:cstheme="minorHAnsi"/>
          <w:sz w:val="24"/>
          <w:szCs w:val="24"/>
        </w:rPr>
      </w:pPr>
      <w:r w:rsidRPr="004869A7">
        <w:rPr>
          <w:rFonts w:cstheme="minorHAnsi"/>
          <w:sz w:val="24"/>
          <w:szCs w:val="24"/>
        </w:rPr>
        <w:t xml:space="preserve">Morgan, K. and Sproule, J. (2013) ‘Pedagogy for coaching’, in Jones, R. L. and Kingston, K. (ed) </w:t>
      </w:r>
      <w:r w:rsidRPr="004869A7">
        <w:rPr>
          <w:rFonts w:cstheme="minorHAnsi"/>
          <w:i/>
          <w:iCs/>
          <w:sz w:val="24"/>
          <w:szCs w:val="24"/>
        </w:rPr>
        <w:t xml:space="preserve">An introduction to sports coaching: Connecting theory to practice. </w:t>
      </w:r>
      <w:r w:rsidRPr="004869A7">
        <w:rPr>
          <w:rFonts w:cstheme="minorHAnsi"/>
          <w:sz w:val="24"/>
          <w:szCs w:val="24"/>
        </w:rPr>
        <w:t>Abingdon: Routledge</w:t>
      </w:r>
      <w:r>
        <w:rPr>
          <w:rFonts w:cstheme="minorHAnsi"/>
          <w:sz w:val="24"/>
          <w:szCs w:val="24"/>
        </w:rPr>
        <w:t>.</w:t>
      </w:r>
    </w:p>
    <w:p w14:paraId="7E360D7F" w14:textId="77777777" w:rsidR="003406C5" w:rsidRPr="00F62ED8" w:rsidRDefault="003406C5" w:rsidP="00F62ED8">
      <w:pPr>
        <w:rPr>
          <w:rFonts w:cstheme="minorHAnsi"/>
          <w:sz w:val="24"/>
          <w:szCs w:val="24"/>
        </w:rPr>
      </w:pPr>
      <w:r w:rsidRPr="00F62ED8">
        <w:rPr>
          <w:rFonts w:cstheme="minorHAnsi"/>
          <w:sz w:val="24"/>
          <w:szCs w:val="24"/>
        </w:rPr>
        <w:t xml:space="preserve">Mosston, M. and Ashworth, S. (2002) </w:t>
      </w:r>
      <w:r w:rsidRPr="00F62ED8">
        <w:rPr>
          <w:rFonts w:cstheme="minorHAnsi"/>
          <w:i/>
          <w:iCs/>
          <w:sz w:val="24"/>
          <w:szCs w:val="24"/>
        </w:rPr>
        <w:t xml:space="preserve">Teaching Physical Education. </w:t>
      </w:r>
      <w:r w:rsidRPr="00F62ED8">
        <w:rPr>
          <w:rFonts w:cstheme="minorHAnsi"/>
          <w:sz w:val="24"/>
          <w:szCs w:val="24"/>
        </w:rPr>
        <w:t>5</w:t>
      </w:r>
      <w:r w:rsidRPr="00F62ED8">
        <w:rPr>
          <w:rFonts w:cstheme="minorHAnsi"/>
          <w:sz w:val="24"/>
          <w:szCs w:val="24"/>
          <w:vertAlign w:val="superscript"/>
        </w:rPr>
        <w:t>th</w:t>
      </w:r>
      <w:r w:rsidRPr="00F62ED8">
        <w:rPr>
          <w:rFonts w:cstheme="minorHAnsi"/>
          <w:sz w:val="24"/>
          <w:szCs w:val="24"/>
        </w:rPr>
        <w:t xml:space="preserve"> Ed. San Francisco: Benjamin Cummings</w:t>
      </w:r>
      <w:r>
        <w:rPr>
          <w:rFonts w:cstheme="minorHAnsi"/>
          <w:sz w:val="24"/>
          <w:szCs w:val="24"/>
        </w:rPr>
        <w:t>.</w:t>
      </w:r>
    </w:p>
    <w:p w14:paraId="7AB0C468" w14:textId="77777777" w:rsidR="003406C5" w:rsidRDefault="003406C5" w:rsidP="00DA25AA">
      <w:pPr>
        <w:rPr>
          <w:rFonts w:cstheme="minorHAnsi"/>
          <w:sz w:val="24"/>
          <w:szCs w:val="24"/>
        </w:rPr>
      </w:pPr>
      <w:r w:rsidRPr="00DA25AA">
        <w:rPr>
          <w:rFonts w:cstheme="minorHAnsi"/>
          <w:sz w:val="24"/>
          <w:szCs w:val="24"/>
        </w:rPr>
        <w:t xml:space="preserve">Renshaw, I. et al. (2019) </w:t>
      </w:r>
      <w:r w:rsidRPr="00DA25AA">
        <w:rPr>
          <w:rFonts w:cstheme="minorHAnsi"/>
          <w:i/>
          <w:iCs/>
          <w:sz w:val="24"/>
          <w:szCs w:val="24"/>
        </w:rPr>
        <w:t xml:space="preserve">The Constraints-Led approach: Principles for Sports Coaching and Practice Design. </w:t>
      </w:r>
      <w:r w:rsidRPr="00DA25AA">
        <w:rPr>
          <w:rFonts w:cstheme="minorHAnsi"/>
          <w:sz w:val="24"/>
          <w:szCs w:val="24"/>
        </w:rPr>
        <w:t xml:space="preserve">Abingdon: Routledge </w:t>
      </w:r>
    </w:p>
    <w:p w14:paraId="6A6BD2F9" w14:textId="77777777" w:rsidR="003406C5" w:rsidRDefault="003406C5">
      <w:pPr>
        <w:rPr>
          <w:rFonts w:cstheme="minorHAnsi"/>
          <w:sz w:val="24"/>
          <w:szCs w:val="24"/>
        </w:rPr>
      </w:pPr>
      <w:r>
        <w:rPr>
          <w:rFonts w:cstheme="minorHAnsi"/>
          <w:sz w:val="24"/>
          <w:szCs w:val="24"/>
        </w:rPr>
        <w:t xml:space="preserve">Ryan, R. M. and Deci, E. L. (2017) </w:t>
      </w:r>
      <w:r>
        <w:rPr>
          <w:rFonts w:cstheme="minorHAnsi"/>
          <w:i/>
          <w:iCs/>
          <w:sz w:val="24"/>
          <w:szCs w:val="24"/>
        </w:rPr>
        <w:t xml:space="preserve">Self determination theory: Basic psychological need in motivation, development, and wellness. </w:t>
      </w:r>
      <w:r>
        <w:rPr>
          <w:rFonts w:cstheme="minorHAnsi"/>
          <w:sz w:val="24"/>
          <w:szCs w:val="24"/>
        </w:rPr>
        <w:t>New York: The Guildford Press.</w:t>
      </w:r>
    </w:p>
    <w:p w14:paraId="45898AC6" w14:textId="77777777" w:rsidR="003406C5" w:rsidRDefault="003406C5" w:rsidP="00F11BA0">
      <w:pPr>
        <w:rPr>
          <w:rFonts w:cstheme="minorHAnsi"/>
          <w:sz w:val="24"/>
          <w:szCs w:val="24"/>
        </w:rPr>
      </w:pPr>
      <w:r w:rsidRPr="00F11BA0">
        <w:rPr>
          <w:rFonts w:cstheme="minorHAnsi"/>
          <w:sz w:val="24"/>
          <w:szCs w:val="24"/>
        </w:rPr>
        <w:t>Thomas, G. and Morgan, K. and Harris, K. (2016) ‘Albert Bandura: observational learning in coaching’, in Nelson, L. and Groom, R. and Potrac, P. (Ed) Learning in sports coaching: theory and application. Abingdon: Routledge</w:t>
      </w:r>
      <w:r>
        <w:rPr>
          <w:rFonts w:cstheme="minorHAnsi"/>
          <w:sz w:val="24"/>
          <w:szCs w:val="24"/>
        </w:rPr>
        <w:t>.</w:t>
      </w:r>
    </w:p>
    <w:p w14:paraId="77BB9B13" w14:textId="77777777" w:rsidR="00DA25AA" w:rsidRPr="00A01B28" w:rsidRDefault="00DA25AA" w:rsidP="00A01B28">
      <w:pPr>
        <w:rPr>
          <w:rFonts w:cstheme="minorHAnsi"/>
          <w:sz w:val="24"/>
          <w:szCs w:val="24"/>
        </w:rPr>
      </w:pPr>
    </w:p>
    <w:p w14:paraId="3E2CFA9C" w14:textId="77777777" w:rsidR="00A01B28" w:rsidRPr="00F11BA0" w:rsidRDefault="00A01B28" w:rsidP="00F11BA0">
      <w:pPr>
        <w:rPr>
          <w:rFonts w:cstheme="minorHAnsi"/>
          <w:sz w:val="24"/>
          <w:szCs w:val="24"/>
        </w:rPr>
      </w:pPr>
    </w:p>
    <w:p w14:paraId="0B004DE6" w14:textId="77777777" w:rsidR="00056B19" w:rsidRPr="003361F6" w:rsidRDefault="00056B19">
      <w:pPr>
        <w:rPr>
          <w:rFonts w:cstheme="minorHAnsi"/>
          <w:sz w:val="24"/>
          <w:szCs w:val="24"/>
        </w:rPr>
      </w:pPr>
    </w:p>
    <w:sectPr w:rsidR="00056B19" w:rsidRPr="00336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DA"/>
    <w:rsid w:val="0000222A"/>
    <w:rsid w:val="00003D39"/>
    <w:rsid w:val="0001363C"/>
    <w:rsid w:val="00022EE2"/>
    <w:rsid w:val="000254B7"/>
    <w:rsid w:val="0003463E"/>
    <w:rsid w:val="00034A33"/>
    <w:rsid w:val="00035873"/>
    <w:rsid w:val="00045DE1"/>
    <w:rsid w:val="0004675C"/>
    <w:rsid w:val="00056B19"/>
    <w:rsid w:val="000627F8"/>
    <w:rsid w:val="0006296E"/>
    <w:rsid w:val="00064D9D"/>
    <w:rsid w:val="00074F38"/>
    <w:rsid w:val="00077A55"/>
    <w:rsid w:val="000824CF"/>
    <w:rsid w:val="0009698C"/>
    <w:rsid w:val="000A7C03"/>
    <w:rsid w:val="000B1948"/>
    <w:rsid w:val="000B3749"/>
    <w:rsid w:val="000C3FFA"/>
    <w:rsid w:val="00106C5C"/>
    <w:rsid w:val="00117687"/>
    <w:rsid w:val="0012681E"/>
    <w:rsid w:val="001357A0"/>
    <w:rsid w:val="001404F1"/>
    <w:rsid w:val="001652DA"/>
    <w:rsid w:val="001A71BC"/>
    <w:rsid w:val="001A7493"/>
    <w:rsid w:val="001C6B63"/>
    <w:rsid w:val="001D3F27"/>
    <w:rsid w:val="001E0871"/>
    <w:rsid w:val="001E3EDD"/>
    <w:rsid w:val="00200E7A"/>
    <w:rsid w:val="00202F51"/>
    <w:rsid w:val="00206C5A"/>
    <w:rsid w:val="002143A3"/>
    <w:rsid w:val="00214E8D"/>
    <w:rsid w:val="0022026E"/>
    <w:rsid w:val="00237BC5"/>
    <w:rsid w:val="00241DCA"/>
    <w:rsid w:val="00253787"/>
    <w:rsid w:val="002544C3"/>
    <w:rsid w:val="00267D97"/>
    <w:rsid w:val="00284CFE"/>
    <w:rsid w:val="002D42E2"/>
    <w:rsid w:val="002E15D0"/>
    <w:rsid w:val="002F1768"/>
    <w:rsid w:val="002F1C58"/>
    <w:rsid w:val="002F4FA6"/>
    <w:rsid w:val="00313E37"/>
    <w:rsid w:val="00320FF4"/>
    <w:rsid w:val="00321FC5"/>
    <w:rsid w:val="00323593"/>
    <w:rsid w:val="00335E9B"/>
    <w:rsid w:val="003361F6"/>
    <w:rsid w:val="00336AEF"/>
    <w:rsid w:val="003406C5"/>
    <w:rsid w:val="0036761F"/>
    <w:rsid w:val="00373C55"/>
    <w:rsid w:val="00377203"/>
    <w:rsid w:val="00392279"/>
    <w:rsid w:val="00396D05"/>
    <w:rsid w:val="00397FDD"/>
    <w:rsid w:val="003B2FA5"/>
    <w:rsid w:val="003E0860"/>
    <w:rsid w:val="003E48CD"/>
    <w:rsid w:val="003F3821"/>
    <w:rsid w:val="00402077"/>
    <w:rsid w:val="00414C5F"/>
    <w:rsid w:val="00444A19"/>
    <w:rsid w:val="00445353"/>
    <w:rsid w:val="00451EE4"/>
    <w:rsid w:val="00454074"/>
    <w:rsid w:val="0046107C"/>
    <w:rsid w:val="00472838"/>
    <w:rsid w:val="0047550E"/>
    <w:rsid w:val="004853DF"/>
    <w:rsid w:val="004869A7"/>
    <w:rsid w:val="0049252B"/>
    <w:rsid w:val="0049334D"/>
    <w:rsid w:val="004A7F74"/>
    <w:rsid w:val="004C762A"/>
    <w:rsid w:val="004D281B"/>
    <w:rsid w:val="004E1B41"/>
    <w:rsid w:val="004E4FA8"/>
    <w:rsid w:val="004F6D72"/>
    <w:rsid w:val="005052E1"/>
    <w:rsid w:val="00506A60"/>
    <w:rsid w:val="005122DB"/>
    <w:rsid w:val="00527263"/>
    <w:rsid w:val="00533465"/>
    <w:rsid w:val="00552444"/>
    <w:rsid w:val="00552559"/>
    <w:rsid w:val="005526CB"/>
    <w:rsid w:val="00562BAC"/>
    <w:rsid w:val="005752D8"/>
    <w:rsid w:val="005920F1"/>
    <w:rsid w:val="0059282F"/>
    <w:rsid w:val="005A103A"/>
    <w:rsid w:val="005A1C66"/>
    <w:rsid w:val="005A5113"/>
    <w:rsid w:val="005B2A16"/>
    <w:rsid w:val="005B614D"/>
    <w:rsid w:val="005B7F0A"/>
    <w:rsid w:val="005D6C6E"/>
    <w:rsid w:val="005D7661"/>
    <w:rsid w:val="005E5DBB"/>
    <w:rsid w:val="0060216E"/>
    <w:rsid w:val="0062230D"/>
    <w:rsid w:val="006323F5"/>
    <w:rsid w:val="0063764D"/>
    <w:rsid w:val="00645CB7"/>
    <w:rsid w:val="00651998"/>
    <w:rsid w:val="00651B1D"/>
    <w:rsid w:val="00651B98"/>
    <w:rsid w:val="0067217D"/>
    <w:rsid w:val="00672340"/>
    <w:rsid w:val="006934CE"/>
    <w:rsid w:val="00695857"/>
    <w:rsid w:val="006B27A9"/>
    <w:rsid w:val="006B54B7"/>
    <w:rsid w:val="006D3D93"/>
    <w:rsid w:val="006D5D2F"/>
    <w:rsid w:val="006D6AE0"/>
    <w:rsid w:val="006E1870"/>
    <w:rsid w:val="006E37E1"/>
    <w:rsid w:val="006E725C"/>
    <w:rsid w:val="006E733C"/>
    <w:rsid w:val="006F1DA0"/>
    <w:rsid w:val="00703009"/>
    <w:rsid w:val="007078C1"/>
    <w:rsid w:val="007125E8"/>
    <w:rsid w:val="00712E43"/>
    <w:rsid w:val="00713D5B"/>
    <w:rsid w:val="0072279B"/>
    <w:rsid w:val="0072361A"/>
    <w:rsid w:val="00740125"/>
    <w:rsid w:val="00746E99"/>
    <w:rsid w:val="007474EB"/>
    <w:rsid w:val="00754CE3"/>
    <w:rsid w:val="00757748"/>
    <w:rsid w:val="00761A95"/>
    <w:rsid w:val="0076669E"/>
    <w:rsid w:val="007719A4"/>
    <w:rsid w:val="007733DA"/>
    <w:rsid w:val="0077607A"/>
    <w:rsid w:val="00786DB4"/>
    <w:rsid w:val="007925F4"/>
    <w:rsid w:val="007B542B"/>
    <w:rsid w:val="007C114D"/>
    <w:rsid w:val="007D7AD0"/>
    <w:rsid w:val="007E2667"/>
    <w:rsid w:val="007F126E"/>
    <w:rsid w:val="007F61DC"/>
    <w:rsid w:val="0081121B"/>
    <w:rsid w:val="00813C11"/>
    <w:rsid w:val="008529EF"/>
    <w:rsid w:val="00867A71"/>
    <w:rsid w:val="00890E2D"/>
    <w:rsid w:val="008A0F9B"/>
    <w:rsid w:val="008A68EE"/>
    <w:rsid w:val="008B0D35"/>
    <w:rsid w:val="008B1B1C"/>
    <w:rsid w:val="008B50D2"/>
    <w:rsid w:val="008C2C26"/>
    <w:rsid w:val="008E03CA"/>
    <w:rsid w:val="008E076B"/>
    <w:rsid w:val="008E47B7"/>
    <w:rsid w:val="008F00A5"/>
    <w:rsid w:val="008F1D46"/>
    <w:rsid w:val="008F2CDE"/>
    <w:rsid w:val="008F4375"/>
    <w:rsid w:val="009261A6"/>
    <w:rsid w:val="0093377A"/>
    <w:rsid w:val="00936588"/>
    <w:rsid w:val="00936B5B"/>
    <w:rsid w:val="00952639"/>
    <w:rsid w:val="00952B8F"/>
    <w:rsid w:val="00953356"/>
    <w:rsid w:val="009671C4"/>
    <w:rsid w:val="00985700"/>
    <w:rsid w:val="00992F33"/>
    <w:rsid w:val="009C09DC"/>
    <w:rsid w:val="009F74F7"/>
    <w:rsid w:val="00A01B28"/>
    <w:rsid w:val="00A025A0"/>
    <w:rsid w:val="00A20086"/>
    <w:rsid w:val="00A200CF"/>
    <w:rsid w:val="00A215F5"/>
    <w:rsid w:val="00A21F14"/>
    <w:rsid w:val="00A27A7E"/>
    <w:rsid w:val="00A306BB"/>
    <w:rsid w:val="00A44277"/>
    <w:rsid w:val="00A4782E"/>
    <w:rsid w:val="00A73BB7"/>
    <w:rsid w:val="00A76548"/>
    <w:rsid w:val="00A95F1A"/>
    <w:rsid w:val="00A95F6D"/>
    <w:rsid w:val="00AA32D4"/>
    <w:rsid w:val="00AB24D0"/>
    <w:rsid w:val="00AB5C40"/>
    <w:rsid w:val="00AC1DB0"/>
    <w:rsid w:val="00AC4776"/>
    <w:rsid w:val="00AD7DBE"/>
    <w:rsid w:val="00B1196C"/>
    <w:rsid w:val="00B21519"/>
    <w:rsid w:val="00B219DE"/>
    <w:rsid w:val="00B348AF"/>
    <w:rsid w:val="00B34E1C"/>
    <w:rsid w:val="00B55303"/>
    <w:rsid w:val="00B73E05"/>
    <w:rsid w:val="00B81876"/>
    <w:rsid w:val="00B87AC6"/>
    <w:rsid w:val="00BA2795"/>
    <w:rsid w:val="00BA7959"/>
    <w:rsid w:val="00BC48EF"/>
    <w:rsid w:val="00BD6F40"/>
    <w:rsid w:val="00BF2B4A"/>
    <w:rsid w:val="00C011A4"/>
    <w:rsid w:val="00C156B4"/>
    <w:rsid w:val="00C264A9"/>
    <w:rsid w:val="00C32B9B"/>
    <w:rsid w:val="00C36BF9"/>
    <w:rsid w:val="00C5366B"/>
    <w:rsid w:val="00C60D83"/>
    <w:rsid w:val="00C7399A"/>
    <w:rsid w:val="00C9150E"/>
    <w:rsid w:val="00CA700B"/>
    <w:rsid w:val="00CB4F99"/>
    <w:rsid w:val="00CB7ACA"/>
    <w:rsid w:val="00CC51E0"/>
    <w:rsid w:val="00CC5E37"/>
    <w:rsid w:val="00CD3B2D"/>
    <w:rsid w:val="00CD49FA"/>
    <w:rsid w:val="00CD7211"/>
    <w:rsid w:val="00CE1BE8"/>
    <w:rsid w:val="00CE3A7F"/>
    <w:rsid w:val="00CE56FC"/>
    <w:rsid w:val="00CF7743"/>
    <w:rsid w:val="00D0297E"/>
    <w:rsid w:val="00D05166"/>
    <w:rsid w:val="00D14F7A"/>
    <w:rsid w:val="00D30377"/>
    <w:rsid w:val="00D41492"/>
    <w:rsid w:val="00D46E33"/>
    <w:rsid w:val="00D51A2D"/>
    <w:rsid w:val="00D7786A"/>
    <w:rsid w:val="00D91FEA"/>
    <w:rsid w:val="00D9500B"/>
    <w:rsid w:val="00DA25AA"/>
    <w:rsid w:val="00DB2DBD"/>
    <w:rsid w:val="00DC3058"/>
    <w:rsid w:val="00DC36C9"/>
    <w:rsid w:val="00DD0F9D"/>
    <w:rsid w:val="00DD5320"/>
    <w:rsid w:val="00DE365C"/>
    <w:rsid w:val="00DE4FE5"/>
    <w:rsid w:val="00DF43B2"/>
    <w:rsid w:val="00DF4476"/>
    <w:rsid w:val="00E11721"/>
    <w:rsid w:val="00E2171D"/>
    <w:rsid w:val="00E21D85"/>
    <w:rsid w:val="00E330AF"/>
    <w:rsid w:val="00E47023"/>
    <w:rsid w:val="00E5344C"/>
    <w:rsid w:val="00E6280E"/>
    <w:rsid w:val="00E663F9"/>
    <w:rsid w:val="00EA3073"/>
    <w:rsid w:val="00EA67ED"/>
    <w:rsid w:val="00EB029F"/>
    <w:rsid w:val="00EC656B"/>
    <w:rsid w:val="00ED5FB9"/>
    <w:rsid w:val="00EE33BE"/>
    <w:rsid w:val="00EF471F"/>
    <w:rsid w:val="00EF6AF2"/>
    <w:rsid w:val="00F002B8"/>
    <w:rsid w:val="00F02A6B"/>
    <w:rsid w:val="00F11BA0"/>
    <w:rsid w:val="00F123BF"/>
    <w:rsid w:val="00F157B7"/>
    <w:rsid w:val="00F16AB0"/>
    <w:rsid w:val="00F25006"/>
    <w:rsid w:val="00F278AE"/>
    <w:rsid w:val="00F3036F"/>
    <w:rsid w:val="00F50A3F"/>
    <w:rsid w:val="00F60B2E"/>
    <w:rsid w:val="00F62ED8"/>
    <w:rsid w:val="00F84508"/>
    <w:rsid w:val="00F866F1"/>
    <w:rsid w:val="00F86ED2"/>
    <w:rsid w:val="00FA736E"/>
    <w:rsid w:val="00FB0845"/>
    <w:rsid w:val="00FB3E54"/>
    <w:rsid w:val="00FB4152"/>
    <w:rsid w:val="00FB4908"/>
    <w:rsid w:val="00FD0ACD"/>
    <w:rsid w:val="00FD50BD"/>
    <w:rsid w:val="00FE48B5"/>
    <w:rsid w:val="00FF4956"/>
    <w:rsid w:val="00FF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8FD55"/>
  <w15:chartTrackingRefBased/>
  <w15:docId w15:val="{BBF54A27-812D-4CAD-A507-3FD8C481A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492940">
      <w:bodyDiv w:val="1"/>
      <w:marLeft w:val="0"/>
      <w:marRight w:val="0"/>
      <w:marTop w:val="0"/>
      <w:marBottom w:val="0"/>
      <w:divBdr>
        <w:top w:val="none" w:sz="0" w:space="0" w:color="auto"/>
        <w:left w:val="none" w:sz="0" w:space="0" w:color="auto"/>
        <w:bottom w:val="none" w:sz="0" w:space="0" w:color="auto"/>
        <w:right w:val="none" w:sz="0" w:space="0" w:color="auto"/>
      </w:divBdr>
    </w:div>
    <w:div w:id="571040104">
      <w:bodyDiv w:val="1"/>
      <w:marLeft w:val="0"/>
      <w:marRight w:val="0"/>
      <w:marTop w:val="0"/>
      <w:marBottom w:val="0"/>
      <w:divBdr>
        <w:top w:val="none" w:sz="0" w:space="0" w:color="auto"/>
        <w:left w:val="none" w:sz="0" w:space="0" w:color="auto"/>
        <w:bottom w:val="none" w:sz="0" w:space="0" w:color="auto"/>
        <w:right w:val="none" w:sz="0" w:space="0" w:color="auto"/>
      </w:divBdr>
    </w:div>
    <w:div w:id="949164795">
      <w:bodyDiv w:val="1"/>
      <w:marLeft w:val="0"/>
      <w:marRight w:val="0"/>
      <w:marTop w:val="0"/>
      <w:marBottom w:val="0"/>
      <w:divBdr>
        <w:top w:val="none" w:sz="0" w:space="0" w:color="auto"/>
        <w:left w:val="none" w:sz="0" w:space="0" w:color="auto"/>
        <w:bottom w:val="none" w:sz="0" w:space="0" w:color="auto"/>
        <w:right w:val="none" w:sz="0" w:space="0" w:color="auto"/>
      </w:divBdr>
    </w:div>
    <w:div w:id="1090350900">
      <w:bodyDiv w:val="1"/>
      <w:marLeft w:val="0"/>
      <w:marRight w:val="0"/>
      <w:marTop w:val="0"/>
      <w:marBottom w:val="0"/>
      <w:divBdr>
        <w:top w:val="none" w:sz="0" w:space="0" w:color="auto"/>
        <w:left w:val="none" w:sz="0" w:space="0" w:color="auto"/>
        <w:bottom w:val="none" w:sz="0" w:space="0" w:color="auto"/>
        <w:right w:val="none" w:sz="0" w:space="0" w:color="auto"/>
      </w:divBdr>
    </w:div>
    <w:div w:id="1669478119">
      <w:bodyDiv w:val="1"/>
      <w:marLeft w:val="0"/>
      <w:marRight w:val="0"/>
      <w:marTop w:val="0"/>
      <w:marBottom w:val="0"/>
      <w:divBdr>
        <w:top w:val="none" w:sz="0" w:space="0" w:color="auto"/>
        <w:left w:val="none" w:sz="0" w:space="0" w:color="auto"/>
        <w:bottom w:val="none" w:sz="0" w:space="0" w:color="auto"/>
        <w:right w:val="none" w:sz="0" w:space="0" w:color="auto"/>
      </w:divBdr>
    </w:div>
    <w:div w:id="1812670238">
      <w:bodyDiv w:val="1"/>
      <w:marLeft w:val="0"/>
      <w:marRight w:val="0"/>
      <w:marTop w:val="0"/>
      <w:marBottom w:val="0"/>
      <w:divBdr>
        <w:top w:val="none" w:sz="0" w:space="0" w:color="auto"/>
        <w:left w:val="none" w:sz="0" w:space="0" w:color="auto"/>
        <w:bottom w:val="none" w:sz="0" w:space="0" w:color="auto"/>
        <w:right w:val="none" w:sz="0" w:space="0" w:color="auto"/>
      </w:divBdr>
    </w:div>
    <w:div w:id="2070034506">
      <w:bodyDiv w:val="1"/>
      <w:marLeft w:val="0"/>
      <w:marRight w:val="0"/>
      <w:marTop w:val="0"/>
      <w:marBottom w:val="0"/>
      <w:divBdr>
        <w:top w:val="none" w:sz="0" w:space="0" w:color="auto"/>
        <w:left w:val="none" w:sz="0" w:space="0" w:color="auto"/>
        <w:bottom w:val="none" w:sz="0" w:space="0" w:color="auto"/>
        <w:right w:val="none" w:sz="0" w:space="0" w:color="auto"/>
      </w:divBdr>
    </w:div>
    <w:div w:id="2124952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fe63da70b566000a5ceeee6217bd401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027f8e54936ebb1ad12c28b1ee9ad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A8B0B-9428-4C4B-9E7A-2D758915CA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566C06-83EB-477E-B156-DBEB219B7512}">
  <ds:schemaRefs>
    <ds:schemaRef ds:uri="http://schemas.microsoft.com/sharepoint/v3/contenttype/forms"/>
  </ds:schemaRefs>
</ds:datastoreItem>
</file>

<file path=customXml/itemProps3.xml><?xml version="1.0" encoding="utf-8"?>
<ds:datastoreItem xmlns:ds="http://schemas.openxmlformats.org/officeDocument/2006/customXml" ds:itemID="{A000BF8F-CFD8-4B75-AB0A-8CCE40EF7211}">
  <ds:schemaRefs>
    <ds:schemaRef ds:uri="http://purl.org/dc/dcmitype/"/>
    <ds:schemaRef ds:uri="http://purl.org/dc/elements/1.1/"/>
    <ds:schemaRef ds:uri="http://purl.org/dc/terms/"/>
    <ds:schemaRef ds:uri="http://schemas.microsoft.com/office/2006/documentManagement/types"/>
    <ds:schemaRef ds:uri="http://www.w3.org/XML/1998/namespace"/>
    <ds:schemaRef ds:uri="http://schemas.microsoft.com/office/infopath/2007/PartnerControls"/>
    <ds:schemaRef ds:uri="7b23fa32-4003-4364-bee1-595462966394"/>
    <ds:schemaRef ds:uri="http://schemas.openxmlformats.org/package/2006/metadata/core-properties"/>
    <ds:schemaRef ds:uri="f54e4810-f1f5-4bce-aa8e-e4722dc561be"/>
    <ds:schemaRef ds:uri="http://schemas.microsoft.com/office/2006/metadata/properties"/>
  </ds:schemaRefs>
</ds:datastoreItem>
</file>

<file path=customXml/itemProps4.xml><?xml version="1.0" encoding="utf-8"?>
<ds:datastoreItem xmlns:ds="http://schemas.openxmlformats.org/officeDocument/2006/customXml" ds:itemID="{2130C565-3866-494C-BA7B-1F2C9CE6A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2005</Words>
  <Characters>9929</Characters>
  <Application>Microsoft Office Word</Application>
  <DocSecurity>0</DocSecurity>
  <Lines>225</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 (2008234)</cp:lastModifiedBy>
  <cp:revision>2</cp:revision>
  <dcterms:created xsi:type="dcterms:W3CDTF">2023-05-04T16:08:00Z</dcterms:created>
  <dcterms:modified xsi:type="dcterms:W3CDTF">2023-05-04T16:08:00Z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