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2BA89" w14:textId="4C24B1B7" w:rsidR="00123D92" w:rsidRPr="00412AC4" w:rsidRDefault="00CC006E">
      <w:pPr>
        <w:rPr>
          <w:sz w:val="28"/>
          <w:szCs w:val="28"/>
          <w:u w:val="single"/>
        </w:rPr>
      </w:pPr>
      <w:r>
        <w:rPr>
          <w:sz w:val="28"/>
          <w:szCs w:val="28"/>
          <w:u w:val="single"/>
        </w:rPr>
        <w:t>Individuals or Groups</w:t>
      </w:r>
      <w:r w:rsidR="009F3BCD">
        <w:rPr>
          <w:sz w:val="28"/>
          <w:szCs w:val="28"/>
          <w:u w:val="single"/>
        </w:rPr>
        <w:t xml:space="preserve">, Who has the Most Power? </w:t>
      </w:r>
    </w:p>
    <w:p w14:paraId="36F9EBA9" w14:textId="7A9ED902" w:rsidR="00FC4E29" w:rsidRDefault="00437BD1" w:rsidP="00500A7C">
      <w:pPr>
        <w:pStyle w:val="NoSpacing"/>
      </w:pPr>
      <w:r w:rsidRPr="00437BD1">
        <w:t>Power</w:t>
      </w:r>
      <w:r>
        <w:t xml:space="preserve"> is </w:t>
      </w:r>
      <w:r w:rsidR="00F67D4A">
        <w:t xml:space="preserve">defined as ‘the capacity to act, influence or </w:t>
      </w:r>
      <w:r w:rsidR="00F67D4A" w:rsidRPr="00944435">
        <w:t>acc</w:t>
      </w:r>
      <w:r w:rsidR="008734E2" w:rsidRPr="00944435">
        <w:t>om</w:t>
      </w:r>
      <w:r w:rsidR="00F67D4A" w:rsidRPr="00944435">
        <w:t>plish</w:t>
      </w:r>
      <w:r w:rsidR="008734E2" w:rsidRPr="00944435">
        <w:t xml:space="preserve"> work’.</w:t>
      </w:r>
      <w:r w:rsidR="008734E2" w:rsidRPr="00944435">
        <w:rPr>
          <w:rStyle w:val="FootnoteReference"/>
        </w:rPr>
        <w:footnoteReference w:id="1"/>
      </w:r>
      <w:r w:rsidR="008734E2">
        <w:t xml:space="preserve"> </w:t>
      </w:r>
      <w:r w:rsidR="004A1BA2">
        <w:t xml:space="preserve">Power </w:t>
      </w:r>
      <w:r w:rsidR="00B15FB4">
        <w:t xml:space="preserve">can be found in many </w:t>
      </w:r>
      <w:r w:rsidR="00101615">
        <w:t xml:space="preserve">forms, from science to mathematics, </w:t>
      </w:r>
      <w:r w:rsidR="001E73ED">
        <w:t>engineering</w:t>
      </w:r>
      <w:r w:rsidR="006D3FCF">
        <w:t xml:space="preserve"> to technology. It is also found in society and politics</w:t>
      </w:r>
      <w:r w:rsidR="00FC4E29">
        <w:t xml:space="preserve">. This essay will look </w:t>
      </w:r>
      <w:r w:rsidR="00022D24">
        <w:t>who holds the more power, individuals or groups</w:t>
      </w:r>
      <w:r w:rsidR="00FC4E29">
        <w:t>.</w:t>
      </w:r>
    </w:p>
    <w:p w14:paraId="20A61626" w14:textId="77777777" w:rsidR="00FC4E29" w:rsidRDefault="00FC4E29" w:rsidP="00500A7C">
      <w:pPr>
        <w:pStyle w:val="NoSpacing"/>
      </w:pPr>
    </w:p>
    <w:p w14:paraId="20702935" w14:textId="53FD588F" w:rsidR="00412AC4" w:rsidRDefault="00F72D34" w:rsidP="00500A7C">
      <w:pPr>
        <w:pStyle w:val="NoSpacing"/>
      </w:pPr>
      <w:r>
        <w:t xml:space="preserve">How much power </w:t>
      </w:r>
      <w:r w:rsidR="00B45C0E">
        <w:t>does th</w:t>
      </w:r>
      <w:r w:rsidR="00642F67">
        <w:t>e</w:t>
      </w:r>
      <w:r w:rsidR="00EF4694">
        <w:t xml:space="preserve"> common man</w:t>
      </w:r>
      <w:r w:rsidR="00642F67">
        <w:t xml:space="preserve"> have? </w:t>
      </w:r>
      <w:r w:rsidR="00B7518B">
        <w:t>The honest answer is</w:t>
      </w:r>
      <w:r w:rsidR="003D624D">
        <w:t xml:space="preserve"> probably</w:t>
      </w:r>
      <w:r w:rsidR="00B7518B">
        <w:t xml:space="preserve"> not a lot</w:t>
      </w:r>
      <w:r w:rsidR="00B5173B">
        <w:t>.</w:t>
      </w:r>
      <w:r>
        <w:t xml:space="preserve"> </w:t>
      </w:r>
      <w:r w:rsidR="006F5B68">
        <w:t>We have power over our own destiny, do well at school, get good qualifications</w:t>
      </w:r>
      <w:r w:rsidR="006A2D72">
        <w:t>, obtain the dream job.  We can influence</w:t>
      </w:r>
      <w:r w:rsidR="00260CCE">
        <w:t xml:space="preserve"> where we live, what we drive, our diet and health.  These are important decisions </w:t>
      </w:r>
      <w:r w:rsidR="002A2B9E">
        <w:t xml:space="preserve">for </w:t>
      </w:r>
      <w:r w:rsidR="00D256C0">
        <w:t>us</w:t>
      </w:r>
      <w:r w:rsidR="002A2B9E">
        <w:t xml:space="preserve"> but only for </w:t>
      </w:r>
      <w:r w:rsidR="00D256C0">
        <w:t>us.</w:t>
      </w:r>
      <w:r w:rsidR="002C3BBD">
        <w:t xml:space="preserve"> The Self-employed</w:t>
      </w:r>
      <w:r w:rsidR="00AD2034">
        <w:t xml:space="preserve"> have </w:t>
      </w:r>
      <w:r w:rsidR="00350705">
        <w:t>autonomous power over their business</w:t>
      </w:r>
      <w:r w:rsidR="00D45549">
        <w:t xml:space="preserve">, determining what it does, </w:t>
      </w:r>
      <w:r w:rsidR="00E36D65">
        <w:t>their markets</w:t>
      </w:r>
      <w:r w:rsidR="00A1564F">
        <w:t xml:space="preserve">, prices and so forth. It is also reliant on customers wanting its products or </w:t>
      </w:r>
      <w:r w:rsidR="00ED18BC">
        <w:t>services</w:t>
      </w:r>
      <w:r w:rsidR="0042170A">
        <w:t xml:space="preserve"> and must </w:t>
      </w:r>
      <w:r w:rsidR="00EA2EBF">
        <w:t>rely</w:t>
      </w:r>
      <w:r w:rsidR="0042170A">
        <w:t xml:space="preserve"> </w:t>
      </w:r>
      <w:r w:rsidR="00422474">
        <w:t>on</w:t>
      </w:r>
      <w:r w:rsidR="0042170A">
        <w:t xml:space="preserve"> its influence to encourage </w:t>
      </w:r>
      <w:r w:rsidR="00A823F6">
        <w:t xml:space="preserve">people to purchase. In the workplace, the </w:t>
      </w:r>
      <w:r w:rsidR="00E05329">
        <w:t xml:space="preserve">manager has power over a team of workers, </w:t>
      </w:r>
      <w:r w:rsidR="00CC7609">
        <w:t>making the workplace enjoyable or not depending on the character of that manager</w:t>
      </w:r>
      <w:r w:rsidR="00D65012">
        <w:t>. Above that is head office</w:t>
      </w:r>
      <w:r w:rsidR="00141878">
        <w:t>, dictating targets, deadlines</w:t>
      </w:r>
      <w:r w:rsidR="004725D7">
        <w:t xml:space="preserve"> to which all must work toward</w:t>
      </w:r>
      <w:r w:rsidR="002048B4">
        <w:t>, but the culture of the company</w:t>
      </w:r>
      <w:r w:rsidR="00BF7DF5">
        <w:t xml:space="preserve"> will dictate how individuals behave</w:t>
      </w:r>
      <w:r w:rsidR="000C6ED9">
        <w:t xml:space="preserve"> as well as how they are treated</w:t>
      </w:r>
      <w:r w:rsidR="00BF7DF5">
        <w:t>.</w:t>
      </w:r>
      <w:r w:rsidR="005D5B22">
        <w:t xml:space="preserve"> At the top, sits the government</w:t>
      </w:r>
      <w:r w:rsidR="00BD22A6">
        <w:t xml:space="preserve"> with overall power.  The individual</w:t>
      </w:r>
      <w:r w:rsidR="002634F1">
        <w:t xml:space="preserve"> can only influence local and national governments once every fo</w:t>
      </w:r>
      <w:r w:rsidR="00441C66">
        <w:t xml:space="preserve">ur to five years, but that is it.  </w:t>
      </w:r>
      <w:r w:rsidR="002B7CBC">
        <w:t xml:space="preserve">Individuals can speak with their member of parliament on local or national issues, which it is hoped they can help. It is still one person talking to another, taking the issue to a group to be resolved. </w:t>
      </w:r>
      <w:r w:rsidR="00441C66">
        <w:t>The individual m</w:t>
      </w:r>
      <w:r w:rsidR="0039076B">
        <w:t>a</w:t>
      </w:r>
      <w:r w:rsidR="00441C66">
        <w:t xml:space="preserve">y </w:t>
      </w:r>
      <w:r w:rsidR="00AE5A9A">
        <w:t>protest</w:t>
      </w:r>
      <w:r w:rsidR="00441C66">
        <w:t xml:space="preserve"> government policy</w:t>
      </w:r>
      <w:r w:rsidR="0039076B">
        <w:t xml:space="preserve">, the last successful protest that bought about change was the </w:t>
      </w:r>
      <w:r w:rsidR="00B96DED">
        <w:t xml:space="preserve">Justice for </w:t>
      </w:r>
      <w:r w:rsidR="0039076B">
        <w:t>G</w:t>
      </w:r>
      <w:r w:rsidR="00B96DED">
        <w:t>renfell campaign in 2022</w:t>
      </w:r>
      <w:r w:rsidR="00F02D49">
        <w:t>, bring about building safety reforms</w:t>
      </w:r>
      <w:r w:rsidR="002B2A9B">
        <w:t>.</w:t>
      </w:r>
      <w:r w:rsidR="002B2A9B">
        <w:rPr>
          <w:rStyle w:val="FootnoteReference"/>
        </w:rPr>
        <w:footnoteReference w:id="2"/>
      </w:r>
      <w:r w:rsidR="00BF439F">
        <w:t xml:space="preserve"> </w:t>
      </w:r>
      <w:r w:rsidR="00B244C3">
        <w:t xml:space="preserve">Governments are very slow at listening to the </w:t>
      </w:r>
      <w:r w:rsidR="00E2164E">
        <w:t>electorate outside of</w:t>
      </w:r>
      <w:r w:rsidR="00EB497E">
        <w:t xml:space="preserve"> election</w:t>
      </w:r>
      <w:r w:rsidR="00E2164E">
        <w:t xml:space="preserve"> campaig</w:t>
      </w:r>
      <w:r w:rsidR="00EB497E">
        <w:t>ns</w:t>
      </w:r>
      <w:r w:rsidR="00E2164E">
        <w:t xml:space="preserve">, </w:t>
      </w:r>
      <w:r w:rsidR="00D34A59">
        <w:t xml:space="preserve">it took </w:t>
      </w:r>
      <w:r w:rsidR="009E3294">
        <w:t>Justice for Grenfell five years to bring about change</w:t>
      </w:r>
      <w:r w:rsidR="00EA3323">
        <w:t>.</w:t>
      </w:r>
      <w:r w:rsidR="0055219B">
        <w:t xml:space="preserve"> It took eighty years</w:t>
      </w:r>
      <w:r w:rsidR="00E538E2">
        <w:t xml:space="preserve"> for women’s suffrage, </w:t>
      </w:r>
      <w:r w:rsidR="00170EB8">
        <w:t>forty-six years for LGBT equality</w:t>
      </w:r>
      <w:r w:rsidR="007E6039">
        <w:t xml:space="preserve">, </w:t>
      </w:r>
      <w:r w:rsidR="00BC0FA4">
        <w:t xml:space="preserve">and </w:t>
      </w:r>
      <w:r w:rsidR="007E6039">
        <w:t>it took over one hundred years</w:t>
      </w:r>
      <w:r w:rsidR="00901E52">
        <w:t xml:space="preserve"> </w:t>
      </w:r>
      <w:r w:rsidR="005C2AFF">
        <w:t xml:space="preserve">to get </w:t>
      </w:r>
      <w:r w:rsidR="000B7342">
        <w:t xml:space="preserve">full </w:t>
      </w:r>
      <w:r w:rsidR="00BE1D0D">
        <w:t>access to the countryside.</w:t>
      </w:r>
      <w:r w:rsidR="00BE1D0D">
        <w:rPr>
          <w:rStyle w:val="FootnoteReference"/>
        </w:rPr>
        <w:footnoteReference w:id="3"/>
      </w:r>
      <w:r w:rsidR="00866A76">
        <w:t xml:space="preserve"> </w:t>
      </w:r>
    </w:p>
    <w:p w14:paraId="143A4DC9" w14:textId="77777777" w:rsidR="00C50C8B" w:rsidRDefault="00C50C8B" w:rsidP="00500A7C">
      <w:pPr>
        <w:pStyle w:val="NoSpacing"/>
      </w:pPr>
    </w:p>
    <w:p w14:paraId="200433D2" w14:textId="2E57055B" w:rsidR="008A5A39" w:rsidRDefault="00C50C8B" w:rsidP="00500A7C">
      <w:pPr>
        <w:pStyle w:val="NoSpacing"/>
      </w:pPr>
      <w:r w:rsidRPr="00B27A13">
        <w:t>There are powerful people but their power stems from position or money</w:t>
      </w:r>
      <w:r w:rsidR="006625C9" w:rsidRPr="00B27A13">
        <w:t>.</w:t>
      </w:r>
      <w:r w:rsidR="00B27A13">
        <w:t xml:space="preserve"> </w:t>
      </w:r>
      <w:r w:rsidR="00F96FFE">
        <w:t xml:space="preserve">At first sight, </w:t>
      </w:r>
      <w:r w:rsidR="00E90CC8">
        <w:t>the</w:t>
      </w:r>
      <w:r w:rsidR="00F96FFE">
        <w:t xml:space="preserve"> monarch would be </w:t>
      </w:r>
      <w:r w:rsidR="00282BBE">
        <w:t>incredibly powerful</w:t>
      </w:r>
      <w:r w:rsidR="00995F32">
        <w:t xml:space="preserve">. Until 1689, </w:t>
      </w:r>
      <w:r w:rsidR="00E90CC8">
        <w:t>England had an absolute monarch</w:t>
      </w:r>
      <w:r w:rsidR="00AD4B0C">
        <w:t>,</w:t>
      </w:r>
      <w:r w:rsidR="004B73A2">
        <w:t xml:space="preserve"> but after the Glorious Revolution and the Bill of Rights, the monarchy shifted t</w:t>
      </w:r>
      <w:r w:rsidR="003538CF">
        <w:t xml:space="preserve">o a constitutional version. </w:t>
      </w:r>
      <w:r w:rsidR="005B37BE">
        <w:t>The powers a monarch previously enjoyed, the raising of taxes</w:t>
      </w:r>
      <w:r w:rsidR="002166A7">
        <w:t xml:space="preserve">, suspension </w:t>
      </w:r>
      <w:r w:rsidR="00CF1B17">
        <w:t xml:space="preserve">of laws, and be able to maintain a standing army, </w:t>
      </w:r>
      <w:r w:rsidR="00190B20">
        <w:t xml:space="preserve">now </w:t>
      </w:r>
      <w:r w:rsidR="009D70CF">
        <w:t>must</w:t>
      </w:r>
      <w:r w:rsidR="00190B20">
        <w:t xml:space="preserve"> be performed with the approval of the government</w:t>
      </w:r>
      <w:r w:rsidR="008839EA">
        <w:t xml:space="preserve">. </w:t>
      </w:r>
      <w:r w:rsidR="007F1F77">
        <w:t>The monarch invites the winner of a general election to form a government in their name</w:t>
      </w:r>
      <w:r w:rsidR="0056559F">
        <w:t xml:space="preserve">, </w:t>
      </w:r>
      <w:r w:rsidR="003E63C8">
        <w:t>the monarch is then a</w:t>
      </w:r>
      <w:r w:rsidR="0028414C">
        <w:t>c</w:t>
      </w:r>
      <w:r w:rsidR="003E63C8">
        <w:t>ting by the will of the people</w:t>
      </w:r>
      <w:r w:rsidR="002C3E52">
        <w:t>. In theory the monarch can</w:t>
      </w:r>
      <w:r w:rsidR="000C4879">
        <w:t xml:space="preserve"> dissolve parliament, declare war, vote</w:t>
      </w:r>
      <w:r w:rsidR="0028414C">
        <w:t>, refuse royal assent but in practise does not</w:t>
      </w:r>
      <w:r w:rsidR="0059185D">
        <w:t>, the monarchy remains removed from politics</w:t>
      </w:r>
      <w:r w:rsidR="00B616AE">
        <w:t xml:space="preserve"> by not voting and by not showing favouritism to one political party</w:t>
      </w:r>
      <w:r w:rsidR="008036A1">
        <w:t xml:space="preserve">. </w:t>
      </w:r>
      <w:r w:rsidR="005F6FA3">
        <w:t xml:space="preserve">The monarch acts </w:t>
      </w:r>
      <w:r w:rsidR="0020347A">
        <w:t xml:space="preserve">to the </w:t>
      </w:r>
      <w:r w:rsidR="00556A0E">
        <w:t>government’s</w:t>
      </w:r>
      <w:r w:rsidR="0020347A">
        <w:t xml:space="preserve"> requests.</w:t>
      </w:r>
      <w:r w:rsidR="00556A0E">
        <w:t xml:space="preserve"> The power of the monarchy is a ‘soft power’, </w:t>
      </w:r>
      <w:r w:rsidR="00555A47">
        <w:t xml:space="preserve">it negotiates and </w:t>
      </w:r>
      <w:r w:rsidR="00EA21EF">
        <w:t>influences,</w:t>
      </w:r>
      <w:r w:rsidR="00555A47">
        <w:t xml:space="preserve"> but it can no longer rule</w:t>
      </w:r>
      <w:r w:rsidR="00C54572">
        <w:t>.</w:t>
      </w:r>
      <w:r w:rsidR="00114D6F">
        <w:rPr>
          <w:rStyle w:val="FootnoteReference"/>
        </w:rPr>
        <w:footnoteReference w:id="4"/>
      </w:r>
      <w:r w:rsidR="00494B63">
        <w:t xml:space="preserve"> The number of millionaires and </w:t>
      </w:r>
      <w:r w:rsidR="00494B63">
        <w:lastRenderedPageBreak/>
        <w:t xml:space="preserve">billionaires has </w:t>
      </w:r>
      <w:r w:rsidR="000B4FFC">
        <w:t>increased dramatically in recent years.</w:t>
      </w:r>
      <w:r w:rsidR="00A479DE">
        <w:t xml:space="preserve"> These </w:t>
      </w:r>
      <w:r w:rsidR="00CF3751">
        <w:t xml:space="preserve">people </w:t>
      </w:r>
      <w:r w:rsidR="00495D3D">
        <w:t>can</w:t>
      </w:r>
      <w:r w:rsidR="00CF3751">
        <w:t xml:space="preserve"> influence individuals, political parties, </w:t>
      </w:r>
      <w:r w:rsidR="00915CBC">
        <w:t>bankroll lobby groups, and secure access to the policy makers</w:t>
      </w:r>
      <w:r w:rsidR="004F292B">
        <w:t xml:space="preserve">. This can lead to a skewering of policy to favour the </w:t>
      </w:r>
      <w:r w:rsidR="00E04AF0">
        <w:t xml:space="preserve">wealthy and not those in need. The media is now in the hands of a </w:t>
      </w:r>
      <w:r w:rsidR="009B1AB4">
        <w:t>few billionaires who can now influence the narrative</w:t>
      </w:r>
      <w:r w:rsidR="00770EFE">
        <w:t>.</w:t>
      </w:r>
      <w:r w:rsidR="00603666">
        <w:t xml:space="preserve"> </w:t>
      </w:r>
      <w:r w:rsidR="00152F72">
        <w:t xml:space="preserve">Companies are being </w:t>
      </w:r>
      <w:r w:rsidR="00B969CC">
        <w:t xml:space="preserve">bought up to form ‘super monopolies’, by acquiring </w:t>
      </w:r>
      <w:r w:rsidR="00156BB4">
        <w:t>competitors, influencing supply chains</w:t>
      </w:r>
      <w:r w:rsidR="00AE4DCC">
        <w:t xml:space="preserve"> (this has been seen in certain supermarkets</w:t>
      </w:r>
      <w:r w:rsidR="00FE7B4F">
        <w:t xml:space="preserve"> whereby prices paid to suppliers are lower than they should be</w:t>
      </w:r>
      <w:r w:rsidR="00F87690">
        <w:t xml:space="preserve"> and payment is rarely on time), this in turn reducing the economic </w:t>
      </w:r>
      <w:r w:rsidR="008A2B96">
        <w:t xml:space="preserve">mobility for the rest of the population. The more cynical amongst us may argue that the individual has power </w:t>
      </w:r>
      <w:r w:rsidR="008F1B61">
        <w:t>if</w:t>
      </w:r>
      <w:r w:rsidR="008A2B96">
        <w:t xml:space="preserve"> </w:t>
      </w:r>
      <w:r w:rsidR="004354D7">
        <w:t>th</w:t>
      </w:r>
      <w:r w:rsidR="00B722A7">
        <w:t>ey</w:t>
      </w:r>
      <w:r w:rsidR="004354D7">
        <w:t xml:space="preserve"> have</w:t>
      </w:r>
      <w:r w:rsidR="008A2B96">
        <w:t xml:space="preserve"> </w:t>
      </w:r>
      <w:r w:rsidR="006F7A81">
        <w:t>the money to pay for it.</w:t>
      </w:r>
    </w:p>
    <w:p w14:paraId="67D5891C" w14:textId="77777777" w:rsidR="00D31FF1" w:rsidRDefault="00D31FF1" w:rsidP="00500A7C">
      <w:pPr>
        <w:pStyle w:val="NoSpacing"/>
      </w:pPr>
    </w:p>
    <w:p w14:paraId="15665421" w14:textId="7EB1D17A" w:rsidR="00183A5B" w:rsidRDefault="006B25DD" w:rsidP="00500A7C">
      <w:pPr>
        <w:pStyle w:val="NoSpacing"/>
      </w:pPr>
      <w:r>
        <w:t>Individuals start</w:t>
      </w:r>
      <w:r w:rsidR="00572D71">
        <w:t xml:space="preserve"> </w:t>
      </w:r>
      <w:r w:rsidR="007C1B71">
        <w:t>campaigns,</w:t>
      </w:r>
      <w:r w:rsidR="001027E8">
        <w:t xml:space="preserve"> but </w:t>
      </w:r>
      <w:r w:rsidR="00550446">
        <w:t>the</w:t>
      </w:r>
      <w:r w:rsidR="00192237">
        <w:t xml:space="preserve"> success of these</w:t>
      </w:r>
      <w:r w:rsidR="00550446">
        <w:t xml:space="preserve"> </w:t>
      </w:r>
      <w:r w:rsidR="00192237">
        <w:t>are</w:t>
      </w:r>
      <w:r w:rsidR="00550446">
        <w:t xml:space="preserve"> only achieved</w:t>
      </w:r>
      <w:r w:rsidR="003803E0">
        <w:t xml:space="preserve"> by people working together</w:t>
      </w:r>
      <w:r w:rsidR="00801F97">
        <w:t>.</w:t>
      </w:r>
      <w:r w:rsidR="003B5265">
        <w:t xml:space="preserve"> Individually we are quite </w:t>
      </w:r>
      <w:r w:rsidR="00EF763B">
        <w:t>weak,</w:t>
      </w:r>
      <w:r w:rsidR="003B5265">
        <w:t xml:space="preserve"> but a group of people can be unstoppable.</w:t>
      </w:r>
      <w:r w:rsidR="00EF763B">
        <w:t xml:space="preserve"> </w:t>
      </w:r>
      <w:r w:rsidR="00FD7F78">
        <w:t xml:space="preserve">Look at the rise of the trade union movement, protecting </w:t>
      </w:r>
      <w:r w:rsidR="001A39AD">
        <w:t>workers’</w:t>
      </w:r>
      <w:r w:rsidR="00FD7F78">
        <w:t xml:space="preserve"> rights</w:t>
      </w:r>
      <w:r w:rsidR="00724CF4">
        <w:t xml:space="preserve"> and negotiating</w:t>
      </w:r>
      <w:r w:rsidR="003678FD">
        <w:t xml:space="preserve"> improved pay and conditions</w:t>
      </w:r>
      <w:r w:rsidR="004A37CE">
        <w:t xml:space="preserve">.  The individual can negotiate these but </w:t>
      </w:r>
      <w:r w:rsidR="00C327B6">
        <w:t>only for themselves, not the workforce</w:t>
      </w:r>
      <w:r w:rsidR="00C66302" w:rsidRPr="00A56BAD">
        <w:t>.</w:t>
      </w:r>
      <w:r w:rsidR="00A56BAD">
        <w:t xml:space="preserve"> </w:t>
      </w:r>
      <w:r w:rsidR="00971C96">
        <w:t>There are groups campaigning</w:t>
      </w:r>
      <w:r w:rsidR="00AA13DD">
        <w:t xml:space="preserve"> for the protection of wildlife</w:t>
      </w:r>
      <w:r w:rsidR="00D12E33">
        <w:t>, for human rights</w:t>
      </w:r>
      <w:r w:rsidR="0017172C">
        <w:t xml:space="preserve">, for the climate, while </w:t>
      </w:r>
      <w:r w:rsidR="007862FC">
        <w:t xml:space="preserve">passionate individuals join these groups, it is the collective with the power to </w:t>
      </w:r>
      <w:r w:rsidR="00DC69AD">
        <w:t>affect change</w:t>
      </w:r>
      <w:r w:rsidR="001C4B34">
        <w:t xml:space="preserve"> and influence governments</w:t>
      </w:r>
      <w:r w:rsidR="00DC69AD">
        <w:t xml:space="preserve">. </w:t>
      </w:r>
      <w:r w:rsidR="00183A5B">
        <w:t>Waitrose began the Bag for Life campaign in 1998</w:t>
      </w:r>
      <w:r w:rsidR="0061139A">
        <w:t xml:space="preserve"> with the aim of </w:t>
      </w:r>
      <w:r w:rsidR="00D50DB7">
        <w:t>redu</w:t>
      </w:r>
      <w:r w:rsidR="00783710">
        <w:t>cing the pollution caused by single use plastic bags</w:t>
      </w:r>
      <w:r w:rsidR="00B41996">
        <w:t xml:space="preserve">, the public </w:t>
      </w:r>
      <w:r w:rsidR="00D71E2B">
        <w:t xml:space="preserve">adopted is campaign </w:t>
      </w:r>
      <w:r w:rsidR="000F615D">
        <w:t>wholeheartedly</w:t>
      </w:r>
      <w:r w:rsidR="00B9586F">
        <w:t>.</w:t>
      </w:r>
      <w:r w:rsidR="00C0118B">
        <w:rPr>
          <w:rStyle w:val="FootnoteReference"/>
        </w:rPr>
        <w:footnoteReference w:id="5"/>
      </w:r>
      <w:r w:rsidR="00B9586F">
        <w:t xml:space="preserve">  Plastic bag pollution fell by 98%</w:t>
      </w:r>
      <w:r w:rsidR="007C1976">
        <w:t xml:space="preserve"> by</w:t>
      </w:r>
      <w:r w:rsidR="004523CD">
        <w:t xml:space="preserve"> 2015</w:t>
      </w:r>
      <w:r w:rsidR="008E1E81">
        <w:t>.</w:t>
      </w:r>
      <w:r w:rsidR="00C0118B">
        <w:rPr>
          <w:rStyle w:val="FootnoteReference"/>
        </w:rPr>
        <w:footnoteReference w:id="6"/>
      </w:r>
      <w:r w:rsidR="00E95DDA">
        <w:t xml:space="preserve"> The No Mow May campaign was started by </w:t>
      </w:r>
      <w:r w:rsidR="008D08ED">
        <w:t>Plant</w:t>
      </w:r>
      <w:r w:rsidR="00D80F15">
        <w:t xml:space="preserve">life, a wildlife </w:t>
      </w:r>
      <w:r w:rsidR="0076371A">
        <w:t>conservation group in</w:t>
      </w:r>
      <w:r w:rsidR="006E7DD5">
        <w:t xml:space="preserve"> 2019</w:t>
      </w:r>
      <w:r w:rsidR="00D233EF">
        <w:t>, to encourage gardeners not to mow their gardens during the month of May, allowing wildf</w:t>
      </w:r>
      <w:r w:rsidR="005E67AF">
        <w:t>lowers to grow to help early pollinators</w:t>
      </w:r>
      <w:r w:rsidR="006C342C">
        <w:t xml:space="preserve">. </w:t>
      </w:r>
      <w:r w:rsidR="00F85313">
        <w:t>Wildflower meadows have disappeared by</w:t>
      </w:r>
      <w:r w:rsidR="004E0E73">
        <w:t xml:space="preserve"> 97% since 1930.</w:t>
      </w:r>
      <w:r w:rsidR="00BB7122">
        <w:rPr>
          <w:rStyle w:val="FootnoteReference"/>
        </w:rPr>
        <w:footnoteReference w:id="7"/>
      </w:r>
      <w:r w:rsidR="00BB7122">
        <w:t xml:space="preserve"> </w:t>
      </w:r>
      <w:r w:rsidR="00AE1655">
        <w:t>These are good examples where</w:t>
      </w:r>
      <w:r w:rsidR="002A06A2">
        <w:t xml:space="preserve"> individuals </w:t>
      </w:r>
      <w:r w:rsidR="00866BF2">
        <w:t xml:space="preserve">join group campaigns that make a </w:t>
      </w:r>
      <w:r w:rsidR="00BA58D2">
        <w:t>big difference.</w:t>
      </w:r>
    </w:p>
    <w:p w14:paraId="6F94CF73" w14:textId="141690DA" w:rsidR="008C1800" w:rsidRDefault="008C1800" w:rsidP="00500A7C">
      <w:pPr>
        <w:pStyle w:val="NoSpacing"/>
      </w:pPr>
    </w:p>
    <w:p w14:paraId="6EE541FF" w14:textId="342E4EE1" w:rsidR="008A5A39" w:rsidRDefault="00EF763B" w:rsidP="00500A7C">
      <w:pPr>
        <w:pStyle w:val="NoSpacing"/>
      </w:pPr>
      <w:r>
        <w:t xml:space="preserve">The problem we are </w:t>
      </w:r>
      <w:r w:rsidR="00557DC8">
        <w:t>starting to face</w:t>
      </w:r>
      <w:r>
        <w:t xml:space="preserve"> is that power </w:t>
      </w:r>
      <w:r w:rsidR="005875D2">
        <w:t xml:space="preserve">is beginning to </w:t>
      </w:r>
      <w:r>
        <w:t>lie with those how have the loudest voice.</w:t>
      </w:r>
      <w:r w:rsidR="006F7960">
        <w:t xml:space="preserve"> </w:t>
      </w:r>
      <w:r w:rsidR="0099714B">
        <w:t>Speak</w:t>
      </w:r>
      <w:r w:rsidR="006F7960">
        <w:t xml:space="preserve"> out against illegal immigration and be labelled as ‘far right’, </w:t>
      </w:r>
      <w:r w:rsidR="008B51F1">
        <w:t xml:space="preserve">question anything about the Islamic faith and be called </w:t>
      </w:r>
      <w:r w:rsidR="006F1AC9">
        <w:t>‘</w:t>
      </w:r>
      <w:r w:rsidR="002635E8">
        <w:t>Islamophobic</w:t>
      </w:r>
      <w:r w:rsidR="006F1AC9">
        <w:t>’</w:t>
      </w:r>
      <w:r w:rsidR="002635E8">
        <w:t xml:space="preserve">, </w:t>
      </w:r>
      <w:r w:rsidR="00BB543C">
        <w:t xml:space="preserve">question </w:t>
      </w:r>
      <w:r w:rsidR="00117A29">
        <w:t>anything on gender</w:t>
      </w:r>
      <w:r w:rsidR="00BB543C">
        <w:t xml:space="preserve"> and be</w:t>
      </w:r>
      <w:r w:rsidR="00082A9C">
        <w:t xml:space="preserve"> labelled </w:t>
      </w:r>
      <w:r w:rsidR="006F1AC9">
        <w:t>‘</w:t>
      </w:r>
      <w:r w:rsidR="00082A9C">
        <w:t>transphobic</w:t>
      </w:r>
      <w:r w:rsidR="00D82782">
        <w:t xml:space="preserve">’. The loudest voices are </w:t>
      </w:r>
      <w:r w:rsidR="00C0688A">
        <w:t>shouting down genuine questions that individuals have</w:t>
      </w:r>
      <w:r w:rsidR="00046C28">
        <w:t>, blocking conversations and debates</w:t>
      </w:r>
      <w:r w:rsidR="006B3521">
        <w:t>. Being able to ask</w:t>
      </w:r>
      <w:r w:rsidR="0099714B">
        <w:t xml:space="preserve"> </w:t>
      </w:r>
      <w:r w:rsidR="000C3C00">
        <w:t xml:space="preserve">questions, increases understanding and tolerance. </w:t>
      </w:r>
      <w:r w:rsidR="00941F00">
        <w:t xml:space="preserve">The wrong word said to the wrong person can lead to all manner of </w:t>
      </w:r>
      <w:r w:rsidR="009545E7">
        <w:t>trouble</w:t>
      </w:r>
      <w:r w:rsidR="00D07168">
        <w:t>, personally and legally.</w:t>
      </w:r>
      <w:r w:rsidR="008A2CDE">
        <w:t xml:space="preserve"> </w:t>
      </w:r>
      <w:r w:rsidR="003A1467">
        <w:t xml:space="preserve">   </w:t>
      </w:r>
    </w:p>
    <w:p w14:paraId="2945ACC0" w14:textId="77777777" w:rsidR="00E43561" w:rsidRDefault="00E43561" w:rsidP="00500A7C">
      <w:pPr>
        <w:pStyle w:val="NoSpacing"/>
      </w:pPr>
    </w:p>
    <w:p w14:paraId="513ED087" w14:textId="2B7AF3BD" w:rsidR="00E43561" w:rsidRDefault="00D30087" w:rsidP="00500A7C">
      <w:pPr>
        <w:pStyle w:val="NoSpacing"/>
      </w:pPr>
      <w:r>
        <w:t>Who has the more power?</w:t>
      </w:r>
      <w:r w:rsidR="00265A8C">
        <w:t xml:space="preserve"> </w:t>
      </w:r>
      <w:r w:rsidR="007C780D">
        <w:t xml:space="preserve">To </w:t>
      </w:r>
      <w:r w:rsidR="00FB1382">
        <w:t xml:space="preserve">do the greatest amount of good for the greatest number of people it has to be the </w:t>
      </w:r>
      <w:r w:rsidR="00E321C6">
        <w:t>groups of people</w:t>
      </w:r>
      <w:r w:rsidR="006C23BA">
        <w:t>, the collective</w:t>
      </w:r>
      <w:r w:rsidR="00E321C6">
        <w:t>, their influence can reach further, their message is heard by more</w:t>
      </w:r>
      <w:r w:rsidR="0050775F">
        <w:t xml:space="preserve">.  </w:t>
      </w:r>
      <w:r w:rsidR="00C348A3">
        <w:t xml:space="preserve">The more that get involved the louder the voice and the greater </w:t>
      </w:r>
      <w:r w:rsidR="00CE7134">
        <w:t xml:space="preserve">the chance of change. The individual has </w:t>
      </w:r>
      <w:r w:rsidR="002964D1">
        <w:t>limited</w:t>
      </w:r>
      <w:r w:rsidR="00CE7134">
        <w:t xml:space="preserve"> power</w:t>
      </w:r>
      <w:r w:rsidR="002964D1">
        <w:t xml:space="preserve"> to make important </w:t>
      </w:r>
      <w:r w:rsidR="00036778">
        <w:t>changes to their own lives</w:t>
      </w:r>
      <w:r w:rsidR="00A010F8">
        <w:t xml:space="preserve">, they may be </w:t>
      </w:r>
      <w:r w:rsidR="00DF58AD">
        <w:t>small,</w:t>
      </w:r>
      <w:r w:rsidR="00A010F8">
        <w:t xml:space="preserve"> but they will be profound for the person concerned.</w:t>
      </w:r>
    </w:p>
    <w:p w14:paraId="5919D62C" w14:textId="77777777" w:rsidR="00A71963" w:rsidRDefault="00A71963" w:rsidP="00500A7C">
      <w:pPr>
        <w:pStyle w:val="NoSpacing"/>
      </w:pPr>
    </w:p>
    <w:p w14:paraId="793513E0" w14:textId="77777777" w:rsidR="00F05020" w:rsidRDefault="00F05020" w:rsidP="00500A7C">
      <w:pPr>
        <w:pStyle w:val="NoSpacing"/>
      </w:pPr>
    </w:p>
    <w:p w14:paraId="6DE0135D" w14:textId="77777777" w:rsidR="00F05020" w:rsidRDefault="00F05020" w:rsidP="00500A7C">
      <w:pPr>
        <w:pStyle w:val="NoSpacing"/>
      </w:pPr>
    </w:p>
    <w:p w14:paraId="642742DD" w14:textId="5284B1D7" w:rsidR="00F05020" w:rsidRDefault="00F05020" w:rsidP="00500A7C">
      <w:pPr>
        <w:pStyle w:val="NoSpacing"/>
        <w:rPr>
          <w:b/>
          <w:bCs/>
          <w:u w:val="single"/>
        </w:rPr>
      </w:pPr>
      <w:r>
        <w:rPr>
          <w:b/>
          <w:bCs/>
          <w:u w:val="single"/>
        </w:rPr>
        <w:lastRenderedPageBreak/>
        <w:t>Bibliography</w:t>
      </w:r>
    </w:p>
    <w:p w14:paraId="7BBE5267" w14:textId="77777777" w:rsidR="00F05020" w:rsidRPr="009D65AC" w:rsidRDefault="00F05020" w:rsidP="00500A7C">
      <w:pPr>
        <w:pStyle w:val="NoSpacing"/>
      </w:pPr>
    </w:p>
    <w:p w14:paraId="0B1DF7D1" w14:textId="7AC42ECE" w:rsidR="00514361" w:rsidRDefault="00F54E85" w:rsidP="00500A7C">
      <w:pPr>
        <w:pStyle w:val="NoSpacing"/>
      </w:pPr>
      <w:r w:rsidRPr="00F54E85">
        <w:t>Liberty, Eight repeat protests that achieved positive change</w:t>
      </w:r>
      <w:r w:rsidR="00D53C31">
        <w:tab/>
      </w:r>
      <w:hyperlink r:id="rId7" w:history="1">
        <w:r w:rsidR="00D53C31" w:rsidRPr="009D7A29">
          <w:rPr>
            <w:rStyle w:val="Hyperlink"/>
            <w:i/>
            <w:iCs/>
          </w:rPr>
          <w:t>www.libertyhumanright.org.uk</w:t>
        </w:r>
      </w:hyperlink>
      <w:r w:rsidR="00D53C31" w:rsidRPr="00D53C31">
        <w:rPr>
          <w:i/>
          <w:iCs/>
        </w:rPr>
        <w:t xml:space="preserve"> </w:t>
      </w:r>
      <w:r w:rsidR="00D53C31" w:rsidRPr="00F54E85">
        <w:t>(accessed</w:t>
      </w:r>
      <w:r w:rsidR="00D53C31" w:rsidRPr="00F54E85">
        <w:tab/>
        <w:t>29/5/26).</w:t>
      </w:r>
    </w:p>
    <w:p w14:paraId="163F0BF7" w14:textId="69A5BD2C" w:rsidR="00514361" w:rsidRDefault="00514361" w:rsidP="00514361">
      <w:pPr>
        <w:pStyle w:val="NoSpacing"/>
      </w:pPr>
      <w:r>
        <w:t>The Bag for Life in the UK - The Ultimate Guide</w:t>
      </w:r>
      <w:r w:rsidR="00AE0A22">
        <w:t xml:space="preserve"> </w:t>
      </w:r>
      <w:hyperlink r:id="rId8" w:history="1">
        <w:r w:rsidR="00AE0A22" w:rsidRPr="009D7A29">
          <w:rPr>
            <w:rStyle w:val="Hyperlink"/>
            <w:i/>
            <w:iCs/>
          </w:rPr>
          <w:t>www.carrierbag.co.uk</w:t>
        </w:r>
      </w:hyperlink>
      <w:r>
        <w:t xml:space="preserve"> (accessed</w:t>
      </w:r>
      <w:r>
        <w:tab/>
        <w:t>3/6/26).</w:t>
      </w:r>
    </w:p>
    <w:p w14:paraId="33F1C00A" w14:textId="72FFA5A1" w:rsidR="009D65AC" w:rsidRPr="009D65AC" w:rsidRDefault="009D65AC" w:rsidP="00500A7C">
      <w:pPr>
        <w:pStyle w:val="NoSpacing"/>
      </w:pPr>
      <w:r w:rsidRPr="009D65AC">
        <w:t>The Constitution Society</w:t>
      </w:r>
      <w:r w:rsidR="00B075A3">
        <w:t>,</w:t>
      </w:r>
      <w:r w:rsidRPr="009D65AC">
        <w:t xml:space="preserve"> The Constitution Explained</w:t>
      </w:r>
      <w:r w:rsidR="00CA7CBF">
        <w:rPr>
          <w:i/>
          <w:iCs/>
        </w:rPr>
        <w:t xml:space="preserve"> </w:t>
      </w:r>
      <w:hyperlink r:id="rId9" w:history="1">
        <w:r w:rsidR="00CA7CBF" w:rsidRPr="0094598F">
          <w:rPr>
            <w:rStyle w:val="Hyperlink"/>
            <w:i/>
            <w:iCs/>
          </w:rPr>
          <w:t>www.consoc.org.uk</w:t>
        </w:r>
      </w:hyperlink>
      <w:r w:rsidR="00CA7CBF">
        <w:t xml:space="preserve"> </w:t>
      </w:r>
      <w:r w:rsidRPr="009D65AC">
        <w:t>(accessed</w:t>
      </w:r>
      <w:r w:rsidRPr="009D65AC">
        <w:tab/>
        <w:t>31/5/26).</w:t>
      </w:r>
    </w:p>
    <w:p w14:paraId="57ECE742" w14:textId="5A780CB5" w:rsidR="00216092" w:rsidRDefault="00216092" w:rsidP="00216092">
      <w:pPr>
        <w:pStyle w:val="NoSpacing"/>
      </w:pPr>
      <w:r>
        <w:t xml:space="preserve">The Merriam-Webster Dictionary, The Definition of Power </w:t>
      </w:r>
      <w:hyperlink r:id="rId10" w:history="1">
        <w:r w:rsidR="001B0A2D" w:rsidRPr="0094598F">
          <w:rPr>
            <w:rStyle w:val="Hyperlink"/>
            <w:i/>
            <w:iCs/>
          </w:rPr>
          <w:t>www.merriam-webster.com</w:t>
        </w:r>
      </w:hyperlink>
      <w:r w:rsidR="001B0A2D">
        <w:tab/>
      </w:r>
      <w:r>
        <w:t>(accessed</w:t>
      </w:r>
      <w:r w:rsidR="001B0A2D">
        <w:t xml:space="preserve"> </w:t>
      </w:r>
      <w:r>
        <w:t>3/6/26).</w:t>
      </w:r>
    </w:p>
    <w:p w14:paraId="27A9D915" w14:textId="737E6F36" w:rsidR="00291473" w:rsidRPr="006F1AC9" w:rsidRDefault="00291473" w:rsidP="00291473">
      <w:pPr>
        <w:pStyle w:val="NoSpacing"/>
      </w:pPr>
      <w:r>
        <w:t>Plantlife, No Mow May</w:t>
      </w:r>
      <w:r>
        <w:rPr>
          <w:i/>
          <w:iCs/>
        </w:rPr>
        <w:t xml:space="preserve"> </w:t>
      </w:r>
      <w:hyperlink r:id="rId11" w:history="1">
        <w:r w:rsidRPr="0094598F">
          <w:rPr>
            <w:rStyle w:val="Hyperlink"/>
            <w:i/>
            <w:iCs/>
          </w:rPr>
          <w:t>www.plantlife.org.uk</w:t>
        </w:r>
      </w:hyperlink>
      <w:r>
        <w:t xml:space="preserve">  (accessed 3/6/26).</w:t>
      </w:r>
    </w:p>
    <w:p w14:paraId="59392122" w14:textId="0999F25C" w:rsidR="00216092" w:rsidRDefault="009D59D2" w:rsidP="00216092">
      <w:pPr>
        <w:pStyle w:val="NoSpacing"/>
      </w:pPr>
      <w:r>
        <w:t>Row,</w:t>
      </w:r>
      <w:r w:rsidR="00216092">
        <w:t xml:space="preserve"> Rebecca and DEFRA Plastic bag use falls by more than 98% after charge</w:t>
      </w:r>
      <w:r>
        <w:tab/>
      </w:r>
      <w:r w:rsidR="00216092">
        <w:t>introduction 31/7/23</w:t>
      </w:r>
      <w:r w:rsidR="00216092">
        <w:tab/>
      </w:r>
      <w:hyperlink r:id="rId12" w:history="1">
        <w:r w:rsidR="00CA7CBF" w:rsidRPr="0094598F">
          <w:rPr>
            <w:rStyle w:val="Hyperlink"/>
            <w:i/>
            <w:iCs/>
          </w:rPr>
          <w:t>www.govt.uk</w:t>
        </w:r>
      </w:hyperlink>
      <w:r w:rsidR="00CA7CBF">
        <w:t xml:space="preserve"> </w:t>
      </w:r>
      <w:r w:rsidR="00216092">
        <w:t>(accessed 3/6/26).</w:t>
      </w:r>
    </w:p>
    <w:sectPr w:rsidR="002160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C83EB" w14:textId="77777777" w:rsidR="00813B19" w:rsidRDefault="00813B19" w:rsidP="008734E2">
      <w:pPr>
        <w:spacing w:after="0" w:line="240" w:lineRule="auto"/>
      </w:pPr>
      <w:r>
        <w:separator/>
      </w:r>
    </w:p>
  </w:endnote>
  <w:endnote w:type="continuationSeparator" w:id="0">
    <w:p w14:paraId="69DEBF83" w14:textId="77777777" w:rsidR="00813B19" w:rsidRDefault="00813B19" w:rsidP="00873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356A6" w14:textId="77777777" w:rsidR="00813B19" w:rsidRDefault="00813B19" w:rsidP="008734E2">
      <w:pPr>
        <w:spacing w:after="0" w:line="240" w:lineRule="auto"/>
      </w:pPr>
      <w:r>
        <w:separator/>
      </w:r>
    </w:p>
  </w:footnote>
  <w:footnote w:type="continuationSeparator" w:id="0">
    <w:p w14:paraId="0B4FC5FC" w14:textId="77777777" w:rsidR="00813B19" w:rsidRDefault="00813B19" w:rsidP="008734E2">
      <w:pPr>
        <w:spacing w:after="0" w:line="240" w:lineRule="auto"/>
      </w:pPr>
      <w:r>
        <w:continuationSeparator/>
      </w:r>
    </w:p>
  </w:footnote>
  <w:footnote w:id="1">
    <w:p w14:paraId="1AB4BD87" w14:textId="744D6909" w:rsidR="008734E2" w:rsidRDefault="008734E2">
      <w:pPr>
        <w:pStyle w:val="FootnoteText"/>
      </w:pPr>
      <w:r>
        <w:rPr>
          <w:rStyle w:val="FootnoteReference"/>
        </w:rPr>
        <w:footnoteRef/>
      </w:r>
      <w:r>
        <w:t xml:space="preserve"> </w:t>
      </w:r>
      <w:r w:rsidR="005B199D">
        <w:t>The Merriam-Webster Dic</w:t>
      </w:r>
      <w:r w:rsidR="008C5DD3">
        <w:t xml:space="preserve">tionary, </w:t>
      </w:r>
      <w:r w:rsidR="00F31618">
        <w:rPr>
          <w:i/>
          <w:iCs/>
        </w:rPr>
        <w:t xml:space="preserve">The Definition of Power </w:t>
      </w:r>
      <w:hyperlink r:id="rId1" w:history="1">
        <w:r w:rsidR="005B199D" w:rsidRPr="00E331A3">
          <w:rPr>
            <w:rStyle w:val="Hyperlink"/>
          </w:rPr>
          <w:t>www.merriam-webster.com</w:t>
        </w:r>
      </w:hyperlink>
      <w:r w:rsidR="00F1405C">
        <w:t xml:space="preserve"> </w:t>
      </w:r>
      <w:r w:rsidR="00772492">
        <w:t>(accessed</w:t>
      </w:r>
      <w:r w:rsidR="008C5DD3">
        <w:tab/>
      </w:r>
      <w:r w:rsidR="00772492">
        <w:t>3/6/26)</w:t>
      </w:r>
      <w:r w:rsidR="008C5DD3">
        <w:t>.</w:t>
      </w:r>
    </w:p>
  </w:footnote>
  <w:footnote w:id="2">
    <w:p w14:paraId="7BB84248" w14:textId="38D4687F" w:rsidR="002B2A9B" w:rsidRPr="00965695" w:rsidRDefault="002B2A9B">
      <w:pPr>
        <w:pStyle w:val="FootnoteText"/>
      </w:pPr>
      <w:r>
        <w:rPr>
          <w:rStyle w:val="FootnoteReference"/>
        </w:rPr>
        <w:footnoteRef/>
      </w:r>
      <w:r>
        <w:t xml:space="preserve"> </w:t>
      </w:r>
      <w:r w:rsidR="000F54E3">
        <w:t xml:space="preserve">Liberty </w:t>
      </w:r>
      <w:r w:rsidR="00D138CA" w:rsidRPr="00D138CA">
        <w:rPr>
          <w:i/>
          <w:iCs/>
        </w:rPr>
        <w:t>Eight repeat protests that achieved positive change</w:t>
      </w:r>
      <w:r w:rsidR="00D138CA">
        <w:rPr>
          <w:i/>
          <w:iCs/>
        </w:rPr>
        <w:t xml:space="preserve"> </w:t>
      </w:r>
      <w:hyperlink r:id="rId2" w:history="1">
        <w:r w:rsidR="00965695" w:rsidRPr="00E831E4">
          <w:rPr>
            <w:rStyle w:val="Hyperlink"/>
          </w:rPr>
          <w:t>www.libertyhumanright.org.uk</w:t>
        </w:r>
      </w:hyperlink>
      <w:r w:rsidR="00965695">
        <w:t xml:space="preserve"> </w:t>
      </w:r>
      <w:r w:rsidR="00AD6726">
        <w:t>(</w:t>
      </w:r>
      <w:r w:rsidR="00965695">
        <w:t>accessed</w:t>
      </w:r>
      <w:r w:rsidR="00E96ADE">
        <w:tab/>
      </w:r>
      <w:r w:rsidR="00965695">
        <w:t>29</w:t>
      </w:r>
      <w:r w:rsidR="00E96ADE">
        <w:t>/5/26</w:t>
      </w:r>
      <w:r w:rsidR="00AD6726">
        <w:t>)</w:t>
      </w:r>
      <w:r w:rsidR="00BE1D0D">
        <w:t>.</w:t>
      </w:r>
    </w:p>
  </w:footnote>
  <w:footnote w:id="3">
    <w:p w14:paraId="72F6FB2D" w14:textId="773DD58B" w:rsidR="00BE1D0D" w:rsidRDefault="00BE1D0D">
      <w:pPr>
        <w:pStyle w:val="FootnoteText"/>
      </w:pPr>
      <w:r>
        <w:rPr>
          <w:rStyle w:val="FootnoteReference"/>
        </w:rPr>
        <w:footnoteRef/>
      </w:r>
      <w:r>
        <w:t xml:space="preserve"> Ibid.</w:t>
      </w:r>
    </w:p>
  </w:footnote>
  <w:footnote w:id="4">
    <w:p w14:paraId="0283942F" w14:textId="304E88CA" w:rsidR="00114D6F" w:rsidRPr="005C35B0" w:rsidRDefault="00114D6F">
      <w:pPr>
        <w:pStyle w:val="FootnoteText"/>
        <w:rPr>
          <w:i/>
          <w:iCs/>
        </w:rPr>
      </w:pPr>
      <w:r>
        <w:rPr>
          <w:rStyle w:val="FootnoteReference"/>
        </w:rPr>
        <w:footnoteRef/>
      </w:r>
      <w:r>
        <w:t xml:space="preserve"> </w:t>
      </w:r>
      <w:r w:rsidR="00DB6B1B">
        <w:t>The Constitution Society</w:t>
      </w:r>
      <w:r w:rsidR="005C35B0">
        <w:t xml:space="preserve"> </w:t>
      </w:r>
      <w:r w:rsidR="005C35B0">
        <w:rPr>
          <w:i/>
          <w:iCs/>
        </w:rPr>
        <w:t xml:space="preserve">The Constitution Explained </w:t>
      </w:r>
      <w:hyperlink r:id="rId3" w:history="1">
        <w:r w:rsidR="00124956" w:rsidRPr="00E831E4">
          <w:rPr>
            <w:rStyle w:val="Hyperlink"/>
          </w:rPr>
          <w:t>www.consoc.org.uk</w:t>
        </w:r>
      </w:hyperlink>
      <w:r w:rsidR="00124956">
        <w:t xml:space="preserve"> </w:t>
      </w:r>
      <w:r w:rsidR="0057379A">
        <w:t>(a</w:t>
      </w:r>
      <w:r w:rsidR="00124956">
        <w:t>ccessed 31/5/26</w:t>
      </w:r>
      <w:r w:rsidR="0057379A">
        <w:t>)</w:t>
      </w:r>
      <w:r w:rsidR="008C5DD3">
        <w:t>.</w:t>
      </w:r>
    </w:p>
  </w:footnote>
  <w:footnote w:id="5">
    <w:p w14:paraId="29A474DC" w14:textId="4351BC73" w:rsidR="00C0118B" w:rsidRPr="00E54F42" w:rsidRDefault="00C0118B">
      <w:pPr>
        <w:pStyle w:val="FootnoteText"/>
      </w:pPr>
      <w:r>
        <w:rPr>
          <w:rStyle w:val="FootnoteReference"/>
        </w:rPr>
        <w:footnoteRef/>
      </w:r>
      <w:r>
        <w:t xml:space="preserve"> </w:t>
      </w:r>
      <w:r w:rsidR="00872217" w:rsidRPr="000E6908">
        <w:rPr>
          <w:i/>
          <w:iCs/>
        </w:rPr>
        <w:t>The Bag for Life in the UK - The Ultimate Guide</w:t>
      </w:r>
      <w:r w:rsidR="000E6908">
        <w:rPr>
          <w:i/>
          <w:iCs/>
        </w:rPr>
        <w:t xml:space="preserve"> </w:t>
      </w:r>
      <w:hyperlink r:id="rId4" w:history="1">
        <w:r w:rsidR="00E54F42" w:rsidRPr="00BC25DE">
          <w:rPr>
            <w:rStyle w:val="Hyperlink"/>
          </w:rPr>
          <w:t>www.carrierbag.co.uk</w:t>
        </w:r>
      </w:hyperlink>
      <w:r w:rsidR="00E54F42">
        <w:t xml:space="preserve"> </w:t>
      </w:r>
      <w:r w:rsidR="00DA4CA0">
        <w:t>(accessed 3/6/26)</w:t>
      </w:r>
      <w:r w:rsidR="00DF58AD">
        <w:t>.</w:t>
      </w:r>
    </w:p>
  </w:footnote>
  <w:footnote w:id="6">
    <w:p w14:paraId="1FF2F62E" w14:textId="31B7570D" w:rsidR="00C0118B" w:rsidRDefault="00C0118B">
      <w:pPr>
        <w:pStyle w:val="FootnoteText"/>
      </w:pPr>
      <w:r>
        <w:rPr>
          <w:rStyle w:val="FootnoteReference"/>
        </w:rPr>
        <w:footnoteRef/>
      </w:r>
      <w:r>
        <w:t xml:space="preserve"> </w:t>
      </w:r>
      <w:r w:rsidR="00A52277">
        <w:t xml:space="preserve">Rebecca Row and DEFRA </w:t>
      </w:r>
      <w:r w:rsidR="00F7278C" w:rsidRPr="00A52277">
        <w:rPr>
          <w:i/>
          <w:iCs/>
        </w:rPr>
        <w:t>Plastic bag use falls by more than 98% after charge introduction</w:t>
      </w:r>
      <w:r w:rsidR="00F7278C">
        <w:t xml:space="preserve"> </w:t>
      </w:r>
      <w:r w:rsidR="009C4843">
        <w:t>31/7/23</w:t>
      </w:r>
      <w:r w:rsidR="00542DA3">
        <w:tab/>
      </w:r>
      <w:hyperlink r:id="rId5" w:history="1">
        <w:r w:rsidR="00542DA3" w:rsidRPr="00BC25DE">
          <w:rPr>
            <w:rStyle w:val="Hyperlink"/>
          </w:rPr>
          <w:t>www.govt.uk</w:t>
        </w:r>
      </w:hyperlink>
      <w:r w:rsidR="00542DA3">
        <w:t xml:space="preserve"> </w:t>
      </w:r>
      <w:r w:rsidR="00384627">
        <w:t>(accessed 3/6/26)</w:t>
      </w:r>
      <w:r w:rsidR="00DF58AD">
        <w:t>.</w:t>
      </w:r>
    </w:p>
  </w:footnote>
  <w:footnote w:id="7">
    <w:p w14:paraId="5929A63B" w14:textId="181299C4" w:rsidR="00BB7122" w:rsidRPr="00F94C01" w:rsidRDefault="00BB7122">
      <w:pPr>
        <w:pStyle w:val="FootnoteText"/>
      </w:pPr>
      <w:r>
        <w:rPr>
          <w:rStyle w:val="FootnoteReference"/>
        </w:rPr>
        <w:footnoteRef/>
      </w:r>
      <w:r>
        <w:t xml:space="preserve"> </w:t>
      </w:r>
      <w:r w:rsidR="005B70C7">
        <w:t xml:space="preserve">Plantlife, </w:t>
      </w:r>
      <w:r w:rsidR="00071DCF" w:rsidRPr="00F94C01">
        <w:rPr>
          <w:i/>
          <w:iCs/>
        </w:rPr>
        <w:t>N</w:t>
      </w:r>
      <w:r w:rsidR="00F94C01" w:rsidRPr="00F94C01">
        <w:rPr>
          <w:i/>
          <w:iCs/>
        </w:rPr>
        <w:t>o Mow May</w:t>
      </w:r>
      <w:r w:rsidR="00F94C01">
        <w:rPr>
          <w:i/>
          <w:iCs/>
        </w:rPr>
        <w:t xml:space="preserve"> </w:t>
      </w:r>
      <w:hyperlink r:id="rId6" w:history="1">
        <w:r w:rsidR="00C76DEB" w:rsidRPr="00BC25DE">
          <w:rPr>
            <w:rStyle w:val="Hyperlink"/>
          </w:rPr>
          <w:t>www.plantlife.org.uk</w:t>
        </w:r>
      </w:hyperlink>
      <w:r w:rsidR="00C76DEB">
        <w:t xml:space="preserve"> (accessed 3/6/26)</w:t>
      </w:r>
      <w:r w:rsidR="00DF58AD">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D92"/>
    <w:rsid w:val="00010E71"/>
    <w:rsid w:val="00022D24"/>
    <w:rsid w:val="00033900"/>
    <w:rsid w:val="00036778"/>
    <w:rsid w:val="00046C28"/>
    <w:rsid w:val="0005285A"/>
    <w:rsid w:val="00071DCF"/>
    <w:rsid w:val="000747D3"/>
    <w:rsid w:val="00082A9C"/>
    <w:rsid w:val="000A25A7"/>
    <w:rsid w:val="000B0225"/>
    <w:rsid w:val="000B4FFC"/>
    <w:rsid w:val="000B7342"/>
    <w:rsid w:val="000C3C00"/>
    <w:rsid w:val="000C4879"/>
    <w:rsid w:val="000C6ED9"/>
    <w:rsid w:val="000D1909"/>
    <w:rsid w:val="000E6908"/>
    <w:rsid w:val="000F54E3"/>
    <w:rsid w:val="000F615D"/>
    <w:rsid w:val="00101615"/>
    <w:rsid w:val="001027E8"/>
    <w:rsid w:val="00114D6F"/>
    <w:rsid w:val="00117A29"/>
    <w:rsid w:val="00123D92"/>
    <w:rsid w:val="00124956"/>
    <w:rsid w:val="00141878"/>
    <w:rsid w:val="00152F72"/>
    <w:rsid w:val="00156BB4"/>
    <w:rsid w:val="00170EB8"/>
    <w:rsid w:val="0017172C"/>
    <w:rsid w:val="00183A5B"/>
    <w:rsid w:val="00190B20"/>
    <w:rsid w:val="00192237"/>
    <w:rsid w:val="001A39AD"/>
    <w:rsid w:val="001B0A2D"/>
    <w:rsid w:val="001C4B34"/>
    <w:rsid w:val="001E73ED"/>
    <w:rsid w:val="001F6562"/>
    <w:rsid w:val="0020347A"/>
    <w:rsid w:val="002048B4"/>
    <w:rsid w:val="00216092"/>
    <w:rsid w:val="002166A7"/>
    <w:rsid w:val="0021688B"/>
    <w:rsid w:val="00260CCE"/>
    <w:rsid w:val="002634F1"/>
    <w:rsid w:val="002635E8"/>
    <w:rsid w:val="00265A8C"/>
    <w:rsid w:val="00271A8A"/>
    <w:rsid w:val="00282BBE"/>
    <w:rsid w:val="0028414C"/>
    <w:rsid w:val="00291473"/>
    <w:rsid w:val="002964D1"/>
    <w:rsid w:val="00296975"/>
    <w:rsid w:val="002A06A2"/>
    <w:rsid w:val="002A2B9E"/>
    <w:rsid w:val="002A6116"/>
    <w:rsid w:val="002A7344"/>
    <w:rsid w:val="002B2A9B"/>
    <w:rsid w:val="002B7CBC"/>
    <w:rsid w:val="002C3BBD"/>
    <w:rsid w:val="002C3E52"/>
    <w:rsid w:val="002F4CBC"/>
    <w:rsid w:val="00350705"/>
    <w:rsid w:val="003538CF"/>
    <w:rsid w:val="003678FD"/>
    <w:rsid w:val="003714FA"/>
    <w:rsid w:val="003803E0"/>
    <w:rsid w:val="00382BBA"/>
    <w:rsid w:val="00384627"/>
    <w:rsid w:val="0039076B"/>
    <w:rsid w:val="003A1467"/>
    <w:rsid w:val="003B5265"/>
    <w:rsid w:val="003D2BB2"/>
    <w:rsid w:val="003D43A0"/>
    <w:rsid w:val="003D624D"/>
    <w:rsid w:val="003E63C8"/>
    <w:rsid w:val="003E6D2A"/>
    <w:rsid w:val="00412AC4"/>
    <w:rsid w:val="0042170A"/>
    <w:rsid w:val="00422474"/>
    <w:rsid w:val="004354D7"/>
    <w:rsid w:val="00437BD1"/>
    <w:rsid w:val="00441C66"/>
    <w:rsid w:val="00445FB4"/>
    <w:rsid w:val="004523CD"/>
    <w:rsid w:val="0046029B"/>
    <w:rsid w:val="004679A5"/>
    <w:rsid w:val="004725D7"/>
    <w:rsid w:val="004743BC"/>
    <w:rsid w:val="0048408D"/>
    <w:rsid w:val="00494B63"/>
    <w:rsid w:val="00495D3D"/>
    <w:rsid w:val="004A1BA2"/>
    <w:rsid w:val="004A37CE"/>
    <w:rsid w:val="004B73A2"/>
    <w:rsid w:val="004E0E73"/>
    <w:rsid w:val="004F292B"/>
    <w:rsid w:val="00500A7C"/>
    <w:rsid w:val="0050775F"/>
    <w:rsid w:val="00514361"/>
    <w:rsid w:val="00540DC8"/>
    <w:rsid w:val="00542DA3"/>
    <w:rsid w:val="00550446"/>
    <w:rsid w:val="0055219B"/>
    <w:rsid w:val="005521E6"/>
    <w:rsid w:val="00555A47"/>
    <w:rsid w:val="00556A0E"/>
    <w:rsid w:val="00557DC8"/>
    <w:rsid w:val="0056559F"/>
    <w:rsid w:val="00572D71"/>
    <w:rsid w:val="0057379A"/>
    <w:rsid w:val="005875D2"/>
    <w:rsid w:val="0059185D"/>
    <w:rsid w:val="00593693"/>
    <w:rsid w:val="005976BE"/>
    <w:rsid w:val="005B199D"/>
    <w:rsid w:val="005B37BE"/>
    <w:rsid w:val="005B70C7"/>
    <w:rsid w:val="005C2AFF"/>
    <w:rsid w:val="005C35B0"/>
    <w:rsid w:val="005D5B22"/>
    <w:rsid w:val="005E67AF"/>
    <w:rsid w:val="005F6FA3"/>
    <w:rsid w:val="006008CE"/>
    <w:rsid w:val="00603666"/>
    <w:rsid w:val="00610DAD"/>
    <w:rsid w:val="0061139A"/>
    <w:rsid w:val="00615007"/>
    <w:rsid w:val="00642D5A"/>
    <w:rsid w:val="00642F67"/>
    <w:rsid w:val="006625C9"/>
    <w:rsid w:val="00682D3F"/>
    <w:rsid w:val="006A2D72"/>
    <w:rsid w:val="006B25DD"/>
    <w:rsid w:val="006B3521"/>
    <w:rsid w:val="006C23BA"/>
    <w:rsid w:val="006C342C"/>
    <w:rsid w:val="006D3FCF"/>
    <w:rsid w:val="006E7DD5"/>
    <w:rsid w:val="006F1AC9"/>
    <w:rsid w:val="006F5B68"/>
    <w:rsid w:val="006F6AE6"/>
    <w:rsid w:val="006F7960"/>
    <w:rsid w:val="006F7A81"/>
    <w:rsid w:val="00724CF4"/>
    <w:rsid w:val="007564DA"/>
    <w:rsid w:val="0076371A"/>
    <w:rsid w:val="00767D96"/>
    <w:rsid w:val="00770EFE"/>
    <w:rsid w:val="00772492"/>
    <w:rsid w:val="00780AC7"/>
    <w:rsid w:val="00783710"/>
    <w:rsid w:val="007862FC"/>
    <w:rsid w:val="007966A3"/>
    <w:rsid w:val="007C1976"/>
    <w:rsid w:val="007C1B71"/>
    <w:rsid w:val="007C780D"/>
    <w:rsid w:val="007D1258"/>
    <w:rsid w:val="007E6039"/>
    <w:rsid w:val="007F1F77"/>
    <w:rsid w:val="007F3BF2"/>
    <w:rsid w:val="00801F97"/>
    <w:rsid w:val="008036A1"/>
    <w:rsid w:val="00813B19"/>
    <w:rsid w:val="008327C4"/>
    <w:rsid w:val="0083757F"/>
    <w:rsid w:val="00866A76"/>
    <w:rsid w:val="00866BF2"/>
    <w:rsid w:val="00872217"/>
    <w:rsid w:val="008734E2"/>
    <w:rsid w:val="008839EA"/>
    <w:rsid w:val="0088783B"/>
    <w:rsid w:val="00893E39"/>
    <w:rsid w:val="008A2B96"/>
    <w:rsid w:val="008A2CDE"/>
    <w:rsid w:val="008A5A39"/>
    <w:rsid w:val="008B51F1"/>
    <w:rsid w:val="008C1800"/>
    <w:rsid w:val="008C5DD3"/>
    <w:rsid w:val="008D08ED"/>
    <w:rsid w:val="008E1E81"/>
    <w:rsid w:val="008F1B61"/>
    <w:rsid w:val="00901E52"/>
    <w:rsid w:val="00915CBC"/>
    <w:rsid w:val="00935224"/>
    <w:rsid w:val="00941F00"/>
    <w:rsid w:val="00944435"/>
    <w:rsid w:val="0094598F"/>
    <w:rsid w:val="00950A75"/>
    <w:rsid w:val="00951DD2"/>
    <w:rsid w:val="009545E7"/>
    <w:rsid w:val="00965695"/>
    <w:rsid w:val="00967627"/>
    <w:rsid w:val="00971C96"/>
    <w:rsid w:val="0098355E"/>
    <w:rsid w:val="0099582B"/>
    <w:rsid w:val="00995F32"/>
    <w:rsid w:val="0099714B"/>
    <w:rsid w:val="009B1AB4"/>
    <w:rsid w:val="009B38E7"/>
    <w:rsid w:val="009C4843"/>
    <w:rsid w:val="009D59D2"/>
    <w:rsid w:val="009D65AC"/>
    <w:rsid w:val="009D70CF"/>
    <w:rsid w:val="009E3294"/>
    <w:rsid w:val="009F3BCD"/>
    <w:rsid w:val="00A010F8"/>
    <w:rsid w:val="00A1564F"/>
    <w:rsid w:val="00A41180"/>
    <w:rsid w:val="00A479DE"/>
    <w:rsid w:val="00A52277"/>
    <w:rsid w:val="00A56BAD"/>
    <w:rsid w:val="00A61B30"/>
    <w:rsid w:val="00A63864"/>
    <w:rsid w:val="00A7060D"/>
    <w:rsid w:val="00A71963"/>
    <w:rsid w:val="00A823F6"/>
    <w:rsid w:val="00AA13DD"/>
    <w:rsid w:val="00AD2034"/>
    <w:rsid w:val="00AD4B0C"/>
    <w:rsid w:val="00AD6726"/>
    <w:rsid w:val="00AE0A22"/>
    <w:rsid w:val="00AE1655"/>
    <w:rsid w:val="00AE4DCC"/>
    <w:rsid w:val="00AE5A9A"/>
    <w:rsid w:val="00AF7DAE"/>
    <w:rsid w:val="00B075A3"/>
    <w:rsid w:val="00B15FB4"/>
    <w:rsid w:val="00B244C3"/>
    <w:rsid w:val="00B27A13"/>
    <w:rsid w:val="00B41996"/>
    <w:rsid w:val="00B45C0E"/>
    <w:rsid w:val="00B47496"/>
    <w:rsid w:val="00B5173B"/>
    <w:rsid w:val="00B616AE"/>
    <w:rsid w:val="00B722A7"/>
    <w:rsid w:val="00B73BB2"/>
    <w:rsid w:val="00B7518B"/>
    <w:rsid w:val="00B81842"/>
    <w:rsid w:val="00B9586F"/>
    <w:rsid w:val="00B969CC"/>
    <w:rsid w:val="00B96DED"/>
    <w:rsid w:val="00B97DC7"/>
    <w:rsid w:val="00BA58D2"/>
    <w:rsid w:val="00BB543C"/>
    <w:rsid w:val="00BB7122"/>
    <w:rsid w:val="00BC0FA4"/>
    <w:rsid w:val="00BD22A6"/>
    <w:rsid w:val="00BE1D0D"/>
    <w:rsid w:val="00BF439F"/>
    <w:rsid w:val="00BF7DF5"/>
    <w:rsid w:val="00C0118B"/>
    <w:rsid w:val="00C0688A"/>
    <w:rsid w:val="00C2702F"/>
    <w:rsid w:val="00C327B6"/>
    <w:rsid w:val="00C348A3"/>
    <w:rsid w:val="00C50C8B"/>
    <w:rsid w:val="00C54572"/>
    <w:rsid w:val="00C574EA"/>
    <w:rsid w:val="00C60339"/>
    <w:rsid w:val="00C66302"/>
    <w:rsid w:val="00C76DEB"/>
    <w:rsid w:val="00CA7CBF"/>
    <w:rsid w:val="00CC006E"/>
    <w:rsid w:val="00CC7609"/>
    <w:rsid w:val="00CE7134"/>
    <w:rsid w:val="00CF1B17"/>
    <w:rsid w:val="00CF3751"/>
    <w:rsid w:val="00D07168"/>
    <w:rsid w:val="00D11665"/>
    <w:rsid w:val="00D12E33"/>
    <w:rsid w:val="00D138CA"/>
    <w:rsid w:val="00D233EF"/>
    <w:rsid w:val="00D256C0"/>
    <w:rsid w:val="00D27CCE"/>
    <w:rsid w:val="00D30087"/>
    <w:rsid w:val="00D31FF1"/>
    <w:rsid w:val="00D34A59"/>
    <w:rsid w:val="00D45549"/>
    <w:rsid w:val="00D500F8"/>
    <w:rsid w:val="00D50DB7"/>
    <w:rsid w:val="00D53C31"/>
    <w:rsid w:val="00D65012"/>
    <w:rsid w:val="00D71E2B"/>
    <w:rsid w:val="00D75D81"/>
    <w:rsid w:val="00D80F15"/>
    <w:rsid w:val="00D82782"/>
    <w:rsid w:val="00DA4CA0"/>
    <w:rsid w:val="00DB01A1"/>
    <w:rsid w:val="00DB6B1B"/>
    <w:rsid w:val="00DC3519"/>
    <w:rsid w:val="00DC431C"/>
    <w:rsid w:val="00DC69AD"/>
    <w:rsid w:val="00DF58AD"/>
    <w:rsid w:val="00E04AF0"/>
    <w:rsid w:val="00E05329"/>
    <w:rsid w:val="00E2164E"/>
    <w:rsid w:val="00E303C2"/>
    <w:rsid w:val="00E321C6"/>
    <w:rsid w:val="00E33A46"/>
    <w:rsid w:val="00E36D65"/>
    <w:rsid w:val="00E43561"/>
    <w:rsid w:val="00E52C27"/>
    <w:rsid w:val="00E538E2"/>
    <w:rsid w:val="00E54F42"/>
    <w:rsid w:val="00E90CC8"/>
    <w:rsid w:val="00E91067"/>
    <w:rsid w:val="00E95DDA"/>
    <w:rsid w:val="00E96ADE"/>
    <w:rsid w:val="00EA21EF"/>
    <w:rsid w:val="00EA2EBF"/>
    <w:rsid w:val="00EA3323"/>
    <w:rsid w:val="00EB497E"/>
    <w:rsid w:val="00ED18BC"/>
    <w:rsid w:val="00EF4694"/>
    <w:rsid w:val="00EF50C3"/>
    <w:rsid w:val="00EF763B"/>
    <w:rsid w:val="00F02D49"/>
    <w:rsid w:val="00F03864"/>
    <w:rsid w:val="00F05020"/>
    <w:rsid w:val="00F1405C"/>
    <w:rsid w:val="00F17B7F"/>
    <w:rsid w:val="00F31618"/>
    <w:rsid w:val="00F36FC7"/>
    <w:rsid w:val="00F54E85"/>
    <w:rsid w:val="00F67D4A"/>
    <w:rsid w:val="00F7278C"/>
    <w:rsid w:val="00F72D34"/>
    <w:rsid w:val="00F85313"/>
    <w:rsid w:val="00F87690"/>
    <w:rsid w:val="00F94C01"/>
    <w:rsid w:val="00F96FFE"/>
    <w:rsid w:val="00FB1382"/>
    <w:rsid w:val="00FC4E29"/>
    <w:rsid w:val="00FD7F78"/>
    <w:rsid w:val="00FE7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7895E"/>
  <w15:chartTrackingRefBased/>
  <w15:docId w15:val="{1CEAA21D-A70D-4574-B4F5-480DE52B4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D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3D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3D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3D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3D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3D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3D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3D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3D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D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3D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3D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3D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3D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3D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3D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3D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3D92"/>
    <w:rPr>
      <w:rFonts w:eastAsiaTheme="majorEastAsia" w:cstheme="majorBidi"/>
      <w:color w:val="272727" w:themeColor="text1" w:themeTint="D8"/>
    </w:rPr>
  </w:style>
  <w:style w:type="paragraph" w:styleId="Title">
    <w:name w:val="Title"/>
    <w:basedOn w:val="Normal"/>
    <w:next w:val="Normal"/>
    <w:link w:val="TitleChar"/>
    <w:uiPriority w:val="10"/>
    <w:qFormat/>
    <w:rsid w:val="00123D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D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3D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3D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3D92"/>
    <w:pPr>
      <w:spacing w:before="160"/>
      <w:jc w:val="center"/>
    </w:pPr>
    <w:rPr>
      <w:i/>
      <w:iCs/>
      <w:color w:val="404040" w:themeColor="text1" w:themeTint="BF"/>
    </w:rPr>
  </w:style>
  <w:style w:type="character" w:customStyle="1" w:styleId="QuoteChar">
    <w:name w:val="Quote Char"/>
    <w:basedOn w:val="DefaultParagraphFont"/>
    <w:link w:val="Quote"/>
    <w:uiPriority w:val="29"/>
    <w:rsid w:val="00123D92"/>
    <w:rPr>
      <w:i/>
      <w:iCs/>
      <w:color w:val="404040" w:themeColor="text1" w:themeTint="BF"/>
    </w:rPr>
  </w:style>
  <w:style w:type="paragraph" w:styleId="ListParagraph">
    <w:name w:val="List Paragraph"/>
    <w:basedOn w:val="Normal"/>
    <w:uiPriority w:val="34"/>
    <w:qFormat/>
    <w:rsid w:val="00123D92"/>
    <w:pPr>
      <w:ind w:left="720"/>
      <w:contextualSpacing/>
    </w:pPr>
  </w:style>
  <w:style w:type="character" w:styleId="IntenseEmphasis">
    <w:name w:val="Intense Emphasis"/>
    <w:basedOn w:val="DefaultParagraphFont"/>
    <w:uiPriority w:val="21"/>
    <w:qFormat/>
    <w:rsid w:val="00123D92"/>
    <w:rPr>
      <w:i/>
      <w:iCs/>
      <w:color w:val="0F4761" w:themeColor="accent1" w:themeShade="BF"/>
    </w:rPr>
  </w:style>
  <w:style w:type="paragraph" w:styleId="IntenseQuote">
    <w:name w:val="Intense Quote"/>
    <w:basedOn w:val="Normal"/>
    <w:next w:val="Normal"/>
    <w:link w:val="IntenseQuoteChar"/>
    <w:uiPriority w:val="30"/>
    <w:qFormat/>
    <w:rsid w:val="00123D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3D92"/>
    <w:rPr>
      <w:i/>
      <w:iCs/>
      <w:color w:val="0F4761" w:themeColor="accent1" w:themeShade="BF"/>
    </w:rPr>
  </w:style>
  <w:style w:type="character" w:styleId="IntenseReference">
    <w:name w:val="Intense Reference"/>
    <w:basedOn w:val="DefaultParagraphFont"/>
    <w:uiPriority w:val="32"/>
    <w:qFormat/>
    <w:rsid w:val="00123D92"/>
    <w:rPr>
      <w:b/>
      <w:bCs/>
      <w:smallCaps/>
      <w:color w:val="0F4761" w:themeColor="accent1" w:themeShade="BF"/>
      <w:spacing w:val="5"/>
    </w:rPr>
  </w:style>
  <w:style w:type="paragraph" w:styleId="NoSpacing">
    <w:name w:val="No Spacing"/>
    <w:uiPriority w:val="1"/>
    <w:qFormat/>
    <w:rsid w:val="00500A7C"/>
    <w:pPr>
      <w:spacing w:after="0" w:line="240" w:lineRule="auto"/>
    </w:pPr>
  </w:style>
  <w:style w:type="paragraph" w:styleId="FootnoteText">
    <w:name w:val="footnote text"/>
    <w:basedOn w:val="Normal"/>
    <w:link w:val="FootnoteTextChar"/>
    <w:uiPriority w:val="99"/>
    <w:semiHidden/>
    <w:unhideWhenUsed/>
    <w:rsid w:val="008734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4E2"/>
    <w:rPr>
      <w:sz w:val="20"/>
      <w:szCs w:val="20"/>
    </w:rPr>
  </w:style>
  <w:style w:type="character" w:styleId="FootnoteReference">
    <w:name w:val="footnote reference"/>
    <w:basedOn w:val="DefaultParagraphFont"/>
    <w:uiPriority w:val="99"/>
    <w:semiHidden/>
    <w:unhideWhenUsed/>
    <w:rsid w:val="008734E2"/>
    <w:rPr>
      <w:vertAlign w:val="superscript"/>
    </w:rPr>
  </w:style>
  <w:style w:type="character" w:styleId="Hyperlink">
    <w:name w:val="Hyperlink"/>
    <w:basedOn w:val="DefaultParagraphFont"/>
    <w:uiPriority w:val="99"/>
    <w:unhideWhenUsed/>
    <w:rsid w:val="00445FB4"/>
    <w:rPr>
      <w:color w:val="467886" w:themeColor="hyperlink"/>
      <w:u w:val="single"/>
    </w:rPr>
  </w:style>
  <w:style w:type="character" w:styleId="UnresolvedMention">
    <w:name w:val="Unresolved Mention"/>
    <w:basedOn w:val="DefaultParagraphFont"/>
    <w:uiPriority w:val="99"/>
    <w:semiHidden/>
    <w:unhideWhenUsed/>
    <w:rsid w:val="00445F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rierbag.co.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ibertyhumanright.org.uk" TargetMode="External"/><Relationship Id="rId12" Type="http://schemas.openxmlformats.org/officeDocument/2006/relationships/hyperlink" Target="http://www.govt.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plantlife.org.uk" TargetMode="External"/><Relationship Id="rId5" Type="http://schemas.openxmlformats.org/officeDocument/2006/relationships/footnotes" Target="footnotes.xml"/><Relationship Id="rId10" Type="http://schemas.openxmlformats.org/officeDocument/2006/relationships/hyperlink" Target="http://www.merriam-webster.com" TargetMode="External"/><Relationship Id="rId4" Type="http://schemas.openxmlformats.org/officeDocument/2006/relationships/webSettings" Target="webSettings.xml"/><Relationship Id="rId9" Type="http://schemas.openxmlformats.org/officeDocument/2006/relationships/hyperlink" Target="http://www.consoc.org.uk"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consoc.org.uk" TargetMode="External"/><Relationship Id="rId2" Type="http://schemas.openxmlformats.org/officeDocument/2006/relationships/hyperlink" Target="http://www.libertyhumanright.org.uk" TargetMode="External"/><Relationship Id="rId1" Type="http://schemas.openxmlformats.org/officeDocument/2006/relationships/hyperlink" Target="http://www.merriam-webster.com" TargetMode="External"/><Relationship Id="rId6" Type="http://schemas.openxmlformats.org/officeDocument/2006/relationships/hyperlink" Target="http://www.plantlife.org.uk" TargetMode="External"/><Relationship Id="rId5" Type="http://schemas.openxmlformats.org/officeDocument/2006/relationships/hyperlink" Target="http://www.govt.uk" TargetMode="External"/><Relationship Id="rId4" Type="http://schemas.openxmlformats.org/officeDocument/2006/relationships/hyperlink" Target="http://www.carrierbag.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1D122-FE4A-4CFB-AD86-500B9ABCB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3468</TotalTime>
  <Pages>3</Pages>
  <Words>1037</Words>
  <Characters>5911</Characters>
  <Application>Microsoft Office Word</Application>
  <DocSecurity>0</DocSecurity>
  <Lines>49</Lines>
  <Paragraphs>13</Paragraphs>
  <ScaleCrop>false</ScaleCrop>
  <Company/>
  <LinksUpToDate>false</LinksUpToDate>
  <CharactersWithSpaces>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Douthwaite (2501139)</dc:creator>
  <cp:keywords/>
  <dc:description/>
  <cp:lastModifiedBy>Anna Douthwaite (2501139)</cp:lastModifiedBy>
  <cp:revision>329</cp:revision>
  <cp:lastPrinted>2026-06-03T08:05:00Z</cp:lastPrinted>
  <dcterms:created xsi:type="dcterms:W3CDTF">2026-05-29T10:09:00Z</dcterms:created>
  <dcterms:modified xsi:type="dcterms:W3CDTF">2026-06-03T12:52:00Z</dcterms:modified>
</cp:coreProperties>
</file>