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9EF896" w:rsidP="2EE5B2E3" w:rsidRDefault="0B9EF896" w14:paraId="2F9B7B7C" w14:textId="07387A76">
      <w:pPr>
        <w:jc w:val="left"/>
      </w:pPr>
      <w:r w:rsidR="0B9EF896">
        <w:rPr/>
        <w:t>2218446</w:t>
      </w:r>
    </w:p>
    <w:p w:rsidR="0F8AF0DC" w:rsidP="2EE5B2E3" w:rsidRDefault="0F8AF0DC" w14:paraId="7D7AE583" w14:textId="56F66404">
      <w:pPr>
        <w:pStyle w:val="Normal"/>
        <w:jc w:val="left"/>
      </w:pPr>
      <w:r w:rsidR="0F8AF0DC">
        <w:rPr/>
        <w:t>409</w:t>
      </w:r>
      <w:r w:rsidR="649C755F">
        <w:rPr/>
        <w:t>7</w:t>
      </w:r>
      <w:r w:rsidR="0F8AF0DC">
        <w:rPr/>
        <w:t xml:space="preserve"> words</w:t>
      </w:r>
    </w:p>
    <w:p w:rsidR="0AFFFFF3" w:rsidP="3440A536" w:rsidRDefault="0AFFFFF3" w14:paraId="6B6DA2AC" w14:textId="5856C68C">
      <w:pPr>
        <w:pStyle w:val="Normal"/>
        <w:jc w:val="left"/>
      </w:pPr>
      <w:r w:rsidR="0AFFFFF3">
        <w:rPr/>
        <w:t>ECEY5010</w:t>
      </w:r>
    </w:p>
    <w:p w:rsidR="2EE5B2E3" w:rsidP="2EE5B2E3" w:rsidRDefault="2EE5B2E3" w14:paraId="2D54537D" w14:textId="1B201410">
      <w:pPr>
        <w:jc w:val="center"/>
      </w:pPr>
    </w:p>
    <w:p xmlns:wp14="http://schemas.microsoft.com/office/word/2010/wordml" w:rsidP="789E3E40" wp14:paraId="5E5787A5" wp14:textId="482A9C82">
      <w:pPr>
        <w:jc w:val="center"/>
      </w:pPr>
      <w:r w:rsidR="0F0A2E32">
        <w:rPr/>
        <w:t xml:space="preserve"> </w:t>
      </w:r>
      <w:r w:rsidR="12983114">
        <w:rPr/>
        <w:t>Do</w:t>
      </w:r>
      <w:r w:rsidR="5A83F3FB">
        <w:rPr/>
        <w:t xml:space="preserve">es Risky Play Benefit Children in a </w:t>
      </w:r>
      <w:r w:rsidR="14DB7986">
        <w:rPr/>
        <w:t>P</w:t>
      </w:r>
      <w:r w:rsidR="5A83F3FB">
        <w:rPr/>
        <w:t xml:space="preserve">ositive </w:t>
      </w:r>
      <w:r w:rsidR="1BCAE4AA">
        <w:rPr/>
        <w:t>W</w:t>
      </w:r>
      <w:r w:rsidR="5A83F3FB">
        <w:rPr/>
        <w:t>ay?</w:t>
      </w:r>
    </w:p>
    <w:p w:rsidR="038E246C" w:rsidP="7AAC841C" w:rsidRDefault="038E246C" w14:paraId="5B8EE9A3" w14:textId="07816B92">
      <w:pPr>
        <w:pStyle w:val="Normal"/>
        <w:jc w:val="center"/>
      </w:pPr>
    </w:p>
    <w:p w:rsidR="038E246C" w:rsidP="7AAC841C" w:rsidRDefault="038E246C" w14:paraId="1141DD87" w14:textId="16B1E086">
      <w:pPr>
        <w:pStyle w:val="Normal"/>
        <w:jc w:val="center"/>
      </w:pPr>
      <w:r w:rsidR="68EA1074">
        <w:rPr/>
        <w:t xml:space="preserve">Within this research study of “Does risky play benefit children in a positive </w:t>
      </w:r>
      <w:r w:rsidR="5F8E2B6A">
        <w:rPr/>
        <w:t>way?</w:t>
      </w:r>
      <w:r w:rsidR="003BB8D2">
        <w:rPr/>
        <w:t>”</w:t>
      </w:r>
      <w:r w:rsidR="68EA1074">
        <w:rPr/>
        <w:t xml:space="preserve"> it portrays the benefits and the limitations of risky play. It </w:t>
      </w:r>
      <w:r w:rsidR="68EA1074">
        <w:rPr/>
        <w:t>states</w:t>
      </w:r>
      <w:r w:rsidR="68EA1074">
        <w:rPr/>
        <w:t xml:space="preserve"> what risky play is and what it is about. It suggests examples of risky play and the safety of risky play for children. It implies how the best </w:t>
      </w:r>
      <w:r w:rsidR="68EA1074">
        <w:rPr/>
        <w:t>methodology</w:t>
      </w:r>
      <w:r w:rsidR="68EA1074">
        <w:rPr/>
        <w:t xml:space="preserve"> to collect qualitative data is interviews as it is flexible, it can gather emotion, </w:t>
      </w:r>
      <w:r w:rsidR="68EA1074">
        <w:rPr/>
        <w:t>experiences</w:t>
      </w:r>
      <w:r w:rsidR="07D1EC4C">
        <w:rPr/>
        <w:t>,</w:t>
      </w:r>
      <w:r w:rsidR="68EA1074">
        <w:rPr/>
        <w:t xml:space="preserve"> </w:t>
      </w:r>
      <w:r w:rsidR="761E879D">
        <w:rPr/>
        <w:t>feelings,</w:t>
      </w:r>
      <w:r w:rsidR="68EA1074">
        <w:rPr/>
        <w:t xml:space="preserve"> and knowledge. It also implies how the best </w:t>
      </w:r>
      <w:r w:rsidR="68EA1074">
        <w:rPr/>
        <w:t>methodology</w:t>
      </w:r>
      <w:r w:rsidR="68EA1074">
        <w:rPr/>
        <w:t xml:space="preserve"> to collect quantitative data is a questionnaire as it is cost effective, low time efficiency and gains standardised data. It includes all the </w:t>
      </w:r>
      <w:r w:rsidR="38A1689B">
        <w:rPr/>
        <w:t>crucial factors</w:t>
      </w:r>
      <w:r w:rsidR="68EA1074">
        <w:rPr/>
        <w:t xml:space="preserve"> of carrying out a research project and how to keep it safe for children and adults. This research project gains views from practitioners and children within interviews and questionnaires and an insight on what they believe about risky play. It </w:t>
      </w:r>
      <w:r w:rsidR="514B7765">
        <w:rPr/>
        <w:t>includes key</w:t>
      </w:r>
      <w:r w:rsidR="68EA1074">
        <w:rPr/>
        <w:t xml:space="preserve"> thinkers and other researchers' ideas and information about </w:t>
      </w:r>
      <w:r w:rsidR="64F45A33">
        <w:rPr/>
        <w:t>various parts</w:t>
      </w:r>
      <w:r w:rsidR="68EA1074">
        <w:rPr/>
        <w:t xml:space="preserve"> of risky play within childcare settings.</w:t>
      </w:r>
    </w:p>
    <w:p w:rsidR="038E246C" w:rsidP="7AAC841C" w:rsidRDefault="038E246C" w14:paraId="29A94FFA" w14:textId="7158BDC7">
      <w:pPr>
        <w:pStyle w:val="Normal"/>
        <w:jc w:val="center"/>
      </w:pPr>
    </w:p>
    <w:p w:rsidR="038E246C" w:rsidP="2C99E424" w:rsidRDefault="038E246C" w14:paraId="148F4145" w14:textId="31873F06">
      <w:pPr>
        <w:pStyle w:val="Normal"/>
        <w:jc w:val="left"/>
      </w:pPr>
      <w:r w:rsidR="038E246C">
        <w:rPr/>
        <w:t>Literature Review</w:t>
      </w:r>
    </w:p>
    <w:p w:rsidR="609D7CB1" w:rsidP="789E3E40" w:rsidRDefault="609D7CB1" w14:paraId="4A8D6224" w14:textId="31E4A7F3">
      <w:pPr>
        <w:pStyle w:val="Normal"/>
        <w:jc w:val="left"/>
      </w:pPr>
      <w:r w:rsidR="609D7CB1">
        <w:rPr/>
        <w:t xml:space="preserve">Beate and </w:t>
      </w:r>
      <w:r w:rsidR="609D7CB1">
        <w:rPr/>
        <w:t>Sandseter</w:t>
      </w:r>
      <w:r w:rsidR="609D7CB1">
        <w:rPr/>
        <w:t xml:space="preserve"> (2009) portray the term “risky play” </w:t>
      </w:r>
      <w:r w:rsidR="595D5710">
        <w:rPr/>
        <w:t xml:space="preserve">as exciting and exhilarating activities that can carry a risk of harm. </w:t>
      </w:r>
      <w:r w:rsidR="382E6FB7">
        <w:rPr/>
        <w:t xml:space="preserve">Beate and </w:t>
      </w:r>
      <w:r w:rsidR="382E6FB7">
        <w:rPr/>
        <w:t>Sandseter</w:t>
      </w:r>
      <w:r w:rsidR="382E6FB7">
        <w:rPr/>
        <w:t xml:space="preserve"> view that there are two categories of risk ch</w:t>
      </w:r>
      <w:r w:rsidR="49589AB9">
        <w:rPr/>
        <w:t xml:space="preserve">aracteristics within risky play. These include environmental </w:t>
      </w:r>
      <w:r w:rsidR="40C000DA">
        <w:rPr/>
        <w:t>characteristics</w:t>
      </w:r>
      <w:r w:rsidR="49589AB9">
        <w:rPr/>
        <w:t xml:space="preserve"> which </w:t>
      </w:r>
      <w:r w:rsidR="47A39902">
        <w:rPr/>
        <w:t>describes attrib</w:t>
      </w:r>
      <w:r w:rsidR="5F345A68">
        <w:rPr/>
        <w:t xml:space="preserve">utes of the play environment and individual </w:t>
      </w:r>
      <w:r w:rsidR="19CF42D4">
        <w:rPr/>
        <w:t>characteristics</w:t>
      </w:r>
      <w:r w:rsidR="5F345A68">
        <w:rPr/>
        <w:t xml:space="preserve"> which describes how the </w:t>
      </w:r>
      <w:r w:rsidR="2917137F">
        <w:rPr/>
        <w:t>specific</w:t>
      </w:r>
      <w:r w:rsidR="5F345A68">
        <w:rPr/>
        <w:t xml:space="preserve"> play was carried out by the child.</w:t>
      </w:r>
      <w:r w:rsidR="51528DCF">
        <w:rPr/>
        <w:t xml:space="preserve"> </w:t>
      </w:r>
      <w:r w:rsidR="4BD84233">
        <w:rPr/>
        <w:t xml:space="preserve">Risky play embraces children to challenge themselves emotionally, socially, </w:t>
      </w:r>
      <w:r w:rsidR="0926601A">
        <w:rPr/>
        <w:t>cognitively,</w:t>
      </w:r>
      <w:r w:rsidR="4BD84233">
        <w:rPr/>
        <w:t xml:space="preserve"> and physically. </w:t>
      </w:r>
      <w:r w:rsidR="2841CCB5">
        <w:rPr/>
        <w:t xml:space="preserve">It can help children build knowledge, increased self-esteem and to grow in confidence. </w:t>
      </w:r>
      <w:r w:rsidR="51528DCF">
        <w:rPr/>
        <w:t xml:space="preserve">Kleppe, Melhuish and </w:t>
      </w:r>
      <w:r w:rsidR="51528DCF">
        <w:rPr/>
        <w:t>Sandseter</w:t>
      </w:r>
      <w:r w:rsidR="51528DCF">
        <w:rPr/>
        <w:t xml:space="preserve"> (2017)</w:t>
      </w:r>
      <w:r w:rsidR="66A29D83">
        <w:rPr/>
        <w:t xml:space="preserve"> </w:t>
      </w:r>
      <w:r w:rsidR="0990DC9D">
        <w:rPr/>
        <w:t xml:space="preserve">implies that </w:t>
      </w:r>
      <w:r w:rsidR="238D2B41">
        <w:rPr/>
        <w:t>risky play is any physical play that is thrilling, exciting, unknown, and poses a danger of harm.</w:t>
      </w:r>
      <w:r w:rsidR="29594976">
        <w:rPr/>
        <w:t xml:space="preserve"> They </w:t>
      </w:r>
      <w:r w:rsidR="29594976">
        <w:rPr/>
        <w:t>state</w:t>
      </w:r>
      <w:r w:rsidR="29594976">
        <w:rPr/>
        <w:t xml:space="preserve"> that </w:t>
      </w:r>
      <w:r w:rsidR="24F8C8E3">
        <w:rPr/>
        <w:t xml:space="preserve">children who engage in risky play are allegedly preparing for real-life situations. </w:t>
      </w:r>
      <w:r w:rsidR="238D2B41">
        <w:rPr/>
        <w:t xml:space="preserve">Aswell as this, it </w:t>
      </w:r>
      <w:r w:rsidR="55C44953">
        <w:rPr/>
        <w:t>contains</w:t>
      </w:r>
      <w:r w:rsidR="55C44953">
        <w:rPr/>
        <w:t xml:space="preserve"> curiosity, investigation, focus, fear, and thrill.</w:t>
      </w:r>
      <w:r w:rsidR="55C44953">
        <w:rPr/>
        <w:t xml:space="preserve"> Children experiment with their environment and talents through trial and error, and their behaviour entails striking a balance between excitement and fear.</w:t>
      </w:r>
      <w:r w:rsidR="238D2B41">
        <w:rPr/>
        <w:t xml:space="preserve"> </w:t>
      </w:r>
      <w:r w:rsidR="30D72503">
        <w:rPr/>
        <w:t>Sandseter</w:t>
      </w:r>
      <w:r w:rsidR="30D72503">
        <w:rPr/>
        <w:t xml:space="preserve"> and Kleppe (2021) state that risky play can include</w:t>
      </w:r>
      <w:r w:rsidR="777D8A92">
        <w:rPr/>
        <w:t xml:space="preserve"> climbing with the risk of falling </w:t>
      </w:r>
      <w:r w:rsidR="4A870285">
        <w:rPr/>
        <w:t>no matter the height, jumping, balancing, running, exploring and many more.</w:t>
      </w:r>
      <w:r w:rsidR="01F1861D">
        <w:rPr/>
        <w:t xml:space="preserve"> </w:t>
      </w:r>
      <w:r w:rsidR="01F1861D">
        <w:rPr/>
        <w:t>Sandseter</w:t>
      </w:r>
      <w:r w:rsidR="01F1861D">
        <w:rPr/>
        <w:t xml:space="preserve"> (2009) suggests that risky play typically occurs outside during children's unstructured physical activities, risky play </w:t>
      </w:r>
      <w:r w:rsidR="01F1861D">
        <w:rPr/>
        <w:t>frequently</w:t>
      </w:r>
      <w:r w:rsidR="01F1861D">
        <w:rPr/>
        <w:t xml:space="preserve"> entails relinquishing control and overcoming fear in circumstances involving significant height, such as swinging, climbing trees, and other activities. </w:t>
      </w:r>
      <w:r w:rsidR="40BAC0E1">
        <w:rPr/>
        <w:t>Sandseter</w:t>
      </w:r>
      <w:r w:rsidR="40BAC0E1">
        <w:rPr/>
        <w:t xml:space="preserve"> and Kleppe (2021) </w:t>
      </w:r>
      <w:r w:rsidR="74A0F159">
        <w:rPr/>
        <w:t>state</w:t>
      </w:r>
      <w:r w:rsidR="74A0F159">
        <w:rPr/>
        <w:t xml:space="preserve"> that</w:t>
      </w:r>
      <w:r w:rsidR="40BAC0E1">
        <w:rPr/>
        <w:t xml:space="preserve"> risky play </w:t>
      </w:r>
      <w:r w:rsidR="2E9661FF">
        <w:rPr/>
        <w:t xml:space="preserve">and young children's risk taking has been studied more </w:t>
      </w:r>
      <w:r w:rsidR="2E9661FF">
        <w:rPr/>
        <w:t>frequently</w:t>
      </w:r>
      <w:r w:rsidR="2E9661FF">
        <w:rPr/>
        <w:t xml:space="preserve"> in the </w:t>
      </w:r>
      <w:r w:rsidR="57B6DDB7">
        <w:rPr/>
        <w:t>recent years and academics have become interested in the positive advantages of risky play and c</w:t>
      </w:r>
      <w:r w:rsidR="37095050">
        <w:rPr/>
        <w:t xml:space="preserve">an result in children having increased physical activity </w:t>
      </w:r>
      <w:r w:rsidR="40DC4A92">
        <w:rPr/>
        <w:t xml:space="preserve">time </w:t>
      </w:r>
      <w:r w:rsidR="37095050">
        <w:rPr/>
        <w:t xml:space="preserve">and </w:t>
      </w:r>
      <w:r w:rsidR="4E9A11B6">
        <w:rPr/>
        <w:t>improved</w:t>
      </w:r>
      <w:r w:rsidR="37095050">
        <w:rPr/>
        <w:t xml:space="preserve"> motor skills. </w:t>
      </w:r>
      <w:r w:rsidR="4C63A212">
        <w:rPr/>
        <w:t xml:space="preserve">Apter (2007) implies that </w:t>
      </w:r>
      <w:r w:rsidR="6C66CB5A">
        <w:rPr/>
        <w:t>the desire to feel the pleasure of being on the edge of danger while fully conscious of the possibility of harm is the driving force behind their hazardous play, and this desire is what drives children to engage in risky play</w:t>
      </w:r>
      <w:r w:rsidR="30EE14CE">
        <w:rPr/>
        <w:t xml:space="preserve">. </w:t>
      </w:r>
      <w:r w:rsidR="175E57B5">
        <w:rPr/>
        <w:t>Plumert</w:t>
      </w:r>
      <w:r w:rsidR="175E57B5">
        <w:rPr/>
        <w:t xml:space="preserve"> (1995) implies that </w:t>
      </w:r>
      <w:r w:rsidR="39AD9B01">
        <w:rPr/>
        <w:t xml:space="preserve">children can learn the cognitive abilities necessary to make more </w:t>
      </w:r>
      <w:r w:rsidR="39AD9B01">
        <w:rPr/>
        <w:t>accurate</w:t>
      </w:r>
      <w:r w:rsidR="39AD9B01">
        <w:rPr/>
        <w:t xml:space="preserve"> assessments about the situations they experience through risky play, and children gain risk assessment skills through exposure to risky scenarios. </w:t>
      </w:r>
      <w:r w:rsidR="20063C11">
        <w:rPr/>
        <w:t>Spencer (2021)</w:t>
      </w:r>
      <w:r w:rsidR="75D87EBF">
        <w:rPr/>
        <w:t xml:space="preserve"> conveys that</w:t>
      </w:r>
      <w:r w:rsidR="20063C11">
        <w:rPr/>
        <w:t xml:space="preserve"> </w:t>
      </w:r>
      <w:r w:rsidR="6C4AC4D6">
        <w:rPr/>
        <w:t>when</w:t>
      </w:r>
      <w:r w:rsidR="5A6BC529">
        <w:rPr/>
        <w:t xml:space="preserve"> </w:t>
      </w:r>
      <w:r w:rsidR="77DEEAD1">
        <w:rPr/>
        <w:t>children</w:t>
      </w:r>
      <w:r w:rsidR="5A6BC529">
        <w:rPr/>
        <w:t xml:space="preserve"> play outside, </w:t>
      </w:r>
      <w:r w:rsidR="10C4604D">
        <w:rPr/>
        <w:t xml:space="preserve">they </w:t>
      </w:r>
      <w:r w:rsidR="5A6BC529">
        <w:rPr/>
        <w:t xml:space="preserve">are happier, have less anxiety, and are more energised. Additionally, when </w:t>
      </w:r>
      <w:r w:rsidR="2A1E3912">
        <w:rPr/>
        <w:t>children</w:t>
      </w:r>
      <w:r w:rsidR="5A6BC529">
        <w:rPr/>
        <w:t xml:space="preserve"> are outside as opposed to inside, their levels of physical activity are </w:t>
      </w:r>
      <w:r w:rsidR="54EAC4F2">
        <w:rPr/>
        <w:t>higher,</w:t>
      </w:r>
      <w:r w:rsidR="5A6BC529">
        <w:rPr/>
        <w:t xml:space="preserve"> and their sedentary behaviour is lowe</w:t>
      </w:r>
      <w:r w:rsidR="4AE862C4">
        <w:rPr/>
        <w:t>r, giving them</w:t>
      </w:r>
      <w:r w:rsidR="5A6BC529">
        <w:rPr/>
        <w:t xml:space="preserve"> the chance to play outside allows them to explore their surroundings and take risks, which is important for a child's </w:t>
      </w:r>
      <w:r w:rsidR="2899429B">
        <w:rPr/>
        <w:t>growth and to be healthy</w:t>
      </w:r>
      <w:r w:rsidR="5A6BC529">
        <w:rPr/>
        <w:t>.</w:t>
      </w:r>
      <w:r w:rsidR="514EF928">
        <w:rPr/>
        <w:t xml:space="preserve"> </w:t>
      </w:r>
      <w:r w:rsidR="0B70DFB1">
        <w:rPr/>
        <w:t xml:space="preserve">A review from </w:t>
      </w:r>
      <w:r w:rsidR="0B70DFB1">
        <w:rPr/>
        <w:t>Brussoni</w:t>
      </w:r>
      <w:r w:rsidR="0B70DFB1">
        <w:rPr/>
        <w:t xml:space="preserve"> et al (2015) portrays that </w:t>
      </w:r>
      <w:r w:rsidR="0D0CB012">
        <w:rPr/>
        <w:t xml:space="preserve">outdoor play has several positive effects </w:t>
      </w:r>
      <w:r w:rsidR="38AE3775">
        <w:rPr/>
        <w:t xml:space="preserve">within a child's mental health such as </w:t>
      </w:r>
      <w:r w:rsidR="1517C1F7">
        <w:rPr/>
        <w:t>improved</w:t>
      </w:r>
      <w:r w:rsidR="38AE3775">
        <w:rPr/>
        <w:t xml:space="preserve"> learning, increased social interaction, incr</w:t>
      </w:r>
      <w:r w:rsidR="4169444E">
        <w:rPr/>
        <w:t xml:space="preserve">eased play time and creativity. </w:t>
      </w:r>
      <w:r w:rsidR="2BA514CB">
        <w:rPr/>
        <w:t xml:space="preserve">Aswell as </w:t>
      </w:r>
      <w:r w:rsidR="6D8C27C7">
        <w:rPr/>
        <w:t>this, Spencer</w:t>
      </w:r>
      <w:r w:rsidR="2BA514CB">
        <w:rPr/>
        <w:t xml:space="preserve"> (2021) states that researchers have recently hypothesised that </w:t>
      </w:r>
      <w:r w:rsidR="2BA514CB">
        <w:rPr/>
        <w:t>participating</w:t>
      </w:r>
      <w:r w:rsidR="2BA514CB">
        <w:rPr/>
        <w:t xml:space="preserve"> in risky play can give children the chance to learn how to deal with uncertainty and cope, eventually reducing anxiety. </w:t>
      </w:r>
      <w:r w:rsidR="3BEAF89E">
        <w:rPr/>
        <w:t xml:space="preserve">Ellis et al (2012) implies that </w:t>
      </w:r>
      <w:r w:rsidR="09CBE93D">
        <w:rPr/>
        <w:t xml:space="preserve">risk-taking is a </w:t>
      </w:r>
      <w:r w:rsidR="09CBE93D">
        <w:rPr/>
        <w:t>component</w:t>
      </w:r>
      <w:r w:rsidR="09CBE93D">
        <w:rPr/>
        <w:t xml:space="preserve"> of life and has both positive and bad impacts, although it should be studied more thoroughly. Risk-taking is a focus of hazardous play partly because of its intrinsic worth and learning potential. </w:t>
      </w:r>
      <w:r w:rsidR="461A6701">
        <w:rPr/>
        <w:t xml:space="preserve">Byrnes (1999) agrees with Ellis et al (2012) as he portrays that </w:t>
      </w:r>
      <w:r w:rsidR="6B4E7348">
        <w:rPr/>
        <w:t xml:space="preserve">risk taking in play might potentially be beneficial for the child to both experience the potential pleasure and joy and provide practise dealing with </w:t>
      </w:r>
      <w:bookmarkStart w:name="_Int_OviJrTks" w:id="1356610947"/>
      <w:r w:rsidR="6B4E7348">
        <w:rPr/>
        <w:t>difficult situations</w:t>
      </w:r>
      <w:bookmarkEnd w:id="1356610947"/>
      <w:r w:rsidR="6B4E7348">
        <w:rPr/>
        <w:t xml:space="preserve">, which </w:t>
      </w:r>
      <w:r w:rsidR="6CEA43A9">
        <w:rPr/>
        <w:t>is</w:t>
      </w:r>
      <w:r w:rsidR="6B4E7348">
        <w:rPr/>
        <w:t xml:space="preserve"> occasionally </w:t>
      </w:r>
      <w:r w:rsidR="2303F821">
        <w:rPr/>
        <w:t>unavoidable</w:t>
      </w:r>
      <w:r w:rsidR="6B4E7348">
        <w:rPr/>
        <w:t xml:space="preserve">. Risk </w:t>
      </w:r>
      <w:r w:rsidR="4098C152">
        <w:rPr/>
        <w:t xml:space="preserve">taking </w:t>
      </w:r>
      <w:r w:rsidR="6B4E7348">
        <w:rPr/>
        <w:t xml:space="preserve">is </w:t>
      </w:r>
      <w:r w:rsidR="296A8E85">
        <w:rPr/>
        <w:t xml:space="preserve">inescapable </w:t>
      </w:r>
      <w:r w:rsidR="6B4E7348">
        <w:rPr/>
        <w:t xml:space="preserve">and has both positive and </w:t>
      </w:r>
      <w:r w:rsidR="7779FB35">
        <w:rPr/>
        <w:t>negative</w:t>
      </w:r>
      <w:r w:rsidR="6B4E7348">
        <w:rPr/>
        <w:t xml:space="preserve"> impacts.</w:t>
      </w:r>
      <w:r w:rsidR="5B9F368F">
        <w:rPr/>
        <w:t xml:space="preserve"> </w:t>
      </w:r>
      <w:r w:rsidR="0A384E08">
        <w:rPr/>
        <w:t>Brussoni</w:t>
      </w:r>
      <w:r w:rsidR="0A384E08">
        <w:rPr/>
        <w:t xml:space="preserve"> (2012) shows that </w:t>
      </w:r>
      <w:r w:rsidR="1BFF4648">
        <w:rPr/>
        <w:t>to</w:t>
      </w:r>
      <w:r w:rsidR="537A52E9">
        <w:rPr/>
        <w:t xml:space="preserve"> promote children's safety, which is understood to mean protecting them from the possibility or risk of injury, injury prevention is crucial. However, new research </w:t>
      </w:r>
      <w:r w:rsidR="537A52E9">
        <w:rPr/>
        <w:t>indicates</w:t>
      </w:r>
      <w:r w:rsidR="537A52E9">
        <w:rPr/>
        <w:t xml:space="preserve"> that restricting children's outdoor risky play too much could restrict </w:t>
      </w:r>
      <w:r w:rsidR="2BC67D25">
        <w:rPr/>
        <w:t xml:space="preserve">children's development. </w:t>
      </w:r>
      <w:r w:rsidR="39306006">
        <w:rPr/>
        <w:t xml:space="preserve">A key barrier to children's health and wellbeing may be restrictions on their ability to have free play. </w:t>
      </w:r>
      <w:r w:rsidR="7DE5B11B">
        <w:rPr/>
        <w:t xml:space="preserve">As </w:t>
      </w:r>
      <w:r w:rsidR="7DE5B11B">
        <w:rPr/>
        <w:t>Sandseter</w:t>
      </w:r>
      <w:r w:rsidR="2F0AA496">
        <w:rPr/>
        <w:t xml:space="preserve"> (2013)</w:t>
      </w:r>
      <w:r w:rsidR="7DE5B11B">
        <w:rPr/>
        <w:t xml:space="preserve"> describes that </w:t>
      </w:r>
      <w:r w:rsidR="187D51C2">
        <w:rPr/>
        <w:t xml:space="preserve">when there is an increased interest in children's risk-taking habits and their safety when playing, there is also a focus on the necessity of striking a balance between the risks, </w:t>
      </w:r>
      <w:r w:rsidR="1782C568">
        <w:rPr/>
        <w:t>dangers,</w:t>
      </w:r>
      <w:r w:rsidR="187D51C2">
        <w:rPr/>
        <w:t xml:space="preserve"> and their rewards. </w:t>
      </w:r>
      <w:r w:rsidR="09A967FC">
        <w:rPr/>
        <w:t xml:space="preserve">Yalcin (2018) suggests that the design of outdoor playgrounds for children could be changed to reduce the likelihood that children may engage in risky activity out of boredom or a lack of difficulties. To improve the opportunity for risky play, more natural elements could be </w:t>
      </w:r>
      <w:r w:rsidR="0B45385D">
        <w:rPr/>
        <w:t>explore</w:t>
      </w:r>
      <w:r w:rsidR="09A967FC">
        <w:rPr/>
        <w:t xml:space="preserve">d, </w:t>
      </w:r>
      <w:r w:rsidR="25DCD903">
        <w:rPr/>
        <w:t>practitioners</w:t>
      </w:r>
      <w:r w:rsidR="09A967FC">
        <w:rPr/>
        <w:t xml:space="preserve"> could conduct outdoor play sessions in settings that are naturally occurring, such wood</w:t>
      </w:r>
      <w:r w:rsidR="5CC18532">
        <w:rPr/>
        <w:t>land areas.</w:t>
      </w:r>
      <w:r w:rsidR="42D96D5B">
        <w:rPr/>
        <w:t xml:space="preserve"> </w:t>
      </w:r>
    </w:p>
    <w:p w:rsidR="789E3E40" w:rsidP="789E3E40" w:rsidRDefault="789E3E40" w14:paraId="4D803A05" w14:textId="7EDA5E73">
      <w:pPr>
        <w:pStyle w:val="Normal"/>
        <w:jc w:val="left"/>
      </w:pPr>
    </w:p>
    <w:p w:rsidR="6971372F" w:rsidP="2C99E424" w:rsidRDefault="6971372F" w14:paraId="66371EA4" w14:textId="0B167F07">
      <w:pPr>
        <w:pStyle w:val="Normal"/>
        <w:jc w:val="left"/>
      </w:pPr>
      <w:r w:rsidR="6971372F">
        <w:rPr/>
        <w:t>Methodology</w:t>
      </w:r>
    </w:p>
    <w:p w:rsidR="789E3E40" w:rsidP="789E3E40" w:rsidRDefault="789E3E40" w14:paraId="4C56E187" w14:textId="24D58CC5">
      <w:pPr>
        <w:pStyle w:val="Normal"/>
        <w:jc w:val="left"/>
      </w:pPr>
      <w:r w:rsidR="657E7088">
        <w:rPr/>
        <w:t xml:space="preserve">Kurt Lewin (1890-1947) states that research is </w:t>
      </w:r>
      <w:r w:rsidR="3DD498C0">
        <w:rPr/>
        <w:t xml:space="preserve">defined as the production of new knowledge and the innovative use of pre-existing knowledge to produce novel ideas, </w:t>
      </w:r>
      <w:r w:rsidR="6B0DB71D">
        <w:rPr/>
        <w:t>approaches,</w:t>
      </w:r>
      <w:r w:rsidR="3DD498C0">
        <w:rPr/>
        <w:t xml:space="preserve"> and comprehensions. </w:t>
      </w:r>
      <w:r w:rsidR="4D49C20B">
        <w:rPr/>
        <w:t>This</w:t>
      </w:r>
      <w:r w:rsidR="3DD498C0">
        <w:rPr/>
        <w:t xml:space="preserve"> can invol</w:t>
      </w:r>
      <w:r w:rsidR="297005FF">
        <w:rPr/>
        <w:t xml:space="preserve">ve </w:t>
      </w:r>
      <w:r w:rsidR="773BD408">
        <w:rPr/>
        <w:t>synthesising</w:t>
      </w:r>
      <w:r w:rsidR="297005FF">
        <w:rPr/>
        <w:t xml:space="preserve"> and analysing prior research to the extent that it produces original and innovative results. </w:t>
      </w:r>
      <w:r w:rsidR="2C9C34A4">
        <w:rPr/>
        <w:t xml:space="preserve">It is the process of gathering </w:t>
      </w:r>
      <w:bookmarkStart w:name="_Int_AVZgmG13" w:id="926933589"/>
      <w:r w:rsidR="2C9C34A4">
        <w:rPr/>
        <w:t>different types</w:t>
      </w:r>
      <w:bookmarkEnd w:id="926933589"/>
      <w:r w:rsidR="2C9C34A4">
        <w:rPr/>
        <w:t xml:space="preserve"> of information </w:t>
      </w:r>
      <w:r w:rsidR="3969616C">
        <w:rPr/>
        <w:t xml:space="preserve">and </w:t>
      </w:r>
      <w:r w:rsidR="3969616C">
        <w:rPr/>
        <w:t>acquiring</w:t>
      </w:r>
      <w:r w:rsidR="3969616C">
        <w:rPr/>
        <w:t xml:space="preserve"> knowledge, understanding and insights.</w:t>
      </w:r>
      <w:r w:rsidR="48D51958">
        <w:rPr/>
        <w:t xml:space="preserve"> </w:t>
      </w:r>
      <w:r w:rsidR="545212E1">
        <w:rPr/>
        <w:t xml:space="preserve">According to Fraser (2004), </w:t>
      </w:r>
      <w:r w:rsidR="7C5A769A">
        <w:rPr/>
        <w:t>It is vital to conduct research with children and young people. It can improve an understanding of how they grow and live, add to theoretical discussions, and have a direct or indirect impact on the lives of individuals being studied as well as those of others in similar circumstances. Aswell as</w:t>
      </w:r>
      <w:r w:rsidR="2BE399B4">
        <w:rPr/>
        <w:t xml:space="preserve"> this, research should take into consideration peoples ethics, consent, the legal system</w:t>
      </w:r>
      <w:r w:rsidR="0C9FDF32">
        <w:rPr/>
        <w:t xml:space="preserve">, </w:t>
      </w:r>
      <w:r w:rsidR="2BE399B4">
        <w:rPr/>
        <w:t>power relations,</w:t>
      </w:r>
      <w:r w:rsidR="53409505">
        <w:rPr/>
        <w:t xml:space="preserve"> </w:t>
      </w:r>
      <w:r w:rsidR="0FBE0873">
        <w:rPr/>
        <w:t>discrimination,</w:t>
      </w:r>
      <w:r w:rsidR="53409505">
        <w:rPr/>
        <w:t xml:space="preserve"> and</w:t>
      </w:r>
      <w:r w:rsidR="2BE399B4">
        <w:rPr/>
        <w:t xml:space="preserve"> </w:t>
      </w:r>
      <w:r w:rsidR="2BE399B4">
        <w:rPr/>
        <w:t>methodology</w:t>
      </w:r>
      <w:r w:rsidR="18BD1F8C">
        <w:rPr/>
        <w:t xml:space="preserve">. </w:t>
      </w:r>
    </w:p>
    <w:p w:rsidR="789E3E40" w:rsidP="789E3E40" w:rsidRDefault="789E3E40" w14:paraId="67E92DD8" w14:textId="3D529727">
      <w:pPr>
        <w:pStyle w:val="Normal"/>
        <w:jc w:val="left"/>
      </w:pPr>
      <w:r w:rsidR="21DF06A6">
        <w:rPr/>
        <w:t xml:space="preserve">Cheney </w:t>
      </w:r>
      <w:r w:rsidR="3A006A85">
        <w:rPr/>
        <w:t>(20</w:t>
      </w:r>
      <w:r w:rsidR="4D71ECFC">
        <w:rPr/>
        <w:t>05</w:t>
      </w:r>
      <w:r w:rsidR="3A006A85">
        <w:rPr/>
        <w:t>)</w:t>
      </w:r>
      <w:r w:rsidR="498B106D">
        <w:rPr/>
        <w:t xml:space="preserve"> </w:t>
      </w:r>
      <w:r w:rsidR="1BFCA264">
        <w:rPr/>
        <w:t>implies</w:t>
      </w:r>
      <w:r w:rsidR="498B106D">
        <w:rPr/>
        <w:t xml:space="preserve"> that</w:t>
      </w:r>
      <w:r w:rsidR="27C16AE8">
        <w:rPr/>
        <w:t xml:space="preserve"> </w:t>
      </w:r>
      <w:r w:rsidR="22D83242">
        <w:rPr/>
        <w:t>the</w:t>
      </w:r>
      <w:r w:rsidR="27C16AE8">
        <w:rPr/>
        <w:t xml:space="preserve"> term </w:t>
      </w:r>
      <w:r w:rsidR="27C16AE8">
        <w:rPr/>
        <w:t>methodology</w:t>
      </w:r>
      <w:r w:rsidR="27C16AE8">
        <w:rPr/>
        <w:t xml:space="preserve"> refers to the concept that results from combining the words "knowledge" and "way." Methodology </w:t>
      </w:r>
      <w:r w:rsidR="27C16AE8">
        <w:rPr/>
        <w:t>seeks</w:t>
      </w:r>
      <w:r w:rsidR="27C16AE8">
        <w:rPr/>
        <w:t xml:space="preserve"> to </w:t>
      </w:r>
      <w:r w:rsidR="27C16AE8">
        <w:rPr/>
        <w:t>acquire</w:t>
      </w:r>
      <w:r w:rsidR="27C16AE8">
        <w:rPr/>
        <w:t xml:space="preserve"> information using specific means, the </w:t>
      </w:r>
      <w:r w:rsidR="27C16AE8">
        <w:rPr/>
        <w:t>methodology</w:t>
      </w:r>
      <w:r w:rsidR="27C16AE8">
        <w:rPr/>
        <w:t xml:space="preserve"> relies on the notion that truth exists, and anything less than it is not true.</w:t>
      </w:r>
      <w:r w:rsidR="47FA3656">
        <w:rPr/>
        <w:t xml:space="preserve"> Brown (2006) states that </w:t>
      </w:r>
      <w:r w:rsidR="446DF5DA">
        <w:rPr/>
        <w:t>methodology</w:t>
      </w:r>
      <w:r w:rsidR="446DF5DA">
        <w:rPr/>
        <w:t xml:space="preserve"> refers to the theoretical structure that guides research or the basis for the research itself. </w:t>
      </w:r>
      <w:r w:rsidR="131147FD">
        <w:rPr/>
        <w:t xml:space="preserve">Jasen and Warren (2023) state that </w:t>
      </w:r>
      <w:r w:rsidR="63468AF8">
        <w:rPr/>
        <w:t xml:space="preserve">within </w:t>
      </w:r>
      <w:r w:rsidR="63468AF8">
        <w:rPr/>
        <w:t>methodology</w:t>
      </w:r>
      <w:r w:rsidR="63468AF8">
        <w:rPr/>
        <w:t xml:space="preserve">, the researcher will reflect about what kinds of data research </w:t>
      </w:r>
      <w:r w:rsidR="63468AF8">
        <w:rPr/>
        <w:t xml:space="preserve">are </w:t>
      </w:r>
      <w:r w:rsidR="63468AF8">
        <w:rPr/>
        <w:t>appropriate</w:t>
      </w:r>
      <w:r w:rsidR="63468AF8">
        <w:rPr/>
        <w:t xml:space="preserve"> for</w:t>
      </w:r>
      <w:r w:rsidR="63468AF8">
        <w:rPr/>
        <w:t xml:space="preserve"> gathering data, what kind of approach to use, and how</w:t>
      </w:r>
      <w:r w:rsidR="63468AF8">
        <w:rPr/>
        <w:t xml:space="preserve"> to </w:t>
      </w:r>
      <w:r w:rsidR="63468AF8">
        <w:rPr/>
        <w:t>acq</w:t>
      </w:r>
      <w:r w:rsidR="63468AF8">
        <w:rPr/>
        <w:t>uire</w:t>
      </w:r>
      <w:r w:rsidR="63468AF8">
        <w:rPr/>
        <w:t xml:space="preserve"> the data. </w:t>
      </w:r>
    </w:p>
    <w:p w:rsidR="789E3E40" w:rsidP="789E3E40" w:rsidRDefault="789E3E40" w14:paraId="093F9D14" w14:textId="2AFE0988">
      <w:pPr>
        <w:pStyle w:val="Normal"/>
        <w:jc w:val="left"/>
      </w:pPr>
      <w:r w:rsidR="185BE9D0">
        <w:rPr/>
        <w:t xml:space="preserve">Jackson (1996) portrays that </w:t>
      </w:r>
      <w:r w:rsidR="5C8211FF">
        <w:rPr/>
        <w:t>the main aim of qualitative research is to</w:t>
      </w:r>
      <w:r w:rsidR="5C8211FF">
        <w:rPr/>
        <w:t xml:space="preserve"> </w:t>
      </w:r>
      <w:r w:rsidR="5C8211FF">
        <w:rPr/>
        <w:t>comprehen</w:t>
      </w:r>
      <w:r w:rsidR="5C8211FF">
        <w:rPr/>
        <w:t>d</w:t>
      </w:r>
      <w:r w:rsidR="5C8211FF">
        <w:rPr/>
        <w:t xml:space="preserve"> human experiences from a humanistic, interpretive perspective. A focus on defining various approaches, such as those focusing on text analysis and various forms of data collecting, as well as standards for grading qualitative research, is placed on issues of research design distinctions between quantitative and qualitative research.</w:t>
      </w:r>
      <w:r w:rsidR="2F8A246E">
        <w:rPr/>
        <w:t xml:space="preserve"> </w:t>
      </w:r>
      <w:r w:rsidR="29BC1A37">
        <w:rPr/>
        <w:t>Hammersley (2013) implies that qualitative research is</w:t>
      </w:r>
      <w:r w:rsidR="0CC45532">
        <w:rPr/>
        <w:t xml:space="preserve"> when collecting and analysing data, qualitative research normally places more emphasis on language than on quantitative.</w:t>
      </w:r>
      <w:r w:rsidR="0CC45532">
        <w:rPr/>
        <w:t xml:space="preserve"> </w:t>
      </w:r>
      <w:r w:rsidR="0CC45532">
        <w:rPr/>
        <w:t>Alasuutar</w:t>
      </w:r>
      <w:r w:rsidR="0CC45532">
        <w:rPr/>
        <w:t>i</w:t>
      </w:r>
      <w:r w:rsidR="0CC45532">
        <w:rPr/>
        <w:t xml:space="preserve"> (1995) states that </w:t>
      </w:r>
      <w:r w:rsidR="6F57507A">
        <w:rPr/>
        <w:t>qualitative research describes its defining characteristic as a certain sort of analysis, qualitative analysis employs a type of reasoning like figuring out,</w:t>
      </w:r>
      <w:r w:rsidR="6F57507A">
        <w:rPr/>
        <w:t xml:space="preserve"> </w:t>
      </w:r>
      <w:r w:rsidR="6F57507A">
        <w:rPr/>
        <w:t>wherea</w:t>
      </w:r>
      <w:r w:rsidR="6F57507A">
        <w:rPr/>
        <w:t>s</w:t>
      </w:r>
      <w:r w:rsidR="6F57507A">
        <w:rPr/>
        <w:t xml:space="preserve"> quantitative work aims to explain outcomes by studying the frequency with which they are empirically related with potential causes.</w:t>
      </w:r>
      <w:r w:rsidR="78424799">
        <w:rPr/>
        <w:t xml:space="preserve"> According to Bryman and Bell (2011), </w:t>
      </w:r>
      <w:r w:rsidR="04C1F3D3">
        <w:rPr/>
        <w:t xml:space="preserve">the highly related issues of the relationship between theory and concepts with research data are two particularly distinctive aspects of the sequence of steps in qualitative research. </w:t>
      </w:r>
      <w:r w:rsidR="46FB3F57">
        <w:rPr/>
        <w:t xml:space="preserve">There are several different </w:t>
      </w:r>
      <w:r w:rsidR="7475F986">
        <w:rPr/>
        <w:t>methodologies</w:t>
      </w:r>
      <w:r w:rsidR="46FB3F57">
        <w:rPr/>
        <w:t xml:space="preserve"> in qualitative research that are used to gather data such as interviews, </w:t>
      </w:r>
      <w:r w:rsidR="01121BE5">
        <w:rPr/>
        <w:t>in-depth interviews and focus groups.</w:t>
      </w:r>
      <w:r w:rsidR="36D0435D">
        <w:rPr/>
        <w:t xml:space="preserve"> Mander (2022) states that</w:t>
      </w:r>
      <w:r w:rsidR="01121BE5">
        <w:rPr/>
        <w:t xml:space="preserve"> </w:t>
      </w:r>
      <w:r w:rsidR="05642CDD">
        <w:rPr/>
        <w:t>t</w:t>
      </w:r>
      <w:r w:rsidR="18D8EB93">
        <w:rPr/>
        <w:t xml:space="preserve">he </w:t>
      </w:r>
      <w:r w:rsidR="315A5D1C">
        <w:rPr/>
        <w:t>benefit</w:t>
      </w:r>
      <w:r w:rsidR="18D8EB93">
        <w:rPr/>
        <w:t xml:space="preserve"> of </w:t>
      </w:r>
      <w:r w:rsidR="2FFDE797">
        <w:rPr/>
        <w:t>qualitative</w:t>
      </w:r>
      <w:r w:rsidR="18D8EB93">
        <w:rPr/>
        <w:t xml:space="preserve"> research include</w:t>
      </w:r>
      <w:r w:rsidR="74837E2C">
        <w:rPr/>
        <w:t>s</w:t>
      </w:r>
      <w:r w:rsidR="18D8EB93">
        <w:rPr/>
        <w:t xml:space="preserve"> that the researcher can </w:t>
      </w:r>
      <w:r w:rsidR="5ABFC261">
        <w:rPr/>
        <w:t>encourage</w:t>
      </w:r>
      <w:r w:rsidR="18D8EB93">
        <w:rPr/>
        <w:t xml:space="preserve"> discussions, the research can stay </w:t>
      </w:r>
      <w:r w:rsidR="7BCD57D3">
        <w:rPr/>
        <w:t>flexible,</w:t>
      </w:r>
      <w:r w:rsidR="18D8EB93">
        <w:rPr/>
        <w:t xml:space="preserve"> and the researcher can gra</w:t>
      </w:r>
      <w:r w:rsidR="3B322AAE">
        <w:rPr/>
        <w:t xml:space="preserve">sp a depth and detailed source of data. </w:t>
      </w:r>
      <w:r w:rsidR="327B21F4">
        <w:rPr/>
        <w:t xml:space="preserve">Aswell as this, the negative parts of qualitative research can include it being harder to generalise results and data, it is a more </w:t>
      </w:r>
      <w:r w:rsidR="031BFED8">
        <w:rPr/>
        <w:t>time-consuming</w:t>
      </w:r>
      <w:r w:rsidR="327B21F4">
        <w:rPr/>
        <w:t xml:space="preserve"> </w:t>
      </w:r>
      <w:r w:rsidR="28D24700">
        <w:rPr/>
        <w:t xml:space="preserve">research </w:t>
      </w:r>
      <w:r w:rsidR="17CE7316">
        <w:rPr/>
        <w:t>method,</w:t>
      </w:r>
      <w:r w:rsidR="28D24700">
        <w:rPr/>
        <w:t xml:space="preserve"> and the research can be limited. </w:t>
      </w:r>
    </w:p>
    <w:p w:rsidR="2C99E424" w:rsidP="2C99E424" w:rsidRDefault="2C99E424" w14:paraId="409012C3" w14:textId="1EB0AFF5">
      <w:pPr>
        <w:pStyle w:val="Normal"/>
        <w:jc w:val="left"/>
      </w:pPr>
    </w:p>
    <w:p w:rsidR="3CA81A7D" w:rsidP="2C99E424" w:rsidRDefault="3CA81A7D" w14:paraId="4F18FB72" w14:textId="2B5ABCE3">
      <w:pPr>
        <w:pStyle w:val="Normal"/>
        <w:jc w:val="left"/>
      </w:pPr>
      <w:r w:rsidR="3CA81A7D">
        <w:rPr/>
        <w:t xml:space="preserve">In research, quantitative data is used to summarise, characterise, assess, and analyse data sets. It allows researchers to </w:t>
      </w:r>
      <w:r w:rsidR="05475D04">
        <w:rPr/>
        <w:t>swiftly discover trends and patterns in data, to use statistics to recognise if result</w:t>
      </w:r>
      <w:r w:rsidR="338B4E7C">
        <w:rPr/>
        <w:t>s are significant and to imply quantita</w:t>
      </w:r>
      <w:r w:rsidR="4B1C0FE2">
        <w:rPr/>
        <w:t>ti</w:t>
      </w:r>
      <w:r w:rsidR="338B4E7C">
        <w:rPr/>
        <w:t>ve</w:t>
      </w:r>
      <w:r w:rsidR="338B4E7C">
        <w:rPr/>
        <w:t xml:space="preserve"> data to describe the data that has been </w:t>
      </w:r>
      <w:r w:rsidR="3DF8E530">
        <w:rPr/>
        <w:t>collected</w:t>
      </w:r>
      <w:r w:rsidR="12DDC115">
        <w:rPr/>
        <w:t xml:space="preserve">. </w:t>
      </w:r>
      <w:r w:rsidR="63B2E83D">
        <w:rPr/>
        <w:t>Watson (2015) implies that quantitative research includes a</w:t>
      </w:r>
      <w:r w:rsidR="713CB455">
        <w:rPr/>
        <w:t xml:space="preserve"> variety of techniques involving statistical or numerical data and systematic phenomena are included in quantitative research. Measuring is a </w:t>
      </w:r>
      <w:r w:rsidR="713CB455">
        <w:rPr/>
        <w:t>component</w:t>
      </w:r>
      <w:r w:rsidR="713CB455">
        <w:rPr/>
        <w:t xml:space="preserve"> of quantitative research, which also assumes that the circumstance being studied is measurable. </w:t>
      </w:r>
      <w:r w:rsidR="7D6ED332">
        <w:rPr/>
        <w:t xml:space="preserve">The goals of quantitative research are to collect data by measurement, examine it for patterns and relationships, and </w:t>
      </w:r>
      <w:r w:rsidR="7D6ED332">
        <w:rPr/>
        <w:t>validate</w:t>
      </w:r>
      <w:r w:rsidR="7D6ED332">
        <w:rPr/>
        <w:t xml:space="preserve"> the measures taken.</w:t>
      </w:r>
      <w:r w:rsidR="0913ED8F">
        <w:rPr/>
        <w:t xml:space="preserve"> </w:t>
      </w:r>
      <w:r w:rsidR="440C38CF">
        <w:rPr/>
        <w:t xml:space="preserve">Mander (2022) states that some of the benefits of </w:t>
      </w:r>
      <w:r w:rsidR="5DD62E0E">
        <w:rPr/>
        <w:t>quantitative</w:t>
      </w:r>
      <w:r w:rsidR="440C38CF">
        <w:rPr/>
        <w:t xml:space="preserve"> data include it is a faster and easier</w:t>
      </w:r>
      <w:r w:rsidR="67772C31">
        <w:rPr/>
        <w:t xml:space="preserve"> method compared to gathering qualitative data</w:t>
      </w:r>
      <w:r w:rsidR="7F07ED97">
        <w:rPr/>
        <w:t xml:space="preserve"> and </w:t>
      </w:r>
      <w:r w:rsidR="67772C31">
        <w:rPr/>
        <w:t xml:space="preserve">the researcher can gain a more </w:t>
      </w:r>
      <w:r w:rsidR="67772C31">
        <w:rPr/>
        <w:t>accurate</w:t>
      </w:r>
      <w:r w:rsidR="67772C31">
        <w:rPr/>
        <w:t xml:space="preserve"> and objective response and </w:t>
      </w:r>
      <w:r w:rsidR="6A0B0A60">
        <w:rPr/>
        <w:t>results</w:t>
      </w:r>
      <w:r w:rsidR="67772C31">
        <w:rPr/>
        <w:t xml:space="preserve">. </w:t>
      </w:r>
      <w:r w:rsidR="284007E2">
        <w:rPr/>
        <w:t xml:space="preserve">Although the negative points of quantitative data include the researcher will get a less detailed picture and results, </w:t>
      </w:r>
      <w:r w:rsidR="553D942F">
        <w:rPr/>
        <w:t>as well</w:t>
      </w:r>
      <w:r w:rsidR="4413692D">
        <w:rPr/>
        <w:t xml:space="preserve"> as </w:t>
      </w:r>
      <w:r w:rsidR="284007E2">
        <w:rPr/>
        <w:t>this</w:t>
      </w:r>
      <w:r w:rsidR="1A0CA94C">
        <w:rPr/>
        <w:t>, the</w:t>
      </w:r>
      <w:r w:rsidR="284007E2">
        <w:rPr/>
        <w:t xml:space="preserve"> </w:t>
      </w:r>
      <w:r w:rsidR="068864FC">
        <w:rPr/>
        <w:t>methodology</w:t>
      </w:r>
      <w:r w:rsidR="056E83FC">
        <w:rPr/>
        <w:t xml:space="preserve"> includes limitations such as the method might not include questions such as how a participant </w:t>
      </w:r>
      <w:r w:rsidR="68647C57">
        <w:rPr/>
        <w:t>feels or</w:t>
      </w:r>
      <w:r w:rsidR="056E83FC">
        <w:rPr/>
        <w:t xml:space="preserve"> behaves</w:t>
      </w:r>
      <w:r w:rsidR="0B9D923A">
        <w:rPr/>
        <w:t xml:space="preserve"> so it can limit their findings. </w:t>
      </w:r>
    </w:p>
    <w:p w:rsidR="2C99E424" w:rsidP="2C99E424" w:rsidRDefault="2C99E424" w14:paraId="76155486" w14:textId="3A2BC630">
      <w:pPr>
        <w:pStyle w:val="Normal"/>
        <w:jc w:val="left"/>
      </w:pPr>
    </w:p>
    <w:p w:rsidR="5EFBBD80" w:rsidP="2C99E424" w:rsidRDefault="5EFBBD80" w14:paraId="32F58673" w14:textId="10684D4A">
      <w:pPr>
        <w:pStyle w:val="Normal"/>
        <w:jc w:val="left"/>
      </w:pPr>
      <w:r w:rsidR="5EFBBD80">
        <w:rPr/>
        <w:t xml:space="preserve">Noble (2023) </w:t>
      </w:r>
      <w:r w:rsidR="4CFF89B6">
        <w:rPr/>
        <w:t xml:space="preserve">states that one technique to improve the validity and safe keeping of research findings is triangulation. </w:t>
      </w:r>
      <w:r w:rsidR="266F980D">
        <w:rPr/>
        <w:t xml:space="preserve">Within a research project, triangulation can </w:t>
      </w:r>
      <w:r w:rsidR="266F980D">
        <w:rPr/>
        <w:t>assist</w:t>
      </w:r>
      <w:r w:rsidR="266F980D">
        <w:rPr/>
        <w:t xml:space="preserve"> guarantee that underlying biases resulting from the use of a single method, or a single observer are mitigated by mixing theories, methods, or observers. Triangulation</w:t>
      </w:r>
      <w:r w:rsidR="266F980D">
        <w:rPr/>
        <w:t xml:space="preserve"> </w:t>
      </w:r>
      <w:r w:rsidR="266F980D">
        <w:rPr/>
        <w:t xml:space="preserve">provides readers with a more comprehensive explanation; triangulation also aims to investigate and explain complex human behaviour using a range of techniques. </w:t>
      </w:r>
      <w:r w:rsidR="266F980D">
        <w:rPr/>
        <w:t xml:space="preserve">It is a process that makes data validation possible and </w:t>
      </w:r>
      <w:r w:rsidR="266F980D">
        <w:rPr/>
        <w:t>is applicable</w:t>
      </w:r>
      <w:r w:rsidR="266F980D">
        <w:rPr/>
        <w:t xml:space="preserve"> to both qualitative and quantitative </w:t>
      </w:r>
      <w:r w:rsidR="26F1AB55">
        <w:rPr/>
        <w:t>data research.</w:t>
      </w:r>
      <w:r w:rsidR="26F1AB55">
        <w:rPr/>
        <w:t xml:space="preserve"> </w:t>
      </w:r>
      <w:r w:rsidR="449021A6">
        <w:rPr/>
        <w:t>Thurmond (2004) states that combining two or more theoretical stances, methodological strategies, data sources, investigators, or data analysis techniques is known as triangulation. By reducing, eliminating, or offsetting the shortcomings of a single approach, triangulation aims to improve the interpretability of the results.</w:t>
      </w:r>
      <w:r w:rsidR="23E2943F">
        <w:rPr/>
        <w:t xml:space="preserve"> </w:t>
      </w:r>
      <w:r w:rsidR="563E7ECA">
        <w:rPr/>
        <w:t>Aswell as this, t</w:t>
      </w:r>
      <w:r w:rsidR="23E2943F">
        <w:rPr/>
        <w:t xml:space="preserve">riangulation can contribute to understanding </w:t>
      </w:r>
      <w:r w:rsidR="299F32FA">
        <w:rPr/>
        <w:t xml:space="preserve">the phenomenon. </w:t>
      </w:r>
    </w:p>
    <w:p w:rsidR="785E3549" w:rsidP="49E86EAF" w:rsidRDefault="785E3549" w14:paraId="30BC5909" w14:textId="6CF05E5A">
      <w:pPr>
        <w:pStyle w:val="Normal"/>
        <w:jc w:val="left"/>
      </w:pPr>
      <w:r w:rsidR="0DCA1E4D">
        <w:rPr/>
        <w:t xml:space="preserve">McKim (2016) suggests that </w:t>
      </w:r>
      <w:r w:rsidR="00A7946A">
        <w:rPr/>
        <w:t xml:space="preserve">mixed methods </w:t>
      </w:r>
      <w:r w:rsidR="3D090FFA">
        <w:rPr/>
        <w:t>require</w:t>
      </w:r>
      <w:r w:rsidR="00A7946A">
        <w:rPr/>
        <w:t xml:space="preserve"> more time</w:t>
      </w:r>
      <w:r w:rsidR="3C84DDD8">
        <w:rPr/>
        <w:t xml:space="preserve"> to gather data for a </w:t>
      </w:r>
      <w:r w:rsidR="00A7946A">
        <w:rPr/>
        <w:t>study since two separate types of data must be gathered and analysed. It is necessary to understand both quantitative and qualitative approach</w:t>
      </w:r>
      <w:r w:rsidR="323612C2">
        <w:rPr/>
        <w:t>es</w:t>
      </w:r>
      <w:r w:rsidR="00A7946A">
        <w:rPr/>
        <w:t xml:space="preserve"> when conducting mixed methods research.</w:t>
      </w:r>
      <w:r w:rsidR="72A9980C">
        <w:rPr/>
        <w:t xml:space="preserve"> </w:t>
      </w:r>
      <w:r w:rsidR="72A9980C">
        <w:rPr/>
        <w:t>Peltomaki</w:t>
      </w:r>
      <w:r w:rsidR="72A9980C">
        <w:rPr/>
        <w:t xml:space="preserve"> and Nummela (2006) </w:t>
      </w:r>
      <w:r w:rsidR="72A9980C">
        <w:rPr/>
        <w:t>stated</w:t>
      </w:r>
      <w:r w:rsidR="72A9980C">
        <w:rPr/>
        <w:t xml:space="preserve"> that</w:t>
      </w:r>
      <w:r w:rsidR="63A848EF">
        <w:rPr/>
        <w:t xml:space="preserve"> they inspected</w:t>
      </w:r>
      <w:r w:rsidR="72A9980C">
        <w:rPr/>
        <w:t xml:space="preserve"> </w:t>
      </w:r>
      <w:r w:rsidR="50BA73B4">
        <w:rPr/>
        <w:t xml:space="preserve">the importance of mixed methods in the business domain by examining papers that have been published in the area. They discovered that the use of mixed approaches increased the validity of the results, </w:t>
      </w:r>
      <w:r w:rsidR="6A0EDF53">
        <w:rPr/>
        <w:t xml:space="preserve">it </w:t>
      </w:r>
      <w:r w:rsidR="50BA73B4">
        <w:rPr/>
        <w:t>provided</w:t>
      </w:r>
      <w:r w:rsidR="50BA73B4">
        <w:rPr/>
        <w:t xml:space="preserve"> guidance for gathering data from a second </w:t>
      </w:r>
      <w:r w:rsidR="7BB650B0">
        <w:rPr/>
        <w:t>source and</w:t>
      </w:r>
      <w:r w:rsidR="50BA73B4">
        <w:rPr/>
        <w:t xml:space="preserve"> aided in the generation of new knowledge. The authors contend that research that combine quantitative and qualitative methodologies </w:t>
      </w:r>
      <w:r w:rsidR="50BA73B4">
        <w:rPr/>
        <w:t>comprehend</w:t>
      </w:r>
      <w:r w:rsidR="50BA73B4">
        <w:rPr/>
        <w:t xml:space="preserve"> the phenomenon more thoroughly and comprehensively than those that do not.</w:t>
      </w:r>
      <w:r w:rsidR="4245A2AD">
        <w:rPr/>
        <w:t xml:space="preserve"> </w:t>
      </w:r>
      <w:r w:rsidR="785E3549">
        <w:rPr/>
        <w:t xml:space="preserve">Mander (2022) suggests that the advantages of mixed methods </w:t>
      </w:r>
      <w:r w:rsidR="084117D2">
        <w:rPr/>
        <w:t>include</w:t>
      </w:r>
      <w:r w:rsidR="785E3549">
        <w:rPr/>
        <w:t xml:space="preserve"> it can enrich the researchers results and </w:t>
      </w:r>
      <w:r w:rsidR="0FEC25CC">
        <w:rPr/>
        <w:t>methodology</w:t>
      </w:r>
      <w:r w:rsidR="59E9DBBB">
        <w:rPr/>
        <w:t xml:space="preserve">, </w:t>
      </w:r>
      <w:r w:rsidR="004B0375">
        <w:rPr/>
        <w:t xml:space="preserve">for example the researcher can add context to the insights of their quantitative survey </w:t>
      </w:r>
      <w:r w:rsidR="0270EEC1">
        <w:rPr/>
        <w:t>expanding</w:t>
      </w:r>
      <w:r w:rsidR="004B0375">
        <w:rPr/>
        <w:t xml:space="preserve"> by</w:t>
      </w:r>
      <w:r w:rsidR="004B0375">
        <w:rPr/>
        <w:t xml:space="preserve"> including qualitative data.</w:t>
      </w:r>
      <w:r w:rsidR="2338B682">
        <w:rPr/>
        <w:t xml:space="preserve"> It can</w:t>
      </w:r>
      <w:r w:rsidR="7472F263">
        <w:rPr/>
        <w:t xml:space="preserve"> also</w:t>
      </w:r>
      <w:r w:rsidR="2338B682">
        <w:rPr/>
        <w:t xml:space="preserve"> examine the </w:t>
      </w:r>
      <w:r w:rsidR="664D0C2C">
        <w:rPr/>
        <w:t>researcher's</w:t>
      </w:r>
      <w:r w:rsidR="2338B682">
        <w:rPr/>
        <w:t xml:space="preserve"> </w:t>
      </w:r>
      <w:r w:rsidR="2F55A29D">
        <w:rPr/>
        <w:t>narrative</w:t>
      </w:r>
      <w:r w:rsidR="3300C568">
        <w:rPr/>
        <w:t>.</w:t>
      </w:r>
      <w:r w:rsidR="72290846">
        <w:rPr/>
        <w:t xml:space="preserve"> </w:t>
      </w:r>
      <w:r w:rsidR="2F8D25AA">
        <w:rPr/>
        <w:t>McCombes</w:t>
      </w:r>
      <w:r w:rsidR="2F8D25AA">
        <w:rPr/>
        <w:t xml:space="preserve"> (2019) implies that </w:t>
      </w:r>
      <w:r w:rsidR="0E45FDE4">
        <w:rPr/>
        <w:t>most of</w:t>
      </w:r>
      <w:r w:rsidR="56A0F35E">
        <w:rPr/>
        <w:t xml:space="preserve"> the time, it is not achievable for a researcher to get information from every individual of the group they are studying. The </w:t>
      </w:r>
      <w:r w:rsidR="35F365F7">
        <w:rPr/>
        <w:t>researcher</w:t>
      </w:r>
      <w:r w:rsidR="56A0F35E">
        <w:rPr/>
        <w:t xml:space="preserve"> chooses a sample instead. These </w:t>
      </w:r>
      <w:r w:rsidR="6E31B4C4">
        <w:rPr/>
        <w:t>individuals</w:t>
      </w:r>
      <w:r w:rsidR="56A0F35E">
        <w:rPr/>
        <w:t xml:space="preserve"> who will take part in the study are called the sample. The sampling procedure refers to th</w:t>
      </w:r>
      <w:r w:rsidR="413B2CB7">
        <w:rPr/>
        <w:t>e</w:t>
      </w:r>
      <w:r w:rsidR="56A0F35E">
        <w:rPr/>
        <w:t xml:space="preserve"> process by which the researcher chooses a sample that is representative of the </w:t>
      </w:r>
      <w:r w:rsidR="3495FADD">
        <w:rPr/>
        <w:t>group</w:t>
      </w:r>
      <w:r w:rsidR="56A0F35E">
        <w:rPr/>
        <w:t>.</w:t>
      </w:r>
      <w:r w:rsidR="43738C59">
        <w:rPr/>
        <w:t xml:space="preserve"> </w:t>
      </w:r>
      <w:r w:rsidR="5F328481">
        <w:rPr/>
        <w:t>The researcher studying “</w:t>
      </w:r>
      <w:r w:rsidR="2A206459">
        <w:rPr/>
        <w:t>D</w:t>
      </w:r>
      <w:r w:rsidR="5F328481">
        <w:rPr/>
        <w:t xml:space="preserve">oes risky play </w:t>
      </w:r>
      <w:r w:rsidR="4ACDF1C0">
        <w:rPr/>
        <w:t xml:space="preserve">benefit children in a positive </w:t>
      </w:r>
      <w:r w:rsidR="4E7F98B3">
        <w:rPr/>
        <w:t>way?</w:t>
      </w:r>
      <w:r w:rsidR="130329EA">
        <w:rPr/>
        <w:t>”</w:t>
      </w:r>
      <w:r w:rsidR="56B9F769">
        <w:rPr/>
        <w:t xml:space="preserve"> their sample will be a group of practitioners </w:t>
      </w:r>
      <w:r w:rsidR="56B9F769">
        <w:rPr/>
        <w:t>within</w:t>
      </w:r>
      <w:r w:rsidR="56B9F769">
        <w:rPr/>
        <w:t xml:space="preserve"> a certain class of children. </w:t>
      </w:r>
    </w:p>
    <w:p w:rsidR="49E86EAF" w:rsidP="49E86EAF" w:rsidRDefault="49E86EAF" w14:paraId="639D5A00" w14:textId="65ACFBA7">
      <w:pPr>
        <w:pStyle w:val="Normal"/>
        <w:jc w:val="left"/>
      </w:pPr>
    </w:p>
    <w:p w:rsidR="4F3FB9FD" w:rsidP="49E86EAF" w:rsidRDefault="4F3FB9FD" w14:paraId="46616F04" w14:textId="627484A6">
      <w:pPr>
        <w:pStyle w:val="Normal"/>
        <w:jc w:val="left"/>
      </w:pPr>
      <w:r w:rsidR="4F3FB9FD">
        <w:rPr/>
        <w:t xml:space="preserve">When </w:t>
      </w:r>
      <w:r w:rsidR="17CC7A38">
        <w:rPr/>
        <w:t>is the researcher</w:t>
      </w:r>
      <w:r w:rsidR="077E08CB">
        <w:rPr/>
        <w:t xml:space="preserve"> studying </w:t>
      </w:r>
      <w:r w:rsidR="35556F05">
        <w:rPr/>
        <w:t>“D</w:t>
      </w:r>
      <w:r w:rsidR="077E08CB">
        <w:rPr/>
        <w:t xml:space="preserve">oes risky play benefit children in a positive </w:t>
      </w:r>
      <w:r w:rsidR="5FD2E3E9">
        <w:rPr/>
        <w:t>way?</w:t>
      </w:r>
      <w:r w:rsidR="03FDF73B">
        <w:rPr/>
        <w:t>”</w:t>
      </w:r>
      <w:r w:rsidR="077E08CB">
        <w:rPr/>
        <w:t xml:space="preserve"> they can use several techniques. </w:t>
      </w:r>
      <w:r w:rsidR="4622EDFC">
        <w:rPr/>
        <w:t xml:space="preserve">To include and gather qualitative research, </w:t>
      </w:r>
      <w:r w:rsidR="446DEC45">
        <w:rPr/>
        <w:t>practitioners</w:t>
      </w:r>
      <w:r w:rsidR="4622EDFC">
        <w:rPr/>
        <w:t xml:space="preserve"> of the certain setting can be </w:t>
      </w:r>
      <w:r w:rsidR="1FF11995">
        <w:rPr/>
        <w:t>interviewed</w:t>
      </w:r>
      <w:r w:rsidR="4622EDFC">
        <w:rPr/>
        <w:t xml:space="preserve">. </w:t>
      </w:r>
      <w:r w:rsidR="38FD42FA">
        <w:rPr/>
        <w:t xml:space="preserve">Interviews can gather emotion, experiences, </w:t>
      </w:r>
      <w:r w:rsidR="53182486">
        <w:rPr/>
        <w:t>feelings,</w:t>
      </w:r>
      <w:r w:rsidR="38FD42FA">
        <w:rPr/>
        <w:t xml:space="preserve"> and knowledge. </w:t>
      </w:r>
      <w:r w:rsidR="3E62A578">
        <w:rPr/>
        <w:t xml:space="preserve">Fox (2006) </w:t>
      </w:r>
      <w:r w:rsidR="7A1AA379">
        <w:rPr/>
        <w:t xml:space="preserve">suggests that interviews are an essential method for obtaining data, which involves spoken conversation between the participant and the researcher. </w:t>
      </w:r>
      <w:r w:rsidR="596D1612">
        <w:rPr/>
        <w:t xml:space="preserve">There are several different ways to conduct an interview, these include a </w:t>
      </w:r>
      <w:r w:rsidR="2AC18C4E">
        <w:rPr/>
        <w:t>structured</w:t>
      </w:r>
      <w:r w:rsidR="596D1612">
        <w:rPr/>
        <w:t xml:space="preserve"> interview, where the participants responses are restricted to directly addressing questions, </w:t>
      </w:r>
      <w:r w:rsidR="6A87871C">
        <w:rPr/>
        <w:t xml:space="preserve">a semi structured interview where there is a set of open questions </w:t>
      </w:r>
      <w:r w:rsidR="121BF64D">
        <w:rPr/>
        <w:t xml:space="preserve">providing the interviewer with the opportunity to go deeper into specific topics or responses </w:t>
      </w:r>
      <w:r w:rsidR="596D1612">
        <w:rPr/>
        <w:t xml:space="preserve">or a fully unstructured interview, where the participant is free to discuss </w:t>
      </w:r>
      <w:r w:rsidR="596D1612">
        <w:rPr/>
        <w:t>anything</w:t>
      </w:r>
      <w:r w:rsidR="596D1612">
        <w:rPr/>
        <w:t xml:space="preserve"> they like.</w:t>
      </w:r>
      <w:r w:rsidR="2850E966">
        <w:rPr/>
        <w:t xml:space="preserve"> </w:t>
      </w:r>
      <w:r w:rsidR="4F0F2288">
        <w:rPr/>
        <w:t>Within conducting an interview about does risky play benefit children in a positive way, the researcher could ask questions</w:t>
      </w:r>
      <w:r w:rsidR="3AAA8FC7">
        <w:rPr/>
        <w:t xml:space="preserve"> to the practitioners</w:t>
      </w:r>
      <w:r w:rsidR="4F0F2288">
        <w:rPr/>
        <w:t xml:space="preserve"> such as</w:t>
      </w:r>
      <w:r w:rsidR="64D28049">
        <w:rPr/>
        <w:t xml:space="preserve">, “In your opinion, do you think risky play benefits children in a positive or negative </w:t>
      </w:r>
      <w:r w:rsidR="3208B235">
        <w:rPr/>
        <w:t>way?</w:t>
      </w:r>
      <w:r w:rsidR="19D96C1F">
        <w:rPr/>
        <w:t>”</w:t>
      </w:r>
      <w:r w:rsidR="64D28049">
        <w:rPr/>
        <w:t xml:space="preserve"> </w:t>
      </w:r>
      <w:r w:rsidR="64D28049">
        <w:rPr/>
        <w:t>The researcher will portray a semi-structured interview as it is the most beneficial</w:t>
      </w:r>
      <w:r w:rsidR="65106806">
        <w:rPr/>
        <w:t>.</w:t>
      </w:r>
      <w:r w:rsidR="65106806">
        <w:rPr/>
        <w:t xml:space="preserve"> Barclay (2018) implies that </w:t>
      </w:r>
      <w:r w:rsidR="204B6444">
        <w:rPr/>
        <w:t xml:space="preserve">because of the interviews flexible structure, the researcher could intervene to get more information. With this approach, the researcher has the flexibility to ask the </w:t>
      </w:r>
      <w:r w:rsidR="7354DC36">
        <w:rPr/>
        <w:t xml:space="preserve">practitioner who is getting </w:t>
      </w:r>
      <w:r w:rsidR="5EF04975">
        <w:rPr/>
        <w:t>interviewed</w:t>
      </w:r>
      <w:r w:rsidR="204B6444">
        <w:rPr/>
        <w:t xml:space="preserve"> </w:t>
      </w:r>
      <w:r w:rsidR="204B6444">
        <w:rPr/>
        <w:t>to elaborate or to pursue a different avenue of inquiry that the interviewer has suggested</w:t>
      </w:r>
      <w:r w:rsidR="71357FC0">
        <w:rPr/>
        <w:t xml:space="preserve">. </w:t>
      </w:r>
      <w:r w:rsidR="73E59BAC">
        <w:rPr/>
        <w:t xml:space="preserve">Semi-structured interviews also allow freedom to express </w:t>
      </w:r>
      <w:r w:rsidR="114C3401">
        <w:rPr/>
        <w:t>emotions</w:t>
      </w:r>
      <w:r w:rsidR="73E59BAC">
        <w:rPr/>
        <w:t xml:space="preserve"> and feeling within the </w:t>
      </w:r>
      <w:r w:rsidR="20A5A9F3">
        <w:rPr/>
        <w:t>practitioners'</w:t>
      </w:r>
      <w:r w:rsidR="73E59BAC">
        <w:rPr/>
        <w:t xml:space="preserve"> own terms. </w:t>
      </w:r>
    </w:p>
    <w:p w:rsidR="2C99E424" w:rsidP="2C99E424" w:rsidRDefault="2C99E424" w14:paraId="1F57EE2D" w14:textId="14FD0F44">
      <w:pPr>
        <w:pStyle w:val="Normal"/>
        <w:jc w:val="left"/>
      </w:pPr>
      <w:r w:rsidR="1F049D15">
        <w:rPr/>
        <w:t xml:space="preserve">When </w:t>
      </w:r>
      <w:bookmarkStart w:name="_Int_ABKI9yBZ" w:id="220586616"/>
      <w:r w:rsidR="697BEC18">
        <w:rPr/>
        <w:t>the researcher is</w:t>
      </w:r>
      <w:bookmarkEnd w:id="220586616"/>
      <w:r w:rsidR="697BEC18">
        <w:rPr/>
        <w:t xml:space="preserve"> studying </w:t>
      </w:r>
      <w:r w:rsidR="23B96BF1">
        <w:rPr/>
        <w:t>“D</w:t>
      </w:r>
      <w:r w:rsidR="697BEC18">
        <w:rPr/>
        <w:t xml:space="preserve">oes risky play benefit children in a positive </w:t>
      </w:r>
      <w:r w:rsidR="43279F0D">
        <w:rPr/>
        <w:t>way?</w:t>
      </w:r>
      <w:r w:rsidR="513332C2">
        <w:rPr/>
        <w:t>”</w:t>
      </w:r>
      <w:r w:rsidR="697BEC18">
        <w:rPr/>
        <w:t xml:space="preserve"> they also need to focus on gathering quantitative data.</w:t>
      </w:r>
      <w:r w:rsidR="6B82026A">
        <w:rPr/>
        <w:t xml:space="preserve"> The most beneficial quantitative </w:t>
      </w:r>
      <w:r w:rsidR="6B82026A">
        <w:rPr/>
        <w:t>methodology</w:t>
      </w:r>
      <w:r w:rsidR="6B82026A">
        <w:rPr/>
        <w:t xml:space="preserve"> to carry out this study is a questionna</w:t>
      </w:r>
      <w:r w:rsidR="659F9E28">
        <w:rPr/>
        <w:t xml:space="preserve">ire. </w:t>
      </w:r>
      <w:r w:rsidR="45CF73A0">
        <w:rPr/>
        <w:t>A deeper comprehension of decision-making can be achieved through the information and skills that quantitative analysis of questionnaires provides.</w:t>
      </w:r>
      <w:r w:rsidR="2068468B">
        <w:rPr/>
        <w:t xml:space="preserve"> </w:t>
      </w:r>
      <w:r w:rsidR="7AF45307">
        <w:rPr/>
        <w:t xml:space="preserve">There are several </w:t>
      </w:r>
      <w:r w:rsidR="65AB4CC9">
        <w:rPr/>
        <w:t>diverse types</w:t>
      </w:r>
      <w:r w:rsidR="7AF45307">
        <w:rPr/>
        <w:t xml:space="preserve"> of </w:t>
      </w:r>
      <w:r w:rsidR="1942E033">
        <w:rPr/>
        <w:t>questionnaires</w:t>
      </w:r>
      <w:r w:rsidR="7AF45307">
        <w:rPr/>
        <w:t xml:space="preserve">, these include multiple choice, open-ended </w:t>
      </w:r>
      <w:r w:rsidR="3332A1D5">
        <w:rPr/>
        <w:t>questionnaires</w:t>
      </w:r>
      <w:r w:rsidR="7AF45307">
        <w:rPr/>
        <w:t xml:space="preserve">, </w:t>
      </w:r>
      <w:r w:rsidR="07E3F0C9">
        <w:rPr/>
        <w:t>unstructured</w:t>
      </w:r>
      <w:r w:rsidR="7AF45307">
        <w:rPr/>
        <w:t xml:space="preserve"> </w:t>
      </w:r>
      <w:r w:rsidR="20CE2BFC">
        <w:rPr/>
        <w:t>questionnaires,</w:t>
      </w:r>
      <w:r w:rsidR="7AF45307">
        <w:rPr/>
        <w:t xml:space="preserve"> and structured questionnaires</w:t>
      </w:r>
      <w:r w:rsidR="59B4044D">
        <w:rPr/>
        <w:t xml:space="preserve">. </w:t>
      </w:r>
      <w:r w:rsidR="64D11B29">
        <w:rPr/>
        <w:t>According to Lindemann (2023),</w:t>
      </w:r>
      <w:r w:rsidR="0206C220">
        <w:rPr/>
        <w:t xml:space="preserve"> a questionnaire is a particular kind of survey tool made consisting of a series of inquiries intended to collect data and information from individuals. It is a methodical tool for gathering standardised and systematic responses. Multiple formats, including paper-based forms, internet </w:t>
      </w:r>
      <w:r w:rsidR="01058E3A">
        <w:rPr/>
        <w:t>surveys, and</w:t>
      </w:r>
      <w:r w:rsidR="0206C220">
        <w:rPr/>
        <w:t xml:space="preserve"> in-person interviews, can be used to deliver questionnaires. Usually, they are employed in studies</w:t>
      </w:r>
      <w:r w:rsidR="7C3AB6E9">
        <w:rPr/>
        <w:t xml:space="preserve"> </w:t>
      </w:r>
      <w:r w:rsidR="0206C220">
        <w:rPr/>
        <w:t xml:space="preserve">to collect </w:t>
      </w:r>
      <w:r w:rsidR="7C11545F">
        <w:rPr/>
        <w:t>information</w:t>
      </w:r>
      <w:r w:rsidR="0206C220">
        <w:rPr/>
        <w:t xml:space="preserve"> </w:t>
      </w:r>
      <w:r w:rsidR="2B0A7095">
        <w:rPr/>
        <w:t xml:space="preserve">and unique </w:t>
      </w:r>
      <w:r w:rsidR="0206C220">
        <w:rPr/>
        <w:t>viewpoints.</w:t>
      </w:r>
      <w:r w:rsidR="605800D2">
        <w:rPr/>
        <w:t xml:space="preserve"> Linemann (2023) portrays that the positive effects of a questionnaire include </w:t>
      </w:r>
      <w:r w:rsidR="39C80F29">
        <w:rPr/>
        <w:t>confidentiality, it is cost effective, low time efficiency</w:t>
      </w:r>
      <w:r w:rsidR="2BCA12CC">
        <w:rPr/>
        <w:t xml:space="preserve"> and standardised responses. Although, the negative effects of a questionnaire can include limited depth of results and information, limited </w:t>
      </w:r>
      <w:r w:rsidR="64086199">
        <w:rPr/>
        <w:t xml:space="preserve">engagement from the participant and a lack of context. </w:t>
      </w:r>
      <w:r w:rsidR="0A70026C">
        <w:rPr/>
        <w:t xml:space="preserve">Within conducting a </w:t>
      </w:r>
      <w:r w:rsidR="69C27504">
        <w:rPr/>
        <w:t>questionnaire</w:t>
      </w:r>
      <w:r w:rsidR="0A70026C">
        <w:rPr/>
        <w:t xml:space="preserve"> about does risky play benefit children in a positive way, the researcher could ask questions to the </w:t>
      </w:r>
      <w:r w:rsidR="48F78726">
        <w:rPr/>
        <w:t>practitioners</w:t>
      </w:r>
      <w:r w:rsidR="0A70026C">
        <w:rPr/>
        <w:t xml:space="preserve"> such as</w:t>
      </w:r>
      <w:r w:rsidR="1BB2CDD1">
        <w:rPr/>
        <w:t>, “</w:t>
      </w:r>
      <w:r w:rsidR="1F6C398F">
        <w:rPr/>
        <w:t xml:space="preserve">Within your class setting, what percentage of children enjoy risky </w:t>
      </w:r>
      <w:r w:rsidR="12AB4D8E">
        <w:rPr/>
        <w:t>play?</w:t>
      </w:r>
      <w:r w:rsidR="758D12EA">
        <w:rPr/>
        <w:t>”</w:t>
      </w:r>
      <w:r w:rsidR="1F6C398F">
        <w:rPr/>
        <w:t xml:space="preserve"> </w:t>
      </w:r>
      <w:r w:rsidR="5C7C4EE4">
        <w:rPr/>
        <w:t xml:space="preserve"> Bas</w:t>
      </w:r>
      <w:r w:rsidR="06077C8D">
        <w:rPr/>
        <w:t>ed</w:t>
      </w:r>
      <w:r w:rsidR="5C7C4EE4">
        <w:rPr/>
        <w:t xml:space="preserve"> on the </w:t>
      </w:r>
      <w:r w:rsidR="7015DAF2">
        <w:rPr/>
        <w:t>diverse types</w:t>
      </w:r>
      <w:r w:rsidR="5C7C4EE4">
        <w:rPr/>
        <w:t xml:space="preserve"> of methodologies</w:t>
      </w:r>
      <w:r w:rsidR="22F66192">
        <w:rPr/>
        <w:t xml:space="preserve">, </w:t>
      </w:r>
      <w:r w:rsidR="5C7C4EE4">
        <w:rPr/>
        <w:t>the researcher will convey</w:t>
      </w:r>
      <w:r w:rsidR="0F411D8E">
        <w:rPr/>
        <w:t xml:space="preserve"> t</w:t>
      </w:r>
      <w:r w:rsidR="5C7C4EE4">
        <w:rPr/>
        <w:t xml:space="preserve">he most beneficial method is the </w:t>
      </w:r>
      <w:r w:rsidR="04D655A6">
        <w:rPr/>
        <w:t>qualitative</w:t>
      </w:r>
      <w:r w:rsidR="5C7C4EE4">
        <w:rPr/>
        <w:t xml:space="preserve"> interview as it allows a d</w:t>
      </w:r>
      <w:r w:rsidR="1B213416">
        <w:rPr/>
        <w:t xml:space="preserve">eepened </w:t>
      </w:r>
      <w:r w:rsidR="579975C6">
        <w:rPr/>
        <w:t>understanding</w:t>
      </w:r>
      <w:r w:rsidR="1B213416">
        <w:rPr/>
        <w:t xml:space="preserve"> and research, it is </w:t>
      </w:r>
      <w:r w:rsidR="4E7AFF3A">
        <w:rPr/>
        <w:t>flexible,</w:t>
      </w:r>
      <w:r w:rsidR="1B213416">
        <w:rPr/>
        <w:t xml:space="preserve"> and the research can gather more information. </w:t>
      </w:r>
    </w:p>
    <w:p w:rsidR="4B91A2B8" w:rsidP="4B91A2B8" w:rsidRDefault="4B91A2B8" w14:paraId="7319FEF7" w14:textId="5C4B209E">
      <w:pPr>
        <w:pStyle w:val="Normal"/>
        <w:jc w:val="left"/>
      </w:pPr>
    </w:p>
    <w:p w:rsidR="4E7C6303" w:rsidP="4B91A2B8" w:rsidRDefault="4E7C6303" w14:paraId="767BDB2B" w14:textId="17752986">
      <w:pPr>
        <w:pStyle w:val="Normal"/>
        <w:jc w:val="left"/>
      </w:pPr>
      <w:r w:rsidR="4E7C6303">
        <w:rPr/>
        <w:t>Ethics</w:t>
      </w:r>
    </w:p>
    <w:p w:rsidR="0C686458" w:rsidP="3D05E947" w:rsidRDefault="0C686458" w14:paraId="7D6BCCE3" w14:textId="71D2CEDF">
      <w:pPr>
        <w:pStyle w:val="Normal"/>
        <w:jc w:val="left"/>
      </w:pPr>
      <w:r w:rsidR="61735CC9">
        <w:rPr/>
        <w:t>Thiroux</w:t>
      </w:r>
      <w:r w:rsidR="61735CC9">
        <w:rPr/>
        <w:t xml:space="preserve"> and </w:t>
      </w:r>
      <w:r w:rsidR="61735CC9">
        <w:rPr/>
        <w:t>Krasemann</w:t>
      </w:r>
      <w:r w:rsidR="61735CC9">
        <w:rPr/>
        <w:t xml:space="preserve"> (2012) </w:t>
      </w:r>
      <w:r w:rsidR="3EC9FD7C">
        <w:rPr/>
        <w:t>imply</w:t>
      </w:r>
      <w:r w:rsidR="61735CC9">
        <w:rPr/>
        <w:t xml:space="preserve"> that ethics </w:t>
      </w:r>
      <w:r w:rsidR="7D6268C6">
        <w:rPr/>
        <w:t>state</w:t>
      </w:r>
      <w:r w:rsidR="264E47BD">
        <w:rPr/>
        <w:t xml:space="preserve"> </w:t>
      </w:r>
      <w:r w:rsidR="1E987154">
        <w:rPr/>
        <w:t xml:space="preserve">the difference of </w:t>
      </w:r>
      <w:r w:rsidR="264E47BD">
        <w:rPr/>
        <w:t xml:space="preserve">what is good or terrible, </w:t>
      </w:r>
      <w:r w:rsidR="1388EDE0">
        <w:rPr/>
        <w:t>right,</w:t>
      </w:r>
      <w:r w:rsidR="264E47BD">
        <w:rPr/>
        <w:t xml:space="preserve"> and wrong, this is how ethics seek wisdom. </w:t>
      </w:r>
      <w:r w:rsidR="78630948">
        <w:rPr/>
        <w:t xml:space="preserve">One of the primary areas of philosophy is ethics. Its scope encompasses basic inquiries on the essence of our humanity and autonomy. Ethics, for </w:t>
      </w:r>
      <w:r w:rsidR="30A15816">
        <w:rPr/>
        <w:t>example</w:t>
      </w:r>
      <w:r w:rsidR="78630948">
        <w:rPr/>
        <w:t>, examines the elements that distinguish between an act of dishonesty and an act of honesty.</w:t>
      </w:r>
      <w:r w:rsidR="0BDFFA91">
        <w:rPr/>
        <w:t xml:space="preserve"> The researcher will have to apply confidentiality within the research. </w:t>
      </w:r>
      <w:r w:rsidR="065110F1">
        <w:rPr/>
        <w:t xml:space="preserve">Sieber (1992) conveys that confidentiality refers to “agreements with persons about what </w:t>
      </w:r>
      <w:r w:rsidR="78531493">
        <w:rPr/>
        <w:t xml:space="preserve">may be done with their data”. </w:t>
      </w:r>
      <w:r w:rsidR="603E210B">
        <w:rPr/>
        <w:t xml:space="preserve">The researcher must </w:t>
      </w:r>
      <w:r w:rsidR="603E210B">
        <w:rPr/>
        <w:t>maintain</w:t>
      </w:r>
      <w:r w:rsidR="603E210B">
        <w:rPr/>
        <w:t xml:space="preserve"> confidentiality by handling personal information carefully and safely and not sharing any information in a public setting. The researcher must always obtain consent from parents or carers before omitting or gathering any information.</w:t>
      </w:r>
      <w:r w:rsidR="22166A4C">
        <w:rPr/>
        <w:t xml:space="preserve"> </w:t>
      </w:r>
      <w:r w:rsidR="7150D0E3">
        <w:rPr/>
        <w:t xml:space="preserve">Confidentiality in research often refers to making sure that study participants are kept anonymous to everyone but the researcher. </w:t>
      </w:r>
      <w:r w:rsidR="43709D42">
        <w:rPr/>
        <w:t>Consent and privacy are vital in any type of research.</w:t>
      </w:r>
      <w:r w:rsidR="7FB9FB34">
        <w:rPr/>
        <w:t xml:space="preserve"> Within Disclosure, it could be </w:t>
      </w:r>
      <w:r w:rsidR="7FB9FB34">
        <w:rPr/>
        <w:t>required</w:t>
      </w:r>
      <w:r w:rsidR="7FB9FB34">
        <w:rPr/>
        <w:t xml:space="preserve"> for researchers to report unlawful or damaging activity to the </w:t>
      </w:r>
      <w:r w:rsidR="7FB9FB34">
        <w:rPr/>
        <w:t>appropriate authorities</w:t>
      </w:r>
      <w:r w:rsidR="7FB9FB34">
        <w:rPr/>
        <w:t xml:space="preserve"> to </w:t>
      </w:r>
      <w:r w:rsidR="7FB9FB34">
        <w:rPr/>
        <w:t>maintain</w:t>
      </w:r>
      <w:r w:rsidR="7FB9FB34">
        <w:rPr/>
        <w:t xml:space="preserve"> confidentiality.</w:t>
      </w:r>
    </w:p>
    <w:p w:rsidR="0C686458" w:rsidP="3D05E947" w:rsidRDefault="0C686458" w14:paraId="3E392F82" w14:textId="11B0E878">
      <w:pPr>
        <w:pStyle w:val="Normal"/>
        <w:jc w:val="left"/>
      </w:pPr>
      <w:r w:rsidR="7FB9FB34">
        <w:rPr/>
        <w:t xml:space="preserve"> </w:t>
      </w:r>
      <w:r w:rsidR="43709D42">
        <w:rPr/>
        <w:t>Human Re</w:t>
      </w:r>
      <w:r w:rsidR="31453E5A">
        <w:rPr/>
        <w:t xml:space="preserve">search Protection Program (2023) implies that </w:t>
      </w:r>
      <w:r w:rsidR="390C88C7">
        <w:rPr/>
        <w:t>when a potential subject is first shown a research activity, consent is first obtained. The prospective subject and the researcher then have a conversation and exchange information, and it is necessary to record that consent was gained.</w:t>
      </w:r>
      <w:r w:rsidR="12AF231A">
        <w:rPr/>
        <w:t xml:space="preserve"> The participant and parents/carers must be aware of what they are consenting to, and they </w:t>
      </w:r>
      <w:r w:rsidR="72C752CE">
        <w:rPr/>
        <w:t>should not</w:t>
      </w:r>
      <w:r w:rsidR="12AF231A">
        <w:rPr/>
        <w:t xml:space="preserve"> feel forced to </w:t>
      </w:r>
      <w:r w:rsidR="12AF231A">
        <w:rPr/>
        <w:t>participate</w:t>
      </w:r>
      <w:r w:rsidR="12AF231A">
        <w:rPr/>
        <w:t xml:space="preserve"> or feel under pressure.</w:t>
      </w:r>
      <w:r w:rsidR="390C88C7">
        <w:rPr/>
        <w:t xml:space="preserve"> Some key elements that </w:t>
      </w:r>
      <w:r w:rsidR="023C9569">
        <w:rPr/>
        <w:t xml:space="preserve">the researcher </w:t>
      </w:r>
      <w:r w:rsidR="390C88C7">
        <w:rPr/>
        <w:t>need</w:t>
      </w:r>
      <w:r w:rsidR="4DCF98CB">
        <w:rPr/>
        <w:t>s</w:t>
      </w:r>
      <w:r w:rsidR="390C88C7">
        <w:rPr/>
        <w:t xml:space="preserve"> </w:t>
      </w:r>
      <w:r w:rsidR="52E21E9C">
        <w:rPr/>
        <w:t>to i</w:t>
      </w:r>
      <w:r w:rsidR="390C88C7">
        <w:rPr/>
        <w:t xml:space="preserve">nclude are </w:t>
      </w:r>
      <w:r w:rsidR="152ACFB9">
        <w:rPr/>
        <w:t xml:space="preserve">gaining the prospective subject's voluntary consent to </w:t>
      </w:r>
      <w:r w:rsidR="152ACFB9">
        <w:rPr/>
        <w:t>participate</w:t>
      </w:r>
      <w:r w:rsidR="152ACFB9">
        <w:rPr/>
        <w:t xml:space="preserve">, carrying out the process in a way and place that guarantees participant privacy, </w:t>
      </w:r>
      <w:r w:rsidR="152ACFB9">
        <w:rPr/>
        <w:t>providing</w:t>
      </w:r>
      <w:r w:rsidR="152ACFB9">
        <w:rPr/>
        <w:t xml:space="preserve"> sufficient information about the study in a language that the participant can understand. Ensuring that the p</w:t>
      </w:r>
      <w:r w:rsidR="34987FF4">
        <w:rPr/>
        <w:t>articipant</w:t>
      </w:r>
      <w:r w:rsidR="152ACFB9">
        <w:rPr/>
        <w:t xml:space="preserve"> understands the information supplied, answering any questions or concerns from the participants, properly documenting the consent, and giving copies of the consent paperwork to the participants.</w:t>
      </w:r>
      <w:r w:rsidR="7C5A3126">
        <w:rPr/>
        <w:t xml:space="preserve"> </w:t>
      </w:r>
      <w:r w:rsidR="1A5188F1">
        <w:rPr/>
        <w:t>All</w:t>
      </w:r>
      <w:r w:rsidR="7D3FC2FD">
        <w:rPr/>
        <w:t xml:space="preserve"> these elements will allow the parents and carers to have full understanding and knowledge of what research is being conducted and they have the choice to say yes or no for their child to be included or not.</w:t>
      </w:r>
      <w:r w:rsidR="637F6733">
        <w:rPr/>
        <w:t xml:space="preserve"> Aswell as this, </w:t>
      </w:r>
      <w:r w:rsidR="61F3340C">
        <w:rPr/>
        <w:t xml:space="preserve">to get informed consent, participants must be notified of their right to withdraw at any moment. The researcher is not allowed to force participants to continue in the study project. </w:t>
      </w:r>
      <w:r w:rsidR="792A6082">
        <w:rPr/>
        <w:t xml:space="preserve">It is important for the researcher to ensure that there is no </w:t>
      </w:r>
      <w:r w:rsidR="411625DC">
        <w:rPr/>
        <w:t>harm to</w:t>
      </w:r>
      <w:r w:rsidR="792A6082">
        <w:rPr/>
        <w:t xml:space="preserve"> those who are part of the research project, and if</w:t>
      </w:r>
      <w:r w:rsidR="64C5CDC1">
        <w:rPr/>
        <w:t xml:space="preserve"> the researcher seeks harm, they should stop the participation </w:t>
      </w:r>
      <w:r w:rsidR="64C5CDC1">
        <w:rPr/>
        <w:t>immediately</w:t>
      </w:r>
      <w:r w:rsidR="64C5CDC1">
        <w:rPr/>
        <w:t xml:space="preserve">. </w:t>
      </w:r>
      <w:r w:rsidR="2BF5F4B0">
        <w:rPr/>
        <w:t xml:space="preserve">If the researcher </w:t>
      </w:r>
      <w:r w:rsidR="2BF5F4B0">
        <w:rPr/>
        <w:t>witnesses</w:t>
      </w:r>
      <w:r w:rsidR="2BF5F4B0">
        <w:rPr/>
        <w:t xml:space="preserve"> illegal or harmful behaviour within the research project, it may be necessary to inform authorities and to break anonymity and confidentiality. </w:t>
      </w:r>
    </w:p>
    <w:p w:rsidR="0C686458" w:rsidP="3D05E947" w:rsidRDefault="0C686458" w14:paraId="0A33D4F3" w14:textId="544559F2">
      <w:pPr>
        <w:pStyle w:val="Normal"/>
        <w:jc w:val="left"/>
      </w:pPr>
      <w:r w:rsidR="736351DF">
        <w:rPr/>
        <w:t>The researcher must be careful using incentives within the research project</w:t>
      </w:r>
      <w:r w:rsidR="795474A9">
        <w:rPr/>
        <w:t>. T</w:t>
      </w:r>
      <w:r w:rsidR="736351DF">
        <w:rPr/>
        <w:t xml:space="preserve">he researcher </w:t>
      </w:r>
      <w:r w:rsidR="3C6AAC0E">
        <w:rPr/>
        <w:t xml:space="preserve">could </w:t>
      </w:r>
      <w:r w:rsidR="736351DF">
        <w:rPr/>
        <w:t>use</w:t>
      </w:r>
      <w:r w:rsidR="6F1E1D12">
        <w:rPr/>
        <w:t xml:space="preserve"> </w:t>
      </w:r>
      <w:r w:rsidR="736351DF">
        <w:rPr/>
        <w:t xml:space="preserve">incentives to encourage </w:t>
      </w:r>
      <w:r w:rsidR="65655582">
        <w:rPr/>
        <w:t>individuals</w:t>
      </w:r>
      <w:r w:rsidR="736351DF">
        <w:rPr/>
        <w:t xml:space="preserve"> to return</w:t>
      </w:r>
      <w:r w:rsidR="79C9E843">
        <w:rPr/>
        <w:t xml:space="preserve"> the questionnaires or to not be involved</w:t>
      </w:r>
      <w:r w:rsidR="4A1E82E7">
        <w:rPr/>
        <w:t xml:space="preserve">. </w:t>
      </w:r>
      <w:r w:rsidR="77F07D7E">
        <w:rPr/>
        <w:t xml:space="preserve">The researcher should not use sweets or bribes that could </w:t>
      </w:r>
      <w:r w:rsidR="77F07D7E">
        <w:rPr/>
        <w:t>impact</w:t>
      </w:r>
      <w:r w:rsidR="77F07D7E">
        <w:rPr/>
        <w:t xml:space="preserve"> an </w:t>
      </w:r>
      <w:r w:rsidR="1C2225E5">
        <w:rPr/>
        <w:t>individual's</w:t>
      </w:r>
      <w:r w:rsidR="77F07D7E">
        <w:rPr/>
        <w:t xml:space="preserve"> health or well-being. Laffont and Maskin (2013) imply that</w:t>
      </w:r>
      <w:r w:rsidR="305D905A">
        <w:rPr/>
        <w:t xml:space="preserve"> </w:t>
      </w:r>
      <w:r w:rsidR="18CD1606">
        <w:rPr/>
        <w:t>the</w:t>
      </w:r>
      <w:r w:rsidR="305D905A">
        <w:rPr/>
        <w:t xml:space="preserve"> issue that arises when a planner's goals diverge from those of society's members is addressed by the notion of incentives.</w:t>
      </w:r>
      <w:r w:rsidR="671005BC">
        <w:rPr/>
        <w:t xml:space="preserve"> Aswell as this, </w:t>
      </w:r>
      <w:r w:rsidR="567F90CE">
        <w:rPr/>
        <w:t>Groves (2013) states that one of the basic concerns of economics is the question of incentives</w:t>
      </w:r>
      <w:r w:rsidR="187C65D2">
        <w:rPr/>
        <w:t xml:space="preserve">, </w:t>
      </w:r>
      <w:r w:rsidR="567F90CE">
        <w:rPr/>
        <w:t xml:space="preserve">it serves as the foundation for the intricate web of economic theory. All theories of individual agent behaviour, including microeconomics, are based on the concept of self-interested behaviour. However, until recently, many studies focused on examining self-interested behaviour within market institutions, such as the theory or participant. </w:t>
      </w:r>
    </w:p>
    <w:p w:rsidR="0C686458" w:rsidP="3D05E947" w:rsidRDefault="0C686458" w14:paraId="44DDF5C2" w14:textId="1031273B">
      <w:pPr>
        <w:pStyle w:val="Normal"/>
        <w:jc w:val="left"/>
      </w:pPr>
      <w:r w:rsidR="0C686458">
        <w:rPr/>
        <w:t xml:space="preserve">It is vital that the research takes into consideration safeguarding of the children, home life and culture. </w:t>
      </w:r>
      <w:r w:rsidR="5F71DC4A">
        <w:rPr/>
        <w:t>Akilapa</w:t>
      </w:r>
      <w:r w:rsidR="5F71DC4A">
        <w:rPr/>
        <w:t xml:space="preserve"> and </w:t>
      </w:r>
      <w:r w:rsidR="5F71DC4A">
        <w:rPr/>
        <w:t>Simkiss</w:t>
      </w:r>
      <w:r w:rsidR="5F71DC4A">
        <w:rPr/>
        <w:t xml:space="preserve"> (2012) convey that culture is vital</w:t>
      </w:r>
      <w:r w:rsidR="11CDC6D6">
        <w:rPr/>
        <w:t xml:space="preserve"> for the researcher to consider when </w:t>
      </w:r>
      <w:r w:rsidR="14F9F57B">
        <w:rPr/>
        <w:t>conducting</w:t>
      </w:r>
      <w:r w:rsidR="11CDC6D6">
        <w:rPr/>
        <w:t xml:space="preserve"> their studies.</w:t>
      </w:r>
      <w:r w:rsidR="5FCB9CF0">
        <w:rPr/>
        <w:t xml:space="preserve"> </w:t>
      </w:r>
      <w:r w:rsidR="11CDC6D6">
        <w:rPr/>
        <w:t xml:space="preserve">A group, organised community, or society's "culture" is its social legacy. Through immersion and instruction, new members learn problem-solving techniques that become accepted as the proper ways to see, think, feel, and act over time. What is </w:t>
      </w:r>
      <w:r w:rsidR="11CDC6D6">
        <w:rPr/>
        <w:t>deemed</w:t>
      </w:r>
      <w:r w:rsidR="11CDC6D6">
        <w:rPr/>
        <w:t xml:space="preserve"> acceptable or unacceptable, </w:t>
      </w:r>
      <w:r w:rsidR="7DABACC8">
        <w:rPr/>
        <w:t>significant,</w:t>
      </w:r>
      <w:r w:rsidR="11CDC6D6">
        <w:rPr/>
        <w:t xml:space="preserve"> or insignificant, </w:t>
      </w:r>
      <w:r w:rsidR="68664A55">
        <w:rPr/>
        <w:t>correct,</w:t>
      </w:r>
      <w:r w:rsidR="11CDC6D6">
        <w:rPr/>
        <w:t xml:space="preserve"> or incorrect, and </w:t>
      </w:r>
      <w:r w:rsidR="11CDC6D6">
        <w:rPr/>
        <w:t>feasible</w:t>
      </w:r>
      <w:r w:rsidR="11CDC6D6">
        <w:rPr/>
        <w:t xml:space="preserve"> or impractical is </w:t>
      </w:r>
      <w:r w:rsidR="11CDC6D6">
        <w:rPr/>
        <w:t>determined</w:t>
      </w:r>
      <w:r w:rsidR="11CDC6D6">
        <w:rPr/>
        <w:t xml:space="preserve"> by culture. It includes all that is learned and communicated, whether overt or covert, including attitudes, behaviours, attire, and language, as well as presumptions, beliefs, knowledge, conventions, and ideals.</w:t>
      </w:r>
      <w:r w:rsidR="03CFCA79">
        <w:rPr/>
        <w:t xml:space="preserve"> </w:t>
      </w:r>
      <w:r w:rsidR="18D91293">
        <w:rPr/>
        <w:t>Some parents with children who have specific cultures and beliefs m</w:t>
      </w:r>
      <w:r w:rsidR="10EFEACC">
        <w:rPr/>
        <w:t>ay</w:t>
      </w:r>
      <w:r w:rsidR="18D91293">
        <w:rPr/>
        <w:t xml:space="preserve"> not want their children to </w:t>
      </w:r>
      <w:r w:rsidR="18D91293">
        <w:rPr/>
        <w:t>participate</w:t>
      </w:r>
      <w:r w:rsidR="18D91293">
        <w:rPr/>
        <w:t xml:space="preserve"> in the </w:t>
      </w:r>
      <w:r w:rsidR="21C72243">
        <w:rPr/>
        <w:t>research,</w:t>
      </w:r>
      <w:r w:rsidR="18D91293">
        <w:rPr/>
        <w:t xml:space="preserve"> so it is important that the researcher considers all </w:t>
      </w:r>
      <w:r w:rsidR="35C356E9">
        <w:rPr/>
        <w:t>aspects</w:t>
      </w:r>
      <w:r w:rsidR="18D91293">
        <w:rPr/>
        <w:t xml:space="preserve"> of culture when planni</w:t>
      </w:r>
      <w:r w:rsidR="31B72E78">
        <w:rPr/>
        <w:t xml:space="preserve">ng the research project. </w:t>
      </w:r>
      <w:r w:rsidR="3DF29380">
        <w:rPr/>
        <w:t xml:space="preserve">It is important that the researcher educates themselves on about the relevant faiths and beliefs </w:t>
      </w:r>
      <w:r w:rsidR="1D450619">
        <w:rPr/>
        <w:t>to protect children from harm.</w:t>
      </w:r>
      <w:r w:rsidR="76742AE5">
        <w:rPr/>
        <w:t xml:space="preserve"> The participants and their families/carers have the right for the researchers to keep all information confidential and anonymous, the participants have the permission to </w:t>
      </w:r>
      <w:r w:rsidR="76742AE5">
        <w:rPr/>
        <w:t>disclose</w:t>
      </w:r>
      <w:r w:rsidR="76742AE5">
        <w:rPr/>
        <w:t xml:space="preserve"> ident</w:t>
      </w:r>
      <w:r w:rsidR="620F9824">
        <w:rPr/>
        <w:t xml:space="preserve">ity and have the right to see the data that has been gathered and the records. </w:t>
      </w:r>
      <w:r w:rsidR="3B3BCB3B">
        <w:rPr/>
        <w:t xml:space="preserve">The General Data Protection Regulation (2018) </w:t>
      </w:r>
      <w:r w:rsidR="3B3BCB3B">
        <w:rPr/>
        <w:t>st</w:t>
      </w:r>
      <w:r w:rsidR="26D7387A">
        <w:rPr/>
        <w:t>ates</w:t>
      </w:r>
      <w:r w:rsidR="26D7387A">
        <w:rPr/>
        <w:t xml:space="preserve"> the six general principles under the new legislation. These include that personal information sh</w:t>
      </w:r>
      <w:r w:rsidR="46F505C0">
        <w:rPr/>
        <w:t>ould</w:t>
      </w:r>
      <w:r w:rsidR="26D7387A">
        <w:rPr/>
        <w:t xml:space="preserve"> be processed in </w:t>
      </w:r>
      <w:r w:rsidR="26D7387A">
        <w:rPr/>
        <w:t>an appropriate mann</w:t>
      </w:r>
      <w:r w:rsidR="321EFF3A">
        <w:rPr/>
        <w:t>er</w:t>
      </w:r>
      <w:r w:rsidR="321EFF3A">
        <w:rPr/>
        <w:t xml:space="preserve"> to </w:t>
      </w:r>
      <w:r w:rsidR="321EFF3A">
        <w:rPr/>
        <w:t>maintain</w:t>
      </w:r>
      <w:r w:rsidR="321EFF3A">
        <w:rPr/>
        <w:t xml:space="preserve"> the </w:t>
      </w:r>
      <w:r w:rsidR="665E78FD">
        <w:rPr/>
        <w:t>security</w:t>
      </w:r>
      <w:r w:rsidR="321EFF3A">
        <w:rPr/>
        <w:t>,</w:t>
      </w:r>
      <w:r w:rsidR="11BD1EA3">
        <w:rPr/>
        <w:t xml:space="preserve"> </w:t>
      </w:r>
      <w:r w:rsidR="321EFF3A">
        <w:rPr/>
        <w:t>personal</w:t>
      </w:r>
      <w:r w:rsidR="321EFF3A">
        <w:rPr/>
        <w:t xml:space="preserve"> information </w:t>
      </w:r>
      <w:r w:rsidR="5BDDCAA3">
        <w:rPr/>
        <w:t>will always</w:t>
      </w:r>
      <w:r w:rsidR="321EFF3A">
        <w:rPr/>
        <w:t xml:space="preserve"> be processed lawfully, fairly and in a transparent manner, it should be adequate, </w:t>
      </w:r>
      <w:r w:rsidR="112E8AB9">
        <w:rPr/>
        <w:t>relevant,</w:t>
      </w:r>
      <w:r w:rsidR="321EFF3A">
        <w:rPr/>
        <w:t xml:space="preserve"> and limited</w:t>
      </w:r>
      <w:r w:rsidR="117171D3">
        <w:rPr/>
        <w:t xml:space="preserve"> to what is necessary, </w:t>
      </w:r>
      <w:r w:rsidR="039A07C1">
        <w:rPr/>
        <w:t>and to</w:t>
      </w:r>
      <w:r w:rsidR="117171D3">
        <w:rPr/>
        <w:t xml:space="preserve"> be </w:t>
      </w:r>
      <w:r w:rsidR="117171D3">
        <w:rPr/>
        <w:t>retained</w:t>
      </w:r>
      <w:r w:rsidR="117171D3">
        <w:rPr/>
        <w:t xml:space="preserve"> for as long as </w:t>
      </w:r>
      <w:r w:rsidR="2FF5304D">
        <w:rPr/>
        <w:t>necessary</w:t>
      </w:r>
      <w:r w:rsidR="117171D3">
        <w:rPr/>
        <w:t xml:space="preserve"> and kept up to date</w:t>
      </w:r>
      <w:r w:rsidR="2EE74296">
        <w:rPr/>
        <w:t>.</w:t>
      </w:r>
      <w:r w:rsidR="117171D3">
        <w:rPr/>
        <w:t xml:space="preserve"> </w:t>
      </w:r>
      <w:r w:rsidR="708750FB">
        <w:rPr/>
        <w:t>The personal information also needs to</w:t>
      </w:r>
      <w:r w:rsidR="43CD5C5E">
        <w:rPr/>
        <w:t xml:space="preserve"> </w:t>
      </w:r>
      <w:r w:rsidR="43CD5C5E">
        <w:rPr/>
        <w:t xml:space="preserve">be specified, explicit and </w:t>
      </w:r>
      <w:r w:rsidR="35CF6001">
        <w:rPr/>
        <w:t>legitimate</w:t>
      </w:r>
      <w:r w:rsidR="113CCF38">
        <w:rPr/>
        <w:t xml:space="preserve"> </w:t>
      </w:r>
      <w:r w:rsidR="43CD5C5E">
        <w:rPr/>
        <w:t>purposes</w:t>
      </w:r>
      <w:r w:rsidR="51318F44">
        <w:rPr/>
        <w:t xml:space="preserve"> </w:t>
      </w:r>
      <w:r w:rsidR="43CD5C5E">
        <w:rPr/>
        <w:t xml:space="preserve">and not </w:t>
      </w:r>
      <w:r w:rsidR="660ED97D">
        <w:rPr/>
        <w:t>further</w:t>
      </w:r>
      <w:r w:rsidR="43CD5C5E">
        <w:rPr/>
        <w:t xml:space="preserve"> pro</w:t>
      </w:r>
      <w:r w:rsidR="567CED68">
        <w:rPr/>
        <w:t xml:space="preserve">cessed in a manner that is incompatible with those purposes. </w:t>
      </w:r>
      <w:r w:rsidR="66EA791A">
        <w:rPr/>
        <w:t xml:space="preserve">It is important in any research project that all data is stored away safely and confidentially. </w:t>
      </w:r>
    </w:p>
    <w:p w:rsidR="0C686458" w:rsidP="7C316F19" w:rsidRDefault="0C686458" w14:paraId="3CCDFFD2" w14:textId="370F32F3">
      <w:pPr>
        <w:pStyle w:val="Normal"/>
        <w:jc w:val="left"/>
        <w:rPr>
          <w:rFonts w:ascii="Calibri" w:hAnsi="Calibri" w:eastAsia="Calibri" w:cs="Calibri"/>
          <w:noProof w:val="0"/>
          <w:sz w:val="22"/>
          <w:szCs w:val="22"/>
          <w:lang w:val="en-GB"/>
        </w:rPr>
      </w:pPr>
      <w:r w:rsidR="4A9387D4">
        <w:rPr/>
        <w:t xml:space="preserve"> Centre of Excellence (2023) states that </w:t>
      </w:r>
      <w:r w:rsidR="7AB63E86">
        <w:rPr/>
        <w:t xml:space="preserve">the processes put in place to guarantee that young people's health, welfare, and human rights are safeguarded so they can live free from abuse, neglect, or other negative circumstances are referred to as safeguarding. </w:t>
      </w:r>
      <w:r w:rsidR="6A020C8C">
        <w:rPr/>
        <w:t>The UK Government defines safeguarding children as “The process of protecting children from abuse or neglect, preventing impairment of their health and development</w:t>
      </w:r>
      <w:r w:rsidR="7B2C378E">
        <w:rPr/>
        <w:t xml:space="preserve"> and ensuring they are growing up in circumstances consistent with the provision of safe and effective care that enables children to have optimum life </w:t>
      </w:r>
      <w:r w:rsidR="60E5408B">
        <w:rPr/>
        <w:t>chances</w:t>
      </w:r>
      <w:r w:rsidR="7B2C378E">
        <w:rPr/>
        <w:t xml:space="preserve"> and enter adulthood successfully</w:t>
      </w:r>
      <w:r w:rsidR="1FA2C9DA">
        <w:rPr/>
        <w:t>.”</w:t>
      </w:r>
      <w:r w:rsidR="7B2C378E">
        <w:rPr/>
        <w:t xml:space="preserve"> </w:t>
      </w:r>
      <w:r w:rsidR="7AB63E86">
        <w:rPr/>
        <w:t xml:space="preserve">The researcher for this topic of </w:t>
      </w:r>
      <w:r w:rsidR="6AD5F22A">
        <w:rPr/>
        <w:t>“D</w:t>
      </w:r>
      <w:r w:rsidR="7AB63E86">
        <w:rPr/>
        <w:t>oes risky play</w:t>
      </w:r>
      <w:r w:rsidR="0D65CF91">
        <w:rPr/>
        <w:t xml:space="preserve"> benefit children in a positive way</w:t>
      </w:r>
      <w:r w:rsidR="7F9896CE">
        <w:rPr/>
        <w:t>”,</w:t>
      </w:r>
      <w:r w:rsidR="7F9896CE">
        <w:rPr/>
        <w:t xml:space="preserve"> will need </w:t>
      </w:r>
      <w:r w:rsidR="0D65CF91">
        <w:rPr/>
        <w:t>to have been on a safeguarding course. This is vital as the researcher will know how to the</w:t>
      </w:r>
      <w:r w:rsidR="4C0AB4C2">
        <w:rPr/>
        <w:t xml:space="preserve">n </w:t>
      </w:r>
      <w:r w:rsidR="297AD75C">
        <w:rPr/>
        <w:t xml:space="preserve">recognise </w:t>
      </w:r>
      <w:r w:rsidR="4C0AB4C2">
        <w:rPr/>
        <w:t xml:space="preserve">any signs of neglect, </w:t>
      </w:r>
      <w:r w:rsidR="40F32A9B">
        <w:rPr/>
        <w:t>abuse,</w:t>
      </w:r>
      <w:r w:rsidR="4C0AB4C2">
        <w:rPr/>
        <w:t xml:space="preserve"> and fear within the children. The researcher will be able to spot any signs of ch</w:t>
      </w:r>
      <w:r w:rsidR="2B5D275B">
        <w:rPr/>
        <w:t xml:space="preserve">ildren that are at risk of harm and then the researcher can report and record any safeguarding issues. </w:t>
      </w:r>
      <w:r w:rsidR="3D817D87">
        <w:rPr/>
        <w:t>According to Centre of Excellence (2023) the six key principles of safeguarding include protection, pre</w:t>
      </w:r>
      <w:r w:rsidR="1CD3F020">
        <w:rPr/>
        <w:t xml:space="preserve">vention, empowerment, proportionally, partnerships and accountability. The researcher must take into consider </w:t>
      </w:r>
      <w:r w:rsidR="3464B186">
        <w:rPr/>
        <w:t xml:space="preserve">these </w:t>
      </w:r>
      <w:r w:rsidR="1CD3F020">
        <w:rPr/>
        <w:t xml:space="preserve">key </w:t>
      </w:r>
      <w:r w:rsidR="1331D238">
        <w:rPr/>
        <w:t>aspects when portraying the research with children.</w:t>
      </w:r>
      <w:r w:rsidR="14E1893A">
        <w:rPr/>
        <w:t xml:space="preserve"> </w:t>
      </w:r>
      <w:r w:rsidR="4037B324">
        <w:rPr/>
        <w:t xml:space="preserve">Two Safeguarding Acts that have been put into place are </w:t>
      </w:r>
      <w:r w:rsidR="1F8A25BD">
        <w:rPr/>
        <w:t xml:space="preserve">“Working Together to Safeguard </w:t>
      </w:r>
      <w:r w:rsidR="6A780594">
        <w:rPr/>
        <w:t>C</w:t>
      </w:r>
      <w:r w:rsidR="1F8A25BD">
        <w:rPr/>
        <w:t>hildren</w:t>
      </w:r>
      <w:r w:rsidR="4734E21B">
        <w:rPr/>
        <w:t xml:space="preserve"> 2006”</w:t>
      </w:r>
      <w:r w:rsidR="1F8A25BD">
        <w:rPr/>
        <w:t xml:space="preserve"> and “The Care Act 2014”. </w:t>
      </w:r>
    </w:p>
    <w:p w:rsidR="547EF90E" w:rsidP="3D05E947" w:rsidRDefault="547EF90E" w14:paraId="37622479" w14:textId="68881F86">
      <w:pPr>
        <w:pStyle w:val="Normal"/>
        <w:jc w:val="left"/>
      </w:pPr>
      <w:r w:rsidR="547EF90E">
        <w:rPr/>
        <w:t>There are several articles of the United Nations Convention on The Rights of The Child that the researcher should take into consideration. These include,</w:t>
      </w:r>
      <w:r w:rsidR="16CD0EA9">
        <w:rPr/>
        <w:t xml:space="preserve"> Article 12, it </w:t>
      </w:r>
      <w:r w:rsidR="16CD0EA9">
        <w:rPr/>
        <w:t>states</w:t>
      </w:r>
      <w:r w:rsidR="78DCE73C">
        <w:rPr/>
        <w:t>,</w:t>
      </w:r>
      <w:r w:rsidR="16CD0EA9">
        <w:rPr/>
        <w:t xml:space="preserve"> </w:t>
      </w:r>
      <w:r w:rsidR="25D36F4A">
        <w:rPr/>
        <w:t xml:space="preserve">requires </w:t>
      </w:r>
      <w:r w:rsidR="16CD0EA9">
        <w:rPr/>
        <w:t xml:space="preserve">that children who </w:t>
      </w:r>
      <w:r w:rsidR="4CA38217">
        <w:rPr/>
        <w:t>can form</w:t>
      </w:r>
      <w:r w:rsidR="16CD0EA9">
        <w:rPr/>
        <w:t xml:space="preserve"> their own views freely in all matters affecting them, </w:t>
      </w:r>
      <w:r w:rsidR="214E82F5">
        <w:rPr/>
        <w:t>commensurate</w:t>
      </w:r>
      <w:r w:rsidR="214E82F5">
        <w:rPr/>
        <w:t xml:space="preserve"> with their age and maturity. </w:t>
      </w:r>
      <w:r w:rsidR="0E3BCC30">
        <w:rPr/>
        <w:t>And article 3, in all actions concerning children, the best interests of the child must be the primary consideration.</w:t>
      </w:r>
      <w:r w:rsidR="28637744">
        <w:rPr/>
        <w:t xml:space="preserve"> </w:t>
      </w:r>
      <w:r w:rsidR="42F8F31E">
        <w:rPr/>
        <w:t xml:space="preserve">These are important within the research project as the researcher needs to put the </w:t>
      </w:r>
      <w:r w:rsidR="224B65B7">
        <w:rPr/>
        <w:t>child's</w:t>
      </w:r>
      <w:r w:rsidR="42F8F31E">
        <w:rPr/>
        <w:t xml:space="preserve"> needs first</w:t>
      </w:r>
      <w:r w:rsidR="5D302683">
        <w:rPr/>
        <w:t xml:space="preserve">. </w:t>
      </w:r>
      <w:r w:rsidR="57B938B5">
        <w:rPr/>
        <w:t>Bera (2011) states that “Association considers that e</w:t>
      </w:r>
      <w:r w:rsidR="68E363B7">
        <w:rPr/>
        <w:t xml:space="preserve">ducational researchers should </w:t>
      </w:r>
      <w:r w:rsidR="68E363B7">
        <w:rPr/>
        <w:t>operate</w:t>
      </w:r>
      <w:r w:rsidR="68E363B7">
        <w:rPr/>
        <w:t xml:space="preserve"> </w:t>
      </w:r>
      <w:r w:rsidR="278848E9">
        <w:rPr/>
        <w:t xml:space="preserve">within an ethic respect for any persons </w:t>
      </w:r>
      <w:r w:rsidR="727628C0">
        <w:rPr/>
        <w:t xml:space="preserve">involved in the research </w:t>
      </w:r>
      <w:r w:rsidR="7AE5625B">
        <w:rPr/>
        <w:t xml:space="preserve">they are undertaking. Individuals should be treated fairly, </w:t>
      </w:r>
      <w:r w:rsidR="18DCBA26">
        <w:rPr/>
        <w:t>sensitively</w:t>
      </w:r>
      <w:r w:rsidR="7AE5625B">
        <w:rPr/>
        <w:t>, with dignity and within an ethic of respect and freedom from prejudice</w:t>
      </w:r>
      <w:r w:rsidR="5A37D4F4">
        <w:rPr/>
        <w:t xml:space="preserve"> regardless of age, gender, sexuality, race, ethnicity, class, nationality, cultural </w:t>
      </w:r>
      <w:r w:rsidR="5AE6A829">
        <w:rPr/>
        <w:t>identity</w:t>
      </w:r>
      <w:r w:rsidR="5A37D4F4">
        <w:rPr/>
        <w:t>, partnerships status, faith, disability, polit</w:t>
      </w:r>
      <w:r w:rsidR="68A8A831">
        <w:rPr/>
        <w:t xml:space="preserve">ical </w:t>
      </w:r>
      <w:r w:rsidR="0978E6CB">
        <w:rPr/>
        <w:t>belief,</w:t>
      </w:r>
      <w:r w:rsidR="68A8A831">
        <w:rPr/>
        <w:t xml:space="preserve"> or any other significant difference</w:t>
      </w:r>
      <w:r w:rsidR="77060CBF">
        <w:rPr/>
        <w:t>.”</w:t>
      </w:r>
      <w:r w:rsidR="66DFBCC9">
        <w:rPr/>
        <w:t xml:space="preserve"> </w:t>
      </w:r>
      <w:r w:rsidR="636A8826">
        <w:rPr/>
        <w:t xml:space="preserve">Bera (2018) implies that </w:t>
      </w:r>
      <w:r w:rsidR="5B2D6C53">
        <w:rPr/>
        <w:t xml:space="preserve">the diversity of approaches in educational research is acknowledged and celebrated by educational researchers, who also encourage respect for all key </w:t>
      </w:r>
      <w:r w:rsidR="40E67550">
        <w:rPr/>
        <w:t>individuals</w:t>
      </w:r>
      <w:r w:rsidR="5B2D6C53">
        <w:rPr/>
        <w:t xml:space="preserve"> involved</w:t>
      </w:r>
      <w:r w:rsidR="5B2D6C53">
        <w:rPr/>
        <w:t>, including participants, commissioning bodies, scholars, professional practitioners, and readers/users of the research.</w:t>
      </w:r>
      <w:r w:rsidR="335C76B8">
        <w:rPr/>
        <w:t xml:space="preserve"> </w:t>
      </w:r>
      <w:r w:rsidR="67D3ADC8">
        <w:rPr/>
        <w:t xml:space="preserve">The educational researchers embody the principles of excellent ethical practise that have </w:t>
      </w:r>
      <w:r w:rsidR="67D3ADC8">
        <w:rPr/>
        <w:t>benefited</w:t>
      </w:r>
      <w:r w:rsidR="67D3ADC8">
        <w:rPr/>
        <w:t xml:space="preserve"> our community of researchers in the past and will do so in the future, without being prescriptive.</w:t>
      </w:r>
      <w:r w:rsidR="731B7488">
        <w:rPr/>
        <w:t xml:space="preserve"> </w:t>
      </w:r>
    </w:p>
    <w:p w:rsidR="3D05E947" w:rsidP="3D05E947" w:rsidRDefault="3D05E947" w14:paraId="7DC40AB5" w14:textId="3B22B933">
      <w:pPr>
        <w:pStyle w:val="Normal"/>
        <w:jc w:val="left"/>
      </w:pPr>
      <w:r w:rsidR="743DBB41">
        <w:rPr/>
        <w:t xml:space="preserve">Roger Harts Ladder of Young people's participation </w:t>
      </w:r>
      <w:r w:rsidR="0869E0D5">
        <w:rPr/>
        <w:t xml:space="preserve">is shown a ladder, with each rung at an upward position signifying a greater degree of agency, control, or authority for the child. The ladder's eight rungs stand for a power spectrum that rises from levels of nonparticipation to participation. Rung one </w:t>
      </w:r>
      <w:r w:rsidR="0869E0D5">
        <w:rPr/>
        <w:t>states</w:t>
      </w:r>
      <w:r w:rsidR="0869E0D5">
        <w:rPr/>
        <w:t xml:space="preserve"> that young people are manipulated and rung 8 implies that young people and adults share decision ma</w:t>
      </w:r>
      <w:r w:rsidR="67BC536D">
        <w:rPr/>
        <w:t xml:space="preserve">king. </w:t>
      </w:r>
      <w:r w:rsidR="41A2B0E3">
        <w:rPr/>
        <w:t xml:space="preserve">Hart (1992) states that </w:t>
      </w:r>
      <w:r w:rsidR="3BB43261">
        <w:rPr/>
        <w:t xml:space="preserve">the ladder of participation is mostly restricted to describing the various roles adults play in connection to children's engagement, and it only covers a </w:t>
      </w:r>
      <w:r w:rsidR="2C44D92A">
        <w:rPr/>
        <w:t>small</w:t>
      </w:r>
      <w:r w:rsidR="3BB43261">
        <w:rPr/>
        <w:t xml:space="preserve"> range of ways that many children worldwide </w:t>
      </w:r>
      <w:r w:rsidR="3BB43261">
        <w:rPr/>
        <w:t>participate</w:t>
      </w:r>
      <w:r w:rsidR="3BB43261">
        <w:rPr/>
        <w:t xml:space="preserve"> in their communities. </w:t>
      </w:r>
      <w:r w:rsidR="049D5B5C">
        <w:rPr/>
        <w:t>The Mosiac approach is a framework for listening to children</w:t>
      </w:r>
      <w:r w:rsidR="7B0FA172">
        <w:rPr/>
        <w:t xml:space="preserve">, it </w:t>
      </w:r>
      <w:r w:rsidR="40EF37DB">
        <w:rPr/>
        <w:t>brings together a range of methods for listening to young children</w:t>
      </w:r>
      <w:r w:rsidR="45C2A8FE">
        <w:rPr/>
        <w:t>,</w:t>
      </w:r>
      <w:r w:rsidR="40EF37DB">
        <w:rPr/>
        <w:t xml:space="preserve"> </w:t>
      </w:r>
      <w:r w:rsidR="72E4CAB3">
        <w:rPr/>
        <w:t>its</w:t>
      </w:r>
      <w:r w:rsidR="2CEA73BF">
        <w:rPr/>
        <w:t xml:space="preserve"> main aim is to listen to </w:t>
      </w:r>
      <w:r w:rsidR="2E847340">
        <w:rPr/>
        <w:t>children's</w:t>
      </w:r>
      <w:r w:rsidR="2CEA73BF">
        <w:rPr/>
        <w:t xml:space="preserve"> lived experiences. </w:t>
      </w:r>
      <w:r w:rsidR="40EF37DB">
        <w:rPr/>
        <w:t>It is a multi-method, it is pa</w:t>
      </w:r>
      <w:r w:rsidR="428B083C">
        <w:rPr/>
        <w:t xml:space="preserve">rticipatory, </w:t>
      </w:r>
      <w:r w:rsidR="557E3A4C">
        <w:rPr/>
        <w:t>reflective,</w:t>
      </w:r>
      <w:r w:rsidR="428B083C">
        <w:rPr/>
        <w:t xml:space="preserve"> and adaptive, it can be applied to a variety of early childhood </w:t>
      </w:r>
      <w:r w:rsidR="605A49A4">
        <w:rPr/>
        <w:t>institutions</w:t>
      </w:r>
      <w:r w:rsidR="428B083C">
        <w:rPr/>
        <w:t xml:space="preserve">. </w:t>
      </w:r>
      <w:r w:rsidR="4B074449">
        <w:rPr/>
        <w:t xml:space="preserve">Clark and Moss (2001) study the two staged </w:t>
      </w:r>
      <w:r w:rsidR="24F2B01B">
        <w:rPr/>
        <w:t>M</w:t>
      </w:r>
      <w:r w:rsidR="634EB9DF">
        <w:rPr/>
        <w:t>osaic</w:t>
      </w:r>
      <w:r w:rsidR="4B074449">
        <w:rPr/>
        <w:t xml:space="preserve"> </w:t>
      </w:r>
      <w:r w:rsidR="4F81E126">
        <w:rPr/>
        <w:t>A</w:t>
      </w:r>
      <w:r w:rsidR="4B074449">
        <w:rPr/>
        <w:t xml:space="preserve">pproach. Stage one includes </w:t>
      </w:r>
      <w:r w:rsidR="7EA5B8C2">
        <w:rPr/>
        <w:t xml:space="preserve">children and </w:t>
      </w:r>
      <w:r w:rsidR="6979F98E">
        <w:rPr/>
        <w:t>adults'</w:t>
      </w:r>
      <w:r w:rsidR="7EA5B8C2">
        <w:rPr/>
        <w:t xml:space="preserve"> collect</w:t>
      </w:r>
      <w:r w:rsidR="625E27CE">
        <w:rPr/>
        <w:t>ive</w:t>
      </w:r>
      <w:r w:rsidR="7EA5B8C2">
        <w:rPr/>
        <w:t xml:space="preserve"> data, and practitioners and parents consider how they believe the children's lives are going.</w:t>
      </w:r>
      <w:r w:rsidR="288353CB">
        <w:rPr/>
        <w:t xml:space="preserve"> Stage two includes </w:t>
      </w:r>
      <w:r w:rsidR="3D551717">
        <w:rPr/>
        <w:t xml:space="preserve">assembling data for practitioners, parents, and children to engage in dialogue, reflection, and interpretation while paying attention to their own viewpoints. This approach is important within the research project as </w:t>
      </w:r>
      <w:r w:rsidR="3EF0E778">
        <w:rPr/>
        <w:t xml:space="preserve">it builds children's skills and confidence and allows the researchers to gain insight into the children's perspectives. </w:t>
      </w:r>
    </w:p>
    <w:p w:rsidR="038CEF33" w:rsidP="4B91A2B8" w:rsidRDefault="038CEF33" w14:paraId="6BA7638D" w14:textId="07816B92">
      <w:pPr>
        <w:pStyle w:val="Normal"/>
        <w:jc w:val="left"/>
      </w:pPr>
    </w:p>
    <w:p w:rsidR="2C99E424" w:rsidP="2C99E424" w:rsidRDefault="2C99E424" w14:paraId="05D86D8F" w14:textId="72EDCCF0">
      <w:pPr>
        <w:pStyle w:val="Normal"/>
        <w:jc w:val="left"/>
      </w:pPr>
    </w:p>
    <w:p w:rsidR="2C99E424" w:rsidP="2C99E424" w:rsidRDefault="2C99E424" w14:paraId="085B6177" w14:textId="6ACA681B">
      <w:pPr>
        <w:pStyle w:val="Normal"/>
        <w:jc w:val="left"/>
      </w:pPr>
    </w:p>
    <w:p w:rsidR="2C99E424" w:rsidP="2C99E424" w:rsidRDefault="2C99E424" w14:paraId="5A502EAE" w14:textId="54B66E68">
      <w:pPr>
        <w:pStyle w:val="Normal"/>
        <w:jc w:val="left"/>
      </w:pPr>
    </w:p>
    <w:p w:rsidR="2C99E424" w:rsidP="2C99E424" w:rsidRDefault="2C99E424" w14:paraId="1DE23458" w14:textId="2CBC3BCE">
      <w:pPr>
        <w:pStyle w:val="Normal"/>
        <w:jc w:val="left"/>
      </w:pPr>
    </w:p>
    <w:p w:rsidR="2C99E424" w:rsidP="2C99E424" w:rsidRDefault="2C99E424" w14:paraId="3AB09B4C" w14:textId="0BA88ECA">
      <w:pPr>
        <w:pStyle w:val="Normal"/>
        <w:jc w:val="left"/>
      </w:pPr>
    </w:p>
    <w:p w:rsidR="4B91A2B8" w:rsidP="4B91A2B8" w:rsidRDefault="4B91A2B8" w14:paraId="50E4E3AA" w14:textId="190961C6">
      <w:pPr>
        <w:pStyle w:val="Normal"/>
        <w:jc w:val="left"/>
      </w:pPr>
    </w:p>
    <w:p w:rsidR="7AAC841C" w:rsidP="7AAC841C" w:rsidRDefault="7AAC841C" w14:paraId="0A330618" w14:textId="7CCBDD79">
      <w:pPr>
        <w:pStyle w:val="Normal"/>
        <w:jc w:val="left"/>
      </w:pPr>
    </w:p>
    <w:p w:rsidR="2EE5B2E3" w:rsidP="2EE5B2E3" w:rsidRDefault="2EE5B2E3" w14:paraId="4A049E2F" w14:textId="40F32821">
      <w:pPr>
        <w:pStyle w:val="Normal"/>
        <w:jc w:val="left"/>
        <w:rPr>
          <w:rFonts w:ascii="Calibri" w:hAnsi="Calibri" w:eastAsia="Calibri" w:cs="Calibri" w:asciiTheme="minorAscii" w:hAnsiTheme="minorAscii" w:eastAsiaTheme="minorAscii" w:cstheme="minorAscii"/>
          <w:sz w:val="20"/>
          <w:szCs w:val="20"/>
        </w:rPr>
      </w:pPr>
    </w:p>
    <w:p w:rsidR="2EE5B2E3" w:rsidP="2EE5B2E3" w:rsidRDefault="2EE5B2E3" w14:paraId="7F4CC612" w14:textId="16060CC6">
      <w:pPr>
        <w:pStyle w:val="Normal"/>
        <w:jc w:val="left"/>
        <w:rPr>
          <w:rFonts w:ascii="Calibri" w:hAnsi="Calibri" w:eastAsia="Calibri" w:cs="Calibri" w:asciiTheme="minorAscii" w:hAnsiTheme="minorAscii" w:eastAsiaTheme="minorAscii" w:cstheme="minorAscii"/>
          <w:sz w:val="20"/>
          <w:szCs w:val="20"/>
        </w:rPr>
      </w:pPr>
    </w:p>
    <w:p w:rsidR="2EE5B2E3" w:rsidP="2EE5B2E3" w:rsidRDefault="2EE5B2E3" w14:paraId="0479575C" w14:textId="1D65DFF6">
      <w:pPr>
        <w:pStyle w:val="Normal"/>
        <w:jc w:val="left"/>
        <w:rPr>
          <w:rFonts w:ascii="Calibri" w:hAnsi="Calibri" w:eastAsia="Calibri" w:cs="Calibri" w:asciiTheme="minorAscii" w:hAnsiTheme="minorAscii" w:eastAsiaTheme="minorAscii" w:cstheme="minorAscii"/>
          <w:sz w:val="20"/>
          <w:szCs w:val="20"/>
        </w:rPr>
      </w:pPr>
    </w:p>
    <w:p w:rsidR="2EE5B2E3" w:rsidP="2EE5B2E3" w:rsidRDefault="2EE5B2E3" w14:paraId="7FB54E2F" w14:textId="2892694F">
      <w:pPr>
        <w:pStyle w:val="Normal"/>
        <w:jc w:val="left"/>
        <w:rPr>
          <w:rFonts w:ascii="Calibri" w:hAnsi="Calibri" w:eastAsia="Calibri" w:cs="Calibri" w:asciiTheme="minorAscii" w:hAnsiTheme="minorAscii" w:eastAsiaTheme="minorAscii" w:cstheme="minorAscii"/>
          <w:sz w:val="20"/>
          <w:szCs w:val="20"/>
        </w:rPr>
      </w:pPr>
    </w:p>
    <w:p w:rsidR="2EE5B2E3" w:rsidP="2EE5B2E3" w:rsidRDefault="2EE5B2E3" w14:paraId="7ABED4DD" w14:textId="7BB3D3BD">
      <w:pPr>
        <w:pStyle w:val="Normal"/>
        <w:jc w:val="left"/>
        <w:rPr>
          <w:rFonts w:ascii="Calibri" w:hAnsi="Calibri" w:eastAsia="Calibri" w:cs="Calibri" w:asciiTheme="minorAscii" w:hAnsiTheme="minorAscii" w:eastAsiaTheme="minorAscii" w:cstheme="minorAscii"/>
          <w:sz w:val="20"/>
          <w:szCs w:val="20"/>
        </w:rPr>
      </w:pPr>
    </w:p>
    <w:p w:rsidR="20127373" w:rsidP="3440A536" w:rsidRDefault="20127373" w14:paraId="2A55C593" w14:textId="6603FCB8">
      <w:pPr>
        <w:pStyle w:val="Normal"/>
        <w:jc w:val="left"/>
        <w:rPr>
          <w:rFonts w:ascii="Calibri" w:hAnsi="Calibri" w:eastAsia="Calibri" w:cs="Calibri" w:asciiTheme="minorAscii" w:hAnsiTheme="minorAscii" w:eastAsiaTheme="minorAscii" w:cstheme="minorAscii"/>
          <w:b w:val="0"/>
          <w:bCs w:val="0"/>
          <w:sz w:val="20"/>
          <w:szCs w:val="20"/>
        </w:rPr>
      </w:pPr>
    </w:p>
    <w:p w:rsidR="20127373" w:rsidP="3440A536" w:rsidRDefault="20127373" w14:paraId="0B02FAE0" w14:textId="7E9EA54B">
      <w:pPr>
        <w:pStyle w:val="Normal"/>
        <w:jc w:val="left"/>
        <w:rPr>
          <w:rFonts w:ascii="Calibri" w:hAnsi="Calibri" w:eastAsia="Calibri" w:cs="Calibri" w:asciiTheme="minorAscii" w:hAnsiTheme="minorAscii" w:eastAsiaTheme="minorAscii" w:cstheme="minorAscii"/>
          <w:b w:val="0"/>
          <w:bCs w:val="0"/>
          <w:color w:val="auto"/>
          <w:sz w:val="20"/>
          <w:szCs w:val="20"/>
        </w:rPr>
      </w:pPr>
      <w:r w:rsidRPr="3440A536" w:rsidR="20127373">
        <w:rPr>
          <w:rFonts w:ascii="Calibri" w:hAnsi="Calibri" w:eastAsia="Calibri" w:cs="Calibri" w:asciiTheme="minorAscii" w:hAnsiTheme="minorAscii" w:eastAsiaTheme="minorAscii" w:cstheme="minorAscii"/>
          <w:b w:val="0"/>
          <w:bCs w:val="0"/>
          <w:color w:val="auto"/>
          <w:sz w:val="20"/>
          <w:szCs w:val="20"/>
        </w:rPr>
        <w:t>References</w:t>
      </w:r>
    </w:p>
    <w:p w:rsidR="3AC48D7E" w:rsidP="3440A536" w:rsidRDefault="3AC48D7E" w14:paraId="4F65F167" w14:textId="0DDDF3DA">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noProof w:val="0"/>
          <w:color w:val="auto"/>
          <w:sz w:val="20"/>
          <w:szCs w:val="20"/>
          <w:lang w:val="en-GB"/>
        </w:rPr>
      </w:pPr>
      <w:r w:rsidRPr="3440A536" w:rsidR="156F4DB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Akilapa</w:t>
      </w:r>
      <w:r w:rsidRPr="3440A536" w:rsidR="156F4DB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R. and </w:t>
      </w:r>
      <w:r w:rsidRPr="3440A536" w:rsidR="156F4DB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Simkiss</w:t>
      </w:r>
      <w:r w:rsidRPr="3440A536" w:rsidR="156F4DB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D, (2012). Cultural influences and safeguarding children. </w:t>
      </w:r>
      <w:r w:rsidRPr="3440A536" w:rsidR="156F4DB6">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Paediatrics and Child Health, </w:t>
      </w:r>
      <w:r w:rsidRPr="3440A536" w:rsidR="156F4DB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22(11), pp. 490-495.</w:t>
      </w:r>
    </w:p>
    <w:p w:rsidR="3AC48D7E" w:rsidP="3440A536" w:rsidRDefault="3AC48D7E" w14:paraId="7E481CE8" w14:textId="1C555C70">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noProof w:val="0"/>
          <w:color w:val="auto"/>
          <w:sz w:val="20"/>
          <w:szCs w:val="20"/>
          <w:lang w:val="en-GB"/>
        </w:rPr>
      </w:pPr>
      <w:r w:rsidRPr="3440A536" w:rsidR="156F4DB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Barbour, R.S (1998). Mixing qualitative methods: </w:t>
      </w:r>
      <w:r w:rsidRPr="3440A536" w:rsidR="156F4DB6">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Quality assurance or qualitative quagmire Qualitative Health Research</w:t>
      </w:r>
      <w:r w:rsidRPr="3440A536" w:rsidR="156F4DB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8(3), pp. 352–361.</w:t>
      </w:r>
    </w:p>
    <w:p w:rsidR="3AC48D7E" w:rsidP="3440A536" w:rsidRDefault="3AC48D7E" w14:paraId="1C7E9421" w14:textId="14936D45">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pPr>
      <w:r w:rsidRPr="3440A536" w:rsidR="156F4DB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Barclay, C (2018). Semi-structured Interviews: </w:t>
      </w:r>
      <w:r w:rsidRPr="3440A536" w:rsidR="156F4DB6">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Qualitative research guidelines project.</w:t>
      </w:r>
    </w:p>
    <w:p w:rsidR="3AC48D7E" w:rsidP="3440A536" w:rsidRDefault="3AC48D7E" w14:paraId="2FC708F3" w14:textId="3691E9AF">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noProof w:val="0"/>
          <w:color w:val="auto"/>
          <w:sz w:val="20"/>
          <w:szCs w:val="20"/>
          <w:lang w:val="en-GB"/>
        </w:rPr>
      </w:pPr>
      <w:r w:rsidRPr="3440A536" w:rsidR="156F4DB6">
        <w:rPr>
          <w:rFonts w:ascii="Calibri" w:hAnsi="Calibri" w:eastAsia="Calibri" w:cs="Calibri" w:asciiTheme="minorAscii" w:hAnsiTheme="minorAscii" w:eastAsiaTheme="minorAscii" w:cstheme="minorAscii"/>
          <w:b w:val="0"/>
          <w:bCs w:val="0"/>
          <w:noProof w:val="0"/>
          <w:color w:val="auto"/>
          <w:sz w:val="20"/>
          <w:szCs w:val="20"/>
          <w:lang w:val="en-GB"/>
        </w:rPr>
        <w:t xml:space="preserve">BERA (2018). </w:t>
      </w:r>
      <w:r w:rsidRPr="3440A536" w:rsidR="156F4DB6">
        <w:rPr>
          <w:rFonts w:ascii="Calibri" w:hAnsi="Calibri" w:eastAsia="Calibri" w:cs="Calibri" w:asciiTheme="minorAscii" w:hAnsiTheme="minorAscii" w:eastAsiaTheme="minorAscii" w:cstheme="minorAscii"/>
          <w:b w:val="0"/>
          <w:bCs w:val="0"/>
          <w:i w:val="1"/>
          <w:iCs w:val="1"/>
          <w:noProof w:val="0"/>
          <w:color w:val="auto"/>
          <w:sz w:val="20"/>
          <w:szCs w:val="20"/>
          <w:lang w:val="en-GB"/>
        </w:rPr>
        <w:t xml:space="preserve">Ethical Guidelines for educational research: London. </w:t>
      </w:r>
      <w:r w:rsidRPr="3440A536" w:rsidR="156F4DB6">
        <w:rPr>
          <w:rFonts w:ascii="Calibri" w:hAnsi="Calibri" w:eastAsia="Calibri" w:cs="Calibri" w:asciiTheme="minorAscii" w:hAnsiTheme="minorAscii" w:eastAsiaTheme="minorAscii" w:cstheme="minorAscii"/>
          <w:b w:val="0"/>
          <w:bCs w:val="0"/>
          <w:noProof w:val="0"/>
          <w:color w:val="auto"/>
          <w:sz w:val="20"/>
          <w:szCs w:val="20"/>
          <w:lang w:val="en-GB"/>
        </w:rPr>
        <w:t>4edn.</w:t>
      </w:r>
    </w:p>
    <w:p w:rsidR="3AC48D7E" w:rsidP="3440A536" w:rsidRDefault="3AC48D7E" w14:paraId="43452940" w14:textId="41725BB7">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2D84413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Bos</w:t>
      </w:r>
      <w:r w:rsidRPr="3440A536" w:rsidR="6B67472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3440A536" w:rsidR="2D84413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(2020). </w:t>
      </w:r>
      <w:r w:rsidRPr="3440A536" w:rsidR="2D84413E">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Research ethics for students in the social sciences: Springer Nature. 1edn.</w:t>
      </w:r>
    </w:p>
    <w:p w:rsidR="3AC48D7E" w:rsidP="3440A536" w:rsidRDefault="3AC48D7E" w14:paraId="03C07ADC" w14:textId="42ADB4C9">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2D84413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Brussoni</w:t>
      </w:r>
      <w:r w:rsidRPr="3440A536" w:rsidR="2D84413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 (2012). Risky Play and Childrens Safety: </w:t>
      </w:r>
      <w:r w:rsidRPr="3440A536" w:rsidR="2D84413E">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Balancing Priorities for Optimal Child Development.</w:t>
      </w:r>
      <w:r w:rsidRPr="3440A536" w:rsidR="2D84413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(9), pp. 3134-3148.</w:t>
      </w:r>
    </w:p>
    <w:p w:rsidR="3AC48D7E" w:rsidP="3440A536" w:rsidRDefault="3AC48D7E" w14:paraId="7D193986" w14:textId="2D283E26">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4033D24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Brussoni</w:t>
      </w:r>
      <w:r w:rsidRPr="3440A536" w:rsidR="4033D24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M, Olsen, Pike, I. and Sleet, D.A</w:t>
      </w:r>
      <w:r w:rsidRPr="3440A536" w:rsidR="2DBBA27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3440A536" w:rsidR="4033D24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2012</w:t>
      </w:r>
      <w:r w:rsidRPr="3440A536" w:rsidR="206EDC4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3440A536" w:rsidR="4033D24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Risky Play and Children’s Safety: Balancing Priorities for Optimal Child Development. </w:t>
      </w:r>
      <w:r w:rsidRPr="3440A536" w:rsidR="4033D248">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International Journal of Environmental Research and Public Health, </w:t>
      </w:r>
      <w:r w:rsidRPr="3440A536" w:rsidR="4033D24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9(9), pp. 3134-3148.</w:t>
      </w:r>
    </w:p>
    <w:p w:rsidR="3AC48D7E" w:rsidP="3440A536" w:rsidRDefault="3AC48D7E" w14:paraId="3331D614" w14:textId="7E65D373">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pPr>
      <w:r w:rsidRPr="3440A536" w:rsidR="1F8644E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Centre of Excellence (2023). Safeguarding Children: </w:t>
      </w:r>
      <w:r w:rsidRPr="3440A536" w:rsidR="1F8644E1">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What does it mean and why is it important?</w:t>
      </w:r>
    </w:p>
    <w:p w:rsidR="3AC48D7E" w:rsidP="3440A536" w:rsidRDefault="3AC48D7E" w14:paraId="2ECA41CB" w14:textId="7BE107DA">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noProof w:val="0"/>
          <w:color w:val="auto"/>
          <w:sz w:val="20"/>
          <w:szCs w:val="20"/>
          <w:lang w:val="en-GB"/>
        </w:rPr>
      </w:pPr>
      <w:r w:rsidRPr="3440A536" w:rsidR="2ACE0BA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Cheney, J (2005). Truth, knowledge, and the wild world. </w:t>
      </w:r>
      <w:r w:rsidRPr="3440A536" w:rsidR="2ACE0BA1">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Ethics and the Environment, pp.</w:t>
      </w:r>
      <w:r w:rsidRPr="3440A536" w:rsidR="2ACE0BA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101-135.</w:t>
      </w:r>
    </w:p>
    <w:p w:rsidR="3AC48D7E" w:rsidP="3440A536" w:rsidRDefault="3AC48D7E" w14:paraId="01E633BE" w14:textId="4BE9F1F4">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noProof w:val="0"/>
          <w:color w:val="auto"/>
          <w:sz w:val="20"/>
          <w:szCs w:val="20"/>
          <w:lang w:val="en-GB"/>
        </w:rPr>
      </w:pPr>
      <w:r w:rsidRPr="3440A536" w:rsidR="3D7D9CAB">
        <w:rPr>
          <w:rFonts w:ascii="Calibri" w:hAnsi="Calibri" w:eastAsia="Calibri" w:cs="Calibri" w:asciiTheme="minorAscii" w:hAnsiTheme="minorAscii" w:eastAsiaTheme="minorAscii" w:cstheme="minorAscii"/>
          <w:b w:val="0"/>
          <w:bCs w:val="0"/>
          <w:noProof w:val="0"/>
          <w:color w:val="auto"/>
          <w:sz w:val="20"/>
          <w:szCs w:val="20"/>
          <w:lang w:val="en-GB"/>
        </w:rPr>
        <w:t>Cresswell, J, W (2003). Research design:</w:t>
      </w:r>
      <w:r w:rsidRPr="3440A536" w:rsidR="3D7D9CAB">
        <w:rPr>
          <w:rFonts w:ascii="Calibri" w:hAnsi="Calibri" w:eastAsia="Calibri" w:cs="Calibri" w:asciiTheme="minorAscii" w:hAnsiTheme="minorAscii" w:eastAsiaTheme="minorAscii" w:cstheme="minorAscii"/>
          <w:b w:val="0"/>
          <w:bCs w:val="0"/>
          <w:i w:val="1"/>
          <w:iCs w:val="1"/>
          <w:noProof w:val="0"/>
          <w:color w:val="auto"/>
          <w:sz w:val="20"/>
          <w:szCs w:val="20"/>
          <w:lang w:val="en-GB"/>
        </w:rPr>
        <w:t xml:space="preserve"> Qualitative, quantitative, and mixed methods approach,</w:t>
      </w:r>
      <w:r w:rsidRPr="3440A536" w:rsidR="3D7D9CAB">
        <w:rPr>
          <w:rFonts w:ascii="Calibri" w:hAnsi="Calibri" w:eastAsia="Calibri" w:cs="Calibri" w:asciiTheme="minorAscii" w:hAnsiTheme="minorAscii" w:eastAsiaTheme="minorAscii" w:cstheme="minorAscii"/>
          <w:b w:val="0"/>
          <w:bCs w:val="0"/>
          <w:noProof w:val="0"/>
          <w:color w:val="auto"/>
          <w:sz w:val="20"/>
          <w:szCs w:val="20"/>
          <w:lang w:val="en-GB"/>
        </w:rPr>
        <w:t xml:space="preserve"> 2</w:t>
      </w:r>
      <w:r w:rsidRPr="3440A536" w:rsidR="3D7D9CAB">
        <w:rPr>
          <w:rFonts w:ascii="Calibri" w:hAnsi="Calibri" w:eastAsia="Calibri" w:cs="Calibri" w:asciiTheme="minorAscii" w:hAnsiTheme="minorAscii" w:eastAsiaTheme="minorAscii" w:cstheme="minorAscii"/>
          <w:b w:val="0"/>
          <w:bCs w:val="0"/>
          <w:noProof w:val="0"/>
          <w:color w:val="auto"/>
          <w:sz w:val="20"/>
          <w:szCs w:val="20"/>
          <w:vertAlign w:val="superscript"/>
          <w:lang w:val="en-GB"/>
        </w:rPr>
        <w:t>nd</w:t>
      </w:r>
      <w:r w:rsidRPr="3440A536" w:rsidR="3D7D9CAB">
        <w:rPr>
          <w:rFonts w:ascii="Calibri" w:hAnsi="Calibri" w:eastAsia="Calibri" w:cs="Calibri" w:asciiTheme="minorAscii" w:hAnsiTheme="minorAscii" w:eastAsiaTheme="minorAscii" w:cstheme="minorAscii"/>
          <w:b w:val="0"/>
          <w:bCs w:val="0"/>
          <w:noProof w:val="0"/>
          <w:color w:val="auto"/>
          <w:sz w:val="20"/>
          <w:szCs w:val="20"/>
          <w:lang w:val="en-GB"/>
        </w:rPr>
        <w:t xml:space="preserve"> ed. Thousand Oaks, Calif: Sage.</w:t>
      </w:r>
    </w:p>
    <w:p w:rsidR="3AC48D7E" w:rsidP="3440A536" w:rsidRDefault="3AC48D7E" w14:paraId="3768A752" w14:textId="4EB92B6A">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Fraser, S (2004). Doing research with children and young:</w:t>
      </w:r>
      <w:r w:rsidRPr="3440A536" w:rsidR="3D7D9CAB">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 An Introduction.</w:t>
      </w: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1 </w:t>
      </w: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edn</w:t>
      </w: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London. pp.1-3</w:t>
      </w:r>
    </w:p>
    <w:p w:rsidR="3AC48D7E" w:rsidP="3440A536" w:rsidRDefault="3AC48D7E" w14:paraId="16806646" w14:textId="51FDB198">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Groves, T. (2013). On theories of incentive compatible choice with compensation. </w:t>
      </w:r>
      <w:r w:rsidRPr="3440A536" w:rsidR="3D7D9CAB">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Advances in Economic Theory,</w:t>
      </w: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pp. 1-30. Cambridge: Cambridge University Press.</w:t>
      </w:r>
    </w:p>
    <w:p w:rsidR="3AC48D7E" w:rsidP="3440A536" w:rsidRDefault="3AC48D7E" w14:paraId="002B88ED" w14:textId="5A7CA70B">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Human Research Protection Program (2023). </w:t>
      </w:r>
      <w:r w:rsidRPr="3440A536" w:rsidR="3D7D9CAB">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Obtaining and Documenting Informed Consent. </w:t>
      </w: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The Regents of the university of California.</w:t>
      </w:r>
    </w:p>
    <w:p w:rsidR="3AC48D7E" w:rsidP="3440A536" w:rsidRDefault="3AC48D7E" w14:paraId="1DC112F2" w14:textId="2A25C701">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Hurmerinta-Peltomaki</w:t>
      </w: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L, Nummela, N (2006). Mixed methods in international business research: A value-added perspective. </w:t>
      </w:r>
      <w:r w:rsidRPr="3440A536" w:rsidR="3D7D9CAB">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Management International Review</w:t>
      </w: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pp. 439-459.</w:t>
      </w:r>
    </w:p>
    <w:p w:rsidR="3AC48D7E" w:rsidP="3440A536" w:rsidRDefault="3AC48D7E" w14:paraId="67899DB5" w14:textId="65BEF256">
      <w:pPr>
        <w:spacing w:before="0" w:beforeAutospacing="off" w:after="15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Laffont, J., &amp; Maskin, E. (1983). The theory of incentives:</w:t>
      </w:r>
      <w:r w:rsidRPr="3440A536" w:rsidR="3D7D9CAB">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 An overview</w:t>
      </w: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a</w:t>
      </w:r>
      <w:r w:rsidRPr="3440A536" w:rsidR="3D7D9CAB">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dvances in Economic Theory,</w:t>
      </w: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pp. 31-94. Cambridge: Cambridge University Press.</w:t>
      </w:r>
    </w:p>
    <w:p w:rsidR="3AC48D7E" w:rsidP="3440A536" w:rsidRDefault="3AC48D7E" w14:paraId="4715ADD4" w14:textId="0863990D">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pPr>
      <w:r w:rsidRPr="3440A536" w:rsidR="3D7D9CAB">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Lindemann, n (2023). </w:t>
      </w:r>
      <w:r w:rsidRPr="3440A536" w:rsidR="3D7D9CA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12 advantages and disadvantages of questionnaires: </w:t>
      </w:r>
      <w:r w:rsidRPr="3440A536" w:rsidR="3D7D9CAB">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What is a questionnaire?</w:t>
      </w:r>
    </w:p>
    <w:p w:rsidR="3AC48D7E" w:rsidP="3440A536" w:rsidRDefault="3AC48D7E" w14:paraId="7CD95E43" w14:textId="7E389E0E">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6AEA1DC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McCombes</w:t>
      </w:r>
      <w:r w:rsidRPr="3440A536" w:rsidR="6AEA1DC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S (2019). </w:t>
      </w:r>
      <w:r w:rsidRPr="3440A536" w:rsidR="6AEA1DC0">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S</w:t>
      </w:r>
      <w:r w:rsidRPr="3440A536" w:rsidR="6AEA1DC0">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a</w:t>
      </w:r>
      <w:r w:rsidRPr="3440A536" w:rsidR="6AEA1DC0">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mpling methods, types, techniques, and examples</w:t>
      </w:r>
      <w:r w:rsidRPr="3440A536" w:rsidR="6AEA1DC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London.</w:t>
      </w:r>
    </w:p>
    <w:p w:rsidR="3AC48D7E" w:rsidP="3440A536" w:rsidRDefault="3AC48D7E" w14:paraId="4ED4CAED" w14:textId="2153A704">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6AEA1DC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McKim, C. A (2017). The Value of Mixed Methods Research: </w:t>
      </w:r>
      <w:r w:rsidRPr="3440A536" w:rsidR="6AEA1DC0">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A Mixed Methods Study. Journal of Mixed Methods Research, </w:t>
      </w:r>
      <w:r w:rsidRPr="3440A536" w:rsidR="6AEA1DC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11(2), pp. 202-222.</w:t>
      </w:r>
    </w:p>
    <w:p w:rsidR="3AC48D7E" w:rsidP="3440A536" w:rsidRDefault="3AC48D7E" w14:paraId="0437B352" w14:textId="3797FCF7">
      <w:pPr>
        <w:shd w:val="clear" w:color="auto" w:fill="FFFFFF" w:themeFill="background1"/>
        <w:spacing w:before="0" w:beforeAutospacing="off" w:after="173"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04B4130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Mcneill, P. and Chapman, S (2005). </w:t>
      </w:r>
      <w:r w:rsidRPr="3440A536" w:rsidR="04B41300">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Research methods. </w:t>
      </w:r>
      <w:r w:rsidRPr="3440A536" w:rsidR="04B4130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3 </w:t>
      </w:r>
      <w:r w:rsidRPr="3440A536" w:rsidR="04B4130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edn</w:t>
      </w:r>
      <w:r w:rsidRPr="3440A536" w:rsidR="04B4130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London: Routledge.</w:t>
      </w:r>
    </w:p>
    <w:p w:rsidR="3AC48D7E" w:rsidP="3440A536" w:rsidRDefault="3AC48D7E" w14:paraId="76381AFC" w14:textId="7F9EFDC5">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noProof w:val="0"/>
          <w:color w:val="auto"/>
          <w:sz w:val="20"/>
          <w:szCs w:val="20"/>
          <w:lang w:val="en-GB"/>
        </w:rPr>
      </w:pPr>
      <w:r w:rsidRPr="3440A536" w:rsidR="2E29E890">
        <w:rPr>
          <w:rFonts w:ascii="Calibri" w:hAnsi="Calibri" w:eastAsia="Calibri" w:cs="Calibri" w:asciiTheme="minorAscii" w:hAnsiTheme="minorAscii" w:eastAsiaTheme="minorAscii" w:cstheme="minorAscii"/>
          <w:b w:val="0"/>
          <w:bCs w:val="0"/>
          <w:noProof w:val="0"/>
          <w:color w:val="auto"/>
          <w:sz w:val="20"/>
          <w:szCs w:val="20"/>
          <w:lang w:val="en-GB"/>
        </w:rPr>
        <w:t>Sandseter</w:t>
      </w:r>
      <w:r w:rsidRPr="3440A536" w:rsidR="2E29E890">
        <w:rPr>
          <w:rFonts w:ascii="Calibri" w:hAnsi="Calibri" w:eastAsia="Calibri" w:cs="Calibri" w:asciiTheme="minorAscii" w:hAnsiTheme="minorAscii" w:eastAsiaTheme="minorAscii" w:cstheme="minorAscii"/>
          <w:b w:val="0"/>
          <w:bCs w:val="0"/>
          <w:noProof w:val="0"/>
          <w:color w:val="auto"/>
          <w:sz w:val="20"/>
          <w:szCs w:val="20"/>
          <w:lang w:val="en-GB"/>
        </w:rPr>
        <w:t xml:space="preserve">, E.B.H (2009). </w:t>
      </w:r>
      <w:r w:rsidRPr="3440A536" w:rsidR="0D7C5B29">
        <w:rPr>
          <w:rFonts w:ascii="Calibri" w:hAnsi="Calibri" w:eastAsia="Calibri" w:cs="Calibri" w:asciiTheme="minorAscii" w:hAnsiTheme="minorAscii" w:eastAsiaTheme="minorAscii" w:cstheme="minorAscii"/>
          <w:b w:val="0"/>
          <w:bCs w:val="0"/>
          <w:noProof w:val="0"/>
          <w:color w:val="auto"/>
          <w:sz w:val="20"/>
          <w:szCs w:val="20"/>
          <w:lang w:val="en-GB"/>
        </w:rPr>
        <w:t>Characteristics</w:t>
      </w:r>
      <w:r w:rsidRPr="3440A536" w:rsidR="2E29E890">
        <w:rPr>
          <w:rFonts w:ascii="Calibri" w:hAnsi="Calibri" w:eastAsia="Calibri" w:cs="Calibri" w:asciiTheme="minorAscii" w:hAnsiTheme="minorAscii" w:eastAsiaTheme="minorAscii" w:cstheme="minorAscii"/>
          <w:b w:val="0"/>
          <w:bCs w:val="0"/>
          <w:noProof w:val="0"/>
          <w:color w:val="auto"/>
          <w:sz w:val="20"/>
          <w:szCs w:val="20"/>
          <w:lang w:val="en-GB"/>
        </w:rPr>
        <w:t xml:space="preserve"> Of Risky Play</w:t>
      </w:r>
      <w:r w:rsidRPr="3440A536" w:rsidR="22B8D93B">
        <w:rPr>
          <w:rFonts w:ascii="Calibri" w:hAnsi="Calibri" w:eastAsia="Calibri" w:cs="Calibri" w:asciiTheme="minorAscii" w:hAnsiTheme="minorAscii" w:eastAsiaTheme="minorAscii" w:cstheme="minorAscii"/>
          <w:b w:val="0"/>
          <w:bCs w:val="0"/>
          <w:noProof w:val="0"/>
          <w:color w:val="auto"/>
          <w:sz w:val="20"/>
          <w:szCs w:val="20"/>
          <w:lang w:val="en-GB"/>
        </w:rPr>
        <w:t xml:space="preserve">: Journal of Adventure Education and Outdoor Learning. 1edn. </w:t>
      </w:r>
      <w:r w:rsidRPr="3440A536" w:rsidR="1CF18474">
        <w:rPr>
          <w:rFonts w:ascii="Calibri" w:hAnsi="Calibri" w:eastAsia="Calibri" w:cs="Calibri" w:asciiTheme="minorAscii" w:hAnsiTheme="minorAscii" w:eastAsiaTheme="minorAscii" w:cstheme="minorAscii"/>
          <w:b w:val="0"/>
          <w:bCs w:val="0"/>
          <w:noProof w:val="0"/>
          <w:color w:val="auto"/>
          <w:sz w:val="20"/>
          <w:szCs w:val="20"/>
          <w:lang w:val="en-GB"/>
        </w:rPr>
        <w:t>p</w:t>
      </w:r>
      <w:r w:rsidRPr="3440A536" w:rsidR="22B8D93B">
        <w:rPr>
          <w:rFonts w:ascii="Calibri" w:hAnsi="Calibri" w:eastAsia="Calibri" w:cs="Calibri" w:asciiTheme="minorAscii" w:hAnsiTheme="minorAscii" w:eastAsiaTheme="minorAscii" w:cstheme="minorAscii"/>
          <w:b w:val="0"/>
          <w:bCs w:val="0"/>
          <w:noProof w:val="0"/>
          <w:color w:val="auto"/>
          <w:sz w:val="20"/>
          <w:szCs w:val="20"/>
          <w:lang w:val="en-GB"/>
        </w:rPr>
        <w:t>p. 3-21.</w:t>
      </w:r>
    </w:p>
    <w:p w:rsidR="3AC48D7E" w:rsidP="3440A536" w:rsidRDefault="3AC48D7E" w14:paraId="27A7D9CF" w14:textId="021848EE">
      <w:pPr>
        <w:shd w:val="clear" w:color="auto" w:fill="FFFFFF" w:themeFill="background1"/>
        <w:spacing w:before="0" w:beforeAutospacing="off" w:after="173"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70D3B26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Sandseter</w:t>
      </w:r>
      <w:r w:rsidRPr="3440A536" w:rsidR="70D3B26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E.B.H (2014). Early childhood education and care practitioners' </w:t>
      </w:r>
      <w:r w:rsidRPr="3440A536" w:rsidR="70D3B26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perceptions</w:t>
      </w:r>
      <w:r w:rsidRPr="3440A536" w:rsidR="70D3B26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of children's risky play; examining the influence of personality and gender. </w:t>
      </w:r>
      <w:r w:rsidRPr="3440A536" w:rsidR="70D3B260">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Early child development and care, </w:t>
      </w:r>
      <w:r w:rsidRPr="3440A536" w:rsidR="70D3B26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184(3), pp. 434-449.</w:t>
      </w:r>
    </w:p>
    <w:p w:rsidR="3AC48D7E" w:rsidP="3440A536" w:rsidRDefault="3AC48D7E" w14:paraId="2042FDC3" w14:textId="45D9FED2">
      <w:pPr>
        <w:shd w:val="clear" w:color="auto" w:fill="FFFFFF" w:themeFill="background1"/>
        <w:spacing w:before="0" w:beforeAutospacing="off" w:after="173"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70D3B26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Sandseter</w:t>
      </w:r>
      <w:r w:rsidRPr="3440A536" w:rsidR="70D3B26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E.B.H., Kleppe, R. and Sando, O.J (2021). The Prevalence of Risky Play in Young Children’s Indoor and Outdoor Free Play. </w:t>
      </w:r>
      <w:r w:rsidRPr="3440A536" w:rsidR="70D3B260">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Early childhood education journal, </w:t>
      </w:r>
      <w:r w:rsidRPr="3440A536" w:rsidR="70D3B26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49(2), pp. 303-312.</w:t>
      </w:r>
    </w:p>
    <w:p w:rsidR="3AC48D7E" w:rsidP="3440A536" w:rsidRDefault="3AC48D7E" w14:paraId="1E21C6FC" w14:textId="47E67A49">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noProof w:val="0"/>
          <w:color w:val="auto"/>
          <w:sz w:val="20"/>
          <w:szCs w:val="20"/>
          <w:lang w:val="en-GB"/>
        </w:rPr>
      </w:pPr>
      <w:r w:rsidRPr="3440A536" w:rsidR="70D3B260">
        <w:rPr>
          <w:rFonts w:ascii="Calibri" w:hAnsi="Calibri" w:eastAsia="Calibri" w:cs="Calibri" w:asciiTheme="minorAscii" w:hAnsiTheme="minorAscii" w:eastAsiaTheme="minorAscii" w:cstheme="minorAscii"/>
          <w:b w:val="0"/>
          <w:bCs w:val="0"/>
          <w:noProof w:val="0"/>
          <w:color w:val="auto"/>
          <w:sz w:val="20"/>
          <w:szCs w:val="20"/>
          <w:lang w:val="en-GB"/>
        </w:rPr>
        <w:t xml:space="preserve">Spencer, R (2021). </w:t>
      </w:r>
      <w:r w:rsidRPr="3440A536" w:rsidR="70D3B260">
        <w:rPr>
          <w:rFonts w:ascii="Calibri" w:hAnsi="Calibri" w:eastAsia="Calibri" w:cs="Calibri" w:asciiTheme="minorAscii" w:hAnsiTheme="minorAscii" w:eastAsiaTheme="minorAscii" w:cstheme="minorAscii"/>
          <w:b w:val="0"/>
          <w:bCs w:val="0"/>
          <w:i w:val="1"/>
          <w:iCs w:val="1"/>
          <w:noProof w:val="0"/>
          <w:color w:val="auto"/>
          <w:sz w:val="20"/>
          <w:szCs w:val="20"/>
          <w:lang w:val="en-GB"/>
        </w:rPr>
        <w:t>Early Childhood Educator Perceptions of Risky Play</w:t>
      </w:r>
      <w:r w:rsidRPr="3440A536" w:rsidR="70D3B260">
        <w:rPr>
          <w:rFonts w:ascii="Calibri" w:hAnsi="Calibri" w:eastAsia="Calibri" w:cs="Calibri" w:asciiTheme="minorAscii" w:hAnsiTheme="minorAscii" w:eastAsiaTheme="minorAscii" w:cstheme="minorAscii"/>
          <w:b w:val="0"/>
          <w:bCs w:val="0"/>
          <w:noProof w:val="0"/>
          <w:color w:val="auto"/>
          <w:sz w:val="20"/>
          <w:szCs w:val="20"/>
          <w:lang w:val="en-GB"/>
        </w:rPr>
        <w:t>. 8(2) pp, 213-228.</w:t>
      </w:r>
    </w:p>
    <w:p w:rsidR="3AC48D7E" w:rsidP="3440A536" w:rsidRDefault="3AC48D7E" w14:paraId="6497F30D" w14:textId="722E25E4">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noProof w:val="0"/>
          <w:color w:val="auto"/>
          <w:sz w:val="20"/>
          <w:szCs w:val="20"/>
          <w:lang w:val="en-GB"/>
        </w:rPr>
      </w:pPr>
    </w:p>
    <w:p w:rsidR="3AC48D7E" w:rsidP="3440A536" w:rsidRDefault="3AC48D7E" w14:paraId="32889F22" w14:textId="681262EC">
      <w:pPr>
        <w:spacing w:before="0" w:beforeAutospacing="off" w:after="0" w:afterAutospacing="off"/>
        <w:jc w:val="left"/>
        <w:rPr>
          <w:b w:val="0"/>
          <w:bCs w:val="0"/>
          <w:color w:val="auto"/>
          <w:sz w:val="20"/>
          <w:szCs w:val="20"/>
        </w:rPr>
      </w:pPr>
    </w:p>
    <w:p w:rsidR="3AC48D7E" w:rsidP="3440A536" w:rsidRDefault="3AC48D7E" w14:paraId="6B86305C" w14:textId="43716845">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1FF5352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p>
    <w:p w:rsidR="3AC48D7E" w:rsidP="3440A536" w:rsidRDefault="3AC48D7E" w14:paraId="0F05EB2D" w14:textId="22BC8EAA">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1FF5352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Thiroux</w:t>
      </w:r>
      <w:r w:rsidRPr="3440A536" w:rsidR="1FF5352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J and </w:t>
      </w:r>
      <w:r w:rsidRPr="3440A536" w:rsidR="1FF5352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Krasemann</w:t>
      </w:r>
      <w:r w:rsidRPr="3440A536" w:rsidR="1FF5352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K (2012). Ethics: </w:t>
      </w:r>
      <w:r w:rsidRPr="3440A536" w:rsidR="1FF5352D">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Theory and Practice Prentice Hall, </w:t>
      </w:r>
      <w:r w:rsidRPr="3440A536" w:rsidR="1FF5352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pp.6-7.</w:t>
      </w:r>
    </w:p>
    <w:p w:rsidR="3AC48D7E" w:rsidP="3440A536" w:rsidRDefault="3AC48D7E" w14:paraId="35E5503C" w14:textId="06570ED3">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noProof w:val="0"/>
          <w:color w:val="auto"/>
          <w:sz w:val="20"/>
          <w:szCs w:val="20"/>
          <w:lang w:val="en-GB"/>
        </w:rPr>
      </w:pPr>
      <w:r w:rsidRPr="3440A536" w:rsidR="1FF5352D">
        <w:rPr>
          <w:rFonts w:ascii="Calibri" w:hAnsi="Calibri" w:eastAsia="Calibri" w:cs="Calibri" w:asciiTheme="minorAscii" w:hAnsiTheme="minorAscii" w:eastAsiaTheme="minorAscii" w:cstheme="minorAscii"/>
          <w:b w:val="0"/>
          <w:bCs w:val="0"/>
          <w:noProof w:val="0"/>
          <w:color w:val="auto"/>
          <w:sz w:val="20"/>
          <w:szCs w:val="20"/>
          <w:lang w:val="en-GB"/>
        </w:rPr>
        <w:t>The general data protection regulation (2018).</w:t>
      </w:r>
    </w:p>
    <w:p w:rsidR="3AC48D7E" w:rsidP="3440A536" w:rsidRDefault="3AC48D7E" w14:paraId="7D87F2B7" w14:textId="0B3BC549">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3440A536" w:rsidR="1A12D0E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Watson, R</w:t>
      </w:r>
      <w:r w:rsidRPr="3440A536" w:rsidR="02F8088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3440A536" w:rsidR="1A12D0E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(2015). Quantitative research. Nursing standard: Official newspaper of the Royal College of Nursing, 29(31), pp. 44-48.</w:t>
      </w:r>
    </w:p>
    <w:p w:rsidR="3AC48D7E" w:rsidP="3440A536" w:rsidRDefault="3AC48D7E" w14:paraId="130ECE1C" w14:textId="3708D597">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pPr>
      <w:r w:rsidRPr="3440A536" w:rsidR="3AC48D7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Yalcin, F (2018). Risky Play in Early Childhood Education</w:t>
      </w:r>
      <w:r w:rsidRPr="3440A536" w:rsidR="52554EE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3440A536" w:rsidR="52554EE4">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A Risk Worth Taking.</w:t>
      </w:r>
      <w:r w:rsidRPr="3440A536" w:rsidR="31A7C17D">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 pp.1847-1860.</w:t>
      </w:r>
    </w:p>
    <w:p w:rsidR="39FCBA6B" w:rsidP="3440A536" w:rsidRDefault="39FCBA6B" w14:paraId="74B70E33" w14:textId="0464671B">
      <w:pPr>
        <w:shd w:val="clear" w:color="auto" w:fill="FFFFFF" w:themeFill="background1"/>
        <w:spacing w:before="0" w:beforeAutospacing="off" w:after="173"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0"/>
          <w:szCs w:val="20"/>
          <w:lang w:val="en-GB"/>
        </w:rPr>
      </w:pPr>
      <w:r>
        <w:br/>
      </w:r>
    </w:p>
    <w:p w:rsidR="546074B2" w:rsidP="3440A536" w:rsidRDefault="546074B2" w14:paraId="6192B8A5" w14:textId="58285F77">
      <w:pPr>
        <w:pStyle w:val="Normal"/>
        <w:spacing w:before="0" w:beforeAutospacing="off"/>
        <w:jc w:val="left"/>
        <w:rPr>
          <w:rFonts w:ascii="Calibri" w:hAnsi="Calibri" w:eastAsia="Calibri" w:cs="Calibri" w:asciiTheme="minorAscii" w:hAnsiTheme="minorAscii" w:eastAsiaTheme="minorAscii" w:cstheme="minorAscii"/>
          <w:b w:val="0"/>
          <w:bCs w:val="0"/>
          <w:sz w:val="20"/>
          <w:szCs w:val="20"/>
        </w:rPr>
      </w:pPr>
      <w:r w:rsidRPr="3440A536" w:rsidR="646A915D">
        <w:rPr>
          <w:rFonts w:ascii="Calibri" w:hAnsi="Calibri" w:eastAsia="Calibri" w:cs="Calibri" w:asciiTheme="minorAscii" w:hAnsiTheme="minorAscii" w:eastAsiaTheme="minorAscii" w:cstheme="minorAscii"/>
          <w:b w:val="0"/>
          <w:bCs w:val="0"/>
          <w:i w:val="0"/>
          <w:iCs w:val="0"/>
          <w:caps w:val="0"/>
          <w:smallCaps w:val="0"/>
          <w:noProof w:val="0"/>
          <w:color w:val="1C1D1E"/>
          <w:sz w:val="20"/>
          <w:szCs w:val="20"/>
          <w:lang w:val="en-GB"/>
        </w:rPr>
        <w:t xml:space="preserve"> </w:t>
      </w:r>
      <w:hyperlink r:id="R30d876e6ca214e3b">
        <w:r w:rsidRPr="3440A536" w:rsidR="546074B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FFFFFF" w:themeColor="background1" w:themeTint="FF" w:themeShade="FF"/>
            <w:sz w:val="20"/>
            <w:szCs w:val="20"/>
            <w:u w:val="none"/>
            <w:lang w:val="en-GB"/>
          </w:rPr>
          <w:t>Change citation format</w:t>
        </w:r>
      </w:hyperlink>
    </w:p>
    <w:p w:rsidR="35D20367" w:rsidP="2EE5B2E3" w:rsidRDefault="35D20367" w14:paraId="18F9E9FB" w14:textId="3D0FE9ED">
      <w:pPr>
        <w:spacing w:before="0" w:beforeAutospacing="off"/>
        <w:jc w:val="center"/>
        <w:rPr>
          <w:rFonts w:ascii="Calibri" w:hAnsi="Calibri" w:eastAsia="Calibri" w:cs="Calibri" w:asciiTheme="minorAscii" w:hAnsiTheme="minorAscii" w:eastAsiaTheme="minorAscii" w:cstheme="minorAscii"/>
          <w:b w:val="0"/>
          <w:bCs w:val="0"/>
          <w:sz w:val="20"/>
          <w:szCs w:val="20"/>
        </w:rPr>
      </w:pPr>
      <w:hyperlink r:id="R547c5e4ce2e74797">
        <w:r w:rsidRPr="3440A536" w:rsidR="35D2036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FFFFFF" w:themeColor="background1" w:themeTint="FF" w:themeShade="FF"/>
            <w:sz w:val="20"/>
            <w:szCs w:val="20"/>
            <w:u w:val="none"/>
            <w:lang w:val="en-GB"/>
          </w:rPr>
          <w:t>Change citation format</w:t>
        </w:r>
      </w:hyperlink>
    </w:p>
    <w:p w:rsidR="6D510F7E" w:rsidP="2EE5B2E3" w:rsidRDefault="6D510F7E" w14:paraId="6871F192" w14:textId="3802413B">
      <w:pPr>
        <w:pStyle w:val="Normal"/>
        <w:jc w:val="left"/>
        <w:rPr>
          <w:rFonts w:ascii="Calibri" w:hAnsi="Calibri" w:eastAsia="Calibri" w:cs="Calibri" w:asciiTheme="minorAscii" w:hAnsiTheme="minorAscii" w:eastAsiaTheme="minorAscii" w:cstheme="minorAscii"/>
          <w:b w:val="0"/>
          <w:bCs w:val="0"/>
          <w:noProof w:val="0"/>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MCxCOMoAwwI9z3" int2:id="PrLCzH5W">
      <int2:state int2:type="AugLoop_Text_Critique" int2:value="Rejected"/>
    </int2:textHash>
    <int2:textHash int2:hashCode="YXRGEGiiMC/e1X" int2:id="MNJe6li6">
      <int2:state int2:type="AugLoop_Text_Critique" int2:value="Rejected"/>
    </int2:textHash>
    <int2:textHash int2:hashCode="kXA8YBH4btMk4J" int2:id="Vq5JHMFQ">
      <int2:state int2:type="AugLoop_Text_Critique" int2:value="Rejected"/>
    </int2:textHash>
    <int2:textHash int2:hashCode="rJCupfcBjmUSnh" int2:id="CCBkiR6B">
      <int2:state int2:type="AugLoop_Text_Critique" int2:value="Rejected"/>
    </int2:textHash>
    <int2:textHash int2:hashCode="6dvvI/tmrp0eIf" int2:id="riHgzJei">
      <int2:state int2:type="AugLoop_Text_Critique" int2:value="Rejected"/>
    </int2:textHash>
    <int2:textHash int2:hashCode="y7Xrm51zWKt1xL" int2:id="AzikLj8H">
      <int2:state int2:type="AugLoop_Text_Critique" int2:value="Rejected"/>
    </int2:textHash>
    <int2:textHash int2:hashCode="FaYKPrunnUq4AL" int2:id="UrD3YceA">
      <int2:state int2:type="AugLoop_Text_Critique" int2:value="Rejected"/>
    </int2:textHash>
    <int2:textHash int2:hashCode="J/tGDAnAca8QoR" int2:id="Id3yHxDn">
      <int2:state int2:type="AugLoop_Text_Critique" int2:value="Rejected"/>
    </int2:textHash>
    <int2:textHash int2:hashCode="xd8JgMTIqWmjk7" int2:id="2BKjApq8">
      <int2:state int2:type="AugLoop_Text_Critique" int2:value="Rejected"/>
    </int2:textHash>
    <int2:textHash int2:hashCode="QSrlqS80j7p9EE" int2:id="z6uAnb0E">
      <int2:state int2:type="AugLoop_Text_Critique" int2:value="Rejected"/>
    </int2:textHash>
    <int2:textHash int2:hashCode="8Kbxwln0syrlQ9" int2:id="OXLy1Ymg">
      <int2:state int2:type="AugLoop_Text_Critique" int2:value="Rejected"/>
    </int2:textHash>
    <int2:textHash int2:hashCode="QPz0dt7ZXZa5uI" int2:id="t1AS2u25">
      <int2:state int2:type="AugLoop_Text_Critique" int2:value="Rejected"/>
    </int2:textHash>
    <int2:textHash int2:hashCode="fD28YxJ2Zxclq/" int2:id="6jrtKlDn">
      <int2:state int2:type="AugLoop_Text_Critique" int2:value="Rejected"/>
    </int2:textHash>
    <int2:textHash int2:hashCode="Y7rxyEYEGk+h8X" int2:id="n0K5Z3TE">
      <int2:state int2:type="AugLoop_Text_Critique" int2:value="Rejected"/>
    </int2:textHash>
    <int2:textHash int2:hashCode="W1u623InQhJuMp" int2:id="6My81Cdj">
      <int2:state int2:type="AugLoop_Text_Critique" int2:value="Rejected"/>
    </int2:textHash>
    <int2:textHash int2:hashCode="abcm+rXaTP+baU" int2:id="KPDaFaZv">
      <int2:state int2:type="AugLoop_Text_Critique" int2:value="Rejected"/>
    </int2:textHash>
    <int2:textHash int2:hashCode="x/cGLj108GX8o8" int2:id="O0ujvpKz">
      <int2:state int2:type="AugLoop_Text_Critique" int2:value="Rejected"/>
    </int2:textHash>
    <int2:textHash int2:hashCode="acMIXMu63AzV1c" int2:id="83XZ1Glb">
      <int2:state int2:type="AugLoop_Text_Critique" int2:value="Rejected"/>
    </int2:textHash>
    <int2:textHash int2:hashCode="zTAYmyQVunPIvz" int2:id="MlKYMFsJ">
      <int2:state int2:type="AugLoop_Text_Critique" int2:value="Rejected"/>
    </int2:textHash>
    <int2:textHash int2:hashCode="4VDe83OBDPd8VW" int2:id="QlExwA8r">
      <int2:state int2:type="AugLoop_Text_Critique" int2:value="Rejected"/>
    </int2:textHash>
    <int2:bookmark int2:bookmarkName="_Int_ABKI9yBZ" int2:invalidationBookmarkName="" int2:hashCode="nuojszqHJW86qk" int2:id="qsFf8YhK">
      <int2:state int2:type="AugLoop_Text_Critique" int2:value="Rejected"/>
    </int2:bookmark>
    <int2:bookmark int2:bookmarkName="_Int_OviJrTks" int2:invalidationBookmarkName="" int2:hashCode="usH6el6QUrgIal" int2:id="EWo27I3t">
      <int2:state int2:type="AugLoop_Text_Critique" int2:value="Rejected"/>
    </int2:bookmark>
    <int2:bookmark int2:bookmarkName="_Int_AVZgmG13" int2:invalidationBookmarkName="" int2:hashCode="waH4Rjwlr2owYL" int2:id="pY3pd8P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2858BB"/>
    <w:rsid w:val="0009505E"/>
    <w:rsid w:val="003BB8D2"/>
    <w:rsid w:val="004B0375"/>
    <w:rsid w:val="00A7946A"/>
    <w:rsid w:val="01058E3A"/>
    <w:rsid w:val="01121BE5"/>
    <w:rsid w:val="01279EE7"/>
    <w:rsid w:val="01329F47"/>
    <w:rsid w:val="0184B59F"/>
    <w:rsid w:val="01DD67E0"/>
    <w:rsid w:val="01F1861D"/>
    <w:rsid w:val="01F789ED"/>
    <w:rsid w:val="01FD35D5"/>
    <w:rsid w:val="0206C220"/>
    <w:rsid w:val="0220B31C"/>
    <w:rsid w:val="023C9569"/>
    <w:rsid w:val="024A3BEA"/>
    <w:rsid w:val="0270EEC1"/>
    <w:rsid w:val="02E705E4"/>
    <w:rsid w:val="02F8088D"/>
    <w:rsid w:val="031BFED8"/>
    <w:rsid w:val="033FB68D"/>
    <w:rsid w:val="0346BF49"/>
    <w:rsid w:val="035442E4"/>
    <w:rsid w:val="038CEF33"/>
    <w:rsid w:val="038E246C"/>
    <w:rsid w:val="0395AB0C"/>
    <w:rsid w:val="039A07C1"/>
    <w:rsid w:val="03BC837D"/>
    <w:rsid w:val="03CFCA79"/>
    <w:rsid w:val="03FDF73B"/>
    <w:rsid w:val="04319AA5"/>
    <w:rsid w:val="043FE596"/>
    <w:rsid w:val="047F7FB0"/>
    <w:rsid w:val="049D5B5C"/>
    <w:rsid w:val="04B41300"/>
    <w:rsid w:val="04B8422C"/>
    <w:rsid w:val="04C1F3D3"/>
    <w:rsid w:val="04D655A6"/>
    <w:rsid w:val="04DDC204"/>
    <w:rsid w:val="050B44C6"/>
    <w:rsid w:val="050D90DB"/>
    <w:rsid w:val="05475D04"/>
    <w:rsid w:val="05642CDD"/>
    <w:rsid w:val="056E83FC"/>
    <w:rsid w:val="0589A77E"/>
    <w:rsid w:val="05C8F96E"/>
    <w:rsid w:val="05C94030"/>
    <w:rsid w:val="05F4A5FE"/>
    <w:rsid w:val="0600A3BD"/>
    <w:rsid w:val="06077C8D"/>
    <w:rsid w:val="0621772F"/>
    <w:rsid w:val="062EC08F"/>
    <w:rsid w:val="065110F1"/>
    <w:rsid w:val="065826C2"/>
    <w:rsid w:val="068864FC"/>
    <w:rsid w:val="06B1B87C"/>
    <w:rsid w:val="07176000"/>
    <w:rsid w:val="072577DF"/>
    <w:rsid w:val="073B6124"/>
    <w:rsid w:val="077E08CB"/>
    <w:rsid w:val="07D1EC4C"/>
    <w:rsid w:val="07E3F0C9"/>
    <w:rsid w:val="084117D2"/>
    <w:rsid w:val="086473C7"/>
    <w:rsid w:val="0869E0D5"/>
    <w:rsid w:val="08ABFF65"/>
    <w:rsid w:val="08B33061"/>
    <w:rsid w:val="08B37200"/>
    <w:rsid w:val="09136BBA"/>
    <w:rsid w:val="0913ED8F"/>
    <w:rsid w:val="0926601A"/>
    <w:rsid w:val="0978E6CB"/>
    <w:rsid w:val="0984038D"/>
    <w:rsid w:val="098B7EB5"/>
    <w:rsid w:val="0990DC9D"/>
    <w:rsid w:val="09A967FC"/>
    <w:rsid w:val="09B13327"/>
    <w:rsid w:val="09CBE93D"/>
    <w:rsid w:val="09E22CB8"/>
    <w:rsid w:val="0A0672E8"/>
    <w:rsid w:val="0A0D1715"/>
    <w:rsid w:val="0A2C15E3"/>
    <w:rsid w:val="0A384E08"/>
    <w:rsid w:val="0A70026C"/>
    <w:rsid w:val="0A8A8AFE"/>
    <w:rsid w:val="0AC97CFF"/>
    <w:rsid w:val="0AF8EA06"/>
    <w:rsid w:val="0AFFFFF3"/>
    <w:rsid w:val="0B0DA7A3"/>
    <w:rsid w:val="0B1B5A0F"/>
    <w:rsid w:val="0B45385D"/>
    <w:rsid w:val="0B4F12BD"/>
    <w:rsid w:val="0B70DFB1"/>
    <w:rsid w:val="0B9D923A"/>
    <w:rsid w:val="0B9EF896"/>
    <w:rsid w:val="0BB24FBB"/>
    <w:rsid w:val="0BDC35CB"/>
    <w:rsid w:val="0BDFFA91"/>
    <w:rsid w:val="0BEFF2C4"/>
    <w:rsid w:val="0BF5F4A5"/>
    <w:rsid w:val="0C2057D9"/>
    <w:rsid w:val="0C686458"/>
    <w:rsid w:val="0C888EA9"/>
    <w:rsid w:val="0C9FDF32"/>
    <w:rsid w:val="0CC45532"/>
    <w:rsid w:val="0CD27B96"/>
    <w:rsid w:val="0D0CB012"/>
    <w:rsid w:val="0D214835"/>
    <w:rsid w:val="0D23E3C5"/>
    <w:rsid w:val="0D2D5C05"/>
    <w:rsid w:val="0D386A96"/>
    <w:rsid w:val="0D3912DE"/>
    <w:rsid w:val="0D5C18AA"/>
    <w:rsid w:val="0D65CF91"/>
    <w:rsid w:val="0D688548"/>
    <w:rsid w:val="0D7C5B29"/>
    <w:rsid w:val="0D7C982F"/>
    <w:rsid w:val="0D956968"/>
    <w:rsid w:val="0DBE6DA6"/>
    <w:rsid w:val="0DCA1E4D"/>
    <w:rsid w:val="0DCCA6C0"/>
    <w:rsid w:val="0DE36252"/>
    <w:rsid w:val="0E37A77E"/>
    <w:rsid w:val="0E3BCC30"/>
    <w:rsid w:val="0E45FDE4"/>
    <w:rsid w:val="0E4817E0"/>
    <w:rsid w:val="0E5A1360"/>
    <w:rsid w:val="0E7CD91F"/>
    <w:rsid w:val="0EDD71DB"/>
    <w:rsid w:val="0F0A2E32"/>
    <w:rsid w:val="0F2EF1A3"/>
    <w:rsid w:val="0F411D8E"/>
    <w:rsid w:val="0F8AF0DC"/>
    <w:rsid w:val="0F96EA4D"/>
    <w:rsid w:val="0F9DFC79"/>
    <w:rsid w:val="0FBE0873"/>
    <w:rsid w:val="0FD463C8"/>
    <w:rsid w:val="0FEC25CC"/>
    <w:rsid w:val="101505E8"/>
    <w:rsid w:val="106D2F98"/>
    <w:rsid w:val="107FE83C"/>
    <w:rsid w:val="10829854"/>
    <w:rsid w:val="10A688FC"/>
    <w:rsid w:val="10B2740D"/>
    <w:rsid w:val="10C4604D"/>
    <w:rsid w:val="10DEF555"/>
    <w:rsid w:val="10EFEACC"/>
    <w:rsid w:val="112E8AB9"/>
    <w:rsid w:val="1139CCDA"/>
    <w:rsid w:val="113CCF38"/>
    <w:rsid w:val="114C3401"/>
    <w:rsid w:val="117171D3"/>
    <w:rsid w:val="11813FC8"/>
    <w:rsid w:val="118A4ED6"/>
    <w:rsid w:val="11BD1EA3"/>
    <w:rsid w:val="11CDC6D6"/>
    <w:rsid w:val="11D3A55B"/>
    <w:rsid w:val="11F876F3"/>
    <w:rsid w:val="120449BE"/>
    <w:rsid w:val="121026CD"/>
    <w:rsid w:val="121BF64D"/>
    <w:rsid w:val="12983114"/>
    <w:rsid w:val="12A99BD8"/>
    <w:rsid w:val="12AB4D8E"/>
    <w:rsid w:val="12AF231A"/>
    <w:rsid w:val="12C6AE79"/>
    <w:rsid w:val="12D59D3B"/>
    <w:rsid w:val="12DDC115"/>
    <w:rsid w:val="130003ED"/>
    <w:rsid w:val="13003245"/>
    <w:rsid w:val="130329EA"/>
    <w:rsid w:val="131147FD"/>
    <w:rsid w:val="1331D238"/>
    <w:rsid w:val="13448361"/>
    <w:rsid w:val="13572574"/>
    <w:rsid w:val="13717A38"/>
    <w:rsid w:val="1388EDE0"/>
    <w:rsid w:val="138F5C0B"/>
    <w:rsid w:val="13C901F0"/>
    <w:rsid w:val="13EA14CF"/>
    <w:rsid w:val="140D53CB"/>
    <w:rsid w:val="14290874"/>
    <w:rsid w:val="148DC0A5"/>
    <w:rsid w:val="14C67A9D"/>
    <w:rsid w:val="14DA67B1"/>
    <w:rsid w:val="14DB7986"/>
    <w:rsid w:val="14E1893A"/>
    <w:rsid w:val="14F51C6D"/>
    <w:rsid w:val="14F9F57B"/>
    <w:rsid w:val="1517C1F7"/>
    <w:rsid w:val="152ACFB9"/>
    <w:rsid w:val="156F4DB6"/>
    <w:rsid w:val="1583AE8E"/>
    <w:rsid w:val="1585E530"/>
    <w:rsid w:val="160EFD4B"/>
    <w:rsid w:val="1650582F"/>
    <w:rsid w:val="1655C521"/>
    <w:rsid w:val="16640744"/>
    <w:rsid w:val="1670F2FA"/>
    <w:rsid w:val="167D4A71"/>
    <w:rsid w:val="1693CBEF"/>
    <w:rsid w:val="16B40D3E"/>
    <w:rsid w:val="16BE69CA"/>
    <w:rsid w:val="16CADE51"/>
    <w:rsid w:val="16CD0EA9"/>
    <w:rsid w:val="16DAACCF"/>
    <w:rsid w:val="16F2122E"/>
    <w:rsid w:val="17025A02"/>
    <w:rsid w:val="175E57B5"/>
    <w:rsid w:val="1760A936"/>
    <w:rsid w:val="176A4BE2"/>
    <w:rsid w:val="1782C568"/>
    <w:rsid w:val="179E967D"/>
    <w:rsid w:val="17A90E5E"/>
    <w:rsid w:val="17CC7A38"/>
    <w:rsid w:val="17CE7316"/>
    <w:rsid w:val="180E17DE"/>
    <w:rsid w:val="184D2436"/>
    <w:rsid w:val="184F62B9"/>
    <w:rsid w:val="185BE9D0"/>
    <w:rsid w:val="1866AEB2"/>
    <w:rsid w:val="187C65D2"/>
    <w:rsid w:val="187D51C2"/>
    <w:rsid w:val="187F3758"/>
    <w:rsid w:val="18BD1F8C"/>
    <w:rsid w:val="18BD85F2"/>
    <w:rsid w:val="18BEDB27"/>
    <w:rsid w:val="18CD1606"/>
    <w:rsid w:val="18D8EB93"/>
    <w:rsid w:val="18D91293"/>
    <w:rsid w:val="18DCBA26"/>
    <w:rsid w:val="190779DF"/>
    <w:rsid w:val="193724DB"/>
    <w:rsid w:val="193A66DE"/>
    <w:rsid w:val="1942E033"/>
    <w:rsid w:val="1944DEBF"/>
    <w:rsid w:val="19AB19C5"/>
    <w:rsid w:val="19CF42D4"/>
    <w:rsid w:val="19D96C1F"/>
    <w:rsid w:val="1A0CA94C"/>
    <w:rsid w:val="1A12D0EB"/>
    <w:rsid w:val="1A1B07B9"/>
    <w:rsid w:val="1A293D31"/>
    <w:rsid w:val="1A35E0DE"/>
    <w:rsid w:val="1A49D651"/>
    <w:rsid w:val="1A4B1C62"/>
    <w:rsid w:val="1A5188F1"/>
    <w:rsid w:val="1A65367E"/>
    <w:rsid w:val="1A7C954F"/>
    <w:rsid w:val="1A916F70"/>
    <w:rsid w:val="1AAB991C"/>
    <w:rsid w:val="1B213416"/>
    <w:rsid w:val="1B277906"/>
    <w:rsid w:val="1BB25ED7"/>
    <w:rsid w:val="1BB2CDD1"/>
    <w:rsid w:val="1BB880F7"/>
    <w:rsid w:val="1BCAE4AA"/>
    <w:rsid w:val="1BE5A6B2"/>
    <w:rsid w:val="1BF2F012"/>
    <w:rsid w:val="1BFCA264"/>
    <w:rsid w:val="1BFF4648"/>
    <w:rsid w:val="1C092412"/>
    <w:rsid w:val="1C2225E5"/>
    <w:rsid w:val="1C5077D0"/>
    <w:rsid w:val="1C6D90BF"/>
    <w:rsid w:val="1CB603F2"/>
    <w:rsid w:val="1CBD9DE9"/>
    <w:rsid w:val="1CD3F020"/>
    <w:rsid w:val="1CF18474"/>
    <w:rsid w:val="1CFFDB62"/>
    <w:rsid w:val="1D450619"/>
    <w:rsid w:val="1D8EC073"/>
    <w:rsid w:val="1DBF1701"/>
    <w:rsid w:val="1DD0904D"/>
    <w:rsid w:val="1DDA9C43"/>
    <w:rsid w:val="1DDBC74A"/>
    <w:rsid w:val="1E6195A5"/>
    <w:rsid w:val="1E9061CF"/>
    <w:rsid w:val="1E987154"/>
    <w:rsid w:val="1E9C5A5C"/>
    <w:rsid w:val="1EACE69A"/>
    <w:rsid w:val="1EE18A73"/>
    <w:rsid w:val="1F049D15"/>
    <w:rsid w:val="1F525584"/>
    <w:rsid w:val="1F5AE762"/>
    <w:rsid w:val="1F6C398F"/>
    <w:rsid w:val="1F820CA0"/>
    <w:rsid w:val="1F8644E1"/>
    <w:rsid w:val="1F8A25BD"/>
    <w:rsid w:val="1F97277D"/>
    <w:rsid w:val="1F9D04D3"/>
    <w:rsid w:val="1FA2C9DA"/>
    <w:rsid w:val="1FB097F0"/>
    <w:rsid w:val="1FF11995"/>
    <w:rsid w:val="1FF5352D"/>
    <w:rsid w:val="20063C11"/>
    <w:rsid w:val="20127373"/>
    <w:rsid w:val="204B6444"/>
    <w:rsid w:val="2068468B"/>
    <w:rsid w:val="206EDC4B"/>
    <w:rsid w:val="208DFB53"/>
    <w:rsid w:val="20A5A9F3"/>
    <w:rsid w:val="20CE2BFC"/>
    <w:rsid w:val="20F80AAE"/>
    <w:rsid w:val="20FD06A5"/>
    <w:rsid w:val="21324AA5"/>
    <w:rsid w:val="2138D534"/>
    <w:rsid w:val="214E82F5"/>
    <w:rsid w:val="215569F5"/>
    <w:rsid w:val="215CCA59"/>
    <w:rsid w:val="21814CCF"/>
    <w:rsid w:val="218E4579"/>
    <w:rsid w:val="21C72243"/>
    <w:rsid w:val="21DF06A6"/>
    <w:rsid w:val="22166A4C"/>
    <w:rsid w:val="223E24E7"/>
    <w:rsid w:val="2243B397"/>
    <w:rsid w:val="224B65B7"/>
    <w:rsid w:val="2257CD6F"/>
    <w:rsid w:val="2278D5C2"/>
    <w:rsid w:val="22A70AE7"/>
    <w:rsid w:val="22B8D93B"/>
    <w:rsid w:val="22D83242"/>
    <w:rsid w:val="22F66192"/>
    <w:rsid w:val="2303F821"/>
    <w:rsid w:val="231E4395"/>
    <w:rsid w:val="2338B682"/>
    <w:rsid w:val="233DC864"/>
    <w:rsid w:val="23431121"/>
    <w:rsid w:val="238D2B41"/>
    <w:rsid w:val="239A02E6"/>
    <w:rsid w:val="23B96BF1"/>
    <w:rsid w:val="23C7B4AD"/>
    <w:rsid w:val="23E2943F"/>
    <w:rsid w:val="242E5885"/>
    <w:rsid w:val="2435603D"/>
    <w:rsid w:val="2466F20E"/>
    <w:rsid w:val="247075F6"/>
    <w:rsid w:val="24C3E26A"/>
    <w:rsid w:val="24EAC5B0"/>
    <w:rsid w:val="24F2B01B"/>
    <w:rsid w:val="24F8C8E3"/>
    <w:rsid w:val="250D5995"/>
    <w:rsid w:val="256BA140"/>
    <w:rsid w:val="258B12DE"/>
    <w:rsid w:val="2591A87D"/>
    <w:rsid w:val="25970539"/>
    <w:rsid w:val="25CB7BD1"/>
    <w:rsid w:val="25D36F4A"/>
    <w:rsid w:val="25DCD903"/>
    <w:rsid w:val="25E2CEBE"/>
    <w:rsid w:val="2604D56A"/>
    <w:rsid w:val="264E47BD"/>
    <w:rsid w:val="2661B69C"/>
    <w:rsid w:val="2666B529"/>
    <w:rsid w:val="266F980D"/>
    <w:rsid w:val="2694CA7C"/>
    <w:rsid w:val="26A5FC54"/>
    <w:rsid w:val="26B8587E"/>
    <w:rsid w:val="26CEBF92"/>
    <w:rsid w:val="26D7387A"/>
    <w:rsid w:val="26F1AB55"/>
    <w:rsid w:val="2727ABB3"/>
    <w:rsid w:val="2736B9BF"/>
    <w:rsid w:val="2766B9D5"/>
    <w:rsid w:val="27674C32"/>
    <w:rsid w:val="27695B67"/>
    <w:rsid w:val="2770CC00"/>
    <w:rsid w:val="2783D77B"/>
    <w:rsid w:val="278848E9"/>
    <w:rsid w:val="27C16AE8"/>
    <w:rsid w:val="27D00B3C"/>
    <w:rsid w:val="27E76EAD"/>
    <w:rsid w:val="283F253C"/>
    <w:rsid w:val="284007E2"/>
    <w:rsid w:val="2841CCB5"/>
    <w:rsid w:val="2850E966"/>
    <w:rsid w:val="2853C8E0"/>
    <w:rsid w:val="28637744"/>
    <w:rsid w:val="287354C9"/>
    <w:rsid w:val="2882F171"/>
    <w:rsid w:val="288353CB"/>
    <w:rsid w:val="288AB4C9"/>
    <w:rsid w:val="2899429B"/>
    <w:rsid w:val="28AD868A"/>
    <w:rsid w:val="28BF3176"/>
    <w:rsid w:val="28D24700"/>
    <w:rsid w:val="28F6109C"/>
    <w:rsid w:val="2917137F"/>
    <w:rsid w:val="29538B8E"/>
    <w:rsid w:val="29594976"/>
    <w:rsid w:val="29624362"/>
    <w:rsid w:val="296A8E85"/>
    <w:rsid w:val="297005FF"/>
    <w:rsid w:val="297AD75C"/>
    <w:rsid w:val="298D56C1"/>
    <w:rsid w:val="29900136"/>
    <w:rsid w:val="299F32FA"/>
    <w:rsid w:val="29BC1A37"/>
    <w:rsid w:val="29C4EB52"/>
    <w:rsid w:val="29FECD0C"/>
    <w:rsid w:val="2A0F252A"/>
    <w:rsid w:val="2A1E3912"/>
    <w:rsid w:val="2A206459"/>
    <w:rsid w:val="2A5B01D7"/>
    <w:rsid w:val="2A91E0FD"/>
    <w:rsid w:val="2A9E9734"/>
    <w:rsid w:val="2AAB2EAB"/>
    <w:rsid w:val="2AB00159"/>
    <w:rsid w:val="2AC18C4E"/>
    <w:rsid w:val="2ACE0BA1"/>
    <w:rsid w:val="2AD63392"/>
    <w:rsid w:val="2AF9D04B"/>
    <w:rsid w:val="2B0A7095"/>
    <w:rsid w:val="2B0BB08C"/>
    <w:rsid w:val="2B5D275B"/>
    <w:rsid w:val="2BA514CB"/>
    <w:rsid w:val="2BC3FE8A"/>
    <w:rsid w:val="2BC67D25"/>
    <w:rsid w:val="2BCA12CC"/>
    <w:rsid w:val="2BE399B4"/>
    <w:rsid w:val="2BF5F4B0"/>
    <w:rsid w:val="2C00EA01"/>
    <w:rsid w:val="2C44D92A"/>
    <w:rsid w:val="2C6E8920"/>
    <w:rsid w:val="2C772EBE"/>
    <w:rsid w:val="2C99E424"/>
    <w:rsid w:val="2C9BC1AA"/>
    <w:rsid w:val="2C9C34A4"/>
    <w:rsid w:val="2CB6E3DA"/>
    <w:rsid w:val="2CE317F5"/>
    <w:rsid w:val="2CEA73BF"/>
    <w:rsid w:val="2D74984F"/>
    <w:rsid w:val="2D796B72"/>
    <w:rsid w:val="2D84413E"/>
    <w:rsid w:val="2DB05813"/>
    <w:rsid w:val="2DB31748"/>
    <w:rsid w:val="2DBBA276"/>
    <w:rsid w:val="2DC1C7D6"/>
    <w:rsid w:val="2DF9B53D"/>
    <w:rsid w:val="2E0A5981"/>
    <w:rsid w:val="2E0DD454"/>
    <w:rsid w:val="2E29E890"/>
    <w:rsid w:val="2E2A2596"/>
    <w:rsid w:val="2E2C6936"/>
    <w:rsid w:val="2E847340"/>
    <w:rsid w:val="2E9661FF"/>
    <w:rsid w:val="2EAC2A4D"/>
    <w:rsid w:val="2EBC90E4"/>
    <w:rsid w:val="2EC288A3"/>
    <w:rsid w:val="2EE5B2E3"/>
    <w:rsid w:val="2EE74296"/>
    <w:rsid w:val="2F090E42"/>
    <w:rsid w:val="2F0AA496"/>
    <w:rsid w:val="2F25C558"/>
    <w:rsid w:val="2F2E72FA"/>
    <w:rsid w:val="2F55A29D"/>
    <w:rsid w:val="2F8A246E"/>
    <w:rsid w:val="2F8D25AA"/>
    <w:rsid w:val="2F8D43D4"/>
    <w:rsid w:val="2F8F4B4B"/>
    <w:rsid w:val="2FA629E2"/>
    <w:rsid w:val="2FCAFD25"/>
    <w:rsid w:val="2FCEDCEA"/>
    <w:rsid w:val="2FEE849C"/>
    <w:rsid w:val="2FF1AA35"/>
    <w:rsid w:val="2FF5304D"/>
    <w:rsid w:val="2FFDE797"/>
    <w:rsid w:val="300202D1"/>
    <w:rsid w:val="301D85D6"/>
    <w:rsid w:val="304477B4"/>
    <w:rsid w:val="30500CD5"/>
    <w:rsid w:val="305D905A"/>
    <w:rsid w:val="307EF226"/>
    <w:rsid w:val="30A15816"/>
    <w:rsid w:val="30D21BF6"/>
    <w:rsid w:val="30D72503"/>
    <w:rsid w:val="30EE14CE"/>
    <w:rsid w:val="310E2E78"/>
    <w:rsid w:val="3128D834"/>
    <w:rsid w:val="313155FF"/>
    <w:rsid w:val="3131C875"/>
    <w:rsid w:val="313F2809"/>
    <w:rsid w:val="31453E5A"/>
    <w:rsid w:val="315A5D1C"/>
    <w:rsid w:val="317F6EA1"/>
    <w:rsid w:val="317F8350"/>
    <w:rsid w:val="3189B2D4"/>
    <w:rsid w:val="31A7C17D"/>
    <w:rsid w:val="31B72E78"/>
    <w:rsid w:val="31B8DCEF"/>
    <w:rsid w:val="3202FB65"/>
    <w:rsid w:val="3208B235"/>
    <w:rsid w:val="321EFF3A"/>
    <w:rsid w:val="321F2DC1"/>
    <w:rsid w:val="323612C2"/>
    <w:rsid w:val="3245D3CB"/>
    <w:rsid w:val="32489C8A"/>
    <w:rsid w:val="3272F9A8"/>
    <w:rsid w:val="32782EC1"/>
    <w:rsid w:val="327B21F4"/>
    <w:rsid w:val="328B8970"/>
    <w:rsid w:val="32A9FED9"/>
    <w:rsid w:val="32CD2660"/>
    <w:rsid w:val="32D95805"/>
    <w:rsid w:val="32DAF86A"/>
    <w:rsid w:val="32E14577"/>
    <w:rsid w:val="32F267B1"/>
    <w:rsid w:val="32FAAD51"/>
    <w:rsid w:val="3300C568"/>
    <w:rsid w:val="330DBBB7"/>
    <w:rsid w:val="33294AF7"/>
    <w:rsid w:val="3332A1D5"/>
    <w:rsid w:val="333BFE3B"/>
    <w:rsid w:val="335C76B8"/>
    <w:rsid w:val="338B4E7C"/>
    <w:rsid w:val="33941A3D"/>
    <w:rsid w:val="339ECBC6"/>
    <w:rsid w:val="33E1A42C"/>
    <w:rsid w:val="342858BB"/>
    <w:rsid w:val="343626AB"/>
    <w:rsid w:val="343FE582"/>
    <w:rsid w:val="3440A536"/>
    <w:rsid w:val="3445CF3A"/>
    <w:rsid w:val="3464B186"/>
    <w:rsid w:val="3468F6C1"/>
    <w:rsid w:val="3495FADD"/>
    <w:rsid w:val="34987FF4"/>
    <w:rsid w:val="349C58AB"/>
    <w:rsid w:val="34F97134"/>
    <w:rsid w:val="35211111"/>
    <w:rsid w:val="35283A86"/>
    <w:rsid w:val="352B891C"/>
    <w:rsid w:val="35556F05"/>
    <w:rsid w:val="3556CE83"/>
    <w:rsid w:val="35AFF622"/>
    <w:rsid w:val="35C356E9"/>
    <w:rsid w:val="35C91E7F"/>
    <w:rsid w:val="35CF6001"/>
    <w:rsid w:val="35D20367"/>
    <w:rsid w:val="35F365F7"/>
    <w:rsid w:val="3604C722"/>
    <w:rsid w:val="3618E639"/>
    <w:rsid w:val="363160A4"/>
    <w:rsid w:val="363ADB95"/>
    <w:rsid w:val="366C4733"/>
    <w:rsid w:val="3671069C"/>
    <w:rsid w:val="368372A3"/>
    <w:rsid w:val="36D0435D"/>
    <w:rsid w:val="36F29EE4"/>
    <w:rsid w:val="37095050"/>
    <w:rsid w:val="371AFF56"/>
    <w:rsid w:val="378C8BC7"/>
    <w:rsid w:val="37A09783"/>
    <w:rsid w:val="37BCA420"/>
    <w:rsid w:val="37C62808"/>
    <w:rsid w:val="37CBCB00"/>
    <w:rsid w:val="382E6FB7"/>
    <w:rsid w:val="383F8976"/>
    <w:rsid w:val="38577ED8"/>
    <w:rsid w:val="386BEE04"/>
    <w:rsid w:val="38A101C6"/>
    <w:rsid w:val="38A1689B"/>
    <w:rsid w:val="38AE3775"/>
    <w:rsid w:val="38AFF088"/>
    <w:rsid w:val="38B569D9"/>
    <w:rsid w:val="38ECFF4C"/>
    <w:rsid w:val="38EE455D"/>
    <w:rsid w:val="38FB6D1D"/>
    <w:rsid w:val="38FD42FA"/>
    <w:rsid w:val="3906B29B"/>
    <w:rsid w:val="390C88C7"/>
    <w:rsid w:val="392BEAD0"/>
    <w:rsid w:val="39306006"/>
    <w:rsid w:val="3969616C"/>
    <w:rsid w:val="3971EC56"/>
    <w:rsid w:val="39727C57"/>
    <w:rsid w:val="398A9535"/>
    <w:rsid w:val="3994D592"/>
    <w:rsid w:val="39AD9B01"/>
    <w:rsid w:val="39C80F29"/>
    <w:rsid w:val="39FCBA6B"/>
    <w:rsid w:val="3A006A85"/>
    <w:rsid w:val="3A07BE65"/>
    <w:rsid w:val="3A14F0D6"/>
    <w:rsid w:val="3A349BF0"/>
    <w:rsid w:val="3A52A018"/>
    <w:rsid w:val="3A53AE6F"/>
    <w:rsid w:val="3A75345A"/>
    <w:rsid w:val="3A794325"/>
    <w:rsid w:val="3AAA8FC7"/>
    <w:rsid w:val="3AC48D7E"/>
    <w:rsid w:val="3AF7DB0E"/>
    <w:rsid w:val="3B139362"/>
    <w:rsid w:val="3B322AAE"/>
    <w:rsid w:val="3B3BCB3B"/>
    <w:rsid w:val="3B516714"/>
    <w:rsid w:val="3B908A56"/>
    <w:rsid w:val="3BB43261"/>
    <w:rsid w:val="3BE03388"/>
    <w:rsid w:val="3BE0900E"/>
    <w:rsid w:val="3BE9F38A"/>
    <w:rsid w:val="3BEAF89E"/>
    <w:rsid w:val="3BEE7079"/>
    <w:rsid w:val="3C25E61F"/>
    <w:rsid w:val="3C329902"/>
    <w:rsid w:val="3C6AAC0E"/>
    <w:rsid w:val="3C84DDD8"/>
    <w:rsid w:val="3C89C836"/>
    <w:rsid w:val="3C901543"/>
    <w:rsid w:val="3CA81A7D"/>
    <w:rsid w:val="3CB2A79F"/>
    <w:rsid w:val="3CD2DD97"/>
    <w:rsid w:val="3CFC62A6"/>
    <w:rsid w:val="3D05E947"/>
    <w:rsid w:val="3D090FFA"/>
    <w:rsid w:val="3D0EDCC9"/>
    <w:rsid w:val="3D1A240E"/>
    <w:rsid w:val="3D551717"/>
    <w:rsid w:val="3D7D9CAB"/>
    <w:rsid w:val="3D817D87"/>
    <w:rsid w:val="3DCE6963"/>
    <w:rsid w:val="3DD498C0"/>
    <w:rsid w:val="3DF29380"/>
    <w:rsid w:val="3DF8E530"/>
    <w:rsid w:val="3E31A38C"/>
    <w:rsid w:val="3E62A578"/>
    <w:rsid w:val="3E7CEE84"/>
    <w:rsid w:val="3EB5F46F"/>
    <w:rsid w:val="3EC9FD7C"/>
    <w:rsid w:val="3EF0E778"/>
    <w:rsid w:val="4011BE5B"/>
    <w:rsid w:val="4027FA1E"/>
    <w:rsid w:val="4033D248"/>
    <w:rsid w:val="4037B324"/>
    <w:rsid w:val="407A8ACB"/>
    <w:rsid w:val="4098C152"/>
    <w:rsid w:val="40B46AEB"/>
    <w:rsid w:val="40BAC0E1"/>
    <w:rsid w:val="40C000DA"/>
    <w:rsid w:val="40DC4A92"/>
    <w:rsid w:val="40E67550"/>
    <w:rsid w:val="40E854AB"/>
    <w:rsid w:val="40EF37DB"/>
    <w:rsid w:val="40F32A9B"/>
    <w:rsid w:val="411625DC"/>
    <w:rsid w:val="413B2CB7"/>
    <w:rsid w:val="415D3959"/>
    <w:rsid w:val="4169444E"/>
    <w:rsid w:val="41A2B0E3"/>
    <w:rsid w:val="41AB0A72"/>
    <w:rsid w:val="41C51984"/>
    <w:rsid w:val="41F42B21"/>
    <w:rsid w:val="420A57C0"/>
    <w:rsid w:val="4221542D"/>
    <w:rsid w:val="423491B3"/>
    <w:rsid w:val="4245A2AD"/>
    <w:rsid w:val="424FB53A"/>
    <w:rsid w:val="424FD192"/>
    <w:rsid w:val="4284250C"/>
    <w:rsid w:val="428B083C"/>
    <w:rsid w:val="42D96D5B"/>
    <w:rsid w:val="42E0B992"/>
    <w:rsid w:val="42F8F31E"/>
    <w:rsid w:val="4320DB7F"/>
    <w:rsid w:val="43279F0D"/>
    <w:rsid w:val="43410D80"/>
    <w:rsid w:val="43709D42"/>
    <w:rsid w:val="43738C59"/>
    <w:rsid w:val="4381027F"/>
    <w:rsid w:val="43B18588"/>
    <w:rsid w:val="43B22B8D"/>
    <w:rsid w:val="43CD5C5E"/>
    <w:rsid w:val="43CEA03B"/>
    <w:rsid w:val="43EBA1F3"/>
    <w:rsid w:val="440C38CF"/>
    <w:rsid w:val="4413692D"/>
    <w:rsid w:val="4416E3BE"/>
    <w:rsid w:val="442A498B"/>
    <w:rsid w:val="443F82A6"/>
    <w:rsid w:val="4463E08A"/>
    <w:rsid w:val="446DEC45"/>
    <w:rsid w:val="446DF5DA"/>
    <w:rsid w:val="448C2246"/>
    <w:rsid w:val="449021A6"/>
    <w:rsid w:val="4494DA1B"/>
    <w:rsid w:val="44B7C81B"/>
    <w:rsid w:val="44D0B9AF"/>
    <w:rsid w:val="44FD2A7B"/>
    <w:rsid w:val="451CD2E0"/>
    <w:rsid w:val="45877254"/>
    <w:rsid w:val="45A06DEC"/>
    <w:rsid w:val="45B8C2B2"/>
    <w:rsid w:val="45C2A8FE"/>
    <w:rsid w:val="45CF73A0"/>
    <w:rsid w:val="45D87396"/>
    <w:rsid w:val="45FBBE25"/>
    <w:rsid w:val="461A6701"/>
    <w:rsid w:val="4622EDFC"/>
    <w:rsid w:val="462A508D"/>
    <w:rsid w:val="4685C53C"/>
    <w:rsid w:val="469BC886"/>
    <w:rsid w:val="46B7E2B3"/>
    <w:rsid w:val="46F505C0"/>
    <w:rsid w:val="46FB3F57"/>
    <w:rsid w:val="471B6E7C"/>
    <w:rsid w:val="4734E21B"/>
    <w:rsid w:val="47978E86"/>
    <w:rsid w:val="47A39902"/>
    <w:rsid w:val="47AC3D09"/>
    <w:rsid w:val="47B6F130"/>
    <w:rsid w:val="47D885D2"/>
    <w:rsid w:val="47DEF20A"/>
    <w:rsid w:val="47E35D44"/>
    <w:rsid w:val="47FA3656"/>
    <w:rsid w:val="4803A7E3"/>
    <w:rsid w:val="4813134F"/>
    <w:rsid w:val="4855AD40"/>
    <w:rsid w:val="485D0E85"/>
    <w:rsid w:val="485D9AC6"/>
    <w:rsid w:val="48761BE2"/>
    <w:rsid w:val="48D51958"/>
    <w:rsid w:val="48F78726"/>
    <w:rsid w:val="49151B27"/>
    <w:rsid w:val="49281346"/>
    <w:rsid w:val="493F8B9F"/>
    <w:rsid w:val="49589AB9"/>
    <w:rsid w:val="496151EC"/>
    <w:rsid w:val="498790A2"/>
    <w:rsid w:val="498B106D"/>
    <w:rsid w:val="499DDFA8"/>
    <w:rsid w:val="499F7844"/>
    <w:rsid w:val="49B3374F"/>
    <w:rsid w:val="49E86EAF"/>
    <w:rsid w:val="4A1E82E7"/>
    <w:rsid w:val="4A239A5A"/>
    <w:rsid w:val="4A294BAC"/>
    <w:rsid w:val="4A69D239"/>
    <w:rsid w:val="4A6E1DBA"/>
    <w:rsid w:val="4A862542"/>
    <w:rsid w:val="4A870285"/>
    <w:rsid w:val="4A9387D4"/>
    <w:rsid w:val="4ABEEB27"/>
    <w:rsid w:val="4ACC1837"/>
    <w:rsid w:val="4ACDF1C0"/>
    <w:rsid w:val="4AD3220E"/>
    <w:rsid w:val="4AE862C4"/>
    <w:rsid w:val="4AEC86D9"/>
    <w:rsid w:val="4B041B9F"/>
    <w:rsid w:val="4B061B94"/>
    <w:rsid w:val="4B074449"/>
    <w:rsid w:val="4B1C0FE2"/>
    <w:rsid w:val="4B236103"/>
    <w:rsid w:val="4B2CC02F"/>
    <w:rsid w:val="4B5975E6"/>
    <w:rsid w:val="4B71CD1F"/>
    <w:rsid w:val="4B8BEAC5"/>
    <w:rsid w:val="4B91A2B8"/>
    <w:rsid w:val="4BA5795E"/>
    <w:rsid w:val="4BA5EC17"/>
    <w:rsid w:val="4BD84233"/>
    <w:rsid w:val="4BD99AE9"/>
    <w:rsid w:val="4C05A29A"/>
    <w:rsid w:val="4C0AB4C2"/>
    <w:rsid w:val="4C63A212"/>
    <w:rsid w:val="4C7E1E39"/>
    <w:rsid w:val="4C89E354"/>
    <w:rsid w:val="4CA38217"/>
    <w:rsid w:val="4CFF89B6"/>
    <w:rsid w:val="4D291E63"/>
    <w:rsid w:val="4D3B8814"/>
    <w:rsid w:val="4D49C20B"/>
    <w:rsid w:val="4D71ECFC"/>
    <w:rsid w:val="4D7B5ECB"/>
    <w:rsid w:val="4DCF98CB"/>
    <w:rsid w:val="4E1FA904"/>
    <w:rsid w:val="4E3BBC61"/>
    <w:rsid w:val="4E6D1ECF"/>
    <w:rsid w:val="4E79995C"/>
    <w:rsid w:val="4E7AFF3A"/>
    <w:rsid w:val="4E7C6303"/>
    <w:rsid w:val="4E7F98B3"/>
    <w:rsid w:val="4E8A742F"/>
    <w:rsid w:val="4E9A11B6"/>
    <w:rsid w:val="4EB3B3ED"/>
    <w:rsid w:val="4ED75875"/>
    <w:rsid w:val="4EFF012C"/>
    <w:rsid w:val="4F0F2288"/>
    <w:rsid w:val="4F1CA404"/>
    <w:rsid w:val="4F3FB9FD"/>
    <w:rsid w:val="4F81E126"/>
    <w:rsid w:val="5004D11B"/>
    <w:rsid w:val="506C44F0"/>
    <w:rsid w:val="506DD2F9"/>
    <w:rsid w:val="507328D6"/>
    <w:rsid w:val="508A6D3A"/>
    <w:rsid w:val="50BA73B4"/>
    <w:rsid w:val="50D27C3B"/>
    <w:rsid w:val="50FFE07F"/>
    <w:rsid w:val="51318F44"/>
    <w:rsid w:val="513332C2"/>
    <w:rsid w:val="514B7765"/>
    <w:rsid w:val="514EF928"/>
    <w:rsid w:val="51528DCF"/>
    <w:rsid w:val="519E7BCD"/>
    <w:rsid w:val="51A4C4A4"/>
    <w:rsid w:val="51DF17D1"/>
    <w:rsid w:val="51EB224A"/>
    <w:rsid w:val="51F6A5D1"/>
    <w:rsid w:val="520EF937"/>
    <w:rsid w:val="521CFE28"/>
    <w:rsid w:val="52295E65"/>
    <w:rsid w:val="52554EE4"/>
    <w:rsid w:val="526D6D23"/>
    <w:rsid w:val="527A8421"/>
    <w:rsid w:val="5282E172"/>
    <w:rsid w:val="529D20A3"/>
    <w:rsid w:val="52DBF2C9"/>
    <w:rsid w:val="52E21E9C"/>
    <w:rsid w:val="53182486"/>
    <w:rsid w:val="533A64BF"/>
    <w:rsid w:val="53409505"/>
    <w:rsid w:val="535DE552"/>
    <w:rsid w:val="537A52E9"/>
    <w:rsid w:val="5398473D"/>
    <w:rsid w:val="539E5341"/>
    <w:rsid w:val="53B1A3F6"/>
    <w:rsid w:val="53BA2742"/>
    <w:rsid w:val="53C799AE"/>
    <w:rsid w:val="5438F104"/>
    <w:rsid w:val="545212E1"/>
    <w:rsid w:val="546074B2"/>
    <w:rsid w:val="5472FA7D"/>
    <w:rsid w:val="547AE803"/>
    <w:rsid w:val="547EF90E"/>
    <w:rsid w:val="54942CC8"/>
    <w:rsid w:val="54D226B8"/>
    <w:rsid w:val="54EAC4F2"/>
    <w:rsid w:val="54ED72E9"/>
    <w:rsid w:val="54F8843B"/>
    <w:rsid w:val="553A23A2"/>
    <w:rsid w:val="553D942F"/>
    <w:rsid w:val="55567D3C"/>
    <w:rsid w:val="557E3A4C"/>
    <w:rsid w:val="55BA8234"/>
    <w:rsid w:val="55C44953"/>
    <w:rsid w:val="560235C5"/>
    <w:rsid w:val="562F3980"/>
    <w:rsid w:val="563E7ECA"/>
    <w:rsid w:val="567CED68"/>
    <w:rsid w:val="567F90CE"/>
    <w:rsid w:val="56A0F35E"/>
    <w:rsid w:val="56B9F769"/>
    <w:rsid w:val="56D7EE2F"/>
    <w:rsid w:val="5721B9BC"/>
    <w:rsid w:val="579975C6"/>
    <w:rsid w:val="57AA9B3F"/>
    <w:rsid w:val="57B6DDB7"/>
    <w:rsid w:val="57B938B5"/>
    <w:rsid w:val="57CB09E1"/>
    <w:rsid w:val="5809C77A"/>
    <w:rsid w:val="588C3FAC"/>
    <w:rsid w:val="588E4EE1"/>
    <w:rsid w:val="58A0BBFC"/>
    <w:rsid w:val="58AC4D7D"/>
    <w:rsid w:val="58BD393D"/>
    <w:rsid w:val="58DC7EA1"/>
    <w:rsid w:val="58EB667B"/>
    <w:rsid w:val="5938A5C3"/>
    <w:rsid w:val="5944B4B6"/>
    <w:rsid w:val="595D5710"/>
    <w:rsid w:val="595F93FD"/>
    <w:rsid w:val="5966DA42"/>
    <w:rsid w:val="596D1612"/>
    <w:rsid w:val="597C65E0"/>
    <w:rsid w:val="5998D3BB"/>
    <w:rsid w:val="59A597DB"/>
    <w:rsid w:val="59A932B2"/>
    <w:rsid w:val="59B4044D"/>
    <w:rsid w:val="59BDB1E1"/>
    <w:rsid w:val="59E9DBBB"/>
    <w:rsid w:val="59F98F46"/>
    <w:rsid w:val="5A28100D"/>
    <w:rsid w:val="5A29EA97"/>
    <w:rsid w:val="5A2A1F42"/>
    <w:rsid w:val="5A37D4F4"/>
    <w:rsid w:val="5A3C8C5D"/>
    <w:rsid w:val="5A5A40FF"/>
    <w:rsid w:val="5A631FE9"/>
    <w:rsid w:val="5A6BC529"/>
    <w:rsid w:val="5A793AE6"/>
    <w:rsid w:val="5A83F3FB"/>
    <w:rsid w:val="5A8C2F0A"/>
    <w:rsid w:val="5A96E8B4"/>
    <w:rsid w:val="5A9BA6E3"/>
    <w:rsid w:val="5ABFC261"/>
    <w:rsid w:val="5AE6A829"/>
    <w:rsid w:val="5B015BFA"/>
    <w:rsid w:val="5B2D6C53"/>
    <w:rsid w:val="5B41683C"/>
    <w:rsid w:val="5B9F368F"/>
    <w:rsid w:val="5BC5EFA3"/>
    <w:rsid w:val="5BDDCAA3"/>
    <w:rsid w:val="5C250D7D"/>
    <w:rsid w:val="5C27FF6B"/>
    <w:rsid w:val="5C32B915"/>
    <w:rsid w:val="5C462F83"/>
    <w:rsid w:val="5C488981"/>
    <w:rsid w:val="5C7C4EE4"/>
    <w:rsid w:val="5C8211FF"/>
    <w:rsid w:val="5C9E7B04"/>
    <w:rsid w:val="5CA5152E"/>
    <w:rsid w:val="5CC18532"/>
    <w:rsid w:val="5CDD389D"/>
    <w:rsid w:val="5CEC4AFA"/>
    <w:rsid w:val="5CFCFD89"/>
    <w:rsid w:val="5D044C90"/>
    <w:rsid w:val="5D25BDEB"/>
    <w:rsid w:val="5D302683"/>
    <w:rsid w:val="5D30EED1"/>
    <w:rsid w:val="5D45F615"/>
    <w:rsid w:val="5D4B8469"/>
    <w:rsid w:val="5D82D856"/>
    <w:rsid w:val="5D923DF7"/>
    <w:rsid w:val="5D9AC0AB"/>
    <w:rsid w:val="5DA792BE"/>
    <w:rsid w:val="5DA819A7"/>
    <w:rsid w:val="5DB69D61"/>
    <w:rsid w:val="5DBC6A30"/>
    <w:rsid w:val="5DC0DDDE"/>
    <w:rsid w:val="5DD62E0E"/>
    <w:rsid w:val="5E26F1D1"/>
    <w:rsid w:val="5E54CC7B"/>
    <w:rsid w:val="5E8037F2"/>
    <w:rsid w:val="5E8F00FA"/>
    <w:rsid w:val="5EA503F6"/>
    <w:rsid w:val="5EA55246"/>
    <w:rsid w:val="5EE1C676"/>
    <w:rsid w:val="5EF04975"/>
    <w:rsid w:val="5EFBBD80"/>
    <w:rsid w:val="5F328481"/>
    <w:rsid w:val="5F32C7CE"/>
    <w:rsid w:val="5F33A747"/>
    <w:rsid w:val="5F345A68"/>
    <w:rsid w:val="5F580003"/>
    <w:rsid w:val="5F71DC4A"/>
    <w:rsid w:val="5F787F7C"/>
    <w:rsid w:val="5F8AB373"/>
    <w:rsid w:val="5F8E2B6A"/>
    <w:rsid w:val="5FA80555"/>
    <w:rsid w:val="5FBD0E69"/>
    <w:rsid w:val="5FCB9CF0"/>
    <w:rsid w:val="5FD2E3E9"/>
    <w:rsid w:val="6001AF8A"/>
    <w:rsid w:val="602099A5"/>
    <w:rsid w:val="60317CAB"/>
    <w:rsid w:val="60337B0D"/>
    <w:rsid w:val="603E210B"/>
    <w:rsid w:val="604455E0"/>
    <w:rsid w:val="605800D2"/>
    <w:rsid w:val="605A49A4"/>
    <w:rsid w:val="60913A26"/>
    <w:rsid w:val="609C8A7C"/>
    <w:rsid w:val="609D7CB1"/>
    <w:rsid w:val="60B207A7"/>
    <w:rsid w:val="60E5408B"/>
    <w:rsid w:val="610239BC"/>
    <w:rsid w:val="615E91DD"/>
    <w:rsid w:val="6160A834"/>
    <w:rsid w:val="61735CC9"/>
    <w:rsid w:val="61A87994"/>
    <w:rsid w:val="61C068D1"/>
    <w:rsid w:val="61EAD232"/>
    <w:rsid w:val="61F3340C"/>
    <w:rsid w:val="620F9824"/>
    <w:rsid w:val="62196738"/>
    <w:rsid w:val="625E27CE"/>
    <w:rsid w:val="62641B83"/>
    <w:rsid w:val="628C9359"/>
    <w:rsid w:val="629E1581"/>
    <w:rsid w:val="62A0623F"/>
    <w:rsid w:val="62C3E6EA"/>
    <w:rsid w:val="63283D9E"/>
    <w:rsid w:val="633B01BD"/>
    <w:rsid w:val="63468AF8"/>
    <w:rsid w:val="634EB9DF"/>
    <w:rsid w:val="636A8826"/>
    <w:rsid w:val="637F6733"/>
    <w:rsid w:val="638F9453"/>
    <w:rsid w:val="63926891"/>
    <w:rsid w:val="63935D0B"/>
    <w:rsid w:val="63A848EF"/>
    <w:rsid w:val="63B183A1"/>
    <w:rsid w:val="63B2E83D"/>
    <w:rsid w:val="64086199"/>
    <w:rsid w:val="643F041C"/>
    <w:rsid w:val="6458571A"/>
    <w:rsid w:val="64589186"/>
    <w:rsid w:val="6460F1B5"/>
    <w:rsid w:val="646A915D"/>
    <w:rsid w:val="64793FAC"/>
    <w:rsid w:val="6483FA7B"/>
    <w:rsid w:val="649C755F"/>
    <w:rsid w:val="64A6B076"/>
    <w:rsid w:val="64C5CDC1"/>
    <w:rsid w:val="64D11B29"/>
    <w:rsid w:val="64D28049"/>
    <w:rsid w:val="64F3AED7"/>
    <w:rsid w:val="64F45A33"/>
    <w:rsid w:val="65106806"/>
    <w:rsid w:val="6514E8C3"/>
    <w:rsid w:val="652B64B4"/>
    <w:rsid w:val="6539AFAD"/>
    <w:rsid w:val="654D5402"/>
    <w:rsid w:val="65514497"/>
    <w:rsid w:val="65655582"/>
    <w:rsid w:val="656AC2B4"/>
    <w:rsid w:val="657E7088"/>
    <w:rsid w:val="659BBC45"/>
    <w:rsid w:val="659F9E28"/>
    <w:rsid w:val="65A775D7"/>
    <w:rsid w:val="65AB4CC9"/>
    <w:rsid w:val="65F4277B"/>
    <w:rsid w:val="65FA646E"/>
    <w:rsid w:val="660ED97D"/>
    <w:rsid w:val="661F9C84"/>
    <w:rsid w:val="664D0C2C"/>
    <w:rsid w:val="664D4AD0"/>
    <w:rsid w:val="665E78FD"/>
    <w:rsid w:val="66A10C7E"/>
    <w:rsid w:val="66A29D83"/>
    <w:rsid w:val="66D4E99C"/>
    <w:rsid w:val="66DFBCC9"/>
    <w:rsid w:val="66EA791A"/>
    <w:rsid w:val="66ECD85B"/>
    <w:rsid w:val="66FAD76E"/>
    <w:rsid w:val="6700778A"/>
    <w:rsid w:val="671005BC"/>
    <w:rsid w:val="67323CB1"/>
    <w:rsid w:val="673F33B1"/>
    <w:rsid w:val="67772C31"/>
    <w:rsid w:val="677936E8"/>
    <w:rsid w:val="67891275"/>
    <w:rsid w:val="67BC536D"/>
    <w:rsid w:val="67C8AC8F"/>
    <w:rsid w:val="67D3ADC8"/>
    <w:rsid w:val="67E91B31"/>
    <w:rsid w:val="6827D8CA"/>
    <w:rsid w:val="6831CE7C"/>
    <w:rsid w:val="683913A1"/>
    <w:rsid w:val="683CDCDF"/>
    <w:rsid w:val="684C332C"/>
    <w:rsid w:val="68647C57"/>
    <w:rsid w:val="68664A55"/>
    <w:rsid w:val="6888A8BC"/>
    <w:rsid w:val="689C47EB"/>
    <w:rsid w:val="68A34725"/>
    <w:rsid w:val="68A8A831"/>
    <w:rsid w:val="68E363B7"/>
    <w:rsid w:val="68EA1074"/>
    <w:rsid w:val="6927FA2C"/>
    <w:rsid w:val="696BA665"/>
    <w:rsid w:val="6971372F"/>
    <w:rsid w:val="6979F98E"/>
    <w:rsid w:val="697BEC18"/>
    <w:rsid w:val="6984EB92"/>
    <w:rsid w:val="69ABE28F"/>
    <w:rsid w:val="69C27504"/>
    <w:rsid w:val="69F2EAB3"/>
    <w:rsid w:val="69FED5D7"/>
    <w:rsid w:val="6A020C8C"/>
    <w:rsid w:val="6A0B0A60"/>
    <w:rsid w:val="6A0EDF53"/>
    <w:rsid w:val="6A1562EB"/>
    <w:rsid w:val="6A24791D"/>
    <w:rsid w:val="6A24B5BA"/>
    <w:rsid w:val="6A780594"/>
    <w:rsid w:val="6A87871C"/>
    <w:rsid w:val="6AD5F22A"/>
    <w:rsid w:val="6AEA1DC0"/>
    <w:rsid w:val="6B0DB71D"/>
    <w:rsid w:val="6B21CD0A"/>
    <w:rsid w:val="6B489D44"/>
    <w:rsid w:val="6B4E7348"/>
    <w:rsid w:val="6B674726"/>
    <w:rsid w:val="6B67862A"/>
    <w:rsid w:val="6B82026A"/>
    <w:rsid w:val="6BC0497E"/>
    <w:rsid w:val="6C10DDE4"/>
    <w:rsid w:val="6C3230B3"/>
    <w:rsid w:val="6C4AC4D6"/>
    <w:rsid w:val="6C66CB5A"/>
    <w:rsid w:val="6C8000F8"/>
    <w:rsid w:val="6CEA43A9"/>
    <w:rsid w:val="6CF35C67"/>
    <w:rsid w:val="6D13C59D"/>
    <w:rsid w:val="6D1A8218"/>
    <w:rsid w:val="6D510F7E"/>
    <w:rsid w:val="6D6FB90E"/>
    <w:rsid w:val="6D8C27C7"/>
    <w:rsid w:val="6D98707C"/>
    <w:rsid w:val="6DAB6025"/>
    <w:rsid w:val="6DCC87C3"/>
    <w:rsid w:val="6E1506C3"/>
    <w:rsid w:val="6E1C6B27"/>
    <w:rsid w:val="6E1EC5B6"/>
    <w:rsid w:val="6E2D6209"/>
    <w:rsid w:val="6E31B4C4"/>
    <w:rsid w:val="6E7061A0"/>
    <w:rsid w:val="6EAF95FE"/>
    <w:rsid w:val="6F1E1D12"/>
    <w:rsid w:val="6F323BE9"/>
    <w:rsid w:val="6F511CD3"/>
    <w:rsid w:val="6F57507A"/>
    <w:rsid w:val="6F69D175"/>
    <w:rsid w:val="6F94245A"/>
    <w:rsid w:val="6F9F7400"/>
    <w:rsid w:val="6FBF7BE4"/>
    <w:rsid w:val="6FC9326A"/>
    <w:rsid w:val="6FF42D16"/>
    <w:rsid w:val="6FFD53F5"/>
    <w:rsid w:val="7015DAF2"/>
    <w:rsid w:val="70200B5B"/>
    <w:rsid w:val="708750FB"/>
    <w:rsid w:val="70ACC902"/>
    <w:rsid w:val="70D3B260"/>
    <w:rsid w:val="70F072BD"/>
    <w:rsid w:val="70F2B86B"/>
    <w:rsid w:val="7105A1D6"/>
    <w:rsid w:val="710FD15A"/>
    <w:rsid w:val="712617F3"/>
    <w:rsid w:val="712D0858"/>
    <w:rsid w:val="71357FC0"/>
    <w:rsid w:val="713CB455"/>
    <w:rsid w:val="7150D0E3"/>
    <w:rsid w:val="7155CE70"/>
    <w:rsid w:val="7196A126"/>
    <w:rsid w:val="71A63FBD"/>
    <w:rsid w:val="71BBDBBC"/>
    <w:rsid w:val="71EDF33B"/>
    <w:rsid w:val="71FDD4BA"/>
    <w:rsid w:val="72290846"/>
    <w:rsid w:val="724D407C"/>
    <w:rsid w:val="727628C0"/>
    <w:rsid w:val="72A9980C"/>
    <w:rsid w:val="72B959D9"/>
    <w:rsid w:val="72C752CE"/>
    <w:rsid w:val="72CBC51C"/>
    <w:rsid w:val="72DCFB2A"/>
    <w:rsid w:val="72E1F83A"/>
    <w:rsid w:val="72E4CAB3"/>
    <w:rsid w:val="7309650A"/>
    <w:rsid w:val="731A89E5"/>
    <w:rsid w:val="731B7488"/>
    <w:rsid w:val="73327187"/>
    <w:rsid w:val="7354DC36"/>
    <w:rsid w:val="735B9CAF"/>
    <w:rsid w:val="736351DF"/>
    <w:rsid w:val="73E59BAC"/>
    <w:rsid w:val="7434DF9B"/>
    <w:rsid w:val="743DBB41"/>
    <w:rsid w:val="74457876"/>
    <w:rsid w:val="74552A3A"/>
    <w:rsid w:val="7467957D"/>
    <w:rsid w:val="7472F263"/>
    <w:rsid w:val="7475F986"/>
    <w:rsid w:val="747DC89B"/>
    <w:rsid w:val="74837E2C"/>
    <w:rsid w:val="74A0F159"/>
    <w:rsid w:val="74A5F5F9"/>
    <w:rsid w:val="74AB844D"/>
    <w:rsid w:val="74B65A46"/>
    <w:rsid w:val="74C79E39"/>
    <w:rsid w:val="74F54013"/>
    <w:rsid w:val="75065BD2"/>
    <w:rsid w:val="750E0072"/>
    <w:rsid w:val="7512A1C7"/>
    <w:rsid w:val="751C49CE"/>
    <w:rsid w:val="758D12EA"/>
    <w:rsid w:val="75D0D8B6"/>
    <w:rsid w:val="75D87EBF"/>
    <w:rsid w:val="75D912F9"/>
    <w:rsid w:val="75F509D3"/>
    <w:rsid w:val="76088563"/>
    <w:rsid w:val="761998FC"/>
    <w:rsid w:val="761E879D"/>
    <w:rsid w:val="76449BE4"/>
    <w:rsid w:val="765646E1"/>
    <w:rsid w:val="76742AE5"/>
    <w:rsid w:val="76933D71"/>
    <w:rsid w:val="77060CBF"/>
    <w:rsid w:val="770940E2"/>
    <w:rsid w:val="773BD408"/>
    <w:rsid w:val="774DBCF9"/>
    <w:rsid w:val="776CA917"/>
    <w:rsid w:val="7779FB35"/>
    <w:rsid w:val="777D8A92"/>
    <w:rsid w:val="77A042C1"/>
    <w:rsid w:val="77DEEAD1"/>
    <w:rsid w:val="77EDFB08"/>
    <w:rsid w:val="77F07D7E"/>
    <w:rsid w:val="77FF3EFB"/>
    <w:rsid w:val="78424799"/>
    <w:rsid w:val="78531493"/>
    <w:rsid w:val="785E3549"/>
    <w:rsid w:val="78630948"/>
    <w:rsid w:val="78769D93"/>
    <w:rsid w:val="789E3E40"/>
    <w:rsid w:val="78B4419B"/>
    <w:rsid w:val="78DCE73C"/>
    <w:rsid w:val="78FD794C"/>
    <w:rsid w:val="7903E584"/>
    <w:rsid w:val="792A6082"/>
    <w:rsid w:val="795474A9"/>
    <w:rsid w:val="7975B324"/>
    <w:rsid w:val="799B0F5C"/>
    <w:rsid w:val="79ADC544"/>
    <w:rsid w:val="79C9E843"/>
    <w:rsid w:val="79E7CB10"/>
    <w:rsid w:val="79EBB02D"/>
    <w:rsid w:val="7A1AA379"/>
    <w:rsid w:val="7A225419"/>
    <w:rsid w:val="7A3FA5FB"/>
    <w:rsid w:val="7A520554"/>
    <w:rsid w:val="7AAC841C"/>
    <w:rsid w:val="7AB026E8"/>
    <w:rsid w:val="7AB63E86"/>
    <w:rsid w:val="7AC46BBE"/>
    <w:rsid w:val="7AE5625B"/>
    <w:rsid w:val="7AF45307"/>
    <w:rsid w:val="7B0FA172"/>
    <w:rsid w:val="7B150DDE"/>
    <w:rsid w:val="7B2C378E"/>
    <w:rsid w:val="7B41B36C"/>
    <w:rsid w:val="7B62BE02"/>
    <w:rsid w:val="7B72EB10"/>
    <w:rsid w:val="7B76CE2F"/>
    <w:rsid w:val="7BA03260"/>
    <w:rsid w:val="7BB650B0"/>
    <w:rsid w:val="7BBE247A"/>
    <w:rsid w:val="7BCD57D3"/>
    <w:rsid w:val="7BD081BB"/>
    <w:rsid w:val="7BD93F90"/>
    <w:rsid w:val="7BF6E57F"/>
    <w:rsid w:val="7C11545F"/>
    <w:rsid w:val="7C316F19"/>
    <w:rsid w:val="7C3AB6E9"/>
    <w:rsid w:val="7C542DC3"/>
    <w:rsid w:val="7C5A3126"/>
    <w:rsid w:val="7C5A769A"/>
    <w:rsid w:val="7CB107DE"/>
    <w:rsid w:val="7CFE5E83"/>
    <w:rsid w:val="7D2D1E97"/>
    <w:rsid w:val="7D2E39E2"/>
    <w:rsid w:val="7D3FC2FD"/>
    <w:rsid w:val="7D4CD2A3"/>
    <w:rsid w:val="7D6268C6"/>
    <w:rsid w:val="7D6ED332"/>
    <w:rsid w:val="7D831D1F"/>
    <w:rsid w:val="7DABACC8"/>
    <w:rsid w:val="7DB1A98D"/>
    <w:rsid w:val="7DE5B11B"/>
    <w:rsid w:val="7DEFFE24"/>
    <w:rsid w:val="7E02BC75"/>
    <w:rsid w:val="7E12DD1C"/>
    <w:rsid w:val="7E220AF5"/>
    <w:rsid w:val="7E34E980"/>
    <w:rsid w:val="7E3CD706"/>
    <w:rsid w:val="7E4CD83F"/>
    <w:rsid w:val="7E6E807F"/>
    <w:rsid w:val="7EA5B8C2"/>
    <w:rsid w:val="7EBEAC27"/>
    <w:rsid w:val="7EBF2150"/>
    <w:rsid w:val="7ECD767C"/>
    <w:rsid w:val="7F07ED97"/>
    <w:rsid w:val="7F215DCF"/>
    <w:rsid w:val="7F221B13"/>
    <w:rsid w:val="7F3A2D1C"/>
    <w:rsid w:val="7F51A89E"/>
    <w:rsid w:val="7F59FEAB"/>
    <w:rsid w:val="7F5EF6C5"/>
    <w:rsid w:val="7F779242"/>
    <w:rsid w:val="7F9896CE"/>
    <w:rsid w:val="7FB9FB34"/>
    <w:rsid w:val="7FE4F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858BB"/>
  <w15:chartTrackingRefBased/>
  <w15:docId w15:val="{93DEF0EB-1737-4DE4-B958-ACFE8467F3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e2e2b1da595422a" /><Relationship Type="http://schemas.openxmlformats.org/officeDocument/2006/relationships/hyperlink" Target="https://www.cambridge.org/core/books/abs/advances-in-economic-theory/theory-of-incentives-an-overview/5D978448E5331902F83AF03EE5ACE229" TargetMode="External" Id="R30d876e6ca214e3b" /><Relationship Type="http://schemas.openxmlformats.org/officeDocument/2006/relationships/hyperlink" Target="https://www.cambridge.org/core/books/abs/advances-in-economic-theory/on-theories-of-incentive-compatible-choice-with-compensation/1787D77DCB007DA6548A1BFEBFD789E8" TargetMode="External" Id="R547c5e4ce2e747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 Clark (2218446)</dc:creator>
  <keywords/>
  <dc:description/>
  <lastModifiedBy>Cam Clark (2218446)</lastModifiedBy>
  <revision>15</revision>
  <dcterms:created xsi:type="dcterms:W3CDTF">2023-10-10T11:51:20.9637731Z</dcterms:created>
  <dcterms:modified xsi:type="dcterms:W3CDTF">2023-10-26T16:55:54.4097625Z</dcterms:modified>
</coreProperties>
</file>