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B9D7E" w14:textId="12451C86" w:rsidR="00DA748D" w:rsidRPr="00E83EEF" w:rsidRDefault="00DA748D" w:rsidP="00556AB8">
      <w:pPr>
        <w:pStyle w:val="NormalWeb"/>
        <w:spacing w:line="480" w:lineRule="auto"/>
        <w:jc w:val="both"/>
        <w:rPr>
          <w:rFonts w:ascii="Arial" w:hAnsi="Arial" w:cs="Arial"/>
          <w:sz w:val="28"/>
          <w:szCs w:val="28"/>
        </w:rPr>
      </w:pPr>
      <w:r w:rsidRPr="00E83EEF">
        <w:rPr>
          <w:rFonts w:ascii="Arial" w:hAnsi="Arial" w:cs="Arial"/>
          <w:b/>
          <w:bCs/>
          <w:sz w:val="28"/>
          <w:szCs w:val="28"/>
        </w:rPr>
        <w:t xml:space="preserve">Title: </w:t>
      </w:r>
      <w:r w:rsidRPr="00E83EEF">
        <w:rPr>
          <w:rFonts w:ascii="Arial" w:hAnsi="Arial" w:cs="Arial"/>
          <w:sz w:val="28"/>
          <w:szCs w:val="28"/>
        </w:rPr>
        <w:t xml:space="preserve">identification of next teaching and learning steps focusing on a case study of an individual learner or a group of learners, based on an observed critical incident. </w:t>
      </w:r>
    </w:p>
    <w:p w14:paraId="38F4645B" w14:textId="632BB6E2" w:rsidR="00DA748D" w:rsidRPr="00E83EEF" w:rsidRDefault="00DA748D" w:rsidP="00556AB8">
      <w:pPr>
        <w:tabs>
          <w:tab w:val="left" w:pos="5951"/>
        </w:tabs>
        <w:spacing w:line="480" w:lineRule="auto"/>
        <w:jc w:val="both"/>
        <w:rPr>
          <w:rFonts w:ascii="Arial" w:hAnsi="Arial" w:cs="Arial"/>
          <w:b/>
          <w:bCs/>
        </w:rPr>
      </w:pPr>
      <w:r w:rsidRPr="00E83EEF">
        <w:rPr>
          <w:rFonts w:ascii="Arial" w:hAnsi="Arial" w:cs="Arial"/>
          <w:b/>
          <w:bCs/>
        </w:rPr>
        <w:t>Word Count: 4,</w:t>
      </w:r>
      <w:r w:rsidR="00E83EEF" w:rsidRPr="00E83EEF">
        <w:rPr>
          <w:rFonts w:ascii="Arial" w:hAnsi="Arial" w:cs="Arial"/>
          <w:b/>
          <w:bCs/>
        </w:rPr>
        <w:t>235</w:t>
      </w:r>
      <w:r w:rsidRPr="00E83EEF">
        <w:rPr>
          <w:rFonts w:ascii="Arial" w:hAnsi="Arial" w:cs="Arial"/>
          <w:b/>
          <w:bCs/>
        </w:rPr>
        <w:t xml:space="preserve"> + 1,000 </w:t>
      </w:r>
    </w:p>
    <w:p w14:paraId="126A730A" w14:textId="77777777" w:rsidR="00DA748D" w:rsidRPr="00E83EEF" w:rsidRDefault="00DA748D" w:rsidP="00556AB8">
      <w:pPr>
        <w:tabs>
          <w:tab w:val="left" w:pos="5951"/>
        </w:tabs>
        <w:spacing w:line="480" w:lineRule="auto"/>
        <w:jc w:val="both"/>
        <w:rPr>
          <w:rFonts w:ascii="Arial" w:hAnsi="Arial" w:cs="Arial"/>
          <w:b/>
          <w:bCs/>
        </w:rPr>
      </w:pPr>
    </w:p>
    <w:p w14:paraId="29513A24" w14:textId="2729F89F" w:rsidR="003B34D1" w:rsidRPr="00E83EEF" w:rsidRDefault="003B34D1" w:rsidP="00556AB8">
      <w:pPr>
        <w:spacing w:line="480" w:lineRule="auto"/>
        <w:jc w:val="both"/>
        <w:rPr>
          <w:rFonts w:ascii="Arial" w:hAnsi="Arial" w:cs="Arial"/>
          <w:b/>
          <w:bCs/>
          <w:sz w:val="28"/>
          <w:szCs w:val="28"/>
          <w:u w:val="single"/>
        </w:rPr>
      </w:pPr>
      <w:r w:rsidRPr="00E83EEF">
        <w:rPr>
          <w:rFonts w:ascii="Arial" w:hAnsi="Arial" w:cs="Arial"/>
          <w:b/>
          <w:bCs/>
          <w:sz w:val="28"/>
          <w:szCs w:val="28"/>
          <w:u w:val="single"/>
        </w:rPr>
        <w:t>Introduction</w:t>
      </w:r>
    </w:p>
    <w:p w14:paraId="01AFDB70" w14:textId="36A3D998" w:rsidR="00DB4389" w:rsidRPr="00E83EEF" w:rsidRDefault="003B34D1" w:rsidP="00556AB8">
      <w:pPr>
        <w:tabs>
          <w:tab w:val="left" w:pos="5951"/>
        </w:tabs>
        <w:spacing w:line="480" w:lineRule="auto"/>
        <w:jc w:val="both"/>
        <w:rPr>
          <w:rFonts w:ascii="Arial" w:eastAsia="Times New Roman" w:hAnsi="Arial" w:cs="Arial"/>
          <w:lang w:eastAsia="en-GB"/>
        </w:rPr>
      </w:pPr>
      <w:r w:rsidRPr="00E83EEF">
        <w:rPr>
          <w:rFonts w:ascii="Arial" w:hAnsi="Arial" w:cs="Arial"/>
        </w:rPr>
        <w:t xml:space="preserve">This essay will examine one out of </w:t>
      </w:r>
      <w:r w:rsidR="004B44EC" w:rsidRPr="00E83EEF">
        <w:rPr>
          <w:rFonts w:ascii="Arial" w:hAnsi="Arial" w:cs="Arial"/>
        </w:rPr>
        <w:t xml:space="preserve">the </w:t>
      </w:r>
      <w:r w:rsidRPr="00E83EEF">
        <w:rPr>
          <w:rFonts w:ascii="Arial" w:hAnsi="Arial" w:cs="Arial"/>
        </w:rPr>
        <w:t>four critical incidents that has been observed in a school setting (</w:t>
      </w:r>
      <w:r w:rsidR="00901C3F" w:rsidRPr="00E83EEF">
        <w:rPr>
          <w:rFonts w:ascii="Arial" w:hAnsi="Arial" w:cs="Arial"/>
        </w:rPr>
        <w:t>t</w:t>
      </w:r>
      <w:r w:rsidRPr="00E83EEF">
        <w:rPr>
          <w:rFonts w:ascii="Arial" w:hAnsi="Arial" w:cs="Arial"/>
        </w:rPr>
        <w:t xml:space="preserve">hese are illustrated in the appendices). </w:t>
      </w:r>
      <w:r w:rsidR="009379B8" w:rsidRPr="00E83EEF">
        <w:rPr>
          <w:rFonts w:ascii="Arial" w:hAnsi="Arial" w:cs="Arial"/>
        </w:rPr>
        <w:t>In this instance, o</w:t>
      </w:r>
      <w:r w:rsidRPr="00E83EEF">
        <w:rPr>
          <w:rFonts w:ascii="Arial" w:hAnsi="Arial" w:cs="Arial"/>
        </w:rPr>
        <w:t xml:space="preserve">bservation </w:t>
      </w:r>
      <w:r w:rsidR="009379B8" w:rsidRPr="00E83EEF">
        <w:rPr>
          <w:rFonts w:ascii="Arial" w:hAnsi="Arial" w:cs="Arial"/>
        </w:rPr>
        <w:t xml:space="preserve">through a case study is the method that is used to gather primary data (Kumar., 2014). This was in-line with the BERA (2018) guidelines to ensure that ethical considerations were adhered to. </w:t>
      </w:r>
      <w:r w:rsidR="004B44EC" w:rsidRPr="00E83EEF">
        <w:rPr>
          <w:rFonts w:ascii="Arial" w:hAnsi="Arial" w:cs="Arial"/>
        </w:rPr>
        <w:t>Tripp (1993</w:t>
      </w:r>
      <w:r w:rsidR="00E11D06" w:rsidRPr="00E83EEF">
        <w:rPr>
          <w:rFonts w:ascii="Arial" w:hAnsi="Arial" w:cs="Arial"/>
        </w:rPr>
        <w:t xml:space="preserve">), </w:t>
      </w:r>
      <w:r w:rsidR="004B44EC" w:rsidRPr="00E83EEF">
        <w:rPr>
          <w:rFonts w:ascii="Arial" w:hAnsi="Arial" w:cs="Arial"/>
        </w:rPr>
        <w:t>Shapira-</w:t>
      </w:r>
      <w:proofErr w:type="spellStart"/>
      <w:r w:rsidR="004B44EC" w:rsidRPr="00E83EEF">
        <w:rPr>
          <w:rFonts w:ascii="Arial" w:hAnsi="Arial" w:cs="Arial"/>
        </w:rPr>
        <w:t>Lishchinsky</w:t>
      </w:r>
      <w:proofErr w:type="spellEnd"/>
      <w:r w:rsidR="004B44EC" w:rsidRPr="00E83EEF">
        <w:rPr>
          <w:rFonts w:ascii="Arial" w:hAnsi="Arial" w:cs="Arial"/>
        </w:rPr>
        <w:t xml:space="preserve"> (2011)</w:t>
      </w:r>
      <w:r w:rsidR="00E11D06" w:rsidRPr="00E83EEF">
        <w:rPr>
          <w:rFonts w:ascii="Arial" w:hAnsi="Arial" w:cs="Arial"/>
        </w:rPr>
        <w:t xml:space="preserve"> and </w:t>
      </w:r>
      <w:r w:rsidR="00E11D06" w:rsidRPr="00E83EEF">
        <w:rPr>
          <w:rFonts w:ascii="Arial" w:eastAsia="Times New Roman" w:hAnsi="Arial" w:cs="Arial"/>
          <w:shd w:val="clear" w:color="auto" w:fill="FFFFFF"/>
          <w:lang w:eastAsia="en-GB"/>
        </w:rPr>
        <w:t xml:space="preserve">Joshi (2018) </w:t>
      </w:r>
      <w:r w:rsidR="00E11D06" w:rsidRPr="00E83EEF">
        <w:rPr>
          <w:rFonts w:ascii="Arial" w:hAnsi="Arial" w:cs="Arial"/>
        </w:rPr>
        <w:t xml:space="preserve">all </w:t>
      </w:r>
      <w:r w:rsidR="00E77C96" w:rsidRPr="00E83EEF">
        <w:rPr>
          <w:rFonts w:ascii="Arial" w:hAnsi="Arial" w:cs="Arial"/>
        </w:rPr>
        <w:t xml:space="preserve">share a similar view, </w:t>
      </w:r>
      <w:r w:rsidR="004B44EC" w:rsidRPr="00E83EEF">
        <w:rPr>
          <w:rFonts w:ascii="Arial" w:hAnsi="Arial" w:cs="Arial"/>
        </w:rPr>
        <w:t>describ</w:t>
      </w:r>
      <w:r w:rsidR="00E77C96" w:rsidRPr="00E83EEF">
        <w:rPr>
          <w:rFonts w:ascii="Arial" w:hAnsi="Arial" w:cs="Arial"/>
        </w:rPr>
        <w:t>ing</w:t>
      </w:r>
      <w:r w:rsidR="004B44EC" w:rsidRPr="00E83EEF">
        <w:rPr>
          <w:rFonts w:ascii="Arial" w:hAnsi="Arial" w:cs="Arial"/>
        </w:rPr>
        <w:t xml:space="preserve"> a critical Incident within the classroom as everyday ‘normal’ events that occur and suggests that it is made critical by analysis. </w:t>
      </w:r>
      <w:r w:rsidR="00F82357" w:rsidRPr="00E83EEF">
        <w:rPr>
          <w:rFonts w:ascii="Arial" w:hAnsi="Arial" w:cs="Arial"/>
        </w:rPr>
        <w:t xml:space="preserve">The connection between positive reinforcement and the four purposes set out in the successful futures (Donaldson, 2015) is explored, identifying the </w:t>
      </w:r>
      <w:r w:rsidR="00BF01F5" w:rsidRPr="00E83EEF">
        <w:rPr>
          <w:rFonts w:ascii="Arial" w:hAnsi="Arial" w:cs="Arial"/>
        </w:rPr>
        <w:t xml:space="preserve">well-defined connection </w:t>
      </w:r>
      <w:r w:rsidR="00F82357" w:rsidRPr="00E83EEF">
        <w:rPr>
          <w:rFonts w:ascii="Arial" w:hAnsi="Arial" w:cs="Arial"/>
        </w:rPr>
        <w:t xml:space="preserve">to three out of the four purposes. Following this, the behaviour code is </w:t>
      </w:r>
      <w:r w:rsidR="00937665" w:rsidRPr="00E83EEF">
        <w:rPr>
          <w:rFonts w:ascii="Arial" w:hAnsi="Arial" w:cs="Arial"/>
        </w:rPr>
        <w:t>acknowledged</w:t>
      </w:r>
      <w:r w:rsidR="00F82357" w:rsidRPr="00E83EEF">
        <w:rPr>
          <w:rFonts w:ascii="Arial" w:hAnsi="Arial" w:cs="Arial"/>
        </w:rPr>
        <w:t xml:space="preserve"> as having clear links to the critical incident</w:t>
      </w:r>
      <w:r w:rsidR="006059DB" w:rsidRPr="00E83EEF">
        <w:rPr>
          <w:rFonts w:ascii="Arial" w:hAnsi="Arial" w:cs="Arial"/>
        </w:rPr>
        <w:t xml:space="preserve">, </w:t>
      </w:r>
      <w:r w:rsidR="00F82357" w:rsidRPr="00E83EEF">
        <w:rPr>
          <w:rFonts w:ascii="Arial" w:hAnsi="Arial" w:cs="Arial"/>
        </w:rPr>
        <w:t xml:space="preserve">this is explored in further detail, discussing the three components that are related to the behaviour code, including rules, rewards and consequences. </w:t>
      </w:r>
      <w:r w:rsidRPr="00E83EEF">
        <w:rPr>
          <w:rFonts w:ascii="Arial" w:hAnsi="Arial" w:cs="Arial"/>
        </w:rPr>
        <w:t xml:space="preserve">The essay </w:t>
      </w:r>
      <w:r w:rsidR="004B44EC" w:rsidRPr="00E83EEF">
        <w:rPr>
          <w:rFonts w:ascii="Arial" w:hAnsi="Arial" w:cs="Arial"/>
        </w:rPr>
        <w:t>then goes on to</w:t>
      </w:r>
      <w:r w:rsidRPr="00E83EEF">
        <w:rPr>
          <w:rFonts w:ascii="Arial" w:hAnsi="Arial" w:cs="Arial"/>
        </w:rPr>
        <w:t xml:space="preserve"> identif</w:t>
      </w:r>
      <w:r w:rsidR="004B44EC" w:rsidRPr="00E83EEF">
        <w:rPr>
          <w:rFonts w:ascii="Arial" w:hAnsi="Arial" w:cs="Arial"/>
        </w:rPr>
        <w:t>y</w:t>
      </w:r>
      <w:r w:rsidRPr="00E83EEF">
        <w:rPr>
          <w:rFonts w:ascii="Arial" w:hAnsi="Arial" w:cs="Arial"/>
        </w:rPr>
        <w:t xml:space="preserve"> how the incident observed can be used to enhance teaching practice</w:t>
      </w:r>
      <w:r w:rsidR="009379B8" w:rsidRPr="00E83EEF">
        <w:rPr>
          <w:rFonts w:ascii="Arial" w:hAnsi="Arial" w:cs="Arial"/>
        </w:rPr>
        <w:t xml:space="preserve"> through reflection</w:t>
      </w:r>
      <w:r w:rsidRPr="00E83EEF">
        <w:rPr>
          <w:rFonts w:ascii="Arial" w:hAnsi="Arial" w:cs="Arial"/>
        </w:rPr>
        <w:t xml:space="preserve">. Research (Richards and Farrell, 2005) highlights that by reflecting on these critical incidents, teachers can discover innovative understandings of teaching and learning perspectives. Tripp (1993) suggests that a formal reflection on these incidents </w:t>
      </w:r>
      <w:r w:rsidR="00D34B83" w:rsidRPr="00E83EEF">
        <w:rPr>
          <w:rFonts w:ascii="Arial" w:hAnsi="Arial" w:cs="Arial"/>
        </w:rPr>
        <w:t xml:space="preserve">offers teachers the opportunity to learn more about themselves, their teaching as well as the </w:t>
      </w:r>
      <w:r w:rsidR="00D34B83" w:rsidRPr="00E83EEF">
        <w:rPr>
          <w:rFonts w:ascii="Arial" w:hAnsi="Arial" w:cs="Arial"/>
        </w:rPr>
        <w:lastRenderedPageBreak/>
        <w:t xml:space="preserve">pupils. </w:t>
      </w:r>
      <w:r w:rsidRPr="00E83EEF">
        <w:rPr>
          <w:rFonts w:ascii="Arial" w:hAnsi="Arial" w:cs="Arial"/>
        </w:rPr>
        <w:t>In light of this,</w:t>
      </w:r>
      <w:r w:rsidR="00FE4991" w:rsidRPr="00E83EEF">
        <w:rPr>
          <w:rFonts w:ascii="Arial" w:hAnsi="Arial" w:cs="Arial"/>
        </w:rPr>
        <w:t xml:space="preserve"> Thomas and </w:t>
      </w:r>
      <w:proofErr w:type="spellStart"/>
      <w:r w:rsidR="00FE4991" w:rsidRPr="00E83EEF">
        <w:rPr>
          <w:rFonts w:ascii="Arial" w:hAnsi="Arial" w:cs="Arial"/>
        </w:rPr>
        <w:t>Farrel</w:t>
      </w:r>
      <w:proofErr w:type="spellEnd"/>
      <w:r w:rsidR="00FE4991" w:rsidRPr="00E83EEF">
        <w:rPr>
          <w:rFonts w:ascii="Arial" w:hAnsi="Arial" w:cs="Arial"/>
        </w:rPr>
        <w:t xml:space="preserve"> (2016) indicate that reflection is a crucial part of the teacher’s role</w:t>
      </w:r>
      <w:r w:rsidR="009379B8" w:rsidRPr="00E83EEF">
        <w:rPr>
          <w:rFonts w:ascii="Arial" w:hAnsi="Arial" w:cs="Arial"/>
        </w:rPr>
        <w:t>, therefore reflecting in this form can be achieved through encouraging teachers to observe and describe critical incidents</w:t>
      </w:r>
      <w:r w:rsidR="00201895" w:rsidRPr="00E83EEF">
        <w:rPr>
          <w:rFonts w:ascii="Arial" w:hAnsi="Arial" w:cs="Arial"/>
        </w:rPr>
        <w:t xml:space="preserve">. </w:t>
      </w:r>
      <w:r w:rsidR="009379B8" w:rsidRPr="00E83EEF">
        <w:rPr>
          <w:rFonts w:ascii="Arial" w:hAnsi="Arial" w:cs="Arial"/>
        </w:rPr>
        <w:t xml:space="preserve">In addition, </w:t>
      </w:r>
      <w:r w:rsidR="00FE4991" w:rsidRPr="00E83EEF">
        <w:rPr>
          <w:rFonts w:ascii="Arial" w:hAnsi="Arial" w:cs="Arial"/>
        </w:rPr>
        <w:t xml:space="preserve">practitioners can follow the Gibbs (1988) reflection cycle </w:t>
      </w:r>
      <w:r w:rsidR="009379B8" w:rsidRPr="00E83EEF">
        <w:rPr>
          <w:rFonts w:ascii="Arial" w:hAnsi="Arial" w:cs="Arial"/>
        </w:rPr>
        <w:t xml:space="preserve">as a guide </w:t>
      </w:r>
      <w:r w:rsidR="00FE4991" w:rsidRPr="00E83EEF">
        <w:rPr>
          <w:rFonts w:ascii="Arial" w:hAnsi="Arial" w:cs="Arial"/>
        </w:rPr>
        <w:t>when reflecting upon practice</w:t>
      </w:r>
      <w:r w:rsidR="00CD7403" w:rsidRPr="00E83EEF">
        <w:rPr>
          <w:rFonts w:ascii="Arial" w:hAnsi="Arial" w:cs="Arial"/>
        </w:rPr>
        <w:t>.</w:t>
      </w:r>
    </w:p>
    <w:p w14:paraId="1663B410" w14:textId="413DFA15" w:rsidR="00E2267B" w:rsidRPr="00E83EEF" w:rsidRDefault="00E2267B" w:rsidP="00556AB8">
      <w:pPr>
        <w:spacing w:line="480" w:lineRule="auto"/>
        <w:jc w:val="both"/>
        <w:rPr>
          <w:rFonts w:ascii="Arial" w:hAnsi="Arial" w:cs="Arial"/>
        </w:rPr>
      </w:pPr>
      <w:r w:rsidRPr="00E83EEF">
        <w:rPr>
          <w:rFonts w:ascii="Arial" w:hAnsi="Arial" w:cs="Arial"/>
        </w:rPr>
        <w:t xml:space="preserve">Buckler and </w:t>
      </w:r>
      <w:proofErr w:type="spellStart"/>
      <w:r w:rsidRPr="00E83EEF">
        <w:rPr>
          <w:rFonts w:ascii="Arial" w:hAnsi="Arial" w:cs="Arial"/>
        </w:rPr>
        <w:t>Walliman</w:t>
      </w:r>
      <w:proofErr w:type="spellEnd"/>
      <w:r w:rsidRPr="00E83EEF">
        <w:rPr>
          <w:rFonts w:ascii="Arial" w:hAnsi="Arial" w:cs="Arial"/>
        </w:rPr>
        <w:t xml:space="preserve"> (2016) stress the importance of considering the ethical barriers of completing educational research. This is to ensure the researcher protects the safety of the participants and the researcher themselves. </w:t>
      </w:r>
    </w:p>
    <w:p w14:paraId="09FF8E27" w14:textId="77777777" w:rsidR="00E2267B" w:rsidRPr="00E83EEF" w:rsidRDefault="00E2267B" w:rsidP="00556AB8">
      <w:pPr>
        <w:spacing w:line="480" w:lineRule="auto"/>
        <w:jc w:val="both"/>
        <w:rPr>
          <w:rFonts w:ascii="Arial" w:hAnsi="Arial" w:cs="Arial"/>
        </w:rPr>
      </w:pPr>
      <w:r w:rsidRPr="00E83EEF">
        <w:rPr>
          <w:rFonts w:ascii="Arial" w:hAnsi="Arial" w:cs="Arial"/>
        </w:rPr>
        <w:t xml:space="preserve">Buckler and </w:t>
      </w:r>
      <w:proofErr w:type="spellStart"/>
      <w:r w:rsidRPr="00E83EEF">
        <w:rPr>
          <w:rFonts w:ascii="Arial" w:hAnsi="Arial" w:cs="Arial"/>
        </w:rPr>
        <w:t>Walliman</w:t>
      </w:r>
      <w:proofErr w:type="spellEnd"/>
      <w:r w:rsidRPr="00E83EEF">
        <w:rPr>
          <w:rFonts w:ascii="Arial" w:hAnsi="Arial" w:cs="Arial"/>
        </w:rPr>
        <w:t xml:space="preserve"> (2016) acknowledge that researchers are obliged to always remain confidential with any personal information. This is to ensure no personal data is exploited. It is my commitment as a researcher, that throughout and after the process of research, I will always remain confidential. I will do this using a personal computer which is password protected and creating anonymity, through changing the name of the setting and participants which is advised in the BERA (2018) guidelines.</w:t>
      </w:r>
    </w:p>
    <w:p w14:paraId="662EB376" w14:textId="24F7BF50" w:rsidR="00451416" w:rsidRPr="00E83EEF" w:rsidRDefault="00E2267B" w:rsidP="00556AB8">
      <w:pPr>
        <w:spacing w:line="480" w:lineRule="auto"/>
        <w:jc w:val="both"/>
        <w:rPr>
          <w:rFonts w:ascii="Arial" w:hAnsi="Arial" w:cs="Arial"/>
        </w:rPr>
      </w:pPr>
      <w:r w:rsidRPr="00E83EEF">
        <w:rPr>
          <w:rFonts w:ascii="Arial" w:hAnsi="Arial" w:cs="Arial"/>
        </w:rPr>
        <w:t xml:space="preserve">BERA (2018) also highlight that consent must be granted prior to observations being obtained, this was ensured as the class teacher was informed as well as the </w:t>
      </w:r>
      <w:r w:rsidR="00901C3F" w:rsidRPr="00E83EEF">
        <w:rPr>
          <w:rFonts w:ascii="Arial" w:hAnsi="Arial" w:cs="Arial"/>
        </w:rPr>
        <w:t xml:space="preserve">children </w:t>
      </w:r>
      <w:r w:rsidRPr="00E83EEF">
        <w:rPr>
          <w:rFonts w:ascii="Arial" w:hAnsi="Arial" w:cs="Arial"/>
        </w:rPr>
        <w:t>before I arrived at the school.</w:t>
      </w:r>
    </w:p>
    <w:p w14:paraId="4F732F43" w14:textId="77777777" w:rsidR="00D7468F" w:rsidRPr="00E83EEF" w:rsidRDefault="00D7468F" w:rsidP="00556AB8">
      <w:pPr>
        <w:spacing w:line="480" w:lineRule="auto"/>
        <w:jc w:val="both"/>
        <w:rPr>
          <w:rFonts w:ascii="Arial" w:hAnsi="Arial" w:cs="Arial"/>
        </w:rPr>
      </w:pPr>
    </w:p>
    <w:p w14:paraId="76AEC652" w14:textId="2D4E2C69" w:rsidR="00E2267B" w:rsidRPr="00E83EEF" w:rsidRDefault="00E2267B" w:rsidP="00556AB8">
      <w:pPr>
        <w:spacing w:line="480" w:lineRule="auto"/>
        <w:jc w:val="both"/>
        <w:rPr>
          <w:rFonts w:ascii="Arial" w:hAnsi="Arial" w:cs="Arial"/>
          <w:b/>
          <w:bCs/>
          <w:sz w:val="28"/>
          <w:szCs w:val="28"/>
          <w:u w:val="single"/>
        </w:rPr>
      </w:pPr>
      <w:r w:rsidRPr="00E83EEF">
        <w:rPr>
          <w:rFonts w:ascii="Arial" w:hAnsi="Arial" w:cs="Arial"/>
          <w:b/>
          <w:bCs/>
          <w:sz w:val="28"/>
          <w:szCs w:val="28"/>
          <w:u w:val="single"/>
        </w:rPr>
        <w:t>Observations</w:t>
      </w:r>
    </w:p>
    <w:p w14:paraId="25665F9C" w14:textId="02C4B821" w:rsidR="00E2267B" w:rsidRPr="00E83EEF" w:rsidRDefault="00E2267B" w:rsidP="00556AB8">
      <w:pPr>
        <w:spacing w:line="480" w:lineRule="auto"/>
        <w:jc w:val="both"/>
        <w:rPr>
          <w:rFonts w:ascii="Arial" w:hAnsi="Arial" w:cs="Arial"/>
        </w:rPr>
      </w:pPr>
      <w:r w:rsidRPr="00E83EEF">
        <w:rPr>
          <w:rFonts w:ascii="Arial" w:hAnsi="Arial" w:cs="Arial"/>
        </w:rPr>
        <w:t>The observations were conducted in a reception class in a small town in South Wales. Es</w:t>
      </w:r>
      <w:r w:rsidR="00F831AA" w:rsidRPr="00E83EEF">
        <w:rPr>
          <w:rFonts w:ascii="Arial" w:hAnsi="Arial" w:cs="Arial"/>
        </w:rPr>
        <w:t>t</w:t>
      </w:r>
      <w:r w:rsidRPr="00E83EEF">
        <w:rPr>
          <w:rFonts w:ascii="Arial" w:hAnsi="Arial" w:cs="Arial"/>
        </w:rPr>
        <w:t xml:space="preserve">yn (2018) record that the school have 582 pupils on roll, with only six percent of children receiving free school meals (FSM), this is particularly lower than the United Kingdom (UK) average of 13.7%. The class is made up of </w:t>
      </w:r>
      <w:r w:rsidR="003D37B2" w:rsidRPr="00E83EEF">
        <w:rPr>
          <w:rFonts w:ascii="Arial" w:hAnsi="Arial" w:cs="Arial"/>
        </w:rPr>
        <w:t>twenty-eight</w:t>
      </w:r>
      <w:r w:rsidRPr="00E83EEF">
        <w:rPr>
          <w:rFonts w:ascii="Arial" w:hAnsi="Arial" w:cs="Arial"/>
        </w:rPr>
        <w:t xml:space="preserve"> children, one full time teacher and one full time teaching assistant. Before undertaking any observations, it was important to be mindful that the class were still getting to know </w:t>
      </w:r>
      <w:r w:rsidRPr="00E83EEF">
        <w:rPr>
          <w:rFonts w:ascii="Arial" w:hAnsi="Arial" w:cs="Arial"/>
        </w:rPr>
        <w:lastRenderedPageBreak/>
        <w:t xml:space="preserve">their new teacher and environment, which has also been affected by the current situation (COVID-19), which delayed the children from meeting their teacher by an additional two weeks. </w:t>
      </w:r>
    </w:p>
    <w:p w14:paraId="26EE6A28" w14:textId="571804B2" w:rsidR="00E2267B" w:rsidRPr="00E83EEF" w:rsidRDefault="00901C3F" w:rsidP="00556AB8">
      <w:pPr>
        <w:spacing w:line="480" w:lineRule="auto"/>
        <w:jc w:val="both"/>
        <w:rPr>
          <w:rFonts w:ascii="Arial" w:hAnsi="Arial" w:cs="Arial"/>
        </w:rPr>
      </w:pPr>
      <w:r w:rsidRPr="00E83EEF">
        <w:rPr>
          <w:rFonts w:ascii="Arial" w:hAnsi="Arial" w:cs="Arial"/>
        </w:rPr>
        <w:t xml:space="preserve">Kumar (2014) </w:t>
      </w:r>
      <w:r w:rsidR="00E2267B" w:rsidRPr="00E83EEF">
        <w:rPr>
          <w:rFonts w:ascii="Arial" w:hAnsi="Arial" w:cs="Arial"/>
        </w:rPr>
        <w:t>stress</w:t>
      </w:r>
      <w:r w:rsidRPr="00E83EEF">
        <w:rPr>
          <w:rFonts w:ascii="Arial" w:hAnsi="Arial" w:cs="Arial"/>
        </w:rPr>
        <w:t>es</w:t>
      </w:r>
      <w:r w:rsidR="00E2267B" w:rsidRPr="00E83EEF">
        <w:rPr>
          <w:rFonts w:ascii="Arial" w:hAnsi="Arial" w:cs="Arial"/>
        </w:rPr>
        <w:t xml:space="preserve"> the importance of having clear knowledge and understanding of the diverse observation methods available, this is due to knowing which observation method is most appropriate to obtain the information required. One example could be; wanting to record specific behaviour patterns of an individual child, the most appropriate method for this could be the use of the time sample method (Dombrowski, 2015). Kumar (2014) and Papatheodorou et al</w:t>
      </w:r>
      <w:r w:rsidR="009660CA" w:rsidRPr="00E83EEF">
        <w:rPr>
          <w:rFonts w:ascii="Arial" w:hAnsi="Arial" w:cs="Arial"/>
        </w:rPr>
        <w:t>.</w:t>
      </w:r>
      <w:r w:rsidR="00E2267B" w:rsidRPr="00E83EEF">
        <w:rPr>
          <w:rFonts w:ascii="Arial" w:hAnsi="Arial" w:cs="Arial"/>
        </w:rPr>
        <w:t xml:space="preserve"> (2015) both highlight that there are two types of observations: </w:t>
      </w:r>
      <w:r w:rsidR="009660CA" w:rsidRPr="00E83EEF">
        <w:rPr>
          <w:rFonts w:ascii="Arial" w:hAnsi="Arial" w:cs="Arial"/>
        </w:rPr>
        <w:t>p</w:t>
      </w:r>
      <w:r w:rsidR="00E2267B" w:rsidRPr="00E83EEF">
        <w:rPr>
          <w:rFonts w:ascii="Arial" w:hAnsi="Arial" w:cs="Arial"/>
        </w:rPr>
        <w:t xml:space="preserve">articipant observation and non-participant observation. The observation was undertaken as a non-participant, where the researcher does not engage within any tasks and just listens and watches the events taking place, whilst outlining conclusions that arise from this (Kumar., 2014; Papatheodorou et al., 2015). This was particularly </w:t>
      </w:r>
      <w:r w:rsidR="009660CA" w:rsidRPr="00E83EEF">
        <w:rPr>
          <w:rFonts w:ascii="Arial" w:hAnsi="Arial" w:cs="Arial"/>
        </w:rPr>
        <w:t>difficult</w:t>
      </w:r>
      <w:r w:rsidR="00E2267B" w:rsidRPr="00E83EEF">
        <w:rPr>
          <w:rFonts w:ascii="Arial" w:hAnsi="Arial" w:cs="Arial"/>
        </w:rPr>
        <w:t xml:space="preserve">, as due to being in the </w:t>
      </w:r>
      <w:r w:rsidR="009660CA" w:rsidRPr="00E83EEF">
        <w:rPr>
          <w:rFonts w:ascii="Arial" w:hAnsi="Arial" w:cs="Arial"/>
        </w:rPr>
        <w:t>F</w:t>
      </w:r>
      <w:r w:rsidR="00E2267B" w:rsidRPr="00E83EEF">
        <w:rPr>
          <w:rFonts w:ascii="Arial" w:hAnsi="Arial" w:cs="Arial"/>
        </w:rPr>
        <w:t xml:space="preserve">oundation </w:t>
      </w:r>
      <w:r w:rsidR="009660CA" w:rsidRPr="00E83EEF">
        <w:rPr>
          <w:rFonts w:ascii="Arial" w:hAnsi="Arial" w:cs="Arial"/>
        </w:rPr>
        <w:t>P</w:t>
      </w:r>
      <w:r w:rsidR="00E2267B" w:rsidRPr="00E83EEF">
        <w:rPr>
          <w:rFonts w:ascii="Arial" w:hAnsi="Arial" w:cs="Arial"/>
        </w:rPr>
        <w:t>hase, the children would often ask question</w:t>
      </w:r>
      <w:r w:rsidR="009660CA" w:rsidRPr="00E83EEF">
        <w:rPr>
          <w:rFonts w:ascii="Arial" w:hAnsi="Arial" w:cs="Arial"/>
        </w:rPr>
        <w:t>s</w:t>
      </w:r>
      <w:r w:rsidR="00E2267B" w:rsidRPr="00E83EEF">
        <w:rPr>
          <w:rFonts w:ascii="Arial" w:hAnsi="Arial" w:cs="Arial"/>
        </w:rPr>
        <w:t xml:space="preserve"> and want to have a conversation.</w:t>
      </w:r>
    </w:p>
    <w:p w14:paraId="41B947F9" w14:textId="77777777" w:rsidR="00451416" w:rsidRPr="00E83EEF" w:rsidRDefault="00451416" w:rsidP="00556AB8">
      <w:pPr>
        <w:spacing w:line="480" w:lineRule="auto"/>
        <w:jc w:val="both"/>
        <w:rPr>
          <w:rFonts w:ascii="Arial" w:hAnsi="Arial" w:cs="Arial"/>
          <w:b/>
          <w:bCs/>
          <w:u w:val="single"/>
        </w:rPr>
      </w:pPr>
    </w:p>
    <w:p w14:paraId="726E8F32" w14:textId="28A7A031" w:rsidR="00E2267B" w:rsidRPr="00E83EEF" w:rsidRDefault="00E2267B" w:rsidP="00556AB8">
      <w:pPr>
        <w:spacing w:line="480" w:lineRule="auto"/>
        <w:jc w:val="both"/>
        <w:rPr>
          <w:rFonts w:ascii="Arial" w:hAnsi="Arial" w:cs="Arial"/>
          <w:b/>
          <w:bCs/>
          <w:u w:val="single"/>
        </w:rPr>
      </w:pPr>
      <w:r w:rsidRPr="00E83EEF">
        <w:rPr>
          <w:rFonts w:ascii="Arial" w:hAnsi="Arial" w:cs="Arial"/>
          <w:b/>
          <w:bCs/>
          <w:u w:val="single"/>
        </w:rPr>
        <w:t xml:space="preserve">Methodology </w:t>
      </w:r>
    </w:p>
    <w:p w14:paraId="16787437" w14:textId="317915F5" w:rsidR="00E2267B" w:rsidRPr="00E83EEF" w:rsidRDefault="00E2267B" w:rsidP="00556AB8">
      <w:pPr>
        <w:spacing w:line="480" w:lineRule="auto"/>
        <w:jc w:val="both"/>
        <w:rPr>
          <w:rFonts w:ascii="Arial" w:hAnsi="Arial" w:cs="Arial"/>
        </w:rPr>
      </w:pPr>
      <w:r w:rsidRPr="00E83EEF">
        <w:rPr>
          <w:rFonts w:ascii="Arial" w:hAnsi="Arial" w:cs="Arial"/>
        </w:rPr>
        <w:t xml:space="preserve">Observations are one method that can be used to gather primary data (Kumar., 2014). Denscombe (2014) elaborates on this, highlighting that observations are an effective way of listening and watching interactions that occur between the children and their peers, and children and the teacher alike. </w:t>
      </w:r>
    </w:p>
    <w:p w14:paraId="260F2FFC" w14:textId="16948E44" w:rsidR="00E2267B" w:rsidRPr="00E83EEF" w:rsidRDefault="00E2267B" w:rsidP="00556AB8">
      <w:pPr>
        <w:spacing w:line="480" w:lineRule="auto"/>
        <w:jc w:val="both"/>
        <w:rPr>
          <w:rFonts w:ascii="Arial" w:hAnsi="Arial" w:cs="Arial"/>
        </w:rPr>
      </w:pPr>
      <w:r w:rsidRPr="00E83EEF">
        <w:rPr>
          <w:rFonts w:ascii="Arial" w:hAnsi="Arial" w:cs="Arial"/>
        </w:rPr>
        <w:t>Research (</w:t>
      </w:r>
      <w:proofErr w:type="spellStart"/>
      <w:r w:rsidRPr="00E83EEF">
        <w:rPr>
          <w:rFonts w:ascii="Arial" w:hAnsi="Arial" w:cs="Arial"/>
        </w:rPr>
        <w:t>McCambridge</w:t>
      </w:r>
      <w:proofErr w:type="spellEnd"/>
      <w:r w:rsidRPr="00E83EEF">
        <w:rPr>
          <w:rFonts w:ascii="Arial" w:hAnsi="Arial" w:cs="Arial"/>
        </w:rPr>
        <w:t xml:space="preserve"> et al., 2014; Kumar., 2014</w:t>
      </w:r>
      <w:r w:rsidR="00901C3F" w:rsidRPr="00E83EEF">
        <w:rPr>
          <w:rFonts w:ascii="Arial" w:hAnsi="Arial" w:cs="Arial"/>
        </w:rPr>
        <w:t>; Richards and Farrell., 2011</w:t>
      </w:r>
      <w:r w:rsidRPr="00E83EEF">
        <w:rPr>
          <w:rFonts w:ascii="Arial" w:hAnsi="Arial" w:cs="Arial"/>
        </w:rPr>
        <w:t>) describe</w:t>
      </w:r>
      <w:r w:rsidR="00901C3F" w:rsidRPr="00E83EEF">
        <w:rPr>
          <w:rFonts w:ascii="Arial" w:hAnsi="Arial" w:cs="Arial"/>
        </w:rPr>
        <w:t>s</w:t>
      </w:r>
      <w:r w:rsidRPr="00E83EEF">
        <w:rPr>
          <w:rFonts w:ascii="Arial" w:hAnsi="Arial" w:cs="Arial"/>
        </w:rPr>
        <w:t xml:space="preserve"> one disadvantage of this method as the Hawthorne effect, this is when children may act differently when they know they are being observed, meaning that the observer could not have an accurate representation of the way the children usually </w:t>
      </w:r>
      <w:r w:rsidRPr="00E83EEF">
        <w:rPr>
          <w:rFonts w:ascii="Arial" w:hAnsi="Arial" w:cs="Arial"/>
        </w:rPr>
        <w:lastRenderedPageBreak/>
        <w:t>behave. It is also important to be mindful of this when evaluating the outcomes of the observation (Abbott and McKinney, 2013)</w:t>
      </w:r>
      <w:r w:rsidR="009D6E27" w:rsidRPr="00E83EEF">
        <w:rPr>
          <w:rFonts w:ascii="Arial" w:hAnsi="Arial" w:cs="Arial"/>
        </w:rPr>
        <w:t>.</w:t>
      </w:r>
    </w:p>
    <w:p w14:paraId="2FB08D65" w14:textId="3F13536A" w:rsidR="00E2267B" w:rsidRPr="00E83EEF" w:rsidRDefault="00E2267B" w:rsidP="00556AB8">
      <w:pPr>
        <w:spacing w:line="480" w:lineRule="auto"/>
        <w:jc w:val="both"/>
        <w:rPr>
          <w:rFonts w:ascii="Arial" w:hAnsi="Arial" w:cs="Arial"/>
        </w:rPr>
      </w:pPr>
      <w:r w:rsidRPr="00E83EEF">
        <w:rPr>
          <w:rFonts w:ascii="Arial" w:hAnsi="Arial" w:cs="Arial"/>
        </w:rPr>
        <w:t xml:space="preserve">The method of how an observation is recorded, also determines whether it is </w:t>
      </w:r>
      <w:r w:rsidR="009D6E27" w:rsidRPr="00E83EEF">
        <w:rPr>
          <w:rFonts w:ascii="Arial" w:hAnsi="Arial" w:cs="Arial"/>
        </w:rPr>
        <w:t xml:space="preserve">a </w:t>
      </w:r>
      <w:r w:rsidRPr="00E83EEF">
        <w:rPr>
          <w:rFonts w:ascii="Arial" w:hAnsi="Arial" w:cs="Arial"/>
        </w:rPr>
        <w:t xml:space="preserve">quantitative or qualitative study. In this instance, the observation was conducted through the use of a case study, which is considered to be </w:t>
      </w:r>
      <w:r w:rsidR="00901C3F" w:rsidRPr="00E83EEF">
        <w:rPr>
          <w:rFonts w:ascii="Arial" w:hAnsi="Arial" w:cs="Arial"/>
        </w:rPr>
        <w:t>qualitative</w:t>
      </w:r>
      <w:r w:rsidRPr="00E83EEF">
        <w:rPr>
          <w:rFonts w:ascii="Arial" w:hAnsi="Arial" w:cs="Arial"/>
        </w:rPr>
        <w:t xml:space="preserve"> </w:t>
      </w:r>
      <w:r w:rsidR="00901C3F" w:rsidRPr="00E83EEF">
        <w:rPr>
          <w:rFonts w:ascii="Arial" w:hAnsi="Arial" w:cs="Arial"/>
        </w:rPr>
        <w:t>data (Kumar, 2014</w:t>
      </w:r>
      <w:r w:rsidRPr="00E83EEF">
        <w:rPr>
          <w:rFonts w:ascii="Arial" w:hAnsi="Arial" w:cs="Arial"/>
        </w:rPr>
        <w:t>). In addition to this, Robert-Holmes (2014) suggest</w:t>
      </w:r>
      <w:r w:rsidR="0000726A" w:rsidRPr="00E83EEF">
        <w:rPr>
          <w:rFonts w:ascii="Arial" w:hAnsi="Arial" w:cs="Arial"/>
        </w:rPr>
        <w:t>s</w:t>
      </w:r>
      <w:r w:rsidRPr="00E83EEF">
        <w:rPr>
          <w:rFonts w:ascii="Arial" w:hAnsi="Arial" w:cs="Arial"/>
        </w:rPr>
        <w:t xml:space="preserve"> that this is also a structured method, which is beneficial to</w:t>
      </w:r>
      <w:r w:rsidR="00201895" w:rsidRPr="00E83EEF">
        <w:rPr>
          <w:rFonts w:ascii="Arial" w:hAnsi="Arial" w:cs="Arial"/>
        </w:rPr>
        <w:t xml:space="preserve"> practitioners as it helps them to</w:t>
      </w:r>
      <w:r w:rsidRPr="00E83EEF">
        <w:rPr>
          <w:rFonts w:ascii="Arial" w:hAnsi="Arial" w:cs="Arial"/>
        </w:rPr>
        <w:t xml:space="preserve"> know what</w:t>
      </w:r>
      <w:r w:rsidR="00201895" w:rsidRPr="00E83EEF">
        <w:rPr>
          <w:rFonts w:ascii="Arial" w:hAnsi="Arial" w:cs="Arial"/>
        </w:rPr>
        <w:t xml:space="preserve"> they</w:t>
      </w:r>
      <w:r w:rsidRPr="00E83EEF">
        <w:rPr>
          <w:rFonts w:ascii="Arial" w:hAnsi="Arial" w:cs="Arial"/>
        </w:rPr>
        <w:t xml:space="preserve"> are looking fo</w:t>
      </w:r>
      <w:r w:rsidR="00201895" w:rsidRPr="00E83EEF">
        <w:rPr>
          <w:rFonts w:ascii="Arial" w:hAnsi="Arial" w:cs="Arial"/>
        </w:rPr>
        <w:t xml:space="preserve">r. </w:t>
      </w:r>
      <w:r w:rsidR="00201895" w:rsidRPr="00E83EEF">
        <w:rPr>
          <w:rFonts w:ascii="Arial" w:hAnsi="Arial" w:cs="Arial"/>
        </w:rPr>
        <w:t xml:space="preserve">Robert-Holmes (2014) </w:t>
      </w:r>
      <w:r w:rsidR="00201895" w:rsidRPr="00E83EEF">
        <w:rPr>
          <w:rFonts w:ascii="Arial" w:hAnsi="Arial" w:cs="Arial"/>
        </w:rPr>
        <w:t xml:space="preserve">also propose that by </w:t>
      </w:r>
      <w:r w:rsidR="009D6E27" w:rsidRPr="00E83EEF">
        <w:rPr>
          <w:rFonts w:ascii="Arial" w:hAnsi="Arial" w:cs="Arial"/>
        </w:rPr>
        <w:t>having</w:t>
      </w:r>
      <w:r w:rsidR="00201895" w:rsidRPr="00E83EEF">
        <w:rPr>
          <w:rFonts w:ascii="Arial" w:hAnsi="Arial" w:cs="Arial"/>
        </w:rPr>
        <w:t xml:space="preserve"> </w:t>
      </w:r>
      <w:r w:rsidRPr="00E83EEF">
        <w:rPr>
          <w:rFonts w:ascii="Arial" w:hAnsi="Arial" w:cs="Arial"/>
        </w:rPr>
        <w:t xml:space="preserve">a grand knowledge of the available </w:t>
      </w:r>
      <w:r w:rsidR="00201895" w:rsidRPr="00E83EEF">
        <w:rPr>
          <w:rFonts w:ascii="Arial" w:hAnsi="Arial" w:cs="Arial"/>
        </w:rPr>
        <w:t xml:space="preserve">literature, </w:t>
      </w:r>
      <w:r w:rsidRPr="00E83EEF">
        <w:rPr>
          <w:rFonts w:ascii="Arial" w:hAnsi="Arial" w:cs="Arial"/>
        </w:rPr>
        <w:t xml:space="preserve">will help </w:t>
      </w:r>
      <w:r w:rsidR="00201895" w:rsidRPr="00E83EEF">
        <w:rPr>
          <w:rFonts w:ascii="Arial" w:hAnsi="Arial" w:cs="Arial"/>
        </w:rPr>
        <w:t xml:space="preserve">the observer </w:t>
      </w:r>
      <w:r w:rsidRPr="00E83EEF">
        <w:rPr>
          <w:rFonts w:ascii="Arial" w:hAnsi="Arial" w:cs="Arial"/>
        </w:rPr>
        <w:t xml:space="preserve">to decide what to focus on. </w:t>
      </w:r>
    </w:p>
    <w:p w14:paraId="232D3409" w14:textId="77777777" w:rsidR="00E2267B" w:rsidRPr="00E83EEF" w:rsidRDefault="00E2267B" w:rsidP="00556AB8">
      <w:pPr>
        <w:spacing w:line="480" w:lineRule="auto"/>
        <w:jc w:val="both"/>
        <w:rPr>
          <w:rFonts w:ascii="Arial" w:hAnsi="Arial" w:cs="Arial"/>
        </w:rPr>
      </w:pPr>
    </w:p>
    <w:p w14:paraId="15034334" w14:textId="3AE57EEA" w:rsidR="00E2267B" w:rsidRPr="00E83EEF" w:rsidRDefault="00E2267B" w:rsidP="00556AB8">
      <w:pPr>
        <w:spacing w:line="480" w:lineRule="auto"/>
        <w:jc w:val="both"/>
        <w:rPr>
          <w:rFonts w:ascii="Arial" w:hAnsi="Arial" w:cs="Arial"/>
        </w:rPr>
      </w:pPr>
      <w:r w:rsidRPr="00E83EEF">
        <w:rPr>
          <w:rFonts w:ascii="Arial" w:hAnsi="Arial" w:cs="Arial"/>
        </w:rPr>
        <w:t xml:space="preserve">Kumar (2014) notes that </w:t>
      </w:r>
      <w:r w:rsidR="00901C3F" w:rsidRPr="00E83EEF">
        <w:rPr>
          <w:rFonts w:ascii="Arial" w:hAnsi="Arial" w:cs="Arial"/>
        </w:rPr>
        <w:t>w</w:t>
      </w:r>
      <w:r w:rsidRPr="00E83EEF">
        <w:rPr>
          <w:rFonts w:ascii="Arial" w:hAnsi="Arial" w:cs="Arial"/>
        </w:rPr>
        <w:t xml:space="preserve">hen conducting a case study, it is important to look at the participants as one ‘entity’. In agreement, Denscombe (2014) adds that a case study can be used to gage any underlying foundations of events observed. </w:t>
      </w:r>
      <w:r w:rsidR="006F1CCF" w:rsidRPr="00E83EEF">
        <w:rPr>
          <w:rFonts w:ascii="Arial" w:hAnsi="Arial" w:cs="Arial"/>
        </w:rPr>
        <w:t xml:space="preserve">A </w:t>
      </w:r>
      <w:r w:rsidRPr="00E83EEF">
        <w:rPr>
          <w:rFonts w:ascii="Arial" w:hAnsi="Arial" w:cs="Arial"/>
        </w:rPr>
        <w:t xml:space="preserve">benefit </w:t>
      </w:r>
      <w:r w:rsidR="006F1CCF" w:rsidRPr="00E83EEF">
        <w:rPr>
          <w:rFonts w:ascii="Arial" w:hAnsi="Arial" w:cs="Arial"/>
        </w:rPr>
        <w:t>of this, is</w:t>
      </w:r>
      <w:r w:rsidRPr="00E83EEF">
        <w:rPr>
          <w:rFonts w:ascii="Arial" w:hAnsi="Arial" w:cs="Arial"/>
        </w:rPr>
        <w:t xml:space="preserve"> that it is a useful design when exploring an area where little is known or where you want to have a holistic understanding of the phenomenon (</w:t>
      </w:r>
      <w:r w:rsidR="006F1CCF" w:rsidRPr="00E83EEF">
        <w:rPr>
          <w:rFonts w:ascii="Arial" w:hAnsi="Arial" w:cs="Arial"/>
        </w:rPr>
        <w:t>Denscombe</w:t>
      </w:r>
      <w:r w:rsidR="009D6E27" w:rsidRPr="00E83EEF">
        <w:rPr>
          <w:rFonts w:ascii="Arial" w:hAnsi="Arial" w:cs="Arial"/>
        </w:rPr>
        <w:t xml:space="preserve">, </w:t>
      </w:r>
      <w:r w:rsidR="006F1CCF" w:rsidRPr="00E83EEF">
        <w:rPr>
          <w:rFonts w:ascii="Arial" w:hAnsi="Arial" w:cs="Arial"/>
        </w:rPr>
        <w:t>2014)</w:t>
      </w:r>
      <w:r w:rsidR="009D6E27" w:rsidRPr="00E83EEF">
        <w:rPr>
          <w:rFonts w:ascii="Arial" w:hAnsi="Arial" w:cs="Arial"/>
        </w:rPr>
        <w:t>.</w:t>
      </w:r>
      <w:r w:rsidR="001F0651" w:rsidRPr="00E83EEF">
        <w:rPr>
          <w:rFonts w:ascii="Arial" w:hAnsi="Arial" w:cs="Arial"/>
        </w:rPr>
        <w:t xml:space="preserve"> An additional benefit of using a case study is that it is </w:t>
      </w:r>
      <w:r w:rsidRPr="00E83EEF">
        <w:rPr>
          <w:rFonts w:ascii="Arial" w:hAnsi="Arial" w:cs="Arial"/>
        </w:rPr>
        <w:t xml:space="preserve">suitable for small-scale research </w:t>
      </w:r>
      <w:r w:rsidR="001F0651" w:rsidRPr="00E83EEF">
        <w:rPr>
          <w:rFonts w:ascii="Arial" w:hAnsi="Arial" w:cs="Arial"/>
        </w:rPr>
        <w:t>(</w:t>
      </w:r>
      <w:r w:rsidR="001F0651" w:rsidRPr="00E83EEF">
        <w:rPr>
          <w:rFonts w:ascii="Arial" w:hAnsi="Arial" w:cs="Arial"/>
        </w:rPr>
        <w:t>Kumar</w:t>
      </w:r>
      <w:r w:rsidR="001F0651" w:rsidRPr="00E83EEF">
        <w:rPr>
          <w:rFonts w:ascii="Arial" w:hAnsi="Arial" w:cs="Arial"/>
        </w:rPr>
        <w:t xml:space="preserve">, </w:t>
      </w:r>
      <w:r w:rsidR="001F0651" w:rsidRPr="00E83EEF">
        <w:rPr>
          <w:rFonts w:ascii="Arial" w:hAnsi="Arial" w:cs="Arial"/>
        </w:rPr>
        <w:t>2014)</w:t>
      </w:r>
      <w:r w:rsidR="001F0651" w:rsidRPr="00E83EEF">
        <w:rPr>
          <w:rFonts w:ascii="Arial" w:hAnsi="Arial" w:cs="Arial"/>
        </w:rPr>
        <w:t xml:space="preserve">. </w:t>
      </w:r>
    </w:p>
    <w:p w14:paraId="3935E75A" w14:textId="77777777" w:rsidR="00E2267B" w:rsidRPr="00E83EEF" w:rsidRDefault="00E2267B" w:rsidP="00556AB8">
      <w:pPr>
        <w:spacing w:line="480" w:lineRule="auto"/>
        <w:jc w:val="both"/>
        <w:rPr>
          <w:rFonts w:ascii="Arial" w:hAnsi="Arial" w:cs="Arial"/>
        </w:rPr>
      </w:pPr>
      <w:r w:rsidRPr="00E83EEF">
        <w:rPr>
          <w:rFonts w:ascii="Arial" w:hAnsi="Arial" w:cs="Arial"/>
        </w:rPr>
        <w:t>A disadvantage of this method as proposed by Robert-Holmes (2014), is that generalisations regarding the research cannot be derived from a case study.</w:t>
      </w:r>
    </w:p>
    <w:p w14:paraId="63F929C8" w14:textId="4E8BBE18" w:rsidR="00E2267B" w:rsidRPr="00E83EEF" w:rsidRDefault="00E2267B" w:rsidP="00E83EEF">
      <w:pPr>
        <w:spacing w:line="480" w:lineRule="auto"/>
        <w:rPr>
          <w:rFonts w:ascii="Arial" w:hAnsi="Arial" w:cs="Arial"/>
        </w:rPr>
      </w:pPr>
      <w:r w:rsidRPr="00E83EEF">
        <w:rPr>
          <w:rFonts w:ascii="Arial" w:hAnsi="Arial" w:cs="Arial"/>
        </w:rPr>
        <w:t>Kumar (2014) stress</w:t>
      </w:r>
      <w:r w:rsidR="009D6E27" w:rsidRPr="00E83EEF">
        <w:rPr>
          <w:rFonts w:ascii="Arial" w:hAnsi="Arial" w:cs="Arial"/>
        </w:rPr>
        <w:t>es</w:t>
      </w:r>
      <w:r w:rsidRPr="00E83EEF">
        <w:rPr>
          <w:rFonts w:ascii="Arial" w:hAnsi="Arial" w:cs="Arial"/>
        </w:rPr>
        <w:t xml:space="preserve"> that </w:t>
      </w:r>
      <w:r w:rsidR="006F1CCF" w:rsidRPr="00E83EEF">
        <w:rPr>
          <w:rFonts w:ascii="Arial" w:hAnsi="Arial" w:cs="Arial"/>
        </w:rPr>
        <w:t>i</w:t>
      </w:r>
      <w:r w:rsidRPr="00E83EEF">
        <w:rPr>
          <w:rFonts w:ascii="Arial" w:hAnsi="Arial" w:cs="Arial"/>
        </w:rPr>
        <w:t xml:space="preserve">t is vital that the observer remains impartial, failing to do this could result in the possibility of observer bias. Coles and McGrath (2010) share a similar view, disputing about researchers having a personal view, as they believe that this could result in a bias approach as personal knowledge and experience could influence data when implementing and evaluating </w:t>
      </w:r>
      <w:r w:rsidR="006F1CCF" w:rsidRPr="00E83EEF">
        <w:rPr>
          <w:rFonts w:ascii="Arial" w:hAnsi="Arial" w:cs="Arial"/>
        </w:rPr>
        <w:t>information</w:t>
      </w:r>
      <w:r w:rsidRPr="00E83EEF">
        <w:rPr>
          <w:rFonts w:ascii="Arial" w:hAnsi="Arial" w:cs="Arial"/>
        </w:rPr>
        <w:t xml:space="preserve">. For this reason, </w:t>
      </w:r>
      <w:r w:rsidRPr="00E83EEF">
        <w:rPr>
          <w:rFonts w:ascii="Arial" w:hAnsi="Arial" w:cs="Arial"/>
        </w:rPr>
        <w:lastRenderedPageBreak/>
        <w:t>Brooks et al</w:t>
      </w:r>
      <w:r w:rsidR="009D6E27" w:rsidRPr="00E83EEF">
        <w:rPr>
          <w:rFonts w:ascii="Arial" w:hAnsi="Arial" w:cs="Arial"/>
        </w:rPr>
        <w:t>.</w:t>
      </w:r>
      <w:r w:rsidRPr="00E83EEF">
        <w:rPr>
          <w:rFonts w:ascii="Arial" w:hAnsi="Arial" w:cs="Arial"/>
        </w:rPr>
        <w:t xml:space="preserve"> (2014) </w:t>
      </w:r>
      <w:r w:rsidR="009D6E27" w:rsidRPr="00E83EEF">
        <w:rPr>
          <w:rFonts w:ascii="Arial" w:hAnsi="Arial" w:cs="Arial"/>
        </w:rPr>
        <w:t>emphasize</w:t>
      </w:r>
      <w:r w:rsidRPr="00E83EEF">
        <w:rPr>
          <w:rFonts w:ascii="Arial" w:hAnsi="Arial" w:cs="Arial"/>
        </w:rPr>
        <w:t xml:space="preserve"> the importance of keeping an open mind throughout the overall</w:t>
      </w:r>
      <w:r w:rsidR="00E83EEF" w:rsidRPr="00E83EEF">
        <w:rPr>
          <w:rFonts w:ascii="Arial" w:hAnsi="Arial" w:cs="Arial"/>
        </w:rPr>
        <w:t xml:space="preserve"> </w:t>
      </w:r>
      <w:r w:rsidRPr="00E83EEF">
        <w:rPr>
          <w:rFonts w:ascii="Arial" w:hAnsi="Arial" w:cs="Arial"/>
        </w:rPr>
        <w:t>process.</w:t>
      </w:r>
    </w:p>
    <w:p w14:paraId="62087449" w14:textId="77777777" w:rsidR="00E83EEF" w:rsidRPr="00E83EEF" w:rsidRDefault="00E83EEF" w:rsidP="00E83EEF">
      <w:pPr>
        <w:spacing w:line="480" w:lineRule="auto"/>
        <w:rPr>
          <w:rFonts w:ascii="Arial" w:hAnsi="Arial" w:cs="Arial"/>
        </w:rPr>
      </w:pPr>
    </w:p>
    <w:p w14:paraId="3EA5616F" w14:textId="21BA5852" w:rsidR="006F1CCF" w:rsidRPr="00E83EEF" w:rsidRDefault="00E2267B" w:rsidP="00556AB8">
      <w:pPr>
        <w:spacing w:line="480" w:lineRule="auto"/>
        <w:jc w:val="both"/>
        <w:rPr>
          <w:rFonts w:ascii="Arial" w:hAnsi="Arial" w:cs="Arial"/>
        </w:rPr>
      </w:pPr>
      <w:r w:rsidRPr="00E83EEF">
        <w:rPr>
          <w:rFonts w:ascii="Arial" w:hAnsi="Arial" w:cs="Arial"/>
        </w:rPr>
        <w:t xml:space="preserve">The reliability to this method could be a disadvantage due to the information being derived from the observer themselves, there is not another study the same to compare its reliability, this relies purely on the observer’s field notes for data and recollections of events (Denscombe., 2014). Kumar (2014) and Denscombe (2014) </w:t>
      </w:r>
      <w:r w:rsidR="006F1CCF" w:rsidRPr="00E83EEF">
        <w:rPr>
          <w:rFonts w:ascii="Arial" w:hAnsi="Arial" w:cs="Arial"/>
        </w:rPr>
        <w:t>propose that a</w:t>
      </w:r>
      <w:r w:rsidRPr="00E83EEF">
        <w:rPr>
          <w:rFonts w:ascii="Arial" w:hAnsi="Arial" w:cs="Arial"/>
        </w:rPr>
        <w:t xml:space="preserve">nother disadvantage could be that when </w:t>
      </w:r>
      <w:r w:rsidR="006F1CCF" w:rsidRPr="00E83EEF">
        <w:rPr>
          <w:rFonts w:ascii="Arial" w:hAnsi="Arial" w:cs="Arial"/>
        </w:rPr>
        <w:t xml:space="preserve">the </w:t>
      </w:r>
      <w:r w:rsidRPr="00E83EEF">
        <w:rPr>
          <w:rFonts w:ascii="Arial" w:hAnsi="Arial" w:cs="Arial"/>
        </w:rPr>
        <w:t>observer is writing their notes, they could miss some of the interaction or vice-versa, if the observer is watching the situation to intensively, their notes may lack detailed recordings.</w:t>
      </w:r>
    </w:p>
    <w:p w14:paraId="04DB0EE5" w14:textId="77777777" w:rsidR="00D7468F" w:rsidRPr="00E83EEF" w:rsidRDefault="00D7468F" w:rsidP="00556AB8">
      <w:pPr>
        <w:spacing w:line="480" w:lineRule="auto"/>
        <w:jc w:val="both"/>
        <w:rPr>
          <w:rFonts w:ascii="Arial" w:hAnsi="Arial" w:cs="Arial"/>
        </w:rPr>
      </w:pPr>
    </w:p>
    <w:p w14:paraId="5FAA3AFF" w14:textId="2B0D84A0" w:rsidR="00E2267B" w:rsidRPr="00E83EEF" w:rsidRDefault="00E2267B" w:rsidP="00556AB8">
      <w:pPr>
        <w:spacing w:line="480" w:lineRule="auto"/>
        <w:jc w:val="both"/>
        <w:rPr>
          <w:rFonts w:ascii="Arial" w:hAnsi="Arial" w:cs="Arial"/>
          <w:b/>
          <w:bCs/>
          <w:sz w:val="28"/>
          <w:szCs w:val="28"/>
          <w:u w:val="single"/>
        </w:rPr>
      </w:pPr>
      <w:r w:rsidRPr="00E83EEF">
        <w:rPr>
          <w:rFonts w:ascii="Arial" w:hAnsi="Arial" w:cs="Arial"/>
          <w:b/>
          <w:bCs/>
          <w:sz w:val="28"/>
          <w:szCs w:val="28"/>
          <w:u w:val="single"/>
        </w:rPr>
        <w:t xml:space="preserve">The Four Purposes </w:t>
      </w:r>
    </w:p>
    <w:p w14:paraId="7EBAF525" w14:textId="42967190" w:rsidR="00E2267B" w:rsidRPr="00E83EEF" w:rsidRDefault="00E2267B" w:rsidP="00556AB8">
      <w:pPr>
        <w:spacing w:line="480" w:lineRule="auto"/>
        <w:jc w:val="both"/>
        <w:rPr>
          <w:rFonts w:ascii="Arial" w:hAnsi="Arial" w:cs="Arial"/>
        </w:rPr>
      </w:pPr>
      <w:r w:rsidRPr="00E83EEF">
        <w:rPr>
          <w:rFonts w:ascii="Arial" w:hAnsi="Arial" w:cs="Arial"/>
        </w:rPr>
        <w:t xml:space="preserve">The critical incident that I will focus on throughout this assignment occurred when the children were sat on the carpet for the introduction to the day. As the teacher begun to explain the task, the children started to become </w:t>
      </w:r>
      <w:r w:rsidR="0000726A" w:rsidRPr="00E83EEF">
        <w:rPr>
          <w:rFonts w:ascii="Arial" w:hAnsi="Arial" w:cs="Arial"/>
        </w:rPr>
        <w:t>distracted</w:t>
      </w:r>
      <w:r w:rsidRPr="00E83EEF">
        <w:rPr>
          <w:rFonts w:ascii="Arial" w:hAnsi="Arial" w:cs="Arial"/>
        </w:rPr>
        <w:t>. One child was rolling around the carpet, whereas another child was hanging off different childre</w:t>
      </w:r>
      <w:r w:rsidR="0000726A" w:rsidRPr="00E83EEF">
        <w:rPr>
          <w:rFonts w:ascii="Arial" w:hAnsi="Arial" w:cs="Arial"/>
        </w:rPr>
        <w:t>n and</w:t>
      </w:r>
      <w:r w:rsidRPr="00E83EEF">
        <w:rPr>
          <w:rFonts w:ascii="Arial" w:hAnsi="Arial" w:cs="Arial"/>
        </w:rPr>
        <w:t xml:space="preserve"> another child was continuously shouting out ''Miss''. At first, the teacher was ignoring this behaviour and continued to finish her explanation. Once the teacher had finished talking, she first told the child to have 'kind hands' and to sit with their hands on their lap, she then acknowledged individual children who had ''good sitting' and those who had their hands up waiting to talk. Some of the children instantly sat up nicely and the child who was shouting </w:t>
      </w:r>
      <w:r w:rsidR="0000726A" w:rsidRPr="00E83EEF">
        <w:rPr>
          <w:rFonts w:ascii="Arial" w:hAnsi="Arial" w:cs="Arial"/>
        </w:rPr>
        <w:t>“M</w:t>
      </w:r>
      <w:r w:rsidRPr="00E83EEF">
        <w:rPr>
          <w:rFonts w:ascii="Arial" w:hAnsi="Arial" w:cs="Arial"/>
        </w:rPr>
        <w:t>iss</w:t>
      </w:r>
      <w:r w:rsidR="0000726A" w:rsidRPr="00E83EEF">
        <w:rPr>
          <w:rFonts w:ascii="Arial" w:hAnsi="Arial" w:cs="Arial"/>
        </w:rPr>
        <w:t>”</w:t>
      </w:r>
      <w:r w:rsidRPr="00E83EEF">
        <w:rPr>
          <w:rFonts w:ascii="Arial" w:hAnsi="Arial" w:cs="Arial"/>
        </w:rPr>
        <w:t xml:space="preserve"> stopped and put her hand up, this was when the teacher acknowledged that child. </w:t>
      </w:r>
      <w:r w:rsidR="0000726A" w:rsidRPr="00E83EEF">
        <w:rPr>
          <w:rFonts w:ascii="Arial" w:hAnsi="Arial" w:cs="Arial"/>
        </w:rPr>
        <w:t>“</w:t>
      </w:r>
      <w:r w:rsidRPr="00E83EEF">
        <w:rPr>
          <w:rFonts w:ascii="Arial" w:hAnsi="Arial" w:cs="Arial"/>
        </w:rPr>
        <w:t xml:space="preserve">Well done for putting your hand up </w:t>
      </w:r>
      <w:r w:rsidR="006F1CCF" w:rsidRPr="00E83EEF">
        <w:rPr>
          <w:rFonts w:ascii="Arial" w:hAnsi="Arial" w:cs="Arial"/>
        </w:rPr>
        <w:t xml:space="preserve">child </w:t>
      </w:r>
      <w:r w:rsidRPr="00E83EEF">
        <w:rPr>
          <w:rFonts w:ascii="Arial" w:hAnsi="Arial" w:cs="Arial"/>
        </w:rPr>
        <w:t>X, what is the matter</w:t>
      </w:r>
      <w:r w:rsidR="0000726A" w:rsidRPr="00E83EEF">
        <w:rPr>
          <w:rFonts w:ascii="Arial" w:hAnsi="Arial" w:cs="Arial"/>
        </w:rPr>
        <w:t>?”</w:t>
      </w:r>
      <w:r w:rsidRPr="00E83EEF">
        <w:rPr>
          <w:rFonts w:ascii="Arial" w:hAnsi="Arial" w:cs="Arial"/>
        </w:rPr>
        <w:t>. The child who was hanging off other individuals continued to move around the car</w:t>
      </w:r>
      <w:r w:rsidR="008F7FE8" w:rsidRPr="00E83EEF">
        <w:rPr>
          <w:rFonts w:ascii="Arial" w:hAnsi="Arial" w:cs="Arial"/>
        </w:rPr>
        <w:t>p</w:t>
      </w:r>
      <w:r w:rsidRPr="00E83EEF">
        <w:rPr>
          <w:rFonts w:ascii="Arial" w:hAnsi="Arial" w:cs="Arial"/>
        </w:rPr>
        <w:t xml:space="preserve">et, the teacher then asked child A to help her identify children who had 'good </w:t>
      </w:r>
      <w:r w:rsidRPr="00E83EEF">
        <w:rPr>
          <w:rFonts w:ascii="Arial" w:hAnsi="Arial" w:cs="Arial"/>
        </w:rPr>
        <w:lastRenderedPageBreak/>
        <w:t xml:space="preserve">sitting' so that they can go off to play. Child A appeared happy about their role and willingly helped the teacher point out children doing what they should.  </w:t>
      </w:r>
    </w:p>
    <w:p w14:paraId="2019F8C0" w14:textId="77777777" w:rsidR="006F1CCF" w:rsidRPr="00E83EEF" w:rsidRDefault="006F1CCF" w:rsidP="00556AB8">
      <w:pPr>
        <w:spacing w:line="480" w:lineRule="auto"/>
        <w:jc w:val="both"/>
        <w:rPr>
          <w:rFonts w:ascii="Arial" w:hAnsi="Arial" w:cs="Arial"/>
        </w:rPr>
      </w:pPr>
    </w:p>
    <w:p w14:paraId="200BAAF6" w14:textId="5268A76C" w:rsidR="008F7FE8" w:rsidRPr="00E83EEF" w:rsidRDefault="006F1CCF" w:rsidP="00556AB8">
      <w:pPr>
        <w:spacing w:line="480" w:lineRule="auto"/>
        <w:jc w:val="both"/>
        <w:rPr>
          <w:rFonts w:ascii="Arial" w:hAnsi="Arial" w:cs="Arial"/>
        </w:rPr>
      </w:pPr>
      <w:r w:rsidRPr="00E83EEF">
        <w:rPr>
          <w:rFonts w:ascii="Arial" w:hAnsi="Arial" w:cs="Arial"/>
        </w:rPr>
        <w:t xml:space="preserve">The new curriculum for Wales 2020, which is also referred to as Successful Futures (Donaldson., 2015) includes </w:t>
      </w:r>
      <w:r w:rsidR="0010024E" w:rsidRPr="00E83EEF">
        <w:rPr>
          <w:rFonts w:ascii="Arial" w:hAnsi="Arial" w:cs="Arial"/>
        </w:rPr>
        <w:t>F</w:t>
      </w:r>
      <w:r w:rsidRPr="00E83EEF">
        <w:rPr>
          <w:rFonts w:ascii="Arial" w:hAnsi="Arial" w:cs="Arial"/>
        </w:rPr>
        <w:t xml:space="preserve">our </w:t>
      </w:r>
      <w:r w:rsidR="0010024E" w:rsidRPr="00E83EEF">
        <w:rPr>
          <w:rFonts w:ascii="Arial" w:hAnsi="Arial" w:cs="Arial"/>
        </w:rPr>
        <w:t>P</w:t>
      </w:r>
      <w:r w:rsidRPr="00E83EEF">
        <w:rPr>
          <w:rFonts w:ascii="Arial" w:hAnsi="Arial" w:cs="Arial"/>
        </w:rPr>
        <w:t>urposes that must be adopted within everyday practice. The observed critical in</w:t>
      </w:r>
      <w:r w:rsidR="00472F13" w:rsidRPr="00E83EEF">
        <w:rPr>
          <w:rFonts w:ascii="Arial" w:hAnsi="Arial" w:cs="Arial"/>
        </w:rPr>
        <w:t>cid</w:t>
      </w:r>
      <w:r w:rsidRPr="00E83EEF">
        <w:rPr>
          <w:rFonts w:ascii="Arial" w:hAnsi="Arial" w:cs="Arial"/>
        </w:rPr>
        <w:t>ent links closely with three out of the four purposes</w:t>
      </w:r>
      <w:r w:rsidR="0010024E" w:rsidRPr="00E83EEF">
        <w:rPr>
          <w:rFonts w:ascii="Arial" w:hAnsi="Arial" w:cs="Arial"/>
        </w:rPr>
        <w:t>.</w:t>
      </w:r>
      <w:r w:rsidRPr="00E83EEF">
        <w:rPr>
          <w:rFonts w:ascii="Arial" w:hAnsi="Arial" w:cs="Arial"/>
        </w:rPr>
        <w:t xml:space="preserve"> </w:t>
      </w:r>
      <w:r w:rsidR="0010024E" w:rsidRPr="00E83EEF">
        <w:rPr>
          <w:rFonts w:ascii="Arial" w:hAnsi="Arial" w:cs="Arial"/>
        </w:rPr>
        <w:t>T</w:t>
      </w:r>
      <w:r w:rsidRPr="00E83EEF">
        <w:rPr>
          <w:rFonts w:ascii="Arial" w:hAnsi="Arial" w:cs="Arial"/>
        </w:rPr>
        <w:t xml:space="preserve">he first purpose that the study relates to is </w:t>
      </w:r>
      <w:r w:rsidR="0010024E" w:rsidRPr="00E83EEF">
        <w:rPr>
          <w:rFonts w:ascii="Arial" w:hAnsi="Arial" w:cs="Arial"/>
        </w:rPr>
        <w:t>“</w:t>
      </w:r>
      <w:r w:rsidRPr="00E83EEF">
        <w:rPr>
          <w:rFonts w:ascii="Arial" w:hAnsi="Arial" w:cs="Arial"/>
        </w:rPr>
        <w:t xml:space="preserve">ambitious, capable learners </w:t>
      </w:r>
      <w:r w:rsidR="00D65102" w:rsidRPr="00E83EEF">
        <w:rPr>
          <w:rFonts w:ascii="Arial" w:hAnsi="Arial" w:cs="Arial"/>
        </w:rPr>
        <w:t xml:space="preserve">who </w:t>
      </w:r>
      <w:r w:rsidRPr="00E83EEF">
        <w:rPr>
          <w:rFonts w:ascii="Arial" w:hAnsi="Arial" w:cs="Arial"/>
        </w:rPr>
        <w:t>set themselves high standards</w:t>
      </w:r>
      <w:r w:rsidR="00D65102" w:rsidRPr="00E83EEF">
        <w:rPr>
          <w:rFonts w:ascii="Arial" w:hAnsi="Arial" w:cs="Arial"/>
        </w:rPr>
        <w:t>’’</w:t>
      </w:r>
      <w:r w:rsidR="00472F13" w:rsidRPr="00E83EEF">
        <w:rPr>
          <w:rFonts w:ascii="Arial" w:hAnsi="Arial" w:cs="Arial"/>
        </w:rPr>
        <w:t xml:space="preserve">, </w:t>
      </w:r>
      <w:r w:rsidRPr="00E83EEF">
        <w:rPr>
          <w:rFonts w:ascii="Arial" w:hAnsi="Arial" w:cs="Arial"/>
        </w:rPr>
        <w:t xml:space="preserve">this </w:t>
      </w:r>
      <w:r w:rsidR="00472F13" w:rsidRPr="00E83EEF">
        <w:rPr>
          <w:rFonts w:ascii="Arial" w:hAnsi="Arial" w:cs="Arial"/>
        </w:rPr>
        <w:t xml:space="preserve">is </w:t>
      </w:r>
      <w:r w:rsidRPr="00E83EEF">
        <w:rPr>
          <w:rFonts w:ascii="Arial" w:hAnsi="Arial" w:cs="Arial"/>
        </w:rPr>
        <w:t>equivalent to children who follow the rules rigorously to ensure they have best behaviour within the classroom</w:t>
      </w:r>
      <w:r w:rsidR="00D65102" w:rsidRPr="00E83EEF">
        <w:rPr>
          <w:rFonts w:ascii="Arial" w:hAnsi="Arial" w:cs="Arial"/>
        </w:rPr>
        <w:t xml:space="preserve">.  Another purpose that relates to the observed incident is </w:t>
      </w:r>
      <w:r w:rsidR="0010024E" w:rsidRPr="00E83EEF">
        <w:rPr>
          <w:rFonts w:ascii="Arial" w:hAnsi="Arial" w:cs="Arial"/>
        </w:rPr>
        <w:t>“</w:t>
      </w:r>
      <w:r w:rsidR="008F7FE8" w:rsidRPr="00E83EEF">
        <w:rPr>
          <w:rFonts w:ascii="Arial" w:eastAsia="Times New Roman" w:hAnsi="Arial" w:cs="Arial"/>
          <w:bdr w:val="none" w:sz="0" w:space="0" w:color="auto" w:frame="1"/>
          <w:lang w:eastAsia="en-GB"/>
        </w:rPr>
        <w:t>ethical, informed citizens</w:t>
      </w:r>
      <w:r w:rsidR="00D65102" w:rsidRPr="00E83EEF">
        <w:rPr>
          <w:rFonts w:ascii="Arial" w:eastAsia="Times New Roman" w:hAnsi="Arial" w:cs="Arial"/>
          <w:bdr w:val="none" w:sz="0" w:space="0" w:color="auto" w:frame="1"/>
          <w:lang w:eastAsia="en-GB"/>
        </w:rPr>
        <w:t xml:space="preserve"> who </w:t>
      </w:r>
    </w:p>
    <w:p w14:paraId="0A2955ED" w14:textId="6D098D91" w:rsidR="008F7FE8" w:rsidRPr="00E83EEF" w:rsidRDefault="008F7FE8" w:rsidP="00556AB8">
      <w:pPr>
        <w:spacing w:line="480" w:lineRule="auto"/>
        <w:jc w:val="both"/>
        <w:rPr>
          <w:rFonts w:ascii="Arial" w:eastAsia="Times New Roman" w:hAnsi="Arial" w:cs="Arial"/>
          <w:shd w:val="clear" w:color="auto" w:fill="FFFFFF"/>
          <w:lang w:eastAsia="en-GB"/>
        </w:rPr>
      </w:pPr>
      <w:r w:rsidRPr="00E83EEF">
        <w:rPr>
          <w:rFonts w:ascii="Arial" w:eastAsia="Times New Roman" w:hAnsi="Arial" w:cs="Arial"/>
          <w:shd w:val="clear" w:color="auto" w:fill="FFFFFF"/>
          <w:lang w:eastAsia="en-GB"/>
        </w:rPr>
        <w:t>respect the needs and rights of others, as a member of a diverse society</w:t>
      </w:r>
      <w:r w:rsidR="00293D96" w:rsidRPr="00E83EEF">
        <w:rPr>
          <w:rFonts w:ascii="Arial" w:eastAsia="Times New Roman" w:hAnsi="Arial" w:cs="Arial"/>
          <w:shd w:val="clear" w:color="auto" w:fill="FFFFFF"/>
          <w:lang w:eastAsia="en-GB"/>
        </w:rPr>
        <w:t>’’</w:t>
      </w:r>
    </w:p>
    <w:p w14:paraId="72F1353D" w14:textId="7A0E044B" w:rsidR="00E2267B" w:rsidRPr="00E83EEF" w:rsidRDefault="00D65102" w:rsidP="00556AB8">
      <w:pPr>
        <w:spacing w:line="480" w:lineRule="auto"/>
        <w:jc w:val="both"/>
        <w:rPr>
          <w:rFonts w:ascii="Arial" w:eastAsia="Times New Roman" w:hAnsi="Arial" w:cs="Arial"/>
          <w:shd w:val="clear" w:color="auto" w:fill="FFFFFF"/>
          <w:lang w:eastAsia="en-GB"/>
        </w:rPr>
      </w:pPr>
      <w:r w:rsidRPr="00E83EEF">
        <w:rPr>
          <w:rFonts w:ascii="Arial" w:eastAsia="Times New Roman" w:hAnsi="Arial" w:cs="Arial"/>
          <w:shd w:val="clear" w:color="auto" w:fill="FFFFFF"/>
          <w:lang w:eastAsia="en-GB"/>
        </w:rPr>
        <w:t xml:space="preserve">this can be associated </w:t>
      </w:r>
      <w:r w:rsidR="006F1CCF" w:rsidRPr="00E83EEF">
        <w:rPr>
          <w:rFonts w:ascii="Arial" w:eastAsia="Times New Roman" w:hAnsi="Arial" w:cs="Arial"/>
          <w:shd w:val="clear" w:color="auto" w:fill="FFFFFF"/>
          <w:lang w:eastAsia="en-GB"/>
        </w:rPr>
        <w:t xml:space="preserve">to children’s right to education </w:t>
      </w:r>
      <w:r w:rsidR="00293D96" w:rsidRPr="00E83EEF">
        <w:rPr>
          <w:rFonts w:ascii="Arial" w:eastAsia="Times New Roman" w:hAnsi="Arial" w:cs="Arial"/>
          <w:shd w:val="clear" w:color="auto" w:fill="FFFFFF"/>
          <w:lang w:eastAsia="en-GB"/>
        </w:rPr>
        <w:t>(</w:t>
      </w:r>
      <w:r w:rsidR="00BC7AD1" w:rsidRPr="00E83EEF">
        <w:rPr>
          <w:rFonts w:ascii="Arial" w:eastAsia="Times New Roman" w:hAnsi="Arial" w:cs="Arial"/>
          <w:shd w:val="clear" w:color="auto" w:fill="FFFFFF"/>
          <w:lang w:eastAsia="en-GB"/>
        </w:rPr>
        <w:t xml:space="preserve">UNICEF., 1989). </w:t>
      </w:r>
      <w:r w:rsidR="00472F13" w:rsidRPr="00E83EEF">
        <w:rPr>
          <w:rFonts w:ascii="Arial" w:eastAsia="Times New Roman" w:hAnsi="Arial" w:cs="Arial"/>
          <w:shd w:val="clear" w:color="auto" w:fill="FFFFFF"/>
          <w:lang w:eastAsia="en-GB"/>
        </w:rPr>
        <w:t xml:space="preserve">Additionally, </w:t>
      </w:r>
      <w:r w:rsidR="00293D96" w:rsidRPr="00E83EEF">
        <w:rPr>
          <w:rFonts w:ascii="Arial" w:eastAsia="Times New Roman" w:hAnsi="Arial" w:cs="Arial"/>
          <w:shd w:val="clear" w:color="auto" w:fill="FFFFFF"/>
          <w:lang w:eastAsia="en-GB"/>
        </w:rPr>
        <w:t xml:space="preserve"> </w:t>
      </w:r>
    </w:p>
    <w:p w14:paraId="78940677" w14:textId="44862FA1" w:rsidR="008F7FE8" w:rsidRPr="00E83EEF" w:rsidRDefault="00293D96" w:rsidP="00556AB8">
      <w:pPr>
        <w:spacing w:line="480" w:lineRule="auto"/>
        <w:jc w:val="both"/>
        <w:textAlignment w:val="baseline"/>
        <w:rPr>
          <w:rFonts w:ascii="Arial" w:eastAsia="Times New Roman" w:hAnsi="Arial" w:cs="Arial"/>
          <w:lang w:eastAsia="en-GB"/>
        </w:rPr>
      </w:pPr>
      <w:r w:rsidRPr="00E83EEF">
        <w:rPr>
          <w:rFonts w:ascii="Arial" w:eastAsia="Times New Roman" w:hAnsi="Arial" w:cs="Arial"/>
          <w:shd w:val="clear" w:color="auto" w:fill="FFFFFF"/>
          <w:lang w:eastAsia="en-GB"/>
        </w:rPr>
        <w:t>‘‘</w:t>
      </w:r>
      <w:r w:rsidR="008F7FE8" w:rsidRPr="00E83EEF">
        <w:rPr>
          <w:rFonts w:ascii="Arial" w:eastAsia="Times New Roman" w:hAnsi="Arial" w:cs="Arial"/>
          <w:lang w:eastAsia="en-GB"/>
        </w:rPr>
        <w:t>understand and consider the impact of their actions when making choices and acting</w:t>
      </w:r>
      <w:r w:rsidRPr="00E83EEF">
        <w:rPr>
          <w:rFonts w:ascii="Arial" w:eastAsia="Times New Roman" w:hAnsi="Arial" w:cs="Arial"/>
          <w:lang w:eastAsia="en-GB"/>
        </w:rPr>
        <w:t>’’</w:t>
      </w:r>
      <w:r w:rsidR="006F1CCF" w:rsidRPr="00E83EEF">
        <w:rPr>
          <w:rFonts w:ascii="Arial" w:eastAsia="Times New Roman" w:hAnsi="Arial" w:cs="Arial"/>
          <w:lang w:eastAsia="en-GB"/>
        </w:rPr>
        <w:t xml:space="preserve"> </w:t>
      </w:r>
      <w:r w:rsidRPr="00E83EEF">
        <w:rPr>
          <w:rFonts w:ascii="Arial" w:eastAsia="Times New Roman" w:hAnsi="Arial" w:cs="Arial"/>
          <w:lang w:eastAsia="en-GB"/>
        </w:rPr>
        <w:t xml:space="preserve">could be related to children </w:t>
      </w:r>
      <w:r w:rsidR="006F1CCF" w:rsidRPr="00E83EEF">
        <w:rPr>
          <w:rFonts w:ascii="Arial" w:eastAsia="Times New Roman" w:hAnsi="Arial" w:cs="Arial"/>
          <w:lang w:eastAsia="en-GB"/>
        </w:rPr>
        <w:t>following rules and understanding that misbehaviour</w:t>
      </w:r>
      <w:r w:rsidR="00D65102" w:rsidRPr="00E83EEF">
        <w:rPr>
          <w:rFonts w:ascii="Arial" w:eastAsia="Times New Roman" w:hAnsi="Arial" w:cs="Arial"/>
          <w:lang w:eastAsia="en-GB"/>
        </w:rPr>
        <w:t xml:space="preserve"> results in sanctions and </w:t>
      </w:r>
      <w:r w:rsidR="006F1CCF" w:rsidRPr="00E83EEF">
        <w:rPr>
          <w:rFonts w:ascii="Arial" w:eastAsia="Times New Roman" w:hAnsi="Arial" w:cs="Arial"/>
          <w:lang w:eastAsia="en-GB"/>
        </w:rPr>
        <w:t>affects the learning of their peers within the class</w:t>
      </w:r>
      <w:r w:rsidR="00472F13" w:rsidRPr="00E83EEF">
        <w:rPr>
          <w:rFonts w:ascii="Arial" w:eastAsia="Times New Roman" w:hAnsi="Arial" w:cs="Arial"/>
          <w:lang w:eastAsia="en-GB"/>
        </w:rPr>
        <w:t xml:space="preserve"> </w:t>
      </w:r>
      <w:r w:rsidR="00BC7AD1" w:rsidRPr="00E83EEF">
        <w:rPr>
          <w:rFonts w:ascii="Arial" w:eastAsia="Times New Roman" w:hAnsi="Arial" w:cs="Arial"/>
          <w:lang w:eastAsia="en-GB"/>
        </w:rPr>
        <w:t>(</w:t>
      </w:r>
      <w:proofErr w:type="spellStart"/>
      <w:r w:rsidR="00BC7AD1" w:rsidRPr="00E83EEF">
        <w:rPr>
          <w:rFonts w:ascii="Arial" w:hAnsi="Arial" w:cs="Arial"/>
        </w:rPr>
        <w:t>Gov</w:t>
      </w:r>
      <w:r w:rsidR="0010024E" w:rsidRPr="00E83EEF">
        <w:rPr>
          <w:rFonts w:ascii="Arial" w:hAnsi="Arial" w:cs="Arial"/>
        </w:rPr>
        <w:t>ernement</w:t>
      </w:r>
      <w:proofErr w:type="spellEnd"/>
      <w:r w:rsidR="00BC7AD1" w:rsidRPr="00E83EEF">
        <w:rPr>
          <w:rFonts w:ascii="Arial" w:hAnsi="Arial" w:cs="Arial"/>
        </w:rPr>
        <w:t>, 2020).</w:t>
      </w:r>
    </w:p>
    <w:p w14:paraId="13F71223" w14:textId="6DE5A76F" w:rsidR="00D65102" w:rsidRPr="00E83EEF" w:rsidRDefault="00293D96" w:rsidP="00556AB8">
      <w:pPr>
        <w:spacing w:line="480" w:lineRule="auto"/>
        <w:jc w:val="both"/>
        <w:textAlignment w:val="baseline"/>
        <w:rPr>
          <w:rFonts w:ascii="Arial" w:eastAsia="Times New Roman" w:hAnsi="Arial" w:cs="Arial"/>
          <w:lang w:eastAsia="en-GB"/>
        </w:rPr>
      </w:pPr>
      <w:r w:rsidRPr="00E83EEF">
        <w:rPr>
          <w:rFonts w:ascii="Arial" w:eastAsia="Times New Roman" w:hAnsi="Arial" w:cs="Arial"/>
          <w:lang w:eastAsia="en-GB"/>
        </w:rPr>
        <w:t>Lastly, the third purpose that is relevant to this study is ‘</w:t>
      </w:r>
      <w:r w:rsidRPr="00E83EEF">
        <w:rPr>
          <w:rFonts w:ascii="Arial" w:eastAsia="Times New Roman" w:hAnsi="Arial" w:cs="Arial"/>
          <w:shd w:val="clear" w:color="auto" w:fill="FFFFFF"/>
          <w:lang w:eastAsia="en-GB"/>
        </w:rPr>
        <w:t>‘</w:t>
      </w:r>
      <w:r w:rsidR="0010024E" w:rsidRPr="00E83EEF">
        <w:rPr>
          <w:rFonts w:ascii="Arial" w:hAnsi="Arial" w:cs="Arial"/>
        </w:rPr>
        <w:t>h</w:t>
      </w:r>
      <w:r w:rsidR="00D65102" w:rsidRPr="00E83EEF">
        <w:rPr>
          <w:rFonts w:ascii="Arial" w:hAnsi="Arial" w:cs="Arial"/>
        </w:rPr>
        <w:t>ealthy confident individuals</w:t>
      </w:r>
      <w:r w:rsidRPr="00E83EEF">
        <w:rPr>
          <w:rFonts w:ascii="Arial" w:hAnsi="Arial" w:cs="Arial"/>
        </w:rPr>
        <w:t>’’</w:t>
      </w:r>
      <w:r w:rsidR="0010024E" w:rsidRPr="00E83EEF">
        <w:rPr>
          <w:rFonts w:ascii="Arial" w:hAnsi="Arial" w:cs="Arial"/>
        </w:rPr>
        <w:t>.</w:t>
      </w:r>
      <w:r w:rsidR="00D65102" w:rsidRPr="00E83EEF">
        <w:rPr>
          <w:rFonts w:ascii="Arial" w:hAnsi="Arial" w:cs="Arial"/>
        </w:rPr>
        <w:t xml:space="preserve"> </w:t>
      </w:r>
      <w:r w:rsidRPr="00E83EEF">
        <w:rPr>
          <w:rFonts w:ascii="Arial" w:hAnsi="Arial" w:cs="Arial"/>
        </w:rPr>
        <w:t xml:space="preserve">As suggested </w:t>
      </w:r>
      <w:r w:rsidR="00412C56" w:rsidRPr="00E83EEF">
        <w:rPr>
          <w:rFonts w:ascii="Arial" w:hAnsi="Arial" w:cs="Arial"/>
        </w:rPr>
        <w:t xml:space="preserve">by Wright (2005) </w:t>
      </w:r>
      <w:r w:rsidR="00D65102" w:rsidRPr="00E83EEF">
        <w:rPr>
          <w:rFonts w:ascii="Arial" w:hAnsi="Arial" w:cs="Arial"/>
        </w:rPr>
        <w:t xml:space="preserve">praise and rewards </w:t>
      </w:r>
      <w:r w:rsidRPr="00E83EEF">
        <w:rPr>
          <w:rFonts w:ascii="Arial" w:hAnsi="Arial" w:cs="Arial"/>
        </w:rPr>
        <w:t>can help to develop children’s self-esteem and confidence to support them in becoming healthy individuals.</w:t>
      </w:r>
      <w:r w:rsidR="00D65102" w:rsidRPr="00E83EEF">
        <w:rPr>
          <w:rFonts w:ascii="Arial" w:hAnsi="Arial" w:cs="Arial"/>
        </w:rPr>
        <w:t xml:space="preserve"> </w:t>
      </w:r>
      <w:r w:rsidR="00472F13" w:rsidRPr="00E83EEF">
        <w:rPr>
          <w:rFonts w:ascii="Arial" w:hAnsi="Arial" w:cs="Arial"/>
        </w:rPr>
        <w:t xml:space="preserve">In addition, children who have </w:t>
      </w:r>
      <w:r w:rsidR="0010024E" w:rsidRPr="00E83EEF">
        <w:rPr>
          <w:rFonts w:ascii="Arial" w:eastAsia="Times New Roman" w:hAnsi="Arial" w:cs="Arial"/>
          <w:shd w:val="clear" w:color="auto" w:fill="FFFFFF"/>
          <w:lang w:eastAsia="en-GB"/>
        </w:rPr>
        <w:t>‘</w:t>
      </w:r>
      <w:r w:rsidR="00472F13" w:rsidRPr="00E83EEF">
        <w:rPr>
          <w:rFonts w:ascii="Arial" w:hAnsi="Arial" w:cs="Arial"/>
        </w:rPr>
        <w:t>s</w:t>
      </w:r>
      <w:r w:rsidR="00D65102" w:rsidRPr="00E83EEF">
        <w:rPr>
          <w:rFonts w:ascii="Arial" w:hAnsi="Arial" w:cs="Arial"/>
        </w:rPr>
        <w:t>ecure values</w:t>
      </w:r>
      <w:r w:rsidR="0010024E" w:rsidRPr="00E83EEF">
        <w:rPr>
          <w:rFonts w:ascii="Arial" w:hAnsi="Arial" w:cs="Arial"/>
        </w:rPr>
        <w:t>’</w:t>
      </w:r>
      <w:r w:rsidR="00472F13" w:rsidRPr="00E83EEF">
        <w:rPr>
          <w:rFonts w:ascii="Arial" w:hAnsi="Arial" w:cs="Arial"/>
        </w:rPr>
        <w:t xml:space="preserve"> will be supported through their knowledge of </w:t>
      </w:r>
      <w:r w:rsidR="00D65102" w:rsidRPr="00E83EEF">
        <w:rPr>
          <w:rFonts w:ascii="Arial" w:hAnsi="Arial" w:cs="Arial"/>
        </w:rPr>
        <w:t>right from wrong</w:t>
      </w:r>
      <w:r w:rsidR="00472F13" w:rsidRPr="00E83EEF">
        <w:rPr>
          <w:rFonts w:ascii="Arial" w:eastAsia="Times New Roman" w:hAnsi="Arial" w:cs="Arial"/>
          <w:bdr w:val="none" w:sz="0" w:space="0" w:color="auto" w:frame="1"/>
          <w:lang w:eastAsia="en-GB"/>
        </w:rPr>
        <w:t xml:space="preserve"> which will be derived from rules and </w:t>
      </w:r>
      <w:r w:rsidR="0010024E" w:rsidRPr="00E83EEF">
        <w:rPr>
          <w:rFonts w:ascii="Arial" w:eastAsia="Times New Roman" w:hAnsi="Arial" w:cs="Arial"/>
          <w:bdr w:val="none" w:sz="0" w:space="0" w:color="auto" w:frame="1"/>
          <w:lang w:eastAsia="en-GB"/>
        </w:rPr>
        <w:t>consequences</w:t>
      </w:r>
      <w:r w:rsidR="00472F13" w:rsidRPr="00E83EEF">
        <w:rPr>
          <w:rFonts w:ascii="Arial" w:eastAsia="Times New Roman" w:hAnsi="Arial" w:cs="Arial"/>
          <w:bdr w:val="none" w:sz="0" w:space="0" w:color="auto" w:frame="1"/>
          <w:lang w:eastAsia="en-GB"/>
        </w:rPr>
        <w:t xml:space="preserve">. </w:t>
      </w:r>
    </w:p>
    <w:p w14:paraId="0A63A4B3" w14:textId="77777777" w:rsidR="009641C5" w:rsidRPr="00E83EEF" w:rsidRDefault="009641C5" w:rsidP="00556AB8">
      <w:pPr>
        <w:spacing w:line="480" w:lineRule="auto"/>
        <w:jc w:val="both"/>
        <w:rPr>
          <w:rFonts w:ascii="Arial" w:eastAsia="Times New Roman" w:hAnsi="Arial" w:cs="Arial"/>
          <w:lang w:eastAsia="en-GB"/>
        </w:rPr>
      </w:pPr>
    </w:p>
    <w:p w14:paraId="7A8AD483" w14:textId="21184DEE" w:rsidR="00E2267B" w:rsidRPr="00E83EEF" w:rsidRDefault="00E2267B" w:rsidP="00556AB8">
      <w:pPr>
        <w:spacing w:line="480" w:lineRule="auto"/>
        <w:jc w:val="both"/>
        <w:rPr>
          <w:rFonts w:ascii="Arial" w:eastAsia="Times New Roman" w:hAnsi="Arial" w:cs="Arial"/>
          <w:sz w:val="28"/>
          <w:szCs w:val="28"/>
          <w:lang w:eastAsia="en-GB"/>
        </w:rPr>
      </w:pPr>
      <w:r w:rsidRPr="00E83EEF">
        <w:rPr>
          <w:rFonts w:ascii="Arial" w:hAnsi="Arial" w:cs="Arial"/>
          <w:b/>
          <w:bCs/>
          <w:sz w:val="28"/>
          <w:szCs w:val="28"/>
          <w:u w:val="single"/>
        </w:rPr>
        <w:t xml:space="preserve">Literature Review </w:t>
      </w:r>
    </w:p>
    <w:p w14:paraId="1A1D6DD5" w14:textId="0551D46B" w:rsidR="00E2267B" w:rsidRPr="00E83EEF" w:rsidRDefault="00F372A7" w:rsidP="00556AB8">
      <w:pPr>
        <w:spacing w:line="480" w:lineRule="auto"/>
        <w:jc w:val="both"/>
        <w:rPr>
          <w:rFonts w:ascii="Arial" w:hAnsi="Arial" w:cs="Arial"/>
        </w:rPr>
      </w:pPr>
      <w:r w:rsidRPr="00E83EEF">
        <w:rPr>
          <w:rFonts w:ascii="Arial" w:hAnsi="Arial" w:cs="Arial"/>
        </w:rPr>
        <w:t>Following an analysis of t</w:t>
      </w:r>
      <w:r w:rsidR="00E2267B" w:rsidRPr="00E83EEF">
        <w:rPr>
          <w:rFonts w:ascii="Arial" w:hAnsi="Arial" w:cs="Arial"/>
        </w:rPr>
        <w:t xml:space="preserve">he critical incident observed (positive reinforcement) </w:t>
      </w:r>
      <w:r w:rsidRPr="00E83EEF">
        <w:rPr>
          <w:rFonts w:ascii="Arial" w:hAnsi="Arial" w:cs="Arial"/>
        </w:rPr>
        <w:t xml:space="preserve">it </w:t>
      </w:r>
      <w:r w:rsidR="00E2267B" w:rsidRPr="00E83EEF">
        <w:rPr>
          <w:rFonts w:ascii="Arial" w:hAnsi="Arial" w:cs="Arial"/>
        </w:rPr>
        <w:t>has a clear link to the behaviour code</w:t>
      </w:r>
      <w:r w:rsidR="004E4467" w:rsidRPr="00E83EEF">
        <w:rPr>
          <w:rFonts w:ascii="Arial" w:hAnsi="Arial" w:cs="Arial"/>
        </w:rPr>
        <w:t>,</w:t>
      </w:r>
      <w:r w:rsidR="00E2267B" w:rsidRPr="00E83EEF">
        <w:rPr>
          <w:rFonts w:ascii="Arial" w:hAnsi="Arial" w:cs="Arial"/>
        </w:rPr>
        <w:t xml:space="preserve"> which comprises of responses and guidelines that will </w:t>
      </w:r>
      <w:r w:rsidR="00E2267B" w:rsidRPr="00E83EEF">
        <w:rPr>
          <w:rFonts w:ascii="Arial" w:hAnsi="Arial" w:cs="Arial"/>
        </w:rPr>
        <w:lastRenderedPageBreak/>
        <w:t>support children in choosing to behave responsibly</w:t>
      </w:r>
      <w:r w:rsidR="004E4467" w:rsidRPr="00E83EEF">
        <w:rPr>
          <w:rFonts w:ascii="Arial" w:hAnsi="Arial" w:cs="Arial"/>
        </w:rPr>
        <w:t>, as well as</w:t>
      </w:r>
      <w:r w:rsidR="00E2267B" w:rsidRPr="00E83EEF">
        <w:rPr>
          <w:rFonts w:ascii="Arial" w:hAnsi="Arial" w:cs="Arial"/>
        </w:rPr>
        <w:t xml:space="preserve"> enhanc</w:t>
      </w:r>
      <w:r w:rsidR="004E4467" w:rsidRPr="00E83EEF">
        <w:rPr>
          <w:rFonts w:ascii="Arial" w:hAnsi="Arial" w:cs="Arial"/>
        </w:rPr>
        <w:t>ing</w:t>
      </w:r>
      <w:r w:rsidR="00E2267B" w:rsidRPr="00E83EEF">
        <w:rPr>
          <w:rFonts w:ascii="Arial" w:hAnsi="Arial" w:cs="Arial"/>
        </w:rPr>
        <w:t xml:space="preserve"> their self-confidence (Wright, 2005). Wright (2005) propose that teachers are able to respond effectively to poor behaviour by focusing and reinforcing the good behaviour, as well there being clear rules. Shelton and Brownhill (2008) suggest that by having a </w:t>
      </w:r>
      <w:r w:rsidR="0010024E" w:rsidRPr="00E83EEF">
        <w:rPr>
          <w:rFonts w:ascii="Arial" w:hAnsi="Arial" w:cs="Arial"/>
        </w:rPr>
        <w:t xml:space="preserve">behaviour </w:t>
      </w:r>
      <w:r w:rsidR="00E2267B" w:rsidRPr="00E83EEF">
        <w:rPr>
          <w:rFonts w:ascii="Arial" w:hAnsi="Arial" w:cs="Arial"/>
        </w:rPr>
        <w:t>code allows the teacher to plan how they would deal with particular events to prevent them from reacting in the wrong way. Children will not learn effectively if there are some pupils misbehaving, therefore, the code protects children’s rights to learn</w:t>
      </w:r>
      <w:r w:rsidR="004E4467" w:rsidRPr="00E83EEF">
        <w:rPr>
          <w:rFonts w:ascii="Arial" w:hAnsi="Arial" w:cs="Arial"/>
        </w:rPr>
        <w:t>,</w:t>
      </w:r>
      <w:r w:rsidR="00E2267B" w:rsidRPr="00E83EEF">
        <w:rPr>
          <w:rFonts w:ascii="Arial" w:hAnsi="Arial" w:cs="Arial"/>
        </w:rPr>
        <w:t xml:space="preserve"> as well as the rights of teachers to ensure that lessons are delivered effectively in a safe environment (Wright, 2005). </w:t>
      </w:r>
      <w:r w:rsidR="00BC7AD1" w:rsidRPr="00E83EEF">
        <w:rPr>
          <w:rFonts w:ascii="Arial" w:hAnsi="Arial" w:cs="Arial"/>
        </w:rPr>
        <w:t>T</w:t>
      </w:r>
      <w:r w:rsidR="00E2267B" w:rsidRPr="00E83EEF">
        <w:rPr>
          <w:rFonts w:ascii="Arial" w:hAnsi="Arial" w:cs="Arial"/>
        </w:rPr>
        <w:t>here are three components to the behaviour plan:</w:t>
      </w:r>
      <w:r w:rsidR="00BC7AD1" w:rsidRPr="00E83EEF">
        <w:rPr>
          <w:rFonts w:ascii="Arial" w:hAnsi="Arial" w:cs="Arial"/>
        </w:rPr>
        <w:t xml:space="preserve"> </w:t>
      </w:r>
      <w:r w:rsidR="0010024E" w:rsidRPr="00E83EEF">
        <w:rPr>
          <w:rFonts w:ascii="Arial" w:hAnsi="Arial" w:cs="Arial"/>
        </w:rPr>
        <w:t>r</w:t>
      </w:r>
      <w:r w:rsidR="00E2267B" w:rsidRPr="00E83EEF">
        <w:rPr>
          <w:rFonts w:ascii="Arial" w:hAnsi="Arial" w:cs="Arial"/>
        </w:rPr>
        <w:t>ules</w:t>
      </w:r>
      <w:r w:rsidR="00BC7AD1" w:rsidRPr="00E83EEF">
        <w:rPr>
          <w:rFonts w:ascii="Arial" w:hAnsi="Arial" w:cs="Arial"/>
        </w:rPr>
        <w:t xml:space="preserve">, </w:t>
      </w:r>
      <w:r w:rsidR="0010024E" w:rsidRPr="00E83EEF">
        <w:rPr>
          <w:rFonts w:ascii="Arial" w:hAnsi="Arial" w:cs="Arial"/>
        </w:rPr>
        <w:t>r</w:t>
      </w:r>
      <w:r w:rsidR="00E2267B" w:rsidRPr="00E83EEF">
        <w:rPr>
          <w:rFonts w:ascii="Arial" w:hAnsi="Arial" w:cs="Arial"/>
        </w:rPr>
        <w:t>ewards</w:t>
      </w:r>
      <w:r w:rsidR="00BC7AD1" w:rsidRPr="00E83EEF">
        <w:rPr>
          <w:rFonts w:ascii="Arial" w:hAnsi="Arial" w:cs="Arial"/>
        </w:rPr>
        <w:t xml:space="preserve"> and </w:t>
      </w:r>
      <w:r w:rsidR="0010024E" w:rsidRPr="00E83EEF">
        <w:rPr>
          <w:rFonts w:ascii="Arial" w:hAnsi="Arial" w:cs="Arial"/>
        </w:rPr>
        <w:t>c</w:t>
      </w:r>
      <w:r w:rsidR="00E2267B" w:rsidRPr="00E83EEF">
        <w:rPr>
          <w:rFonts w:ascii="Arial" w:hAnsi="Arial" w:cs="Arial"/>
        </w:rPr>
        <w:t>onsequences</w:t>
      </w:r>
      <w:r w:rsidR="00BC7AD1" w:rsidRPr="00E83EEF">
        <w:rPr>
          <w:rFonts w:ascii="Arial" w:hAnsi="Arial" w:cs="Arial"/>
        </w:rPr>
        <w:t>.</w:t>
      </w:r>
    </w:p>
    <w:p w14:paraId="2F4ED33B" w14:textId="77777777" w:rsidR="0010024E" w:rsidRPr="00E83EEF" w:rsidRDefault="0010024E" w:rsidP="00556AB8">
      <w:pPr>
        <w:spacing w:line="480" w:lineRule="auto"/>
        <w:jc w:val="both"/>
        <w:rPr>
          <w:rFonts w:ascii="Arial" w:hAnsi="Arial" w:cs="Arial"/>
        </w:rPr>
      </w:pPr>
    </w:p>
    <w:p w14:paraId="7CEE4C4C" w14:textId="2B2DC00D" w:rsidR="00E2267B" w:rsidRPr="00E83EEF" w:rsidRDefault="00E2267B" w:rsidP="00556AB8">
      <w:pPr>
        <w:tabs>
          <w:tab w:val="left" w:pos="5951"/>
        </w:tabs>
        <w:spacing w:line="480" w:lineRule="auto"/>
        <w:jc w:val="both"/>
        <w:rPr>
          <w:rFonts w:ascii="Arial" w:hAnsi="Arial" w:cs="Arial"/>
          <w:b/>
          <w:bCs/>
          <w:u w:val="single"/>
        </w:rPr>
      </w:pPr>
      <w:r w:rsidRPr="00E83EEF">
        <w:rPr>
          <w:rFonts w:ascii="Arial" w:hAnsi="Arial" w:cs="Arial"/>
          <w:b/>
          <w:bCs/>
          <w:u w:val="single"/>
        </w:rPr>
        <w:t xml:space="preserve">Rules </w:t>
      </w:r>
      <w:r w:rsidR="00F4622C" w:rsidRPr="00E83EEF">
        <w:rPr>
          <w:rFonts w:ascii="Arial" w:hAnsi="Arial" w:cs="Arial"/>
          <w:b/>
          <w:bCs/>
          <w:u w:val="single"/>
        </w:rPr>
        <w:br/>
      </w:r>
      <w:r w:rsidRPr="00E83EEF">
        <w:rPr>
          <w:rFonts w:ascii="Arial" w:hAnsi="Arial" w:cs="Arial"/>
        </w:rPr>
        <w:t>It is important that children have a clear understanding of defined rules and that there are consequences if these rules are broken (OFSTED, 2005)</w:t>
      </w:r>
      <w:r w:rsidR="00D7468F" w:rsidRPr="00E83EEF">
        <w:rPr>
          <w:rFonts w:ascii="Arial" w:hAnsi="Arial" w:cs="Arial"/>
        </w:rPr>
        <w:t xml:space="preserve">. Additionally, </w:t>
      </w:r>
      <w:r w:rsidR="00E21407" w:rsidRPr="00E83EEF">
        <w:rPr>
          <w:rFonts w:ascii="Arial" w:hAnsi="Arial" w:cs="Arial"/>
        </w:rPr>
        <w:t>i</w:t>
      </w:r>
      <w:r w:rsidRPr="00E83EEF">
        <w:rPr>
          <w:rFonts w:ascii="Arial" w:hAnsi="Arial" w:cs="Arial"/>
        </w:rPr>
        <w:t>t is part of a well-managed classroom to have rules and teachers are more likely to be respected when there are fair rules which are enforced consistently (Welsh Government, 2012; Wright, 2005). Involving children when making the rules is essential as not only does it provide children with a sense of ownership, but it also enhances the possibility of children taking responsibility for their behaviour (</w:t>
      </w:r>
      <w:proofErr w:type="spellStart"/>
      <w:r w:rsidRPr="00E83EEF">
        <w:rPr>
          <w:rFonts w:ascii="Arial" w:hAnsi="Arial" w:cs="Arial"/>
        </w:rPr>
        <w:t>Drifte</w:t>
      </w:r>
      <w:proofErr w:type="spellEnd"/>
      <w:r w:rsidRPr="00E83EEF">
        <w:rPr>
          <w:rFonts w:ascii="Arial" w:hAnsi="Arial" w:cs="Arial"/>
        </w:rPr>
        <w:t>, 2008; Shelton and Brownhill, 2008). Wright (2005) proposes that having rules creates a structure for children and therefore motivates them to behave appropriately. Conversely, children who are not motivated may display a form of rebelliousness against the rules (</w:t>
      </w:r>
      <w:proofErr w:type="spellStart"/>
      <w:r w:rsidRPr="00E83EEF">
        <w:rPr>
          <w:rFonts w:ascii="Arial" w:hAnsi="Arial" w:cs="Arial"/>
        </w:rPr>
        <w:t>Aelterman</w:t>
      </w:r>
      <w:proofErr w:type="spellEnd"/>
      <w:r w:rsidR="0010024E" w:rsidRPr="00E83EEF">
        <w:rPr>
          <w:rFonts w:ascii="Arial" w:hAnsi="Arial" w:cs="Arial"/>
        </w:rPr>
        <w:t xml:space="preserve"> </w:t>
      </w:r>
      <w:r w:rsidRPr="00E83EEF">
        <w:rPr>
          <w:rFonts w:ascii="Arial" w:hAnsi="Arial" w:cs="Arial"/>
        </w:rPr>
        <w:t>et al.,</w:t>
      </w:r>
      <w:r w:rsidR="0010024E" w:rsidRPr="00E83EEF">
        <w:rPr>
          <w:rFonts w:ascii="Arial" w:hAnsi="Arial" w:cs="Arial"/>
        </w:rPr>
        <w:t xml:space="preserve"> </w:t>
      </w:r>
      <w:r w:rsidRPr="00E83EEF">
        <w:rPr>
          <w:rFonts w:ascii="Arial" w:hAnsi="Arial" w:cs="Arial"/>
        </w:rPr>
        <w:t xml:space="preserve">2016; </w:t>
      </w:r>
      <w:proofErr w:type="spellStart"/>
      <w:r w:rsidRPr="00E83EEF">
        <w:rPr>
          <w:rFonts w:ascii="Arial" w:hAnsi="Arial" w:cs="Arial"/>
        </w:rPr>
        <w:t>Vansteenkiste</w:t>
      </w:r>
      <w:proofErr w:type="spellEnd"/>
      <w:r w:rsidRPr="00E83EEF">
        <w:rPr>
          <w:rFonts w:ascii="Arial" w:hAnsi="Arial" w:cs="Arial"/>
        </w:rPr>
        <w:t xml:space="preserve"> et al., 2014). It is important not to overload children with too many rules</w:t>
      </w:r>
      <w:r w:rsidR="0010024E" w:rsidRPr="00E83EEF">
        <w:rPr>
          <w:rFonts w:ascii="Arial" w:hAnsi="Arial" w:cs="Arial"/>
        </w:rPr>
        <w:t>.  I</w:t>
      </w:r>
      <w:r w:rsidRPr="00E83EEF">
        <w:rPr>
          <w:rFonts w:ascii="Arial" w:hAnsi="Arial" w:cs="Arial"/>
        </w:rPr>
        <w:t xml:space="preserve">t is also essential to make children aware </w:t>
      </w:r>
      <w:r w:rsidR="0010024E" w:rsidRPr="00E83EEF">
        <w:rPr>
          <w:rFonts w:ascii="Arial" w:hAnsi="Arial" w:cs="Arial"/>
        </w:rPr>
        <w:t xml:space="preserve">of </w:t>
      </w:r>
      <w:r w:rsidRPr="00E83EEF">
        <w:rPr>
          <w:rFonts w:ascii="Arial" w:hAnsi="Arial" w:cs="Arial"/>
        </w:rPr>
        <w:t xml:space="preserve">what is considered appropriate and unacceptable behaviour, ensuring that the rules are fair, </w:t>
      </w:r>
      <w:r w:rsidR="004E4467" w:rsidRPr="00E83EEF">
        <w:rPr>
          <w:rFonts w:ascii="Arial" w:hAnsi="Arial" w:cs="Arial"/>
        </w:rPr>
        <w:t>well-defined</w:t>
      </w:r>
      <w:r w:rsidRPr="00E83EEF">
        <w:rPr>
          <w:rFonts w:ascii="Arial" w:hAnsi="Arial" w:cs="Arial"/>
        </w:rPr>
        <w:t xml:space="preserve"> and positive </w:t>
      </w:r>
      <w:r w:rsidRPr="00E83EEF">
        <w:rPr>
          <w:rFonts w:ascii="Arial" w:hAnsi="Arial" w:cs="Arial"/>
        </w:rPr>
        <w:lastRenderedPageBreak/>
        <w:t xml:space="preserve">will ensure children have a clear understanding of their roles and responsibility within the classroom and throughout the school (Wright, 2005). Cowley (2003) notes that schools will have a whole-school behaviour policy, which will include a list of </w:t>
      </w:r>
      <w:r w:rsidR="004E4467" w:rsidRPr="00E83EEF">
        <w:rPr>
          <w:rFonts w:ascii="Arial" w:hAnsi="Arial" w:cs="Arial"/>
        </w:rPr>
        <w:t>directions</w:t>
      </w:r>
      <w:r w:rsidRPr="00E83EEF">
        <w:rPr>
          <w:rFonts w:ascii="Arial" w:hAnsi="Arial" w:cs="Arial"/>
        </w:rPr>
        <w:t xml:space="preserve"> that are shared with children and their parents to ensure everyone has a clear understanding of their expectations within the school setting. This policy will lay out the rules of how children </w:t>
      </w:r>
      <w:r w:rsidR="0010024E" w:rsidRPr="00E83EEF">
        <w:rPr>
          <w:rFonts w:ascii="Arial" w:hAnsi="Arial" w:cs="Arial"/>
        </w:rPr>
        <w:t>are expected to</w:t>
      </w:r>
      <w:r w:rsidRPr="00E83EEF">
        <w:rPr>
          <w:rFonts w:ascii="Arial" w:hAnsi="Arial" w:cs="Arial"/>
        </w:rPr>
        <w:t xml:space="preserve"> behave within the classroom and around the school in general, it also acknowledges children’s behaviour towards work and provide appropriate rewards and consequences in relation to the child’s behaviour (Welsh Government, 2012). </w:t>
      </w:r>
    </w:p>
    <w:p w14:paraId="494353A7" w14:textId="7423B946" w:rsidR="00E2267B" w:rsidRPr="00E83EEF" w:rsidRDefault="00E2267B" w:rsidP="00556AB8">
      <w:pPr>
        <w:tabs>
          <w:tab w:val="left" w:pos="5951"/>
        </w:tabs>
        <w:spacing w:line="480" w:lineRule="auto"/>
        <w:jc w:val="both"/>
        <w:rPr>
          <w:rFonts w:ascii="Arial" w:hAnsi="Arial" w:cs="Arial"/>
        </w:rPr>
      </w:pPr>
      <w:r w:rsidRPr="00E83EEF">
        <w:rPr>
          <w:rFonts w:ascii="Arial" w:hAnsi="Arial" w:cs="Arial"/>
        </w:rPr>
        <w:t xml:space="preserve">Shelton and Brownhill (2008) emphasis that in order for behaviour management to be completely effective, children’s emotional and cultural differences must be taken into consideration. </w:t>
      </w:r>
    </w:p>
    <w:p w14:paraId="5627C093" w14:textId="77777777" w:rsidR="00FC2713" w:rsidRPr="00E83EEF" w:rsidRDefault="00E2267B" w:rsidP="00556AB8">
      <w:pPr>
        <w:tabs>
          <w:tab w:val="left" w:pos="5951"/>
        </w:tabs>
        <w:spacing w:line="480" w:lineRule="auto"/>
        <w:jc w:val="both"/>
        <w:rPr>
          <w:rFonts w:ascii="Arial" w:hAnsi="Arial" w:cs="Arial"/>
        </w:rPr>
      </w:pPr>
      <w:r w:rsidRPr="00E83EEF">
        <w:rPr>
          <w:rFonts w:ascii="Arial" w:hAnsi="Arial" w:cs="Arial"/>
        </w:rPr>
        <w:t xml:space="preserve">Tactical ignoring is a behaviour model initially proposed by </w:t>
      </w:r>
      <w:r w:rsidR="00FC2713" w:rsidRPr="00E83EEF">
        <w:rPr>
          <w:rFonts w:ascii="Arial" w:hAnsi="Arial" w:cs="Arial"/>
        </w:rPr>
        <w:t xml:space="preserve">Lee and </w:t>
      </w:r>
      <w:r w:rsidRPr="00E83EEF">
        <w:rPr>
          <w:rFonts w:ascii="Arial" w:hAnsi="Arial" w:cs="Arial"/>
        </w:rPr>
        <w:t>Marlene Canter</w:t>
      </w:r>
      <w:r w:rsidR="00FC2713" w:rsidRPr="00E83EEF">
        <w:rPr>
          <w:rFonts w:ascii="Arial" w:hAnsi="Arial" w:cs="Arial"/>
        </w:rPr>
        <w:t xml:space="preserve"> (</w:t>
      </w:r>
      <w:proofErr w:type="spellStart"/>
      <w:r w:rsidR="00FC2713" w:rsidRPr="00E83EEF">
        <w:rPr>
          <w:rFonts w:ascii="Arial" w:hAnsi="Arial" w:cs="Arial"/>
        </w:rPr>
        <w:t>Parkerson</w:t>
      </w:r>
      <w:proofErr w:type="spellEnd"/>
      <w:r w:rsidR="00FC2713" w:rsidRPr="00E83EEF">
        <w:rPr>
          <w:rFonts w:ascii="Arial" w:hAnsi="Arial" w:cs="Arial"/>
        </w:rPr>
        <w:t xml:space="preserve"> and </w:t>
      </w:r>
      <w:proofErr w:type="spellStart"/>
      <w:r w:rsidR="00FC2713" w:rsidRPr="00E83EEF">
        <w:rPr>
          <w:rFonts w:ascii="Arial" w:hAnsi="Arial" w:cs="Arial"/>
        </w:rPr>
        <w:t>Parkerson</w:t>
      </w:r>
      <w:proofErr w:type="spellEnd"/>
      <w:r w:rsidR="00FC2713" w:rsidRPr="00E83EEF">
        <w:rPr>
          <w:rFonts w:ascii="Arial" w:hAnsi="Arial" w:cs="Arial"/>
        </w:rPr>
        <w:t>, 2014).</w:t>
      </w:r>
      <w:r w:rsidRPr="00E83EEF">
        <w:rPr>
          <w:rFonts w:ascii="Arial" w:hAnsi="Arial" w:cs="Arial"/>
        </w:rPr>
        <w:t xml:space="preserve"> Wright (2006) describe tactical ignoring as being when the teacher is aware of a child’s behaviour but chooses to ignore it as it would interrupt the flow of the lesson. Instead</w:t>
      </w:r>
      <w:r w:rsidR="00FC2713" w:rsidRPr="00E83EEF">
        <w:rPr>
          <w:rFonts w:ascii="Arial" w:hAnsi="Arial" w:cs="Arial"/>
        </w:rPr>
        <w:t>,</w:t>
      </w:r>
      <w:r w:rsidRPr="00E83EEF">
        <w:rPr>
          <w:rFonts w:ascii="Arial" w:hAnsi="Arial" w:cs="Arial"/>
        </w:rPr>
        <w:t xml:space="preserve"> the teacher would identify the children who are following the rules in hope coach the other child to copy the good behaviour. Wright (2006) criticises that this can be quite tiresome and time-consuming method. It is important that once the child obeys the request, the teacher should always encourage and praise the child straight after (Wright., 2006).</w:t>
      </w:r>
      <w:r w:rsidR="00F372A7" w:rsidRPr="00E83EEF">
        <w:rPr>
          <w:rFonts w:ascii="Arial" w:hAnsi="Arial" w:cs="Arial"/>
        </w:rPr>
        <w:t xml:space="preserve"> This was witnessed during the observation, the teacher was purposely ignoring one child who was continuously shouting out, the teacher acknowledged the other children who were sitting quietly, which the child then complied with and put their hand up. The teacher then recognised that child and praised them for obeying the rules.</w:t>
      </w:r>
      <w:r w:rsidR="008A1402" w:rsidRPr="00E83EEF">
        <w:rPr>
          <w:rFonts w:ascii="Arial" w:hAnsi="Arial" w:cs="Arial"/>
        </w:rPr>
        <w:t xml:space="preserve"> </w:t>
      </w:r>
      <w:r w:rsidR="0005217A" w:rsidRPr="00E83EEF">
        <w:rPr>
          <w:rFonts w:ascii="Arial" w:hAnsi="Arial" w:cs="Arial"/>
        </w:rPr>
        <w:t xml:space="preserve">On a similar note, </w:t>
      </w:r>
      <w:r w:rsidRPr="00E83EEF">
        <w:rPr>
          <w:rFonts w:ascii="Arial" w:hAnsi="Arial" w:cs="Arial"/>
        </w:rPr>
        <w:t xml:space="preserve">Wright (2006) suggests that </w:t>
      </w:r>
      <w:r w:rsidR="00BE204E" w:rsidRPr="00E83EEF">
        <w:rPr>
          <w:rFonts w:ascii="Arial" w:hAnsi="Arial" w:cs="Arial"/>
        </w:rPr>
        <w:t xml:space="preserve">the practitioner </w:t>
      </w:r>
      <w:r w:rsidRPr="00E83EEF">
        <w:rPr>
          <w:rFonts w:ascii="Arial" w:hAnsi="Arial" w:cs="Arial"/>
        </w:rPr>
        <w:t xml:space="preserve">should repeat the directions if a child continuously </w:t>
      </w:r>
      <w:r w:rsidRPr="00E83EEF">
        <w:rPr>
          <w:rFonts w:ascii="Arial" w:hAnsi="Arial" w:cs="Arial"/>
        </w:rPr>
        <w:lastRenderedPageBreak/>
        <w:t>ignores or refuses to do as you ask or follow the rules, this</w:t>
      </w:r>
      <w:r w:rsidR="00BE204E" w:rsidRPr="00E83EEF">
        <w:rPr>
          <w:rFonts w:ascii="Arial" w:hAnsi="Arial" w:cs="Arial"/>
        </w:rPr>
        <w:t xml:space="preserve"> is</w:t>
      </w:r>
      <w:r w:rsidRPr="00E83EEF">
        <w:rPr>
          <w:rFonts w:ascii="Arial" w:hAnsi="Arial" w:cs="Arial"/>
        </w:rPr>
        <w:t xml:space="preserve"> known as the broken record </w:t>
      </w:r>
      <w:r w:rsidR="00BE204E" w:rsidRPr="00E83EEF">
        <w:rPr>
          <w:rFonts w:ascii="Arial" w:hAnsi="Arial" w:cs="Arial"/>
        </w:rPr>
        <w:t xml:space="preserve">which is </w:t>
      </w:r>
      <w:r w:rsidRPr="00E83EEF">
        <w:rPr>
          <w:rFonts w:ascii="Arial" w:hAnsi="Arial" w:cs="Arial"/>
        </w:rPr>
        <w:t xml:space="preserve">also proposed by Marlene Canter. </w:t>
      </w:r>
    </w:p>
    <w:p w14:paraId="61AA9E5E" w14:textId="77777777" w:rsidR="00FC2713" w:rsidRPr="00E83EEF" w:rsidRDefault="00FC2713" w:rsidP="00556AB8">
      <w:pPr>
        <w:tabs>
          <w:tab w:val="left" w:pos="5951"/>
        </w:tabs>
        <w:spacing w:line="480" w:lineRule="auto"/>
        <w:jc w:val="both"/>
        <w:rPr>
          <w:rFonts w:ascii="Arial" w:hAnsi="Arial" w:cs="Arial"/>
        </w:rPr>
      </w:pPr>
    </w:p>
    <w:p w14:paraId="25C8141C" w14:textId="698A60ED" w:rsidR="00E2267B" w:rsidRPr="00E83EEF" w:rsidRDefault="00E2267B" w:rsidP="00556AB8">
      <w:pPr>
        <w:tabs>
          <w:tab w:val="left" w:pos="5951"/>
        </w:tabs>
        <w:spacing w:line="480" w:lineRule="auto"/>
        <w:jc w:val="both"/>
        <w:rPr>
          <w:rFonts w:ascii="Arial" w:hAnsi="Arial" w:cs="Arial"/>
        </w:rPr>
      </w:pPr>
      <w:r w:rsidRPr="00E83EEF">
        <w:rPr>
          <w:rFonts w:ascii="Arial" w:hAnsi="Arial" w:cs="Arial"/>
          <w:b/>
          <w:bCs/>
          <w:u w:val="single"/>
        </w:rPr>
        <w:t>Rewards</w:t>
      </w:r>
      <w:r w:rsidR="00F4622C" w:rsidRPr="00E83EEF">
        <w:rPr>
          <w:rFonts w:ascii="Arial" w:hAnsi="Arial" w:cs="Arial"/>
          <w:b/>
          <w:bCs/>
          <w:u w:val="single"/>
        </w:rPr>
        <w:br/>
      </w:r>
      <w:r w:rsidRPr="00E83EEF">
        <w:rPr>
          <w:rFonts w:ascii="Arial" w:hAnsi="Arial" w:cs="Arial"/>
        </w:rPr>
        <w:t xml:space="preserve">There are various types of rewards that can be given to children such as: </w:t>
      </w:r>
    </w:p>
    <w:p w14:paraId="3F3995F1" w14:textId="63B3D4DC" w:rsidR="00E2267B" w:rsidRPr="00E83EEF" w:rsidRDefault="0017219A" w:rsidP="00556AB8">
      <w:pPr>
        <w:tabs>
          <w:tab w:val="left" w:pos="5951"/>
        </w:tabs>
        <w:spacing w:line="480" w:lineRule="auto"/>
        <w:jc w:val="both"/>
        <w:rPr>
          <w:rFonts w:ascii="Arial" w:hAnsi="Arial" w:cs="Arial"/>
        </w:rPr>
      </w:pPr>
      <w:r w:rsidRPr="00E83EEF">
        <w:rPr>
          <w:rFonts w:ascii="Arial" w:hAnsi="Arial" w:cs="Arial"/>
        </w:rPr>
        <w:t>p</w:t>
      </w:r>
      <w:r w:rsidR="00E2267B" w:rsidRPr="00E83EEF">
        <w:rPr>
          <w:rFonts w:ascii="Arial" w:hAnsi="Arial" w:cs="Arial"/>
        </w:rPr>
        <w:t>raise, points</w:t>
      </w:r>
      <w:r w:rsidR="00A5374E" w:rsidRPr="00E83EEF">
        <w:rPr>
          <w:rFonts w:ascii="Arial" w:hAnsi="Arial" w:cs="Arial"/>
        </w:rPr>
        <w:t xml:space="preserve"> and </w:t>
      </w:r>
      <w:r w:rsidR="00E2267B" w:rsidRPr="00E83EEF">
        <w:rPr>
          <w:rFonts w:ascii="Arial" w:hAnsi="Arial" w:cs="Arial"/>
        </w:rPr>
        <w:t>free time</w:t>
      </w:r>
      <w:r w:rsidR="00A5374E" w:rsidRPr="00E83EEF">
        <w:rPr>
          <w:rFonts w:ascii="Arial" w:hAnsi="Arial" w:cs="Arial"/>
        </w:rPr>
        <w:t xml:space="preserve">. </w:t>
      </w:r>
      <w:r w:rsidR="00E2267B" w:rsidRPr="00E83EEF">
        <w:rPr>
          <w:rFonts w:ascii="Arial" w:hAnsi="Arial" w:cs="Arial"/>
        </w:rPr>
        <w:t xml:space="preserve">Cowley (2003) identifies rewards as one of the most efficient methods of attaining good behaviour within the classroom, adding that that one of the most successful rewards in the class is praise. Wright (2006) insinuates that praise is a powerful tool that supports children to manage their own behaviour. In agreement, research (Shelton and Brownhill, 2008; OFSTED, 2005; Wright, 2005) shares a similar view, suggesting that purposely praising individuals in front of their peers helps to model the behaviour practitioners want, signifying that by acknowledging the children who are doing the right things, then the other children will want to do the same. </w:t>
      </w:r>
      <w:r w:rsidR="008A1402" w:rsidRPr="00E83EEF">
        <w:rPr>
          <w:rFonts w:ascii="Arial" w:hAnsi="Arial" w:cs="Arial"/>
        </w:rPr>
        <w:t xml:space="preserve">This was observed when the teacher wanted the children to sit nicely, they said ‘’well done child A, you have super </w:t>
      </w:r>
      <w:r w:rsidRPr="00E83EEF">
        <w:rPr>
          <w:rFonts w:ascii="Arial" w:hAnsi="Arial" w:cs="Arial"/>
        </w:rPr>
        <w:t>smart</w:t>
      </w:r>
      <w:r w:rsidR="008A1402" w:rsidRPr="00E83EEF">
        <w:rPr>
          <w:rFonts w:ascii="Arial" w:hAnsi="Arial" w:cs="Arial"/>
        </w:rPr>
        <w:t xml:space="preserve"> sitting’’ and the other children quickly copied. </w:t>
      </w:r>
      <w:r w:rsidR="00E2267B" w:rsidRPr="00E83EEF">
        <w:rPr>
          <w:rFonts w:ascii="Arial" w:hAnsi="Arial" w:cs="Arial"/>
        </w:rPr>
        <w:t xml:space="preserve">In contrast, Cowley (2003) argues that praise should be given to an individual privately and not in front of the class as some children will feel uncomfortable and embarrassed. </w:t>
      </w:r>
    </w:p>
    <w:p w14:paraId="1F3A1D56" w14:textId="2BCD65B7" w:rsidR="00E2267B" w:rsidRPr="00E83EEF" w:rsidRDefault="00E2267B" w:rsidP="00556AB8">
      <w:pPr>
        <w:tabs>
          <w:tab w:val="left" w:pos="3138"/>
        </w:tabs>
        <w:spacing w:line="480" w:lineRule="auto"/>
        <w:jc w:val="both"/>
        <w:rPr>
          <w:rFonts w:ascii="Arial" w:hAnsi="Arial" w:cs="Arial"/>
        </w:rPr>
      </w:pPr>
      <w:r w:rsidRPr="00E83EEF">
        <w:rPr>
          <w:rFonts w:ascii="Arial" w:hAnsi="Arial" w:cs="Arial"/>
        </w:rPr>
        <w:t xml:space="preserve">Shelton and Brownhill (2008) propose </w:t>
      </w:r>
      <w:r w:rsidR="0017219A" w:rsidRPr="00E83EEF">
        <w:rPr>
          <w:rFonts w:ascii="Arial" w:hAnsi="Arial" w:cs="Arial"/>
        </w:rPr>
        <w:t xml:space="preserve">that </w:t>
      </w:r>
      <w:r w:rsidRPr="00E83EEF">
        <w:rPr>
          <w:rFonts w:ascii="Arial" w:hAnsi="Arial" w:cs="Arial"/>
        </w:rPr>
        <w:t xml:space="preserve">children who experience rewards for their good behaviours are more likely to continue and repeat their actions with good intent.  Extrinsic rewards, such as stickers enhances children’s motivation to work harder and children tend to repeat behaviours that they have been rewarded for (OFSTED, 2005). </w:t>
      </w:r>
      <w:r w:rsidR="00A22DC2" w:rsidRPr="00E83EEF">
        <w:rPr>
          <w:rFonts w:ascii="Arial" w:hAnsi="Arial" w:cs="Arial"/>
        </w:rPr>
        <w:t>S</w:t>
      </w:r>
      <w:r w:rsidRPr="00E83EEF">
        <w:rPr>
          <w:rFonts w:ascii="Arial" w:hAnsi="Arial" w:cs="Arial"/>
        </w:rPr>
        <w:t>pecial privileges such as sitting on the ‘magic chair’ or being the leader of the line also heightens children’s motivation to do well (Crone et al., 2015; Shelton and Brownhill</w:t>
      </w:r>
      <w:r w:rsidR="00A22DC2" w:rsidRPr="00E83EEF">
        <w:rPr>
          <w:rFonts w:ascii="Arial" w:hAnsi="Arial" w:cs="Arial"/>
        </w:rPr>
        <w:t>,</w:t>
      </w:r>
      <w:r w:rsidRPr="00E83EEF">
        <w:rPr>
          <w:rFonts w:ascii="Arial" w:hAnsi="Arial" w:cs="Arial"/>
        </w:rPr>
        <w:t xml:space="preserve"> 2008). In light of this, Cowley (2003) implies that rewards motivate children </w:t>
      </w:r>
      <w:r w:rsidRPr="00E83EEF">
        <w:rPr>
          <w:rFonts w:ascii="Arial" w:hAnsi="Arial" w:cs="Arial"/>
        </w:rPr>
        <w:lastRenderedPageBreak/>
        <w:t xml:space="preserve">to adjust their behaviour, which helps to shift attention from negative to positive. However, Cowley (2003) brings to light that children can have a lack of motivation to learn due to the fact they have never been taught the importance of learning, or that it can be fun. This usually </w:t>
      </w:r>
      <w:r w:rsidR="0017219A" w:rsidRPr="00E83EEF">
        <w:rPr>
          <w:rFonts w:ascii="Arial" w:hAnsi="Arial" w:cs="Arial"/>
        </w:rPr>
        <w:t>stems</w:t>
      </w:r>
      <w:r w:rsidRPr="00E83EEF">
        <w:rPr>
          <w:rFonts w:ascii="Arial" w:hAnsi="Arial" w:cs="Arial"/>
        </w:rPr>
        <w:t xml:space="preserve"> from </w:t>
      </w:r>
      <w:r w:rsidR="0017219A" w:rsidRPr="00E83EEF">
        <w:rPr>
          <w:rFonts w:ascii="Arial" w:hAnsi="Arial" w:cs="Arial"/>
        </w:rPr>
        <w:t xml:space="preserve">their </w:t>
      </w:r>
      <w:r w:rsidRPr="00E83EEF">
        <w:rPr>
          <w:rFonts w:ascii="Arial" w:hAnsi="Arial" w:cs="Arial"/>
        </w:rPr>
        <w:t xml:space="preserve">home </w:t>
      </w:r>
      <w:r w:rsidR="0017219A" w:rsidRPr="00E83EEF">
        <w:rPr>
          <w:rFonts w:ascii="Arial" w:hAnsi="Arial" w:cs="Arial"/>
        </w:rPr>
        <w:t xml:space="preserve">environment </w:t>
      </w:r>
      <w:r w:rsidRPr="00E83EEF">
        <w:rPr>
          <w:rFonts w:ascii="Arial" w:hAnsi="Arial" w:cs="Arial"/>
        </w:rPr>
        <w:t xml:space="preserve">(particularly their </w:t>
      </w:r>
      <w:r w:rsidR="00A22DC2" w:rsidRPr="00E83EEF">
        <w:rPr>
          <w:rFonts w:ascii="Arial" w:hAnsi="Arial" w:cs="Arial"/>
        </w:rPr>
        <w:t>p</w:t>
      </w:r>
      <w:r w:rsidRPr="00E83EEF">
        <w:rPr>
          <w:rFonts w:ascii="Arial" w:hAnsi="Arial" w:cs="Arial"/>
        </w:rPr>
        <w:t xml:space="preserve">arents) Crowley, 2003). Therefore, Cowley (2003) propose that providing children with rewards can be used to illustrate to children that learning can be rewarding.  Each child can be recognised for doing something positive and therefore, Wright (2006) advocates that opportunities should be given to ensure that every child can be praised and earn rewards to enhance their self-esteem links closely to Marlene Canter’s ‘catch them being good’ model, which is enforced by </w:t>
      </w:r>
      <w:r w:rsidR="008A1402" w:rsidRPr="00E83EEF">
        <w:rPr>
          <w:rFonts w:ascii="Arial" w:hAnsi="Arial" w:cs="Arial"/>
        </w:rPr>
        <w:t>OFSTED (2005). The observer noted this when a child finally listened to the teacher’s instruction</w:t>
      </w:r>
      <w:r w:rsidR="00A22DC2" w:rsidRPr="00E83EEF">
        <w:rPr>
          <w:rFonts w:ascii="Arial" w:hAnsi="Arial" w:cs="Arial"/>
        </w:rPr>
        <w:t>. T</w:t>
      </w:r>
      <w:r w:rsidR="008A1402" w:rsidRPr="00E83EEF">
        <w:rPr>
          <w:rFonts w:ascii="Arial" w:hAnsi="Arial" w:cs="Arial"/>
        </w:rPr>
        <w:t xml:space="preserve">he teacher then praised them and asked them to help her with a job. The child demonstrated that they were happy to do this and appeared proud that they were asked. </w:t>
      </w:r>
      <w:r w:rsidRPr="00E83EEF">
        <w:rPr>
          <w:rFonts w:ascii="Arial" w:hAnsi="Arial" w:cs="Arial"/>
        </w:rPr>
        <w:t xml:space="preserve">Cowley (2003) also highlights that a phone call or postcard home could also be rewarded to acknowledge children’s exceptional behaviour. </w:t>
      </w:r>
    </w:p>
    <w:p w14:paraId="13843D78" w14:textId="77777777" w:rsidR="00E2267B" w:rsidRPr="00E83EEF" w:rsidRDefault="00E2267B" w:rsidP="00556AB8">
      <w:pPr>
        <w:tabs>
          <w:tab w:val="left" w:pos="5951"/>
        </w:tabs>
        <w:spacing w:line="480" w:lineRule="auto"/>
        <w:jc w:val="both"/>
        <w:rPr>
          <w:rFonts w:ascii="Arial" w:hAnsi="Arial" w:cs="Arial"/>
          <w:b/>
          <w:bCs/>
          <w:u w:val="single"/>
        </w:rPr>
      </w:pPr>
    </w:p>
    <w:p w14:paraId="5336D42C" w14:textId="77777777" w:rsidR="00E2267B" w:rsidRPr="00E83EEF" w:rsidRDefault="00E2267B" w:rsidP="00556AB8">
      <w:pPr>
        <w:tabs>
          <w:tab w:val="left" w:pos="5951"/>
        </w:tabs>
        <w:spacing w:line="480" w:lineRule="auto"/>
        <w:jc w:val="both"/>
        <w:rPr>
          <w:rFonts w:ascii="Arial" w:hAnsi="Arial" w:cs="Arial"/>
          <w:b/>
          <w:bCs/>
          <w:u w:val="single"/>
        </w:rPr>
      </w:pPr>
      <w:r w:rsidRPr="00E83EEF">
        <w:rPr>
          <w:rFonts w:ascii="Arial" w:hAnsi="Arial" w:cs="Arial"/>
          <w:b/>
          <w:bCs/>
          <w:u w:val="single"/>
        </w:rPr>
        <w:t>Consequences</w:t>
      </w:r>
    </w:p>
    <w:p w14:paraId="797682EF" w14:textId="0A282DB0" w:rsidR="00E2267B" w:rsidRPr="00E83EEF" w:rsidRDefault="00E2267B" w:rsidP="00556AB8">
      <w:pPr>
        <w:spacing w:line="480" w:lineRule="auto"/>
        <w:jc w:val="both"/>
        <w:rPr>
          <w:rFonts w:ascii="Arial" w:hAnsi="Arial" w:cs="Arial"/>
        </w:rPr>
      </w:pPr>
      <w:r w:rsidRPr="00E83EEF">
        <w:rPr>
          <w:rFonts w:ascii="Arial" w:hAnsi="Arial" w:cs="Arial"/>
        </w:rPr>
        <w:t>Crone et al</w:t>
      </w:r>
      <w:r w:rsidR="00A22DC2" w:rsidRPr="00E83EEF">
        <w:rPr>
          <w:rFonts w:ascii="Arial" w:hAnsi="Arial" w:cs="Arial"/>
        </w:rPr>
        <w:t>.</w:t>
      </w:r>
      <w:r w:rsidRPr="00E83EEF">
        <w:rPr>
          <w:rFonts w:ascii="Arial" w:hAnsi="Arial" w:cs="Arial"/>
        </w:rPr>
        <w:t xml:space="preserve"> (2015) disputes that many schools are not equipped to manage poor behaviour effectively, whether it is due to a lack of resources or training. However, the Welsh Government (2012) acknowledge the importance of not ignoring bad behaviour. In agreement, Gov</w:t>
      </w:r>
      <w:r w:rsidR="00A22DC2" w:rsidRPr="00E83EEF">
        <w:rPr>
          <w:rFonts w:ascii="Arial" w:hAnsi="Arial" w:cs="Arial"/>
        </w:rPr>
        <w:t>ernment</w:t>
      </w:r>
      <w:r w:rsidRPr="00E83EEF">
        <w:rPr>
          <w:rFonts w:ascii="Arial" w:hAnsi="Arial" w:cs="Arial"/>
        </w:rPr>
        <w:t xml:space="preserve"> (2020) signify that schools have the right to provide sanctions to children’s bad behaviour, this includes; telling the child off, removal from a group or class and possibly a letter home. Though Cowley (2003) highlights that this may only be effective if the parents are supportive, otherwise this could be considered as meaningless. </w:t>
      </w:r>
    </w:p>
    <w:p w14:paraId="5289FAB1" w14:textId="77777777" w:rsidR="00E2267B" w:rsidRPr="00E83EEF" w:rsidRDefault="00E2267B" w:rsidP="00556AB8">
      <w:pPr>
        <w:spacing w:line="480" w:lineRule="auto"/>
        <w:jc w:val="both"/>
        <w:rPr>
          <w:rFonts w:ascii="Arial" w:hAnsi="Arial" w:cs="Arial"/>
        </w:rPr>
      </w:pPr>
      <w:r w:rsidRPr="00E83EEF">
        <w:rPr>
          <w:rFonts w:ascii="Arial" w:hAnsi="Arial" w:cs="Arial"/>
        </w:rPr>
        <w:lastRenderedPageBreak/>
        <w:t xml:space="preserve">It is important to use sanctions cautiously, Shelton and Brownhill (2008) stress that if a child has earned a reward for their good behaviour at the start of the day, it is important that this reward is not removed because of poor behaviour at a later point. This removes the achievement and obliterates the child’s self-esteem. </w:t>
      </w:r>
    </w:p>
    <w:p w14:paraId="1263397C" w14:textId="48BF57BE" w:rsidR="00E2267B" w:rsidRPr="00E83EEF" w:rsidRDefault="00E2267B" w:rsidP="00556AB8">
      <w:pPr>
        <w:tabs>
          <w:tab w:val="left" w:pos="5951"/>
        </w:tabs>
        <w:spacing w:line="480" w:lineRule="auto"/>
        <w:jc w:val="both"/>
        <w:rPr>
          <w:rFonts w:ascii="Arial" w:hAnsi="Arial" w:cs="Arial"/>
        </w:rPr>
      </w:pPr>
      <w:r w:rsidRPr="00E83EEF">
        <w:rPr>
          <w:rFonts w:ascii="Arial" w:hAnsi="Arial" w:cs="Arial"/>
        </w:rPr>
        <w:t>Crone et al</w:t>
      </w:r>
      <w:r w:rsidR="00A22DC2" w:rsidRPr="00E83EEF">
        <w:rPr>
          <w:rFonts w:ascii="Arial" w:hAnsi="Arial" w:cs="Arial"/>
        </w:rPr>
        <w:t>.</w:t>
      </w:r>
      <w:r w:rsidRPr="00E83EEF">
        <w:rPr>
          <w:rFonts w:ascii="Arial" w:hAnsi="Arial" w:cs="Arial"/>
        </w:rPr>
        <w:t xml:space="preserve"> (2015) and OFSTED (2005) suggest that children should be provided with a choice, meaning that they then have control of their behaviour. </w:t>
      </w:r>
      <w:r w:rsidR="009A7D39" w:rsidRPr="00E83EEF">
        <w:rPr>
          <w:rFonts w:ascii="Arial" w:hAnsi="Arial" w:cs="Arial"/>
        </w:rPr>
        <w:t xml:space="preserve">This was made apparent when observing the class, the teacher gave child B a clear choice, they either sat on the carpet nicely or they would have to sit on their own, the child choose to sit on the carpet and responded to the ultimatum </w:t>
      </w:r>
      <w:r w:rsidR="0053550B" w:rsidRPr="00E83EEF">
        <w:rPr>
          <w:rFonts w:ascii="Arial" w:hAnsi="Arial" w:cs="Arial"/>
        </w:rPr>
        <w:t xml:space="preserve">by </w:t>
      </w:r>
      <w:r w:rsidR="0017219A" w:rsidRPr="00E83EEF">
        <w:rPr>
          <w:rFonts w:ascii="Arial" w:hAnsi="Arial" w:cs="Arial"/>
        </w:rPr>
        <w:t>re-joining the carpet nicely</w:t>
      </w:r>
      <w:r w:rsidR="0053550B" w:rsidRPr="00E83EEF">
        <w:rPr>
          <w:rFonts w:ascii="Arial" w:hAnsi="Arial" w:cs="Arial"/>
        </w:rPr>
        <w:t>.</w:t>
      </w:r>
      <w:r w:rsidR="009A7D39" w:rsidRPr="00E83EEF">
        <w:rPr>
          <w:rFonts w:ascii="Arial" w:hAnsi="Arial" w:cs="Arial"/>
        </w:rPr>
        <w:t xml:space="preserve"> </w:t>
      </w:r>
      <w:r w:rsidRPr="00E83EEF">
        <w:rPr>
          <w:rFonts w:ascii="Arial" w:hAnsi="Arial" w:cs="Arial"/>
        </w:rPr>
        <w:t xml:space="preserve">In agreement, Cowley (2003) adds that children have two choices within the classroom, they either listen and comply to the class teacher or they </w:t>
      </w:r>
      <w:r w:rsidR="0017219A" w:rsidRPr="00E83EEF">
        <w:rPr>
          <w:rFonts w:ascii="Arial" w:hAnsi="Arial" w:cs="Arial"/>
        </w:rPr>
        <w:t>accept the</w:t>
      </w:r>
      <w:r w:rsidRPr="00E83EEF">
        <w:rPr>
          <w:rFonts w:ascii="Arial" w:hAnsi="Arial" w:cs="Arial"/>
        </w:rPr>
        <w:t xml:space="preserve"> consequence.  Majority of schools use a similar format of how they deliver sanctions (Cowley, 2003). This usually begins with a reminder, verbal warning and then time out to reflect on how they behaved (Welsh Government, 2012). This gives children a chance to reflect </w:t>
      </w:r>
      <w:r w:rsidR="0017219A" w:rsidRPr="00E83EEF">
        <w:rPr>
          <w:rFonts w:ascii="Arial" w:hAnsi="Arial" w:cs="Arial"/>
        </w:rPr>
        <w:t xml:space="preserve">upon </w:t>
      </w:r>
      <w:r w:rsidRPr="00E83EEF">
        <w:rPr>
          <w:rFonts w:ascii="Arial" w:hAnsi="Arial" w:cs="Arial"/>
        </w:rPr>
        <w:t xml:space="preserve">and correct their behaviour (Cowley, 2003). In extreme circumstances, if </w:t>
      </w:r>
      <w:r w:rsidR="00A22DC2" w:rsidRPr="00E83EEF">
        <w:rPr>
          <w:rFonts w:ascii="Arial" w:hAnsi="Arial" w:cs="Arial"/>
        </w:rPr>
        <w:t xml:space="preserve">a </w:t>
      </w:r>
      <w:r w:rsidRPr="00E83EEF">
        <w:rPr>
          <w:rFonts w:ascii="Arial" w:hAnsi="Arial" w:cs="Arial"/>
        </w:rPr>
        <w:t xml:space="preserve">child’s behaviour has escalated then this may result in the child having to be removed from the classroom and the headteacher would be involved immediately (Welsh Government, 2012).  </w:t>
      </w:r>
    </w:p>
    <w:p w14:paraId="2CD82186" w14:textId="4798FD5C" w:rsidR="00E2267B" w:rsidRPr="00E83EEF" w:rsidRDefault="00E2267B" w:rsidP="00556AB8">
      <w:pPr>
        <w:spacing w:line="480" w:lineRule="auto"/>
        <w:jc w:val="both"/>
        <w:rPr>
          <w:rFonts w:ascii="Arial" w:hAnsi="Arial" w:cs="Arial"/>
          <w:sz w:val="28"/>
          <w:szCs w:val="28"/>
        </w:rPr>
      </w:pPr>
    </w:p>
    <w:p w14:paraId="6B889E4A" w14:textId="1B59EBE9" w:rsidR="00F372A7" w:rsidRPr="00E83EEF" w:rsidRDefault="00C174AB" w:rsidP="00556AB8">
      <w:pPr>
        <w:spacing w:line="480" w:lineRule="auto"/>
        <w:jc w:val="both"/>
        <w:rPr>
          <w:rFonts w:ascii="Arial" w:hAnsi="Arial" w:cs="Arial"/>
          <w:b/>
          <w:bCs/>
          <w:sz w:val="28"/>
          <w:szCs w:val="28"/>
          <w:u w:val="single"/>
        </w:rPr>
      </w:pPr>
      <w:r w:rsidRPr="00E83EEF">
        <w:rPr>
          <w:rFonts w:ascii="Arial" w:hAnsi="Arial" w:cs="Arial"/>
          <w:b/>
          <w:bCs/>
          <w:sz w:val="28"/>
          <w:szCs w:val="28"/>
          <w:u w:val="single"/>
        </w:rPr>
        <w:t>Reflection, evaluation and next steps</w:t>
      </w:r>
    </w:p>
    <w:p w14:paraId="61268156" w14:textId="6F95FA5F" w:rsidR="003C4C27" w:rsidRPr="00E83EEF" w:rsidRDefault="003C4C27" w:rsidP="00556AB8">
      <w:pPr>
        <w:spacing w:line="480" w:lineRule="auto"/>
        <w:jc w:val="both"/>
        <w:rPr>
          <w:rFonts w:ascii="Arial" w:hAnsi="Arial" w:cs="Arial"/>
        </w:rPr>
      </w:pPr>
      <w:r w:rsidRPr="00E83EEF">
        <w:rPr>
          <w:rFonts w:ascii="Arial" w:hAnsi="Arial" w:cs="Arial"/>
        </w:rPr>
        <w:t xml:space="preserve">Reflective practice has a great impact on </w:t>
      </w:r>
      <w:r w:rsidR="00BC7AD1" w:rsidRPr="00E83EEF">
        <w:rPr>
          <w:rFonts w:ascii="Arial" w:hAnsi="Arial" w:cs="Arial"/>
        </w:rPr>
        <w:t>practitioners’</w:t>
      </w:r>
      <w:r w:rsidRPr="00E83EEF">
        <w:rPr>
          <w:rFonts w:ascii="Arial" w:hAnsi="Arial" w:cs="Arial"/>
        </w:rPr>
        <w:t xml:space="preserve"> professional development (Thompson and Thompson</w:t>
      </w:r>
      <w:r w:rsidR="005A42A0" w:rsidRPr="00E83EEF">
        <w:rPr>
          <w:rFonts w:ascii="Arial" w:hAnsi="Arial" w:cs="Arial"/>
        </w:rPr>
        <w:t xml:space="preserve">., 2018). </w:t>
      </w:r>
      <w:r w:rsidR="00D7468F" w:rsidRPr="00E83EEF">
        <w:rPr>
          <w:rFonts w:ascii="Arial" w:hAnsi="Arial" w:cs="Arial"/>
        </w:rPr>
        <w:t xml:space="preserve">Therefore, </w:t>
      </w:r>
      <w:r w:rsidR="00C174AB" w:rsidRPr="00E83EEF">
        <w:rPr>
          <w:rFonts w:ascii="Arial" w:hAnsi="Arial" w:cs="Arial"/>
        </w:rPr>
        <w:t>Hanson and Appleby (2016) stress the importance of teachers continuously reflecting upon their practice within the classroom, in agreement Matthew et al</w:t>
      </w:r>
      <w:r w:rsidR="00A22DC2" w:rsidRPr="00E83EEF">
        <w:rPr>
          <w:rFonts w:ascii="Arial" w:hAnsi="Arial" w:cs="Arial"/>
        </w:rPr>
        <w:t>.</w:t>
      </w:r>
      <w:r w:rsidR="00C174AB" w:rsidRPr="00E83EEF">
        <w:rPr>
          <w:rFonts w:ascii="Arial" w:hAnsi="Arial" w:cs="Arial"/>
        </w:rPr>
        <w:t xml:space="preserve"> (2017) propose that reflection is a crucial part </w:t>
      </w:r>
      <w:r w:rsidR="00C174AB" w:rsidRPr="00E83EEF">
        <w:rPr>
          <w:rFonts w:ascii="Arial" w:hAnsi="Arial" w:cs="Arial"/>
        </w:rPr>
        <w:lastRenderedPageBreak/>
        <w:t xml:space="preserve">of the teacher’s role, enhancing the practitioner’s value and attributes throughout reflection. </w:t>
      </w:r>
    </w:p>
    <w:p w14:paraId="5AEE346E" w14:textId="77777777" w:rsidR="003C4C27" w:rsidRPr="00E83EEF" w:rsidRDefault="003C4C27" w:rsidP="00556AB8">
      <w:pPr>
        <w:tabs>
          <w:tab w:val="left" w:pos="5951"/>
        </w:tabs>
        <w:spacing w:line="480" w:lineRule="auto"/>
        <w:jc w:val="both"/>
        <w:rPr>
          <w:rFonts w:ascii="Arial" w:hAnsi="Arial" w:cs="Arial"/>
        </w:rPr>
      </w:pPr>
    </w:p>
    <w:p w14:paraId="7520EA61" w14:textId="5D798AD0" w:rsidR="00C174AB" w:rsidRPr="00E83EEF" w:rsidRDefault="00C174AB" w:rsidP="00556AB8">
      <w:pPr>
        <w:spacing w:line="480" w:lineRule="auto"/>
        <w:jc w:val="both"/>
        <w:rPr>
          <w:rFonts w:ascii="Arial" w:hAnsi="Arial" w:cs="Arial"/>
        </w:rPr>
      </w:pPr>
      <w:r w:rsidRPr="00E83EEF">
        <w:rPr>
          <w:rFonts w:ascii="Arial" w:hAnsi="Arial" w:cs="Arial"/>
        </w:rPr>
        <w:t>I will be following the Gibbs (1988) model of reflection, which can be used to reflect and appraise the critical incident that was observed (see diagram below). This model involves a cycle of reflections that can be used as a guide to persistently reflect upon teaching methods to adapt and enrich practice (Gibbs., 1988).</w:t>
      </w:r>
      <w:r w:rsidR="003C4C27" w:rsidRPr="00E83EEF">
        <w:rPr>
          <w:rFonts w:ascii="Arial" w:hAnsi="Arial" w:cs="Arial"/>
        </w:rPr>
        <w:t xml:space="preserve"> The model guides practitioners through the reflective process through the use of a checklist, this obtains questions to prompt </w:t>
      </w:r>
      <w:r w:rsidR="00AF1668" w:rsidRPr="00E83EEF">
        <w:rPr>
          <w:rFonts w:ascii="Arial" w:hAnsi="Arial" w:cs="Arial"/>
        </w:rPr>
        <w:t xml:space="preserve">the reflector regarding they key event. </w:t>
      </w:r>
      <w:r w:rsidR="00AC3F41" w:rsidRPr="00E83EEF">
        <w:rPr>
          <w:rFonts w:ascii="Arial" w:hAnsi="Arial" w:cs="Arial"/>
        </w:rPr>
        <w:t xml:space="preserve">Gibbs (1988) </w:t>
      </w:r>
      <w:r w:rsidR="00AF1668" w:rsidRPr="00E83EEF">
        <w:rPr>
          <w:rFonts w:ascii="Arial" w:hAnsi="Arial" w:cs="Arial"/>
        </w:rPr>
        <w:t xml:space="preserve">suggests that the checklist encourages the individual to consider their feelings of what they experienced, and to reflect on the event to create recommendations for themselves for future practice.  </w:t>
      </w:r>
    </w:p>
    <w:p w14:paraId="3426AB83" w14:textId="6781E3D6" w:rsidR="00C174AB" w:rsidRPr="00E83EEF" w:rsidRDefault="00AC3F41" w:rsidP="00556AB8">
      <w:pPr>
        <w:tabs>
          <w:tab w:val="left" w:pos="5951"/>
        </w:tabs>
        <w:spacing w:line="480" w:lineRule="auto"/>
        <w:jc w:val="both"/>
        <w:rPr>
          <w:rFonts w:ascii="Arial" w:hAnsi="Arial" w:cs="Arial"/>
        </w:rPr>
      </w:pPr>
      <w:r w:rsidRPr="00E83EEF">
        <w:rPr>
          <w:rFonts w:ascii="Arial" w:hAnsi="Arial" w:cs="Arial"/>
          <w:noProof/>
        </w:rPr>
        <w:drawing>
          <wp:anchor distT="0" distB="0" distL="114300" distR="114300" simplePos="0" relativeHeight="251659264" behindDoc="0" locked="0" layoutInCell="1" allowOverlap="1" wp14:anchorId="0BDC31ED" wp14:editId="344A4E56">
            <wp:simplePos x="0" y="0"/>
            <wp:positionH relativeFrom="column">
              <wp:posOffset>1432618</wp:posOffset>
            </wp:positionH>
            <wp:positionV relativeFrom="paragraph">
              <wp:posOffset>246265</wp:posOffset>
            </wp:positionV>
            <wp:extent cx="2654522" cy="2654522"/>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7">
                      <a:extLst>
                        <a:ext uri="{28A0092B-C50C-407E-A947-70E740481C1C}">
                          <a14:useLocalDpi xmlns:a14="http://schemas.microsoft.com/office/drawing/2010/main" val="0"/>
                        </a:ext>
                      </a:extLst>
                    </a:blip>
                    <a:srcRect r="2120" b="1833"/>
                    <a:stretch/>
                  </pic:blipFill>
                  <pic:spPr bwMode="auto">
                    <a:xfrm>
                      <a:off x="0" y="0"/>
                      <a:ext cx="2654522" cy="26545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CFB3BC" w14:textId="06B2242A" w:rsidR="00C174AB" w:rsidRPr="00E83EEF" w:rsidRDefault="00C174AB" w:rsidP="00556AB8">
      <w:pPr>
        <w:tabs>
          <w:tab w:val="left" w:pos="5951"/>
        </w:tabs>
        <w:spacing w:line="480" w:lineRule="auto"/>
        <w:jc w:val="both"/>
        <w:rPr>
          <w:rFonts w:ascii="Arial" w:hAnsi="Arial" w:cs="Arial"/>
        </w:rPr>
      </w:pPr>
    </w:p>
    <w:p w14:paraId="53B30267" w14:textId="1CA593A7" w:rsidR="00C174AB" w:rsidRPr="00E83EEF" w:rsidRDefault="00C174AB" w:rsidP="00556AB8">
      <w:pPr>
        <w:tabs>
          <w:tab w:val="left" w:pos="5951"/>
        </w:tabs>
        <w:spacing w:line="480" w:lineRule="auto"/>
        <w:jc w:val="both"/>
        <w:rPr>
          <w:rFonts w:ascii="Arial" w:hAnsi="Arial" w:cs="Arial"/>
        </w:rPr>
      </w:pPr>
    </w:p>
    <w:p w14:paraId="064DC03D" w14:textId="390BCE70" w:rsidR="00C174AB" w:rsidRPr="00E83EEF" w:rsidRDefault="00C174AB" w:rsidP="00556AB8">
      <w:pPr>
        <w:tabs>
          <w:tab w:val="left" w:pos="5951"/>
        </w:tabs>
        <w:spacing w:line="480" w:lineRule="auto"/>
        <w:jc w:val="both"/>
        <w:rPr>
          <w:rFonts w:ascii="Arial" w:hAnsi="Arial" w:cs="Arial"/>
        </w:rPr>
      </w:pPr>
    </w:p>
    <w:p w14:paraId="47ECEF5B" w14:textId="141EA44E" w:rsidR="00C174AB" w:rsidRPr="00E83EEF" w:rsidRDefault="00C174AB" w:rsidP="00556AB8">
      <w:pPr>
        <w:tabs>
          <w:tab w:val="left" w:pos="5951"/>
        </w:tabs>
        <w:spacing w:line="480" w:lineRule="auto"/>
        <w:jc w:val="both"/>
        <w:rPr>
          <w:rFonts w:ascii="Arial" w:hAnsi="Arial" w:cs="Arial"/>
        </w:rPr>
      </w:pPr>
    </w:p>
    <w:p w14:paraId="17A88821" w14:textId="5F5E4B16" w:rsidR="00C174AB" w:rsidRPr="00E83EEF" w:rsidRDefault="00C174AB" w:rsidP="00556AB8">
      <w:pPr>
        <w:tabs>
          <w:tab w:val="left" w:pos="5951"/>
        </w:tabs>
        <w:spacing w:line="480" w:lineRule="auto"/>
        <w:jc w:val="both"/>
        <w:rPr>
          <w:rFonts w:ascii="Arial" w:hAnsi="Arial" w:cs="Arial"/>
        </w:rPr>
      </w:pPr>
    </w:p>
    <w:p w14:paraId="5AEBCDBF" w14:textId="5DCA0EF4" w:rsidR="009C51F5" w:rsidRPr="00E83EEF" w:rsidRDefault="009C51F5" w:rsidP="00556AB8">
      <w:pPr>
        <w:tabs>
          <w:tab w:val="left" w:pos="5951"/>
        </w:tabs>
        <w:spacing w:line="480" w:lineRule="auto"/>
        <w:jc w:val="both"/>
        <w:rPr>
          <w:rFonts w:ascii="Arial" w:hAnsi="Arial" w:cs="Arial"/>
          <w:i/>
          <w:iCs/>
        </w:rPr>
      </w:pPr>
    </w:p>
    <w:p w14:paraId="2BAC8AE5" w14:textId="77777777" w:rsidR="00D7468F" w:rsidRPr="00E83EEF" w:rsidRDefault="00D7468F" w:rsidP="00556AB8">
      <w:pPr>
        <w:tabs>
          <w:tab w:val="left" w:pos="5951"/>
        </w:tabs>
        <w:spacing w:line="480" w:lineRule="auto"/>
        <w:jc w:val="both"/>
        <w:rPr>
          <w:rFonts w:ascii="Arial" w:hAnsi="Arial" w:cs="Arial"/>
          <w:i/>
          <w:iCs/>
        </w:rPr>
      </w:pPr>
    </w:p>
    <w:p w14:paraId="63EB3A5D" w14:textId="77777777" w:rsidR="00AC3F41" w:rsidRPr="00E83EEF" w:rsidRDefault="00AC3F41" w:rsidP="00556AB8">
      <w:pPr>
        <w:tabs>
          <w:tab w:val="left" w:pos="5951"/>
        </w:tabs>
        <w:spacing w:line="480" w:lineRule="auto"/>
        <w:jc w:val="both"/>
        <w:rPr>
          <w:rFonts w:ascii="Arial" w:hAnsi="Arial" w:cs="Arial"/>
          <w:i/>
          <w:iCs/>
        </w:rPr>
      </w:pPr>
    </w:p>
    <w:p w14:paraId="1E20BB41" w14:textId="1E0FA069" w:rsidR="00D7468F" w:rsidRPr="00E83EEF" w:rsidRDefault="00C174AB" w:rsidP="00E83EEF">
      <w:pPr>
        <w:tabs>
          <w:tab w:val="left" w:pos="5951"/>
        </w:tabs>
        <w:spacing w:line="480" w:lineRule="auto"/>
        <w:jc w:val="center"/>
        <w:rPr>
          <w:rFonts w:ascii="Arial" w:hAnsi="Arial" w:cs="Arial"/>
          <w:i/>
          <w:iCs/>
        </w:rPr>
      </w:pPr>
      <w:r w:rsidRPr="00E83EEF">
        <w:rPr>
          <w:rFonts w:ascii="Arial" w:hAnsi="Arial" w:cs="Arial"/>
          <w:i/>
          <w:iCs/>
        </w:rPr>
        <w:t>The University of Edinburgh (2019)</w:t>
      </w:r>
    </w:p>
    <w:p w14:paraId="58898EDF" w14:textId="77777777" w:rsidR="00D7468F" w:rsidRPr="00E83EEF" w:rsidRDefault="00D7468F" w:rsidP="00556AB8">
      <w:pPr>
        <w:tabs>
          <w:tab w:val="left" w:pos="5951"/>
        </w:tabs>
        <w:spacing w:line="480" w:lineRule="auto"/>
        <w:jc w:val="both"/>
        <w:rPr>
          <w:rFonts w:ascii="Arial" w:hAnsi="Arial" w:cs="Arial"/>
          <w:i/>
          <w:iCs/>
        </w:rPr>
      </w:pPr>
    </w:p>
    <w:p w14:paraId="51D9C7A0" w14:textId="4A02908A" w:rsidR="005A5A12" w:rsidRPr="00E83EEF" w:rsidRDefault="000D25C1" w:rsidP="00556AB8">
      <w:pPr>
        <w:tabs>
          <w:tab w:val="left" w:pos="5951"/>
        </w:tabs>
        <w:spacing w:line="480" w:lineRule="auto"/>
        <w:jc w:val="both"/>
        <w:rPr>
          <w:rFonts w:ascii="Arial" w:hAnsi="Arial" w:cs="Arial"/>
          <w:i/>
          <w:iCs/>
        </w:rPr>
      </w:pPr>
      <w:r w:rsidRPr="00E83EEF">
        <w:rPr>
          <w:rFonts w:ascii="Arial" w:hAnsi="Arial" w:cs="Arial"/>
        </w:rPr>
        <w:t>Gibbs (1988) reflective cycle follows a fixed pattern</w:t>
      </w:r>
      <w:r w:rsidR="00874F41" w:rsidRPr="00E83EEF">
        <w:rPr>
          <w:rFonts w:ascii="Arial" w:hAnsi="Arial" w:cs="Arial"/>
        </w:rPr>
        <w:t xml:space="preserve"> and</w:t>
      </w:r>
      <w:r w:rsidRPr="00E83EEF">
        <w:rPr>
          <w:rFonts w:ascii="Arial" w:hAnsi="Arial" w:cs="Arial"/>
        </w:rPr>
        <w:t xml:space="preserve"> begins with </w:t>
      </w:r>
      <w:r w:rsidR="00874F41" w:rsidRPr="00E83EEF">
        <w:rPr>
          <w:rFonts w:ascii="Arial" w:hAnsi="Arial" w:cs="Arial"/>
        </w:rPr>
        <w:t xml:space="preserve">a </w:t>
      </w:r>
      <w:r w:rsidRPr="00E83EEF">
        <w:rPr>
          <w:rFonts w:ascii="Arial" w:hAnsi="Arial" w:cs="Arial"/>
        </w:rPr>
        <w:t>‘description’</w:t>
      </w:r>
      <w:r w:rsidR="00874F41" w:rsidRPr="00E83EEF">
        <w:rPr>
          <w:rFonts w:ascii="Arial" w:hAnsi="Arial" w:cs="Arial"/>
        </w:rPr>
        <w:t>.  T</w:t>
      </w:r>
      <w:r w:rsidRPr="00E83EEF">
        <w:rPr>
          <w:rFonts w:ascii="Arial" w:hAnsi="Arial" w:cs="Arial"/>
        </w:rPr>
        <w:t xml:space="preserve">his is where the practitioner is encouraged to consider the practice that was derived </w:t>
      </w:r>
      <w:r w:rsidRPr="00E83EEF">
        <w:rPr>
          <w:rFonts w:ascii="Arial" w:hAnsi="Arial" w:cs="Arial"/>
        </w:rPr>
        <w:lastRenderedPageBreak/>
        <w:t>from planning.</w:t>
      </w:r>
      <w:r w:rsidR="00D7468F" w:rsidRPr="00E83EEF">
        <w:rPr>
          <w:rFonts w:ascii="Arial" w:hAnsi="Arial" w:cs="Arial"/>
        </w:rPr>
        <w:t xml:space="preserve"> </w:t>
      </w:r>
      <w:r w:rsidRPr="00E83EEF">
        <w:rPr>
          <w:rFonts w:ascii="Arial" w:hAnsi="Arial" w:cs="Arial"/>
        </w:rPr>
        <w:t>The next step is to think about how you are ‘feeling’ about the delivery of practice.</w:t>
      </w:r>
      <w:r w:rsidR="002D678E" w:rsidRPr="00E83EEF">
        <w:rPr>
          <w:rFonts w:ascii="Arial" w:hAnsi="Arial" w:cs="Arial"/>
        </w:rPr>
        <w:t xml:space="preserve"> </w:t>
      </w:r>
      <w:r w:rsidR="005A5A12" w:rsidRPr="00E83EEF">
        <w:rPr>
          <w:rFonts w:ascii="Arial" w:hAnsi="Arial" w:cs="Arial"/>
        </w:rPr>
        <w:t>When undertaking the observation, I initially felt confident as the teacher demonstrated good strategies to manage children’s behaviour. Although majority of children were complying to the rules, there were a couple of individuals who were challenging the boundaries. The teacher continuously used positive reinforcement to reengage children’s behaviour. One strategy that was observed was children having a reminder and verbal warning when misbehaving, however</w:t>
      </w:r>
      <w:r w:rsidR="00874F41" w:rsidRPr="00E83EEF">
        <w:rPr>
          <w:rFonts w:ascii="Arial" w:hAnsi="Arial" w:cs="Arial"/>
        </w:rPr>
        <w:t>,</w:t>
      </w:r>
      <w:r w:rsidR="005A5A12" w:rsidRPr="00E83EEF">
        <w:rPr>
          <w:rFonts w:ascii="Arial" w:hAnsi="Arial" w:cs="Arial"/>
        </w:rPr>
        <w:t xml:space="preserve"> there w</w:t>
      </w:r>
      <w:r w:rsidR="00874F41" w:rsidRPr="00E83EEF">
        <w:rPr>
          <w:rFonts w:ascii="Arial" w:hAnsi="Arial" w:cs="Arial"/>
        </w:rPr>
        <w:t>ere</w:t>
      </w:r>
      <w:r w:rsidR="005A5A12" w:rsidRPr="00E83EEF">
        <w:rPr>
          <w:rFonts w:ascii="Arial" w:hAnsi="Arial" w:cs="Arial"/>
        </w:rPr>
        <w:t xml:space="preserve"> no sanctions given to continuous negative behaviour which let me to feel conflicted. However, as an observer I was unsure if this was due to external factors that I was unaware of.</w:t>
      </w:r>
    </w:p>
    <w:p w14:paraId="43A1036E" w14:textId="7894F519" w:rsidR="005A5A12" w:rsidRPr="00E83EEF" w:rsidRDefault="000D25C1" w:rsidP="00556AB8">
      <w:pPr>
        <w:tabs>
          <w:tab w:val="left" w:pos="5951"/>
        </w:tabs>
        <w:spacing w:line="480" w:lineRule="auto"/>
        <w:jc w:val="both"/>
        <w:rPr>
          <w:rFonts w:ascii="Arial" w:hAnsi="Arial" w:cs="Arial"/>
        </w:rPr>
      </w:pPr>
      <w:r w:rsidRPr="00E83EEF">
        <w:rPr>
          <w:rFonts w:ascii="Arial" w:hAnsi="Arial" w:cs="Arial"/>
        </w:rPr>
        <w:t>This leads onto the ‘evaluation’ where practitioners should consider what went well and what could be done differently next time</w:t>
      </w:r>
      <w:r w:rsidR="00874F41" w:rsidRPr="00E83EEF">
        <w:rPr>
          <w:rFonts w:ascii="Arial" w:hAnsi="Arial" w:cs="Arial"/>
        </w:rPr>
        <w:t xml:space="preserve"> in order</w:t>
      </w:r>
      <w:r w:rsidRPr="00E83EEF">
        <w:rPr>
          <w:rFonts w:ascii="Arial" w:hAnsi="Arial" w:cs="Arial"/>
        </w:rPr>
        <w:t xml:space="preserve"> to improve. </w:t>
      </w:r>
      <w:r w:rsidR="005A5A12" w:rsidRPr="00E83EEF">
        <w:rPr>
          <w:rFonts w:ascii="Arial" w:hAnsi="Arial" w:cs="Arial"/>
        </w:rPr>
        <w:t xml:space="preserve">I feel that the teacher was able to maintain children’s behaviour through the use of </w:t>
      </w:r>
      <w:r w:rsidR="002D678E" w:rsidRPr="00E83EEF">
        <w:rPr>
          <w:rFonts w:ascii="Arial" w:hAnsi="Arial" w:cs="Arial"/>
        </w:rPr>
        <w:t>positive</w:t>
      </w:r>
      <w:r w:rsidR="005A5A12" w:rsidRPr="00E83EEF">
        <w:rPr>
          <w:rFonts w:ascii="Arial" w:hAnsi="Arial" w:cs="Arial"/>
        </w:rPr>
        <w:t xml:space="preserve"> reinforcement, though when this arises in my experience, my intention will be to ensure I am consistent in my teaching style. Children will have a reminder, verbal warning followed by an appropriate sanction as suggested by the Welsh Government</w:t>
      </w:r>
      <w:r w:rsidR="005A42A0" w:rsidRPr="00E83EEF">
        <w:rPr>
          <w:rFonts w:ascii="Arial" w:hAnsi="Arial" w:cs="Arial"/>
        </w:rPr>
        <w:t xml:space="preserve"> (2012)</w:t>
      </w:r>
      <w:r w:rsidR="005A5A12" w:rsidRPr="00E83EEF">
        <w:rPr>
          <w:rFonts w:ascii="Arial" w:hAnsi="Arial" w:cs="Arial"/>
        </w:rPr>
        <w:t xml:space="preserve">. </w:t>
      </w:r>
    </w:p>
    <w:p w14:paraId="12A8EDB1" w14:textId="5AF12642" w:rsidR="005A5A12" w:rsidRPr="00E83EEF" w:rsidRDefault="000D25C1" w:rsidP="00556AB8">
      <w:pPr>
        <w:tabs>
          <w:tab w:val="left" w:pos="5951"/>
        </w:tabs>
        <w:spacing w:line="480" w:lineRule="auto"/>
        <w:jc w:val="both"/>
        <w:rPr>
          <w:rFonts w:ascii="Arial" w:hAnsi="Arial" w:cs="Arial"/>
        </w:rPr>
      </w:pPr>
      <w:r w:rsidRPr="00E83EEF">
        <w:rPr>
          <w:rFonts w:ascii="Arial" w:hAnsi="Arial" w:cs="Arial"/>
        </w:rPr>
        <w:t xml:space="preserve">Following this, is the </w:t>
      </w:r>
      <w:r w:rsidR="00874F41" w:rsidRPr="00E83EEF">
        <w:rPr>
          <w:rFonts w:ascii="Arial" w:hAnsi="Arial" w:cs="Arial"/>
        </w:rPr>
        <w:t>‘</w:t>
      </w:r>
      <w:r w:rsidRPr="00E83EEF">
        <w:rPr>
          <w:rFonts w:ascii="Arial" w:hAnsi="Arial" w:cs="Arial"/>
        </w:rPr>
        <w:t>analysis</w:t>
      </w:r>
      <w:r w:rsidR="00874F41" w:rsidRPr="00E83EEF">
        <w:rPr>
          <w:rFonts w:ascii="Arial" w:hAnsi="Arial" w:cs="Arial"/>
        </w:rPr>
        <w:t>’</w:t>
      </w:r>
      <w:r w:rsidR="005A42A0" w:rsidRPr="00E83EEF">
        <w:rPr>
          <w:rFonts w:ascii="Arial" w:hAnsi="Arial" w:cs="Arial"/>
        </w:rPr>
        <w:t>, this is where the practitioner needs to make sense of the event. This was made clearer to me through research, after discovering literature relating to the incident</w:t>
      </w:r>
      <w:r w:rsidR="00874F41" w:rsidRPr="00E83EEF">
        <w:rPr>
          <w:rFonts w:ascii="Arial" w:hAnsi="Arial" w:cs="Arial"/>
        </w:rPr>
        <w:t>.</w:t>
      </w:r>
      <w:r w:rsidR="005A42A0" w:rsidRPr="00E83EEF">
        <w:rPr>
          <w:rFonts w:ascii="Arial" w:hAnsi="Arial" w:cs="Arial"/>
        </w:rPr>
        <w:t xml:space="preserve"> I had a stronger knowledge and understanding of the importance of positive reinforcement. </w:t>
      </w:r>
    </w:p>
    <w:p w14:paraId="58D2E2E1" w14:textId="1B424007" w:rsidR="005A5A12" w:rsidRPr="00E83EEF" w:rsidRDefault="000D25C1" w:rsidP="00556AB8">
      <w:pPr>
        <w:tabs>
          <w:tab w:val="left" w:pos="5951"/>
        </w:tabs>
        <w:spacing w:line="480" w:lineRule="auto"/>
        <w:jc w:val="both"/>
        <w:rPr>
          <w:rFonts w:ascii="Arial" w:hAnsi="Arial" w:cs="Arial"/>
        </w:rPr>
      </w:pPr>
      <w:r w:rsidRPr="00E83EEF">
        <w:rPr>
          <w:rFonts w:ascii="Arial" w:hAnsi="Arial" w:cs="Arial"/>
        </w:rPr>
        <w:t xml:space="preserve">Next is the </w:t>
      </w:r>
      <w:r w:rsidR="00874F41" w:rsidRPr="00E83EEF">
        <w:rPr>
          <w:rFonts w:ascii="Arial" w:hAnsi="Arial" w:cs="Arial"/>
        </w:rPr>
        <w:t>‘</w:t>
      </w:r>
      <w:r w:rsidRPr="00E83EEF">
        <w:rPr>
          <w:rFonts w:ascii="Arial" w:hAnsi="Arial" w:cs="Arial"/>
        </w:rPr>
        <w:t>conclusion</w:t>
      </w:r>
      <w:r w:rsidR="00874F41" w:rsidRPr="00E83EEF">
        <w:rPr>
          <w:rFonts w:ascii="Arial" w:hAnsi="Arial" w:cs="Arial"/>
        </w:rPr>
        <w:t>’</w:t>
      </w:r>
      <w:r w:rsidRPr="00E83EEF">
        <w:rPr>
          <w:rFonts w:ascii="Arial" w:hAnsi="Arial" w:cs="Arial"/>
        </w:rPr>
        <w:t xml:space="preserve">, where the </w:t>
      </w:r>
      <w:r w:rsidR="00961543" w:rsidRPr="00E83EEF">
        <w:rPr>
          <w:rFonts w:ascii="Arial" w:hAnsi="Arial" w:cs="Arial"/>
        </w:rPr>
        <w:t xml:space="preserve">practitioner </w:t>
      </w:r>
      <w:r w:rsidRPr="00E83EEF">
        <w:rPr>
          <w:rFonts w:ascii="Arial" w:hAnsi="Arial" w:cs="Arial"/>
        </w:rPr>
        <w:t xml:space="preserve">must take into consideration the potential need of external interventions. </w:t>
      </w:r>
      <w:r w:rsidR="005A5A12" w:rsidRPr="00E83EEF">
        <w:rPr>
          <w:rFonts w:ascii="Arial" w:hAnsi="Arial" w:cs="Arial"/>
        </w:rPr>
        <w:t>When observing the children, it was clear to see that some individuals have difficulty to remain sat for a long period of time</w:t>
      </w:r>
      <w:r w:rsidR="00874F41" w:rsidRPr="00E83EEF">
        <w:rPr>
          <w:rFonts w:ascii="Arial" w:hAnsi="Arial" w:cs="Arial"/>
        </w:rPr>
        <w:t>. T</w:t>
      </w:r>
      <w:r w:rsidR="008565F4" w:rsidRPr="00E83EEF">
        <w:rPr>
          <w:rFonts w:ascii="Arial" w:hAnsi="Arial" w:cs="Arial"/>
        </w:rPr>
        <w:t xml:space="preserve">his could be due to having an additional need or purely lack of interest. As an observer not knowing the children, it would difficult to identify any need for further intervention. </w:t>
      </w:r>
    </w:p>
    <w:p w14:paraId="657AD544" w14:textId="3A31D922" w:rsidR="008565F4" w:rsidRPr="00E83EEF" w:rsidRDefault="00251A71" w:rsidP="00556AB8">
      <w:pPr>
        <w:tabs>
          <w:tab w:val="left" w:pos="5951"/>
        </w:tabs>
        <w:spacing w:line="480" w:lineRule="auto"/>
        <w:jc w:val="both"/>
        <w:rPr>
          <w:rFonts w:ascii="Arial" w:hAnsi="Arial" w:cs="Arial"/>
        </w:rPr>
      </w:pPr>
      <w:r w:rsidRPr="00E83EEF">
        <w:rPr>
          <w:rFonts w:ascii="Arial" w:hAnsi="Arial" w:cs="Arial"/>
        </w:rPr>
        <w:lastRenderedPageBreak/>
        <w:t>Lastly, Gibbs (1988) propose that an ‘a</w:t>
      </w:r>
      <w:r w:rsidR="000D25C1" w:rsidRPr="00E83EEF">
        <w:rPr>
          <w:rFonts w:ascii="Arial" w:hAnsi="Arial" w:cs="Arial"/>
        </w:rPr>
        <w:t xml:space="preserve">ction </w:t>
      </w:r>
      <w:r w:rsidR="00874F41" w:rsidRPr="00E83EEF">
        <w:rPr>
          <w:rFonts w:ascii="Arial" w:hAnsi="Arial" w:cs="Arial"/>
        </w:rPr>
        <w:t>p</w:t>
      </w:r>
      <w:r w:rsidR="000D25C1" w:rsidRPr="00E83EEF">
        <w:rPr>
          <w:rFonts w:ascii="Arial" w:hAnsi="Arial" w:cs="Arial"/>
        </w:rPr>
        <w:t xml:space="preserve">lan’ </w:t>
      </w:r>
      <w:r w:rsidRPr="00E83EEF">
        <w:rPr>
          <w:rFonts w:ascii="Arial" w:hAnsi="Arial" w:cs="Arial"/>
        </w:rPr>
        <w:t xml:space="preserve">is most appropriate to revise the </w:t>
      </w:r>
      <w:r w:rsidR="00961543" w:rsidRPr="00E83EEF">
        <w:rPr>
          <w:rFonts w:ascii="Arial" w:hAnsi="Arial" w:cs="Arial"/>
        </w:rPr>
        <w:t xml:space="preserve">initial </w:t>
      </w:r>
      <w:r w:rsidRPr="00E83EEF">
        <w:rPr>
          <w:rFonts w:ascii="Arial" w:hAnsi="Arial" w:cs="Arial"/>
        </w:rPr>
        <w:t xml:space="preserve">plan and make any </w:t>
      </w:r>
      <w:r w:rsidR="004C329F" w:rsidRPr="00E83EEF">
        <w:rPr>
          <w:rFonts w:ascii="Arial" w:hAnsi="Arial" w:cs="Arial"/>
        </w:rPr>
        <w:t>adjustments</w:t>
      </w:r>
      <w:r w:rsidRPr="00E83EEF">
        <w:rPr>
          <w:rFonts w:ascii="Arial" w:hAnsi="Arial" w:cs="Arial"/>
        </w:rPr>
        <w:t xml:space="preserve"> that are deemed necessary</w:t>
      </w:r>
      <w:r w:rsidR="00874F41" w:rsidRPr="00E83EEF">
        <w:rPr>
          <w:rFonts w:ascii="Arial" w:hAnsi="Arial" w:cs="Arial"/>
        </w:rPr>
        <w:t>.</w:t>
      </w:r>
      <w:r w:rsidRPr="00E83EEF">
        <w:rPr>
          <w:rFonts w:ascii="Arial" w:hAnsi="Arial" w:cs="Arial"/>
        </w:rPr>
        <w:t xml:space="preserve"> </w:t>
      </w:r>
      <w:r w:rsidR="00874F41" w:rsidRPr="00E83EEF">
        <w:rPr>
          <w:rFonts w:ascii="Arial" w:hAnsi="Arial" w:cs="Arial"/>
        </w:rPr>
        <w:t>T</w:t>
      </w:r>
      <w:r w:rsidRPr="00E83EEF">
        <w:rPr>
          <w:rFonts w:ascii="Arial" w:hAnsi="Arial" w:cs="Arial"/>
        </w:rPr>
        <w:t xml:space="preserve">his involves all the appropriate </w:t>
      </w:r>
      <w:r w:rsidR="00961543" w:rsidRPr="00E83EEF">
        <w:rPr>
          <w:rFonts w:ascii="Arial" w:hAnsi="Arial" w:cs="Arial"/>
        </w:rPr>
        <w:t>parties</w:t>
      </w:r>
      <w:r w:rsidRPr="00E83EEF">
        <w:rPr>
          <w:rFonts w:ascii="Arial" w:hAnsi="Arial" w:cs="Arial"/>
        </w:rPr>
        <w:t>, such as other practitioner</w:t>
      </w:r>
      <w:r w:rsidR="00961543" w:rsidRPr="00E83EEF">
        <w:rPr>
          <w:rFonts w:ascii="Arial" w:hAnsi="Arial" w:cs="Arial"/>
        </w:rPr>
        <w:t>s</w:t>
      </w:r>
      <w:r w:rsidRPr="00E83EEF">
        <w:rPr>
          <w:rFonts w:ascii="Arial" w:hAnsi="Arial" w:cs="Arial"/>
        </w:rPr>
        <w:t>, parents and any outside agencies.</w:t>
      </w:r>
    </w:p>
    <w:p w14:paraId="155F505D" w14:textId="094720B6" w:rsidR="008565F4" w:rsidRPr="00E83EEF" w:rsidRDefault="008565F4" w:rsidP="00556AB8">
      <w:pPr>
        <w:tabs>
          <w:tab w:val="left" w:pos="5951"/>
        </w:tabs>
        <w:spacing w:line="480" w:lineRule="auto"/>
        <w:jc w:val="both"/>
        <w:rPr>
          <w:rFonts w:ascii="Arial" w:hAnsi="Arial" w:cs="Arial"/>
        </w:rPr>
      </w:pPr>
      <w:r w:rsidRPr="00E83EEF">
        <w:rPr>
          <w:rFonts w:ascii="Arial" w:hAnsi="Arial" w:cs="Arial"/>
        </w:rPr>
        <w:t xml:space="preserve">Reflecting upon my observation, I feel that it would be beneficial to have a discussion with the class teacher to identify any additional needs of individuals and begin to develop a relationship with the children to get to know each child before beginning to teach in practice myself. This will enable me to have a better understanding of each child’s need that can be implemented within my planning and continuous professional development. </w:t>
      </w:r>
    </w:p>
    <w:p w14:paraId="69B097B7" w14:textId="07A910CD" w:rsidR="002D678E" w:rsidRPr="00E83EEF" w:rsidRDefault="00251A71" w:rsidP="00556AB8">
      <w:pPr>
        <w:tabs>
          <w:tab w:val="left" w:pos="5951"/>
        </w:tabs>
        <w:spacing w:line="480" w:lineRule="auto"/>
        <w:jc w:val="both"/>
        <w:rPr>
          <w:rFonts w:ascii="Arial" w:hAnsi="Arial" w:cs="Arial"/>
        </w:rPr>
      </w:pPr>
      <w:r w:rsidRPr="00E83EEF">
        <w:rPr>
          <w:rFonts w:ascii="Arial" w:hAnsi="Arial" w:cs="Arial"/>
        </w:rPr>
        <w:t xml:space="preserve">The reflective cycle is a continuous process that should constantly be evaluated. This links closely with Johns (1995) model of reflection, </w:t>
      </w:r>
      <w:r w:rsidR="00E83EEF" w:rsidRPr="00E83EEF">
        <w:rPr>
          <w:rFonts w:ascii="Arial" w:hAnsi="Arial" w:cs="Arial"/>
        </w:rPr>
        <w:t>which follows</w:t>
      </w:r>
      <w:r w:rsidRPr="00E83EEF">
        <w:rPr>
          <w:rFonts w:ascii="Arial" w:hAnsi="Arial" w:cs="Arial"/>
        </w:rPr>
        <w:t xml:space="preserve"> the same structured approach as Gibbs. Joh</w:t>
      </w:r>
      <w:r w:rsidR="00E42B1F" w:rsidRPr="00E83EEF">
        <w:rPr>
          <w:rFonts w:ascii="Arial" w:hAnsi="Arial" w:cs="Arial"/>
        </w:rPr>
        <w:t>n</w:t>
      </w:r>
      <w:r w:rsidRPr="00E83EEF">
        <w:rPr>
          <w:rFonts w:ascii="Arial" w:hAnsi="Arial" w:cs="Arial"/>
        </w:rPr>
        <w:t xml:space="preserve">s (1995) </w:t>
      </w:r>
      <w:r w:rsidR="004C329F" w:rsidRPr="00E83EEF">
        <w:rPr>
          <w:rFonts w:ascii="Arial" w:hAnsi="Arial" w:cs="Arial"/>
        </w:rPr>
        <w:t>emphasise</w:t>
      </w:r>
      <w:r w:rsidRPr="00E83EEF">
        <w:rPr>
          <w:rFonts w:ascii="Arial" w:hAnsi="Arial" w:cs="Arial"/>
        </w:rPr>
        <w:t xml:space="preserve"> the importance of practitioners being able to critique their own experiences and practice to aid their professional development. </w:t>
      </w:r>
    </w:p>
    <w:p w14:paraId="0B190289" w14:textId="116A575D" w:rsidR="00E42B1F" w:rsidRPr="00E83EEF" w:rsidRDefault="002D678E" w:rsidP="00556AB8">
      <w:pPr>
        <w:tabs>
          <w:tab w:val="left" w:pos="5951"/>
        </w:tabs>
        <w:spacing w:line="480" w:lineRule="auto"/>
        <w:jc w:val="both"/>
        <w:rPr>
          <w:rFonts w:ascii="Arial" w:hAnsi="Arial" w:cs="Arial"/>
        </w:rPr>
      </w:pPr>
      <w:r w:rsidRPr="00E83EEF">
        <w:rPr>
          <w:rFonts w:ascii="Arial" w:hAnsi="Arial" w:cs="Arial"/>
        </w:rPr>
        <w:t xml:space="preserve">Having analysed literature in relation to my critical incident (positive reinforcement), it has been identified that children are motivated by praise and rewards. Therefore, positive reinforcement is an effective strategy to use to manage children’s behaviour. </w:t>
      </w:r>
    </w:p>
    <w:p w14:paraId="5D746052" w14:textId="72551779" w:rsidR="006C2F3F" w:rsidRPr="00E83EEF" w:rsidRDefault="002D678E" w:rsidP="00556AB8">
      <w:pPr>
        <w:tabs>
          <w:tab w:val="left" w:pos="5951"/>
        </w:tabs>
        <w:spacing w:line="480" w:lineRule="auto"/>
        <w:jc w:val="both"/>
        <w:rPr>
          <w:rFonts w:ascii="Arial" w:hAnsi="Arial" w:cs="Arial"/>
        </w:rPr>
      </w:pPr>
      <w:r w:rsidRPr="00E83EEF">
        <w:rPr>
          <w:rFonts w:ascii="Arial" w:hAnsi="Arial" w:cs="Arial"/>
        </w:rPr>
        <w:t xml:space="preserve">In addition to this, it has also been highlighted that if the practitioner is to model good behaviour; through identifying the individuals who are complying to the rules, then other children are more likely to adapt to this behaviour style. </w:t>
      </w:r>
      <w:r w:rsidR="00FD660A" w:rsidRPr="00E83EEF">
        <w:rPr>
          <w:rFonts w:ascii="Arial" w:hAnsi="Arial" w:cs="Arial"/>
        </w:rPr>
        <w:t xml:space="preserve">Wright (2005) </w:t>
      </w:r>
      <w:r w:rsidRPr="00E83EEF">
        <w:rPr>
          <w:rFonts w:ascii="Arial" w:hAnsi="Arial" w:cs="Arial"/>
        </w:rPr>
        <w:t xml:space="preserve">note the importance of having a </w:t>
      </w:r>
      <w:r w:rsidR="00612C5F" w:rsidRPr="00E83EEF">
        <w:rPr>
          <w:rFonts w:ascii="Arial" w:hAnsi="Arial" w:cs="Arial"/>
        </w:rPr>
        <w:t>consistent</w:t>
      </w:r>
      <w:r w:rsidRPr="00E83EEF">
        <w:rPr>
          <w:rFonts w:ascii="Arial" w:hAnsi="Arial" w:cs="Arial"/>
        </w:rPr>
        <w:t xml:space="preserve"> approach when dealing with negative behaviour and therefore </w:t>
      </w:r>
      <w:r w:rsidR="00556AB8" w:rsidRPr="00E83EEF">
        <w:rPr>
          <w:rFonts w:ascii="Arial" w:hAnsi="Arial" w:cs="Arial"/>
        </w:rPr>
        <w:t>continue to develop professional relationships with the children</w:t>
      </w:r>
      <w:r w:rsidRPr="00E83EEF">
        <w:rPr>
          <w:rFonts w:ascii="Arial" w:hAnsi="Arial" w:cs="Arial"/>
        </w:rPr>
        <w:t xml:space="preserve"> to support and reward children’s behaviour as necessary.  </w:t>
      </w:r>
      <w:r w:rsidR="00556AB8" w:rsidRPr="00E83EEF">
        <w:rPr>
          <w:rFonts w:ascii="Arial" w:hAnsi="Arial" w:cs="Arial"/>
        </w:rPr>
        <w:t xml:space="preserve">This will ensure I can adapt my expectations to suit each child in the class.  </w:t>
      </w:r>
    </w:p>
    <w:p w14:paraId="0A6F01E3" w14:textId="54A0134A" w:rsidR="00C26136" w:rsidRPr="00E83EEF" w:rsidRDefault="006C2F3F" w:rsidP="00556AB8">
      <w:pPr>
        <w:tabs>
          <w:tab w:val="left" w:pos="5951"/>
        </w:tabs>
        <w:spacing w:line="480" w:lineRule="auto"/>
        <w:jc w:val="both"/>
        <w:rPr>
          <w:rFonts w:ascii="Arial" w:hAnsi="Arial" w:cs="Arial"/>
        </w:rPr>
      </w:pPr>
      <w:r w:rsidRPr="00E83EEF">
        <w:rPr>
          <w:rFonts w:ascii="Arial" w:hAnsi="Arial" w:cs="Arial"/>
        </w:rPr>
        <w:lastRenderedPageBreak/>
        <w:br/>
      </w:r>
      <w:r w:rsidR="00C26136" w:rsidRPr="00E83EEF">
        <w:rPr>
          <w:rFonts w:ascii="Arial" w:hAnsi="Arial" w:cs="Arial"/>
          <w:b/>
          <w:bCs/>
          <w:sz w:val="28"/>
          <w:szCs w:val="28"/>
          <w:u w:val="single"/>
        </w:rPr>
        <w:t>Conclusion</w:t>
      </w:r>
    </w:p>
    <w:p w14:paraId="3A7A4ECE" w14:textId="7226F2F0" w:rsidR="00275480" w:rsidRPr="00E83EEF" w:rsidRDefault="00C26136" w:rsidP="00556AB8">
      <w:pPr>
        <w:spacing w:line="480" w:lineRule="auto"/>
        <w:jc w:val="both"/>
        <w:rPr>
          <w:rFonts w:ascii="Arial" w:hAnsi="Arial" w:cs="Arial"/>
        </w:rPr>
      </w:pPr>
      <w:r w:rsidRPr="00E83EEF">
        <w:rPr>
          <w:rFonts w:ascii="Arial" w:hAnsi="Arial" w:cs="Arial"/>
        </w:rPr>
        <w:t>To conclude, four observations were carried out to discover a critical incident (</w:t>
      </w:r>
      <w:r w:rsidR="00556AB8" w:rsidRPr="00E83EEF">
        <w:rPr>
          <w:rFonts w:ascii="Arial" w:hAnsi="Arial" w:cs="Arial"/>
        </w:rPr>
        <w:t>s</w:t>
      </w:r>
      <w:r w:rsidRPr="00E83EEF">
        <w:rPr>
          <w:rFonts w:ascii="Arial" w:hAnsi="Arial" w:cs="Arial"/>
        </w:rPr>
        <w:t>ee appendices). One out of four observations were explored in further depth throughout the literature review, focusing on the incident of ‘positive reinforcement’ which was then made critical through analysis of literature (Tripp,1993). Positive reinforcement links closely with the behaviour code, which includes three main areas</w:t>
      </w:r>
      <w:r w:rsidR="00556AB8" w:rsidRPr="00E83EEF">
        <w:rPr>
          <w:rFonts w:ascii="Arial" w:hAnsi="Arial" w:cs="Arial"/>
        </w:rPr>
        <w:t>.  T</w:t>
      </w:r>
      <w:r w:rsidRPr="00E83EEF">
        <w:rPr>
          <w:rFonts w:ascii="Arial" w:hAnsi="Arial" w:cs="Arial"/>
        </w:rPr>
        <w:t xml:space="preserve">hese are; rules, rewards and </w:t>
      </w:r>
      <w:r w:rsidR="00556AB8" w:rsidRPr="00E83EEF">
        <w:rPr>
          <w:rFonts w:ascii="Arial" w:hAnsi="Arial" w:cs="Arial"/>
        </w:rPr>
        <w:t>c</w:t>
      </w:r>
      <w:r w:rsidRPr="00E83EEF">
        <w:rPr>
          <w:rFonts w:ascii="Arial" w:hAnsi="Arial" w:cs="Arial"/>
        </w:rPr>
        <w:t xml:space="preserve">onsequences. Rules are an important aspect of the </w:t>
      </w:r>
      <w:r w:rsidR="004E31B5" w:rsidRPr="00E83EEF">
        <w:rPr>
          <w:rFonts w:ascii="Arial" w:hAnsi="Arial" w:cs="Arial"/>
        </w:rPr>
        <w:t>s</w:t>
      </w:r>
      <w:r w:rsidRPr="00E83EEF">
        <w:rPr>
          <w:rFonts w:ascii="Arial" w:hAnsi="Arial" w:cs="Arial"/>
        </w:rPr>
        <w:t xml:space="preserve">chool environment to ensure children have an understanding of what is expected of them and the boundaries in place (OFSTED, 2005). The Welsh Government, </w:t>
      </w:r>
      <w:r w:rsidR="00556AB8" w:rsidRPr="00E83EEF">
        <w:rPr>
          <w:rFonts w:ascii="Arial" w:hAnsi="Arial" w:cs="Arial"/>
        </w:rPr>
        <w:t>(</w:t>
      </w:r>
      <w:r w:rsidRPr="00E83EEF">
        <w:rPr>
          <w:rFonts w:ascii="Arial" w:hAnsi="Arial" w:cs="Arial"/>
        </w:rPr>
        <w:t>2012) insist that children should be involved in making the class rules, which must then be shared with the children and parents. Research (</w:t>
      </w:r>
      <w:proofErr w:type="spellStart"/>
      <w:r w:rsidRPr="00E83EEF">
        <w:rPr>
          <w:rFonts w:ascii="Arial" w:hAnsi="Arial" w:cs="Arial"/>
        </w:rPr>
        <w:t>Aelterman</w:t>
      </w:r>
      <w:proofErr w:type="spellEnd"/>
      <w:r w:rsidR="00556AB8" w:rsidRPr="00E83EEF">
        <w:rPr>
          <w:rFonts w:ascii="Arial" w:hAnsi="Arial" w:cs="Arial"/>
        </w:rPr>
        <w:t xml:space="preserve"> </w:t>
      </w:r>
      <w:r w:rsidRPr="00E83EEF">
        <w:rPr>
          <w:rFonts w:ascii="Arial" w:hAnsi="Arial" w:cs="Arial"/>
        </w:rPr>
        <w:t xml:space="preserve">et al.,2016; </w:t>
      </w:r>
      <w:proofErr w:type="spellStart"/>
      <w:r w:rsidRPr="00E83EEF">
        <w:rPr>
          <w:rFonts w:ascii="Arial" w:hAnsi="Arial" w:cs="Arial"/>
        </w:rPr>
        <w:t>Vansteenkiste</w:t>
      </w:r>
      <w:proofErr w:type="spellEnd"/>
      <w:r w:rsidRPr="00E83EEF">
        <w:rPr>
          <w:rFonts w:ascii="Arial" w:hAnsi="Arial" w:cs="Arial"/>
        </w:rPr>
        <w:t xml:space="preserve"> et al., 2014) highlight</w:t>
      </w:r>
      <w:r w:rsidR="004E4F48" w:rsidRPr="00E83EEF">
        <w:rPr>
          <w:rFonts w:ascii="Arial" w:hAnsi="Arial" w:cs="Arial"/>
        </w:rPr>
        <w:t xml:space="preserve">s </w:t>
      </w:r>
      <w:r w:rsidRPr="00E83EEF">
        <w:rPr>
          <w:rFonts w:ascii="Arial" w:hAnsi="Arial" w:cs="Arial"/>
        </w:rPr>
        <w:t>that if children lack motivation then this may result in rebelling against the rules. This leads onto the next section of the behaviour code, which is rewards</w:t>
      </w:r>
      <w:r w:rsidR="00556AB8" w:rsidRPr="00E83EEF">
        <w:rPr>
          <w:rFonts w:ascii="Arial" w:hAnsi="Arial" w:cs="Arial"/>
        </w:rPr>
        <w:t>.</w:t>
      </w:r>
      <w:r w:rsidR="004E4F48" w:rsidRPr="00E83EEF">
        <w:rPr>
          <w:rFonts w:ascii="Arial" w:hAnsi="Arial" w:cs="Arial"/>
        </w:rPr>
        <w:t xml:space="preserve"> </w:t>
      </w:r>
      <w:r w:rsidRPr="00E83EEF">
        <w:rPr>
          <w:rFonts w:ascii="Arial" w:hAnsi="Arial" w:cs="Arial"/>
        </w:rPr>
        <w:t>Cowley (2003) suggests that rewards such as praise and stickers motivate children to want to behave well. Children are more likely to continue with good behaviour if they have previously received a reward for doing so (Shelton and Brownhill, 2008). Wright (2006) and OFSTED (2005) highlight the importance of catching children being good to shift attention from negative to positive. Lastly, the behaviour code involves consequences, this is where children receive sanctions for misbehaving</w:t>
      </w:r>
      <w:r w:rsidR="004E4F48" w:rsidRPr="00E83EEF">
        <w:rPr>
          <w:rFonts w:ascii="Arial" w:hAnsi="Arial" w:cs="Arial"/>
        </w:rPr>
        <w:t xml:space="preserve">, </w:t>
      </w:r>
      <w:r w:rsidRPr="00E83EEF">
        <w:rPr>
          <w:rFonts w:ascii="Arial" w:hAnsi="Arial" w:cs="Arial"/>
        </w:rPr>
        <w:t>such as being told-off, being removed from class or group and potentially a letter or phone call home (Gov., 2020; Cowley., 2003).</w:t>
      </w:r>
      <w:r w:rsidR="006D10E5" w:rsidRPr="00E83EEF">
        <w:rPr>
          <w:rFonts w:ascii="Arial" w:hAnsi="Arial" w:cs="Arial"/>
        </w:rPr>
        <w:t xml:space="preserve"> Being able to manage children’s behaviour links to the defining pedagogy professional </w:t>
      </w:r>
      <w:r w:rsidR="000B27C8" w:rsidRPr="00E83EEF">
        <w:rPr>
          <w:rFonts w:ascii="Arial" w:hAnsi="Arial" w:cs="Arial"/>
        </w:rPr>
        <w:t>standard</w:t>
      </w:r>
      <w:r w:rsidR="00FF6129" w:rsidRPr="00E83EEF">
        <w:rPr>
          <w:rFonts w:ascii="Arial" w:hAnsi="Arial" w:cs="Arial"/>
        </w:rPr>
        <w:t xml:space="preserve"> (Welsh Government., 2018), which</w:t>
      </w:r>
      <w:r w:rsidR="006D10E5" w:rsidRPr="00E83EEF">
        <w:rPr>
          <w:rFonts w:ascii="Arial" w:hAnsi="Arial" w:cs="Arial"/>
        </w:rPr>
        <w:t xml:space="preserve"> states that practitioners must be adequate in ‘managing the learning environment’. The behaviour code also links to building on prior experiences</w:t>
      </w:r>
      <w:r w:rsidR="009679F2" w:rsidRPr="00E83EEF">
        <w:rPr>
          <w:rFonts w:ascii="Arial" w:hAnsi="Arial" w:cs="Arial"/>
        </w:rPr>
        <w:t xml:space="preserve">. </w:t>
      </w:r>
      <w:r w:rsidRPr="00E83EEF">
        <w:rPr>
          <w:rFonts w:ascii="Arial" w:hAnsi="Arial" w:cs="Arial"/>
        </w:rPr>
        <w:t xml:space="preserve">It is part of the </w:t>
      </w:r>
      <w:r w:rsidRPr="00E83EEF">
        <w:rPr>
          <w:rFonts w:ascii="Arial" w:hAnsi="Arial" w:cs="Arial"/>
        </w:rPr>
        <w:lastRenderedPageBreak/>
        <w:t>practitioner’s role to continuously reflect upon practice (Hanson and Appleby, 2016; Matthew et al</w:t>
      </w:r>
      <w:r w:rsidR="00556AB8" w:rsidRPr="00E83EEF">
        <w:rPr>
          <w:rFonts w:ascii="Arial" w:hAnsi="Arial" w:cs="Arial"/>
        </w:rPr>
        <w:t>.</w:t>
      </w:r>
      <w:r w:rsidRPr="00E83EEF">
        <w:rPr>
          <w:rFonts w:ascii="Arial" w:hAnsi="Arial" w:cs="Arial"/>
        </w:rPr>
        <w:t xml:space="preserve"> 2017) which is illustrated through Gibbs (1988) model of reflection cycle. This provides practitioners with well-established guidelines to follow to ensure they reflect critically upon their own practice, which also aids the enhancement of professional development (Gibbs 1988). </w:t>
      </w:r>
    </w:p>
    <w:p w14:paraId="5B42DC98" w14:textId="77777777" w:rsidR="00556AB8" w:rsidRPr="00E83EEF" w:rsidRDefault="00556AB8" w:rsidP="00556AB8">
      <w:pPr>
        <w:spacing w:line="480" w:lineRule="auto"/>
        <w:jc w:val="both"/>
        <w:rPr>
          <w:rFonts w:ascii="Arial" w:hAnsi="Arial" w:cs="Arial"/>
        </w:rPr>
      </w:pPr>
    </w:p>
    <w:p w14:paraId="1B57B448" w14:textId="77777777" w:rsidR="001149E8" w:rsidRPr="00E83EEF" w:rsidRDefault="001149E8" w:rsidP="00556AB8">
      <w:pPr>
        <w:spacing w:line="480" w:lineRule="auto"/>
        <w:rPr>
          <w:rFonts w:ascii="Arial" w:hAnsi="Arial" w:cs="Arial"/>
          <w:b/>
          <w:bCs/>
          <w:u w:val="single"/>
        </w:rPr>
      </w:pPr>
      <w:r w:rsidRPr="00E83EEF">
        <w:rPr>
          <w:rFonts w:ascii="Arial" w:hAnsi="Arial" w:cs="Arial"/>
          <w:b/>
          <w:bCs/>
          <w:u w:val="single"/>
        </w:rPr>
        <w:t xml:space="preserve">References </w:t>
      </w:r>
    </w:p>
    <w:p w14:paraId="3F39A502" w14:textId="311C077B" w:rsidR="001149E8" w:rsidRPr="00E83EEF" w:rsidRDefault="001149E8" w:rsidP="00556AB8">
      <w:pPr>
        <w:spacing w:line="480" w:lineRule="auto"/>
        <w:rPr>
          <w:rFonts w:ascii="Arial" w:hAnsi="Arial" w:cs="Arial"/>
          <w:b/>
          <w:bCs/>
          <w:u w:val="single"/>
        </w:rPr>
      </w:pPr>
      <w:r w:rsidRPr="00E83EEF">
        <w:rPr>
          <w:rFonts w:ascii="Arial" w:eastAsia="Times New Roman" w:hAnsi="Arial" w:cs="Arial"/>
          <w:lang w:eastAsia="en-GB"/>
        </w:rPr>
        <w:t xml:space="preserve">Abbott, M. L. and McKinney, J. (2013) </w:t>
      </w:r>
      <w:r w:rsidRPr="00E83EEF">
        <w:rPr>
          <w:rFonts w:ascii="Arial" w:eastAsia="Times New Roman" w:hAnsi="Arial" w:cs="Arial"/>
          <w:i/>
          <w:iCs/>
          <w:lang w:eastAsia="en-GB"/>
        </w:rPr>
        <w:t xml:space="preserve">Understanding and Applying Research Design. </w:t>
      </w:r>
      <w:r w:rsidRPr="00E83EEF">
        <w:rPr>
          <w:rFonts w:ascii="Arial" w:eastAsia="Times New Roman" w:hAnsi="Arial" w:cs="Arial"/>
          <w:lang w:eastAsia="en-GB"/>
        </w:rPr>
        <w:t xml:space="preserve">New Jersey: John Wiley &amp; Sons, Inc. </w:t>
      </w:r>
    </w:p>
    <w:p w14:paraId="217C2115" w14:textId="77777777" w:rsidR="001149E8" w:rsidRPr="00E83EEF" w:rsidRDefault="001149E8" w:rsidP="00556AB8">
      <w:pPr>
        <w:spacing w:line="480" w:lineRule="auto"/>
        <w:rPr>
          <w:rFonts w:ascii="Arial" w:eastAsia="Times New Roman" w:hAnsi="Arial" w:cs="Arial"/>
          <w:lang w:eastAsia="en-GB"/>
        </w:rPr>
      </w:pPr>
      <w:proofErr w:type="spellStart"/>
      <w:r w:rsidRPr="00E83EEF">
        <w:rPr>
          <w:rFonts w:ascii="Arial" w:eastAsia="Times New Roman" w:hAnsi="Arial" w:cs="Arial"/>
          <w:shd w:val="clear" w:color="auto" w:fill="FFFFFF"/>
          <w:lang w:eastAsia="en-GB"/>
        </w:rPr>
        <w:t>Aelterman</w:t>
      </w:r>
      <w:proofErr w:type="spellEnd"/>
      <w:r w:rsidRPr="00E83EEF">
        <w:rPr>
          <w:rFonts w:ascii="Arial" w:eastAsia="Times New Roman" w:hAnsi="Arial" w:cs="Arial"/>
          <w:shd w:val="clear" w:color="auto" w:fill="FFFFFF"/>
          <w:lang w:eastAsia="en-GB"/>
        </w:rPr>
        <w:t xml:space="preserve">, N., </w:t>
      </w:r>
      <w:proofErr w:type="spellStart"/>
      <w:r w:rsidRPr="00E83EEF">
        <w:rPr>
          <w:rFonts w:ascii="Arial" w:eastAsia="Times New Roman" w:hAnsi="Arial" w:cs="Arial"/>
          <w:shd w:val="clear" w:color="auto" w:fill="FFFFFF"/>
          <w:lang w:eastAsia="en-GB"/>
        </w:rPr>
        <w:t>Vansteenkiste</w:t>
      </w:r>
      <w:proofErr w:type="spellEnd"/>
      <w:r w:rsidRPr="00E83EEF">
        <w:rPr>
          <w:rFonts w:ascii="Arial" w:eastAsia="Times New Roman" w:hAnsi="Arial" w:cs="Arial"/>
          <w:shd w:val="clear" w:color="auto" w:fill="FFFFFF"/>
          <w:lang w:eastAsia="en-GB"/>
        </w:rPr>
        <w:t xml:space="preserve">, M. and </w:t>
      </w:r>
      <w:proofErr w:type="spellStart"/>
      <w:r w:rsidRPr="00E83EEF">
        <w:rPr>
          <w:rFonts w:ascii="Arial" w:eastAsia="Times New Roman" w:hAnsi="Arial" w:cs="Arial"/>
          <w:shd w:val="clear" w:color="auto" w:fill="FFFFFF"/>
          <w:lang w:eastAsia="en-GB"/>
        </w:rPr>
        <w:t>Haerens</w:t>
      </w:r>
      <w:proofErr w:type="spellEnd"/>
      <w:r w:rsidRPr="00E83EEF">
        <w:rPr>
          <w:rFonts w:ascii="Arial" w:eastAsia="Times New Roman" w:hAnsi="Arial" w:cs="Arial"/>
          <w:shd w:val="clear" w:color="auto" w:fill="FFFFFF"/>
          <w:lang w:eastAsia="en-GB"/>
        </w:rPr>
        <w:t>, L. (2019) ‘Correlates of students’ internalization and defiance of classroom rules: A self</w:t>
      </w:r>
      <w:r w:rsidRPr="00E83EEF">
        <w:rPr>
          <w:rFonts w:ascii="Cambria Math" w:eastAsia="Times New Roman" w:hAnsi="Cambria Math" w:cs="Cambria Math"/>
          <w:shd w:val="clear" w:color="auto" w:fill="FFFFFF"/>
          <w:lang w:eastAsia="en-GB"/>
        </w:rPr>
        <w:t>‐</w:t>
      </w:r>
      <w:r w:rsidRPr="00E83EEF">
        <w:rPr>
          <w:rFonts w:ascii="Arial" w:eastAsia="Times New Roman" w:hAnsi="Arial" w:cs="Arial"/>
          <w:shd w:val="clear" w:color="auto" w:fill="FFFFFF"/>
          <w:lang w:eastAsia="en-GB"/>
        </w:rPr>
        <w:t>determination theory perspective’. </w:t>
      </w:r>
      <w:r w:rsidRPr="00E83EEF">
        <w:rPr>
          <w:rFonts w:ascii="Arial" w:eastAsia="Times New Roman" w:hAnsi="Arial" w:cs="Arial"/>
          <w:i/>
          <w:iCs/>
          <w:lang w:eastAsia="en-GB"/>
        </w:rPr>
        <w:t>British journal of educational psychology</w:t>
      </w:r>
      <w:r w:rsidRPr="00E83EEF">
        <w:rPr>
          <w:rFonts w:ascii="Arial" w:eastAsia="Times New Roman" w:hAnsi="Arial" w:cs="Arial"/>
          <w:shd w:val="clear" w:color="auto" w:fill="FFFFFF"/>
          <w:lang w:eastAsia="en-GB"/>
        </w:rPr>
        <w:t>, 89(1), pp.22–40.</w:t>
      </w:r>
    </w:p>
    <w:p w14:paraId="320DF6ED" w14:textId="2F15935A" w:rsidR="001149E8" w:rsidRPr="00E83EEF" w:rsidRDefault="001149E8" w:rsidP="00556AB8">
      <w:pPr>
        <w:spacing w:before="100" w:beforeAutospacing="1" w:after="100" w:afterAutospacing="1" w:line="480" w:lineRule="auto"/>
        <w:rPr>
          <w:rFonts w:ascii="Arial" w:eastAsia="Times New Roman" w:hAnsi="Arial" w:cs="Arial"/>
          <w:lang w:eastAsia="en-GB"/>
        </w:rPr>
      </w:pPr>
      <w:proofErr w:type="spellStart"/>
      <w:r w:rsidRPr="00E83EEF">
        <w:rPr>
          <w:rFonts w:ascii="Arial" w:eastAsia="Times New Roman" w:hAnsi="Arial" w:cs="Arial"/>
          <w:lang w:eastAsia="en-GB"/>
        </w:rPr>
        <w:t>Aelterman</w:t>
      </w:r>
      <w:proofErr w:type="spellEnd"/>
      <w:r w:rsidRPr="00E83EEF">
        <w:rPr>
          <w:rFonts w:ascii="Arial" w:eastAsia="Times New Roman" w:hAnsi="Arial" w:cs="Arial"/>
          <w:lang w:eastAsia="en-GB"/>
        </w:rPr>
        <w:t xml:space="preserve">, N., </w:t>
      </w:r>
      <w:proofErr w:type="spellStart"/>
      <w:r w:rsidRPr="00E83EEF">
        <w:rPr>
          <w:rFonts w:ascii="Arial" w:eastAsia="Times New Roman" w:hAnsi="Arial" w:cs="Arial"/>
          <w:lang w:eastAsia="en-GB"/>
        </w:rPr>
        <w:t>Vansteenkiste</w:t>
      </w:r>
      <w:proofErr w:type="spellEnd"/>
      <w:r w:rsidRPr="00E83EEF">
        <w:rPr>
          <w:rFonts w:ascii="Arial" w:eastAsia="Times New Roman" w:hAnsi="Arial" w:cs="Arial"/>
          <w:lang w:eastAsia="en-GB"/>
        </w:rPr>
        <w:t xml:space="preserve">, M., </w:t>
      </w:r>
      <w:proofErr w:type="spellStart"/>
      <w:r w:rsidRPr="00E83EEF">
        <w:rPr>
          <w:rFonts w:ascii="Arial" w:eastAsia="Times New Roman" w:hAnsi="Arial" w:cs="Arial"/>
          <w:lang w:eastAsia="en-GB"/>
        </w:rPr>
        <w:t>Soenens</w:t>
      </w:r>
      <w:proofErr w:type="spellEnd"/>
      <w:r w:rsidRPr="00E83EEF">
        <w:rPr>
          <w:rFonts w:ascii="Arial" w:eastAsia="Times New Roman" w:hAnsi="Arial" w:cs="Arial"/>
          <w:lang w:eastAsia="en-GB"/>
        </w:rPr>
        <w:t xml:space="preserve">, B., &amp; </w:t>
      </w:r>
      <w:proofErr w:type="spellStart"/>
      <w:r w:rsidRPr="00E83EEF">
        <w:rPr>
          <w:rFonts w:ascii="Arial" w:eastAsia="Times New Roman" w:hAnsi="Arial" w:cs="Arial"/>
          <w:lang w:eastAsia="en-GB"/>
        </w:rPr>
        <w:t>Haerens</w:t>
      </w:r>
      <w:proofErr w:type="spellEnd"/>
      <w:r w:rsidRPr="00E83EEF">
        <w:rPr>
          <w:rFonts w:ascii="Arial" w:eastAsia="Times New Roman" w:hAnsi="Arial" w:cs="Arial"/>
          <w:lang w:eastAsia="en-GB"/>
        </w:rPr>
        <w:t xml:space="preserve">, L. (2016) A dimensional and person- </w:t>
      </w:r>
      <w:proofErr w:type="spellStart"/>
      <w:r w:rsidRPr="00E83EEF">
        <w:rPr>
          <w:rFonts w:ascii="Arial" w:eastAsia="Times New Roman" w:hAnsi="Arial" w:cs="Arial"/>
          <w:lang w:eastAsia="en-GB"/>
        </w:rPr>
        <w:t>centered</w:t>
      </w:r>
      <w:proofErr w:type="spellEnd"/>
      <w:r w:rsidRPr="00E83EEF">
        <w:rPr>
          <w:rFonts w:ascii="Arial" w:eastAsia="Times New Roman" w:hAnsi="Arial" w:cs="Arial"/>
          <w:lang w:eastAsia="en-GB"/>
        </w:rPr>
        <w:t xml:space="preserve"> perspective on controlled reasons for non-participation in physical education. Psychology of Sport and Exercise, 23, 142–154. </w:t>
      </w:r>
      <w:hyperlink r:id="rId8" w:history="1">
        <w:r w:rsidRPr="00E83EEF">
          <w:rPr>
            <w:rStyle w:val="Hyperlink"/>
            <w:rFonts w:ascii="Arial" w:eastAsia="Times New Roman" w:hAnsi="Arial" w:cs="Arial"/>
            <w:color w:val="auto"/>
            <w:lang w:eastAsia="en-GB"/>
          </w:rPr>
          <w:t>https://doi.org/10.1016/j.psychsport.2015.12. 001</w:t>
        </w:r>
      </w:hyperlink>
    </w:p>
    <w:p w14:paraId="5CC6A2D6" w14:textId="6BB4E337" w:rsidR="001149E8" w:rsidRPr="00E83EEF" w:rsidRDefault="001149E8" w:rsidP="00556AB8">
      <w:pPr>
        <w:spacing w:before="100" w:beforeAutospacing="1" w:after="100" w:afterAutospacing="1" w:line="480" w:lineRule="auto"/>
        <w:rPr>
          <w:rFonts w:ascii="Arial" w:eastAsia="Times New Roman" w:hAnsi="Arial" w:cs="Arial"/>
          <w:lang w:eastAsia="en-GB"/>
        </w:rPr>
      </w:pPr>
      <w:proofErr w:type="spellStart"/>
      <w:r w:rsidRPr="00E83EEF">
        <w:rPr>
          <w:rFonts w:ascii="Arial" w:hAnsi="Arial" w:cs="Arial"/>
        </w:rPr>
        <w:t>Bassot</w:t>
      </w:r>
      <w:proofErr w:type="spellEnd"/>
      <w:r w:rsidRPr="00E83EEF">
        <w:rPr>
          <w:rFonts w:ascii="Arial" w:hAnsi="Arial" w:cs="Arial"/>
        </w:rPr>
        <w:t xml:space="preserve">, B. (2016) The reflective practice guide: an interdisciplinary approach to critical reflection. Routledge: Abingdon, Oxon. </w:t>
      </w:r>
      <w:r w:rsidRPr="00E83EEF">
        <w:rPr>
          <w:rFonts w:ascii="Arial" w:hAnsi="Arial" w:cs="Arial"/>
        </w:rPr>
        <w:br/>
        <w:t xml:space="preserve">BERA. (2018) </w:t>
      </w:r>
      <w:r w:rsidRPr="00E83EEF">
        <w:rPr>
          <w:rFonts w:ascii="Arial" w:hAnsi="Arial" w:cs="Arial"/>
          <w:i/>
          <w:iCs/>
        </w:rPr>
        <w:t>Ethical guidelines for educational research</w:t>
      </w:r>
      <w:r w:rsidRPr="00E83EEF">
        <w:rPr>
          <w:rFonts w:ascii="Arial" w:hAnsi="Arial" w:cs="Arial"/>
        </w:rPr>
        <w:t xml:space="preserve">. (Fourth ed). London: British Educational Research Association. </w:t>
      </w:r>
    </w:p>
    <w:p w14:paraId="4B61C32F" w14:textId="77777777" w:rsidR="001149E8" w:rsidRPr="00E83EEF" w:rsidRDefault="001149E8" w:rsidP="00556AB8">
      <w:pPr>
        <w:tabs>
          <w:tab w:val="left" w:pos="5951"/>
        </w:tabs>
        <w:spacing w:line="480" w:lineRule="auto"/>
        <w:rPr>
          <w:rFonts w:ascii="Arial" w:hAnsi="Arial" w:cs="Arial"/>
        </w:rPr>
      </w:pPr>
      <w:r w:rsidRPr="00E83EEF">
        <w:rPr>
          <w:rFonts w:ascii="Arial" w:hAnsi="Arial" w:cs="Arial"/>
        </w:rPr>
        <w:t xml:space="preserve">Bolton, G. (2005) </w:t>
      </w:r>
      <w:r w:rsidRPr="00E83EEF">
        <w:rPr>
          <w:rFonts w:ascii="Arial" w:hAnsi="Arial" w:cs="Arial"/>
          <w:i/>
          <w:iCs/>
        </w:rPr>
        <w:t>Reflective Practice: Writing and Professional Development</w:t>
      </w:r>
      <w:r w:rsidRPr="00E83EEF">
        <w:rPr>
          <w:rFonts w:ascii="Arial" w:hAnsi="Arial" w:cs="Arial"/>
        </w:rPr>
        <w:t xml:space="preserve">. (2nd ed). Sage Publications Ltd: London. </w:t>
      </w:r>
    </w:p>
    <w:p w14:paraId="3ED5735C" w14:textId="77777777" w:rsidR="001149E8" w:rsidRPr="00E83EEF" w:rsidRDefault="001149E8" w:rsidP="00556AB8">
      <w:pPr>
        <w:spacing w:line="480" w:lineRule="auto"/>
        <w:rPr>
          <w:rFonts w:ascii="Arial" w:eastAsia="Times New Roman" w:hAnsi="Arial" w:cs="Arial"/>
          <w:lang w:eastAsia="en-GB"/>
        </w:rPr>
      </w:pPr>
      <w:r w:rsidRPr="00E83EEF">
        <w:rPr>
          <w:rFonts w:ascii="Arial" w:eastAsia="Times New Roman" w:hAnsi="Arial" w:cs="Arial"/>
          <w:shd w:val="clear" w:color="auto" w:fill="FFFFFF"/>
          <w:lang w:eastAsia="en-GB"/>
        </w:rPr>
        <w:t xml:space="preserve">Buckler, S. and </w:t>
      </w:r>
      <w:proofErr w:type="spellStart"/>
      <w:r w:rsidRPr="00E83EEF">
        <w:rPr>
          <w:rFonts w:ascii="Arial" w:eastAsia="Times New Roman" w:hAnsi="Arial" w:cs="Arial"/>
          <w:shd w:val="clear" w:color="auto" w:fill="FFFFFF"/>
          <w:lang w:eastAsia="en-GB"/>
        </w:rPr>
        <w:t>Walliman</w:t>
      </w:r>
      <w:proofErr w:type="spellEnd"/>
      <w:r w:rsidRPr="00E83EEF">
        <w:rPr>
          <w:rFonts w:ascii="Arial" w:eastAsia="Times New Roman" w:hAnsi="Arial" w:cs="Arial"/>
          <w:shd w:val="clear" w:color="auto" w:fill="FFFFFF"/>
          <w:lang w:eastAsia="en-GB"/>
        </w:rPr>
        <w:t>, N. (2016) </w:t>
      </w:r>
      <w:r w:rsidRPr="00E83EEF">
        <w:rPr>
          <w:rFonts w:ascii="Arial" w:eastAsia="Times New Roman" w:hAnsi="Arial" w:cs="Arial"/>
          <w:i/>
          <w:iCs/>
          <w:lang w:eastAsia="en-GB"/>
        </w:rPr>
        <w:t>Your dissertation in education</w:t>
      </w:r>
      <w:r w:rsidRPr="00E83EEF">
        <w:rPr>
          <w:rFonts w:ascii="Arial" w:eastAsia="Times New Roman" w:hAnsi="Arial" w:cs="Arial"/>
          <w:shd w:val="clear" w:color="auto" w:fill="FFFFFF"/>
          <w:lang w:eastAsia="en-GB"/>
        </w:rPr>
        <w:t>. London: SAGE Publications Ltd.</w:t>
      </w:r>
    </w:p>
    <w:p w14:paraId="1DB77906" w14:textId="77777777" w:rsidR="001149E8" w:rsidRPr="00E83EEF" w:rsidRDefault="001149E8" w:rsidP="00556AB8">
      <w:pPr>
        <w:spacing w:line="480" w:lineRule="auto"/>
        <w:rPr>
          <w:rFonts w:ascii="Arial" w:eastAsia="Times New Roman" w:hAnsi="Arial" w:cs="Arial"/>
          <w:shd w:val="clear" w:color="auto" w:fill="FFFFFF"/>
          <w:lang w:eastAsia="en-GB"/>
        </w:rPr>
      </w:pPr>
    </w:p>
    <w:p w14:paraId="22AAB000" w14:textId="77777777" w:rsidR="001149E8" w:rsidRPr="00E83EEF" w:rsidRDefault="001149E8" w:rsidP="00556AB8">
      <w:pPr>
        <w:spacing w:line="480" w:lineRule="auto"/>
        <w:rPr>
          <w:rFonts w:ascii="Arial" w:eastAsia="Times New Roman" w:hAnsi="Arial" w:cs="Arial"/>
          <w:shd w:val="clear" w:color="auto" w:fill="FFFFFF"/>
          <w:lang w:eastAsia="en-GB"/>
        </w:rPr>
      </w:pPr>
    </w:p>
    <w:p w14:paraId="60CEA820" w14:textId="254722C0" w:rsidR="001149E8" w:rsidRPr="00E83EEF" w:rsidRDefault="001149E8" w:rsidP="00556AB8">
      <w:pPr>
        <w:spacing w:line="480" w:lineRule="auto"/>
        <w:rPr>
          <w:rFonts w:ascii="Arial" w:eastAsia="Times New Roman" w:hAnsi="Arial" w:cs="Arial"/>
          <w:lang w:eastAsia="en-GB"/>
        </w:rPr>
      </w:pPr>
      <w:r w:rsidRPr="00E83EEF">
        <w:rPr>
          <w:rFonts w:ascii="Arial" w:eastAsia="Times New Roman" w:hAnsi="Arial" w:cs="Arial"/>
          <w:shd w:val="clear" w:color="auto" w:fill="FFFFFF"/>
          <w:lang w:eastAsia="en-GB"/>
        </w:rPr>
        <w:t xml:space="preserve">Brooks, R., </w:t>
      </w:r>
      <w:proofErr w:type="spellStart"/>
      <w:r w:rsidRPr="00E83EEF">
        <w:rPr>
          <w:rFonts w:ascii="Arial" w:eastAsia="Times New Roman" w:hAnsi="Arial" w:cs="Arial"/>
          <w:shd w:val="clear" w:color="auto" w:fill="FFFFFF"/>
          <w:lang w:eastAsia="en-GB"/>
        </w:rPr>
        <w:t>Te</w:t>
      </w:r>
      <w:proofErr w:type="spellEnd"/>
      <w:r w:rsidRPr="00E83EEF">
        <w:rPr>
          <w:rFonts w:ascii="Arial" w:eastAsia="Times New Roman" w:hAnsi="Arial" w:cs="Arial"/>
          <w:shd w:val="clear" w:color="auto" w:fill="FFFFFF"/>
          <w:lang w:eastAsia="en-GB"/>
        </w:rPr>
        <w:t xml:space="preserve"> </w:t>
      </w:r>
      <w:proofErr w:type="spellStart"/>
      <w:r w:rsidRPr="00E83EEF">
        <w:rPr>
          <w:rFonts w:ascii="Arial" w:eastAsia="Times New Roman" w:hAnsi="Arial" w:cs="Arial"/>
          <w:shd w:val="clear" w:color="auto" w:fill="FFFFFF"/>
          <w:lang w:eastAsia="en-GB"/>
        </w:rPr>
        <w:t>Riele</w:t>
      </w:r>
      <w:proofErr w:type="spellEnd"/>
      <w:r w:rsidRPr="00E83EEF">
        <w:rPr>
          <w:rFonts w:ascii="Arial" w:eastAsia="Times New Roman" w:hAnsi="Arial" w:cs="Arial"/>
          <w:shd w:val="clear" w:color="auto" w:fill="FFFFFF"/>
          <w:lang w:eastAsia="en-GB"/>
        </w:rPr>
        <w:t xml:space="preserve">, K. and Maguire, M. </w:t>
      </w:r>
      <w:r w:rsidR="00556AB8" w:rsidRPr="00E83EEF">
        <w:rPr>
          <w:rFonts w:ascii="Arial" w:eastAsia="Times New Roman" w:hAnsi="Arial" w:cs="Arial"/>
          <w:shd w:val="clear" w:color="auto" w:fill="FFFFFF"/>
          <w:lang w:eastAsia="en-GB"/>
        </w:rPr>
        <w:t>(</w:t>
      </w:r>
      <w:r w:rsidRPr="00E83EEF">
        <w:rPr>
          <w:rFonts w:ascii="Arial" w:eastAsia="Times New Roman" w:hAnsi="Arial" w:cs="Arial"/>
          <w:shd w:val="clear" w:color="auto" w:fill="FFFFFF"/>
          <w:lang w:eastAsia="en-GB"/>
        </w:rPr>
        <w:t>2014</w:t>
      </w:r>
      <w:r w:rsidR="00556AB8" w:rsidRPr="00E83EEF">
        <w:rPr>
          <w:rFonts w:ascii="Arial" w:eastAsia="Times New Roman" w:hAnsi="Arial" w:cs="Arial"/>
          <w:shd w:val="clear" w:color="auto" w:fill="FFFFFF"/>
          <w:lang w:eastAsia="en-GB"/>
        </w:rPr>
        <w:t>)</w:t>
      </w:r>
      <w:r w:rsidRPr="00E83EEF">
        <w:rPr>
          <w:rFonts w:ascii="Arial" w:eastAsia="Times New Roman" w:hAnsi="Arial" w:cs="Arial"/>
          <w:shd w:val="clear" w:color="auto" w:fill="FFFFFF"/>
          <w:lang w:eastAsia="en-GB"/>
        </w:rPr>
        <w:t> </w:t>
      </w:r>
      <w:r w:rsidRPr="00E83EEF">
        <w:rPr>
          <w:rFonts w:ascii="Arial" w:eastAsia="Times New Roman" w:hAnsi="Arial" w:cs="Arial"/>
          <w:i/>
          <w:iCs/>
          <w:lang w:eastAsia="en-GB"/>
        </w:rPr>
        <w:t>Ethics and education research</w:t>
      </w:r>
      <w:r w:rsidRPr="00E83EEF">
        <w:rPr>
          <w:rFonts w:ascii="Arial" w:eastAsia="Times New Roman" w:hAnsi="Arial" w:cs="Arial"/>
          <w:shd w:val="clear" w:color="auto" w:fill="FFFFFF"/>
          <w:lang w:eastAsia="en-GB"/>
        </w:rPr>
        <w:t xml:space="preserve">. </w:t>
      </w:r>
      <w:r w:rsidR="00541FBC" w:rsidRPr="00E83EEF">
        <w:rPr>
          <w:rFonts w:ascii="Arial" w:eastAsia="Times New Roman" w:hAnsi="Arial" w:cs="Arial"/>
          <w:shd w:val="clear" w:color="auto" w:fill="FFFFFF"/>
          <w:lang w:eastAsia="en-GB"/>
        </w:rPr>
        <w:t xml:space="preserve">London: </w:t>
      </w:r>
      <w:r w:rsidRPr="00E83EEF">
        <w:rPr>
          <w:rFonts w:ascii="Arial" w:eastAsia="Times New Roman" w:hAnsi="Arial" w:cs="Arial"/>
          <w:shd w:val="clear" w:color="auto" w:fill="FFFFFF"/>
          <w:lang w:eastAsia="en-GB"/>
        </w:rPr>
        <w:t>Sage</w:t>
      </w:r>
      <w:r w:rsidR="00541FBC" w:rsidRPr="00E83EEF">
        <w:rPr>
          <w:rFonts w:ascii="Arial" w:eastAsia="Times New Roman" w:hAnsi="Arial" w:cs="Arial"/>
          <w:shd w:val="clear" w:color="auto" w:fill="FFFFFF"/>
          <w:lang w:eastAsia="en-GB"/>
        </w:rPr>
        <w:t xml:space="preserve"> Publications</w:t>
      </w:r>
      <w:r w:rsidRPr="00E83EEF">
        <w:rPr>
          <w:rFonts w:ascii="Arial" w:eastAsia="Times New Roman" w:hAnsi="Arial" w:cs="Arial"/>
          <w:shd w:val="clear" w:color="auto" w:fill="FFFFFF"/>
          <w:lang w:eastAsia="en-GB"/>
        </w:rPr>
        <w:t>.</w:t>
      </w:r>
    </w:p>
    <w:p w14:paraId="7314AF1C" w14:textId="77777777" w:rsidR="001149E8" w:rsidRPr="00E83EEF" w:rsidRDefault="001149E8" w:rsidP="00556AB8">
      <w:pPr>
        <w:spacing w:line="480" w:lineRule="auto"/>
        <w:rPr>
          <w:rFonts w:ascii="Arial" w:eastAsia="Times New Roman" w:hAnsi="Arial" w:cs="Arial"/>
          <w:shd w:val="clear" w:color="auto" w:fill="FFFFFF"/>
          <w:lang w:eastAsia="en-GB"/>
        </w:rPr>
      </w:pPr>
      <w:r w:rsidRPr="00E83EEF">
        <w:rPr>
          <w:rFonts w:ascii="Arial" w:hAnsi="Arial" w:cs="Arial"/>
        </w:rPr>
        <w:t>Clutterbuck, P.  (2010) Positive Reinforcement; Activities and Strategies for Creating Confident Learners. Carmarthenshire: Crown House Publishing Ltd</w:t>
      </w:r>
      <w:r w:rsidRPr="00E83EEF">
        <w:rPr>
          <w:rFonts w:ascii="Arial" w:eastAsia="Times New Roman" w:hAnsi="Arial" w:cs="Arial"/>
          <w:shd w:val="clear" w:color="auto" w:fill="FFFFFF"/>
          <w:lang w:eastAsia="en-GB"/>
        </w:rPr>
        <w:t>.</w:t>
      </w:r>
    </w:p>
    <w:p w14:paraId="2DF7B3E7" w14:textId="63109459" w:rsidR="001149E8" w:rsidRPr="00E83EEF" w:rsidRDefault="001149E8" w:rsidP="00556AB8">
      <w:pPr>
        <w:spacing w:line="480" w:lineRule="auto"/>
        <w:rPr>
          <w:rFonts w:ascii="Arial" w:eastAsia="Times New Roman" w:hAnsi="Arial" w:cs="Arial"/>
          <w:lang w:eastAsia="en-GB"/>
        </w:rPr>
      </w:pPr>
      <w:r w:rsidRPr="00E83EEF">
        <w:rPr>
          <w:rFonts w:ascii="Arial" w:eastAsia="Times New Roman" w:hAnsi="Arial" w:cs="Arial"/>
          <w:shd w:val="clear" w:color="auto" w:fill="FFFFFF"/>
          <w:lang w:eastAsia="en-GB"/>
        </w:rPr>
        <w:t xml:space="preserve">Coles, A. and McGrath, J., </w:t>
      </w:r>
      <w:r w:rsidR="00556AB8" w:rsidRPr="00E83EEF">
        <w:rPr>
          <w:rFonts w:ascii="Arial" w:eastAsia="Times New Roman" w:hAnsi="Arial" w:cs="Arial"/>
          <w:shd w:val="clear" w:color="auto" w:fill="FFFFFF"/>
          <w:lang w:eastAsia="en-GB"/>
        </w:rPr>
        <w:t>(</w:t>
      </w:r>
      <w:r w:rsidRPr="00E83EEF">
        <w:rPr>
          <w:rFonts w:ascii="Arial" w:eastAsia="Times New Roman" w:hAnsi="Arial" w:cs="Arial"/>
          <w:shd w:val="clear" w:color="auto" w:fill="FFFFFF"/>
          <w:lang w:eastAsia="en-GB"/>
        </w:rPr>
        <w:t>2010</w:t>
      </w:r>
      <w:r w:rsidR="00556AB8" w:rsidRPr="00E83EEF">
        <w:rPr>
          <w:rFonts w:ascii="Arial" w:eastAsia="Times New Roman" w:hAnsi="Arial" w:cs="Arial"/>
          <w:shd w:val="clear" w:color="auto" w:fill="FFFFFF"/>
          <w:lang w:eastAsia="en-GB"/>
        </w:rPr>
        <w:t>)</w:t>
      </w:r>
      <w:r w:rsidRPr="00E83EEF">
        <w:rPr>
          <w:rFonts w:ascii="Arial" w:eastAsia="Times New Roman" w:hAnsi="Arial" w:cs="Arial"/>
          <w:shd w:val="clear" w:color="auto" w:fill="FFFFFF"/>
          <w:lang w:eastAsia="en-GB"/>
        </w:rPr>
        <w:t> </w:t>
      </w:r>
      <w:r w:rsidRPr="00E83EEF">
        <w:rPr>
          <w:rFonts w:ascii="Arial" w:eastAsia="Times New Roman" w:hAnsi="Arial" w:cs="Arial"/>
          <w:i/>
          <w:iCs/>
          <w:lang w:eastAsia="en-GB"/>
        </w:rPr>
        <w:t>Your education research project handbook</w:t>
      </w:r>
      <w:r w:rsidRPr="00E83EEF">
        <w:rPr>
          <w:rFonts w:ascii="Arial" w:eastAsia="Times New Roman" w:hAnsi="Arial" w:cs="Arial"/>
          <w:shd w:val="clear" w:color="auto" w:fill="FFFFFF"/>
          <w:lang w:eastAsia="en-GB"/>
        </w:rPr>
        <w:t xml:space="preserve">. </w:t>
      </w:r>
      <w:r w:rsidR="00541FBC" w:rsidRPr="00E83EEF">
        <w:rPr>
          <w:rFonts w:ascii="Arial" w:eastAsia="Times New Roman" w:hAnsi="Arial" w:cs="Arial"/>
          <w:shd w:val="clear" w:color="auto" w:fill="FFFFFF"/>
          <w:lang w:eastAsia="en-GB"/>
        </w:rPr>
        <w:t xml:space="preserve">London: </w:t>
      </w:r>
      <w:r w:rsidRPr="00E83EEF">
        <w:rPr>
          <w:rFonts w:ascii="Arial" w:eastAsia="Times New Roman" w:hAnsi="Arial" w:cs="Arial"/>
          <w:shd w:val="clear" w:color="auto" w:fill="FFFFFF"/>
          <w:lang w:eastAsia="en-GB"/>
        </w:rPr>
        <w:t>Pearson Education.</w:t>
      </w:r>
    </w:p>
    <w:p w14:paraId="12BD7B77" w14:textId="104AE934" w:rsidR="001149E8" w:rsidRPr="00E83EEF" w:rsidRDefault="001149E8" w:rsidP="00556AB8">
      <w:pPr>
        <w:spacing w:line="480" w:lineRule="auto"/>
        <w:rPr>
          <w:rFonts w:ascii="Arial" w:hAnsi="Arial" w:cs="Arial"/>
        </w:rPr>
      </w:pPr>
      <w:r w:rsidRPr="00E83EEF">
        <w:rPr>
          <w:rFonts w:ascii="Arial" w:hAnsi="Arial" w:cs="Arial"/>
        </w:rPr>
        <w:t xml:space="preserve">Cowley, S. </w:t>
      </w:r>
      <w:r w:rsidR="00556AB8" w:rsidRPr="00E83EEF">
        <w:rPr>
          <w:rFonts w:ascii="Arial" w:hAnsi="Arial" w:cs="Arial"/>
        </w:rPr>
        <w:t>(</w:t>
      </w:r>
      <w:r w:rsidRPr="00E83EEF">
        <w:rPr>
          <w:rFonts w:ascii="Arial" w:hAnsi="Arial" w:cs="Arial"/>
        </w:rPr>
        <w:t>2003) Getting the buggers to behave. (</w:t>
      </w:r>
      <w:r w:rsidR="00556AB8" w:rsidRPr="00E83EEF">
        <w:rPr>
          <w:rFonts w:ascii="Arial" w:hAnsi="Arial" w:cs="Arial"/>
        </w:rPr>
        <w:t>2</w:t>
      </w:r>
      <w:r w:rsidR="00556AB8" w:rsidRPr="00E83EEF">
        <w:rPr>
          <w:rFonts w:ascii="Arial" w:hAnsi="Arial" w:cs="Arial"/>
          <w:vertAlign w:val="superscript"/>
        </w:rPr>
        <w:t>nd</w:t>
      </w:r>
      <w:r w:rsidR="00556AB8" w:rsidRPr="00E83EEF">
        <w:rPr>
          <w:rFonts w:ascii="Arial" w:hAnsi="Arial" w:cs="Arial"/>
        </w:rPr>
        <w:t xml:space="preserve"> </w:t>
      </w:r>
      <w:r w:rsidRPr="00E83EEF">
        <w:rPr>
          <w:rFonts w:ascii="Arial" w:hAnsi="Arial" w:cs="Arial"/>
        </w:rPr>
        <w:t xml:space="preserve">ed). London: CONTINUUM. </w:t>
      </w:r>
    </w:p>
    <w:p w14:paraId="3FB07C78" w14:textId="2318A074" w:rsidR="001149E8" w:rsidRPr="00E83EEF" w:rsidRDefault="001149E8" w:rsidP="00556AB8">
      <w:pPr>
        <w:spacing w:line="480" w:lineRule="auto"/>
        <w:rPr>
          <w:rFonts w:ascii="Arial" w:hAnsi="Arial" w:cs="Arial"/>
        </w:rPr>
      </w:pPr>
      <w:r w:rsidRPr="00E83EEF">
        <w:rPr>
          <w:rFonts w:ascii="Arial" w:hAnsi="Arial" w:cs="Arial"/>
        </w:rPr>
        <w:t xml:space="preserve">Crone, D.A., Hawken, L.S. and Horner, R.H. (2015) Building Positive Behaviour Support Systems in Schools. New York: The Guilford Press. </w:t>
      </w:r>
    </w:p>
    <w:p w14:paraId="70A3D4D8" w14:textId="301B51A9" w:rsidR="001149E8" w:rsidRPr="00E83EEF" w:rsidRDefault="001149E8" w:rsidP="00556AB8">
      <w:pPr>
        <w:spacing w:line="480" w:lineRule="auto"/>
        <w:rPr>
          <w:rFonts w:ascii="Arial" w:hAnsi="Arial" w:cs="Arial"/>
        </w:rPr>
      </w:pPr>
      <w:r w:rsidRPr="00E83EEF">
        <w:rPr>
          <w:rFonts w:ascii="Arial" w:hAnsi="Arial" w:cs="Arial"/>
        </w:rPr>
        <w:t>Denscombe, M. (2014) The good Research Guide for small-scale social research projects. (5</w:t>
      </w:r>
      <w:r w:rsidRPr="00E83EEF">
        <w:rPr>
          <w:rFonts w:ascii="Arial" w:hAnsi="Arial" w:cs="Arial"/>
          <w:vertAlign w:val="superscript"/>
        </w:rPr>
        <w:t>th</w:t>
      </w:r>
      <w:r w:rsidRPr="00E83EEF">
        <w:rPr>
          <w:rFonts w:ascii="Arial" w:hAnsi="Arial" w:cs="Arial"/>
        </w:rPr>
        <w:t xml:space="preserve"> ed) Open University Press: Maidenhead, Berkshire. </w:t>
      </w:r>
    </w:p>
    <w:p w14:paraId="582946B9" w14:textId="77777777" w:rsidR="001149E8" w:rsidRPr="00E83EEF" w:rsidRDefault="001149E8" w:rsidP="00556AB8">
      <w:pPr>
        <w:tabs>
          <w:tab w:val="left" w:pos="5951"/>
        </w:tabs>
        <w:spacing w:line="480" w:lineRule="auto"/>
        <w:rPr>
          <w:rFonts w:ascii="Arial" w:hAnsi="Arial" w:cs="Arial"/>
        </w:rPr>
      </w:pPr>
      <w:r w:rsidRPr="00E83EEF">
        <w:rPr>
          <w:rFonts w:ascii="Arial" w:hAnsi="Arial" w:cs="Arial"/>
        </w:rPr>
        <w:t xml:space="preserve">Donaldson, G. (2015) Successful Futures. Available at: </w:t>
      </w:r>
      <w:hyperlink r:id="rId9" w:history="1">
        <w:r w:rsidRPr="00E83EEF">
          <w:rPr>
            <w:rStyle w:val="Hyperlink"/>
            <w:rFonts w:ascii="Arial" w:hAnsi="Arial" w:cs="Arial"/>
            <w:color w:val="auto"/>
          </w:rPr>
          <w:t>https://gov.wales/sites/default/files/publications/2018-03/successful-futures.pdf</w:t>
        </w:r>
      </w:hyperlink>
    </w:p>
    <w:p w14:paraId="5632811C" w14:textId="602D31B7" w:rsidR="001149E8" w:rsidRPr="00E83EEF" w:rsidRDefault="001149E8" w:rsidP="00556AB8">
      <w:pPr>
        <w:tabs>
          <w:tab w:val="left" w:pos="5951"/>
        </w:tabs>
        <w:spacing w:line="480" w:lineRule="auto"/>
        <w:rPr>
          <w:rFonts w:ascii="Arial" w:hAnsi="Arial" w:cs="Arial"/>
        </w:rPr>
      </w:pPr>
      <w:r w:rsidRPr="00E83EEF">
        <w:rPr>
          <w:rFonts w:ascii="Arial" w:hAnsi="Arial" w:cs="Arial"/>
        </w:rPr>
        <w:t>Accessed: 29</w:t>
      </w:r>
      <w:r w:rsidRPr="00E83EEF">
        <w:rPr>
          <w:rFonts w:ascii="Arial" w:hAnsi="Arial" w:cs="Arial"/>
          <w:vertAlign w:val="superscript"/>
        </w:rPr>
        <w:t>th</w:t>
      </w:r>
      <w:r w:rsidRPr="00E83EEF">
        <w:rPr>
          <w:rFonts w:ascii="Arial" w:hAnsi="Arial" w:cs="Arial"/>
        </w:rPr>
        <w:t xml:space="preserve"> September 2020). </w:t>
      </w:r>
      <w:r w:rsidRPr="00E83EEF">
        <w:rPr>
          <w:rFonts w:ascii="Arial" w:hAnsi="Arial" w:cs="Arial"/>
        </w:rPr>
        <w:br/>
      </w:r>
      <w:proofErr w:type="spellStart"/>
      <w:r w:rsidRPr="00E83EEF">
        <w:rPr>
          <w:rFonts w:ascii="Arial" w:hAnsi="Arial" w:cs="Arial"/>
        </w:rPr>
        <w:t>Drifte</w:t>
      </w:r>
      <w:proofErr w:type="spellEnd"/>
      <w:r w:rsidRPr="00E83EEF">
        <w:rPr>
          <w:rFonts w:ascii="Arial" w:hAnsi="Arial" w:cs="Arial"/>
        </w:rPr>
        <w:t>, C. (2008) Encouraging Positive Behaviour in the Early Years. (</w:t>
      </w:r>
      <w:r w:rsidR="00541FBC" w:rsidRPr="00E83EEF">
        <w:rPr>
          <w:rFonts w:ascii="Arial" w:hAnsi="Arial" w:cs="Arial"/>
        </w:rPr>
        <w:t>2</w:t>
      </w:r>
      <w:r w:rsidR="00541FBC" w:rsidRPr="00E83EEF">
        <w:rPr>
          <w:rFonts w:ascii="Arial" w:hAnsi="Arial" w:cs="Arial"/>
          <w:vertAlign w:val="superscript"/>
        </w:rPr>
        <w:t>nd</w:t>
      </w:r>
      <w:r w:rsidRPr="00E83EEF">
        <w:rPr>
          <w:rFonts w:ascii="Arial" w:hAnsi="Arial" w:cs="Arial"/>
        </w:rPr>
        <w:t xml:space="preserve"> ed). London: SAGE Publications Ltd. </w:t>
      </w:r>
    </w:p>
    <w:p w14:paraId="6A8FE4E3" w14:textId="40D930EB" w:rsidR="001149E8" w:rsidRPr="00E83EEF" w:rsidRDefault="001149E8" w:rsidP="00556AB8">
      <w:pPr>
        <w:tabs>
          <w:tab w:val="left" w:pos="5951"/>
        </w:tabs>
        <w:spacing w:line="480" w:lineRule="auto"/>
        <w:rPr>
          <w:rFonts w:ascii="Arial" w:hAnsi="Arial" w:cs="Arial"/>
        </w:rPr>
      </w:pPr>
      <w:r w:rsidRPr="00E83EEF">
        <w:rPr>
          <w:rFonts w:ascii="Arial" w:hAnsi="Arial" w:cs="Arial"/>
        </w:rPr>
        <w:t>Estyn</w:t>
      </w:r>
      <w:r w:rsidR="00541FBC" w:rsidRPr="00E83EEF">
        <w:rPr>
          <w:rFonts w:ascii="Arial" w:hAnsi="Arial" w:cs="Arial"/>
        </w:rPr>
        <w:t>.</w:t>
      </w:r>
      <w:r w:rsidRPr="00E83EEF">
        <w:rPr>
          <w:rFonts w:ascii="Arial" w:hAnsi="Arial" w:cs="Arial"/>
        </w:rPr>
        <w:t xml:space="preserve"> (2018) A report on </w:t>
      </w:r>
      <w:proofErr w:type="spellStart"/>
      <w:r w:rsidRPr="00E83EEF">
        <w:rPr>
          <w:rFonts w:ascii="Arial" w:hAnsi="Arial" w:cs="Arial"/>
        </w:rPr>
        <w:t>Maes</w:t>
      </w:r>
      <w:proofErr w:type="spellEnd"/>
      <w:r w:rsidRPr="00E83EEF">
        <w:rPr>
          <w:rFonts w:ascii="Arial" w:hAnsi="Arial" w:cs="Arial"/>
        </w:rPr>
        <w:t xml:space="preserve"> </w:t>
      </w:r>
      <w:proofErr w:type="spellStart"/>
      <w:r w:rsidRPr="00E83EEF">
        <w:rPr>
          <w:rFonts w:ascii="Arial" w:hAnsi="Arial" w:cs="Arial"/>
        </w:rPr>
        <w:t>yr</w:t>
      </w:r>
      <w:proofErr w:type="spellEnd"/>
      <w:r w:rsidRPr="00E83EEF">
        <w:rPr>
          <w:rFonts w:ascii="Arial" w:hAnsi="Arial" w:cs="Arial"/>
        </w:rPr>
        <w:t xml:space="preserve"> Haul Primary School Broadlands </w:t>
      </w:r>
      <w:proofErr w:type="spellStart"/>
      <w:r w:rsidRPr="00E83EEF">
        <w:rPr>
          <w:rFonts w:ascii="Arial" w:hAnsi="Arial" w:cs="Arial"/>
        </w:rPr>
        <w:t>Ffordd</w:t>
      </w:r>
      <w:proofErr w:type="spellEnd"/>
      <w:r w:rsidRPr="00E83EEF">
        <w:rPr>
          <w:rFonts w:ascii="Arial" w:hAnsi="Arial" w:cs="Arial"/>
        </w:rPr>
        <w:t xml:space="preserve"> </w:t>
      </w:r>
      <w:proofErr w:type="spellStart"/>
      <w:r w:rsidRPr="00E83EEF">
        <w:rPr>
          <w:rFonts w:ascii="Arial" w:hAnsi="Arial" w:cs="Arial"/>
        </w:rPr>
        <w:t>Tirion</w:t>
      </w:r>
      <w:proofErr w:type="spellEnd"/>
    </w:p>
    <w:p w14:paraId="2D4CD0E0" w14:textId="50D3D2ED" w:rsidR="001149E8" w:rsidRPr="00E83EEF" w:rsidRDefault="001149E8" w:rsidP="00556AB8">
      <w:pPr>
        <w:spacing w:line="480" w:lineRule="auto"/>
        <w:rPr>
          <w:rFonts w:ascii="Arial" w:hAnsi="Arial" w:cs="Arial"/>
        </w:rPr>
      </w:pPr>
      <w:r w:rsidRPr="00E83EEF">
        <w:rPr>
          <w:rFonts w:ascii="Arial" w:hAnsi="Arial" w:cs="Arial"/>
        </w:rPr>
        <w:t xml:space="preserve">CF31 5EG. Available at: </w:t>
      </w:r>
      <w:hyperlink r:id="rId10" w:history="1">
        <w:r w:rsidRPr="00E83EEF">
          <w:rPr>
            <w:rStyle w:val="Hyperlink"/>
            <w:rFonts w:ascii="Arial" w:hAnsi="Arial" w:cs="Arial"/>
            <w:color w:val="auto"/>
          </w:rPr>
          <w:t>https://www.estyn.gov.wales/system/files/2020-08/Maes%2520yr%2520Haul%2520Primary%2520School.pdf</w:t>
        </w:r>
      </w:hyperlink>
      <w:r w:rsidRPr="00E83EEF">
        <w:rPr>
          <w:rFonts w:ascii="Arial" w:hAnsi="Arial" w:cs="Arial"/>
        </w:rPr>
        <w:t>. (Accessed: 20</w:t>
      </w:r>
      <w:r w:rsidRPr="00E83EEF">
        <w:rPr>
          <w:rFonts w:ascii="Arial" w:hAnsi="Arial" w:cs="Arial"/>
          <w:vertAlign w:val="superscript"/>
        </w:rPr>
        <w:t>th</w:t>
      </w:r>
      <w:r w:rsidRPr="00E83EEF">
        <w:rPr>
          <w:rFonts w:ascii="Arial" w:hAnsi="Arial" w:cs="Arial"/>
        </w:rPr>
        <w:t xml:space="preserve"> October 2020)</w:t>
      </w:r>
      <w:r w:rsidR="00556AB8" w:rsidRPr="00E83EEF">
        <w:rPr>
          <w:rFonts w:ascii="Arial" w:hAnsi="Arial" w:cs="Arial"/>
        </w:rPr>
        <w:t>.</w:t>
      </w:r>
    </w:p>
    <w:p w14:paraId="76F5F73D" w14:textId="77777777" w:rsidR="001149E8" w:rsidRPr="00E83EEF" w:rsidRDefault="001149E8" w:rsidP="00556AB8">
      <w:pPr>
        <w:spacing w:before="100" w:beforeAutospacing="1" w:after="100" w:afterAutospacing="1" w:line="480" w:lineRule="auto"/>
        <w:rPr>
          <w:rFonts w:ascii="Arial" w:eastAsia="Times New Roman" w:hAnsi="Arial" w:cs="Arial"/>
          <w:lang w:eastAsia="en-GB"/>
        </w:rPr>
      </w:pPr>
      <w:r w:rsidRPr="00E83EEF">
        <w:rPr>
          <w:rFonts w:ascii="Arial" w:eastAsia="Times New Roman" w:hAnsi="Arial" w:cs="Arial"/>
          <w:lang w:eastAsia="en-GB"/>
        </w:rPr>
        <w:t xml:space="preserve">Gibbs, G. (1988) </w:t>
      </w:r>
      <w:r w:rsidRPr="00E83EEF">
        <w:rPr>
          <w:rFonts w:ascii="Arial" w:eastAsia="Times New Roman" w:hAnsi="Arial" w:cs="Arial"/>
          <w:i/>
          <w:iCs/>
          <w:lang w:eastAsia="en-GB"/>
        </w:rPr>
        <w:t xml:space="preserve">Learning by doing: a guide to teaching and learning methods. </w:t>
      </w:r>
      <w:r w:rsidRPr="00E83EEF">
        <w:rPr>
          <w:rFonts w:ascii="Arial" w:eastAsia="Times New Roman" w:hAnsi="Arial" w:cs="Arial"/>
          <w:lang w:eastAsia="en-GB"/>
        </w:rPr>
        <w:t xml:space="preserve">London: Further Education Unit. </w:t>
      </w:r>
    </w:p>
    <w:p w14:paraId="551AE581" w14:textId="5B060EC3" w:rsidR="001149E8" w:rsidRPr="00E83EEF" w:rsidRDefault="001149E8" w:rsidP="00556AB8">
      <w:pPr>
        <w:spacing w:line="480" w:lineRule="auto"/>
        <w:rPr>
          <w:rFonts w:ascii="Arial" w:hAnsi="Arial" w:cs="Arial"/>
        </w:rPr>
      </w:pPr>
      <w:r w:rsidRPr="00E83EEF">
        <w:rPr>
          <w:rFonts w:ascii="Arial" w:hAnsi="Arial" w:cs="Arial"/>
        </w:rPr>
        <w:lastRenderedPageBreak/>
        <w:t>G</w:t>
      </w:r>
      <w:r w:rsidR="00556AB8" w:rsidRPr="00E83EEF">
        <w:rPr>
          <w:rFonts w:ascii="Arial" w:hAnsi="Arial" w:cs="Arial"/>
        </w:rPr>
        <w:t>overnment.</w:t>
      </w:r>
      <w:r w:rsidRPr="00E83EEF">
        <w:rPr>
          <w:rFonts w:ascii="Arial" w:hAnsi="Arial" w:cs="Arial"/>
        </w:rPr>
        <w:t xml:space="preserve"> (2020) </w:t>
      </w:r>
      <w:r w:rsidRPr="00E83EEF">
        <w:rPr>
          <w:rFonts w:ascii="Arial" w:hAnsi="Arial" w:cs="Arial"/>
          <w:i/>
          <w:iCs/>
        </w:rPr>
        <w:t>School discipline and exclusions</w:t>
      </w:r>
      <w:r w:rsidRPr="00E83EEF">
        <w:rPr>
          <w:rFonts w:ascii="Arial" w:hAnsi="Arial" w:cs="Arial"/>
        </w:rPr>
        <w:t xml:space="preserve">. Available at: </w:t>
      </w:r>
      <w:hyperlink r:id="rId11" w:history="1">
        <w:r w:rsidRPr="00E83EEF">
          <w:rPr>
            <w:rStyle w:val="Hyperlink"/>
            <w:rFonts w:ascii="Arial" w:hAnsi="Arial" w:cs="Arial"/>
            <w:color w:val="auto"/>
          </w:rPr>
          <w:t>https://www.gov.uk/school-discipline-exclusions/exclusions</w:t>
        </w:r>
      </w:hyperlink>
      <w:r w:rsidRPr="00E83EEF">
        <w:rPr>
          <w:rFonts w:ascii="Arial" w:hAnsi="Arial" w:cs="Arial"/>
        </w:rPr>
        <w:t xml:space="preserve"> (Accessed: 25</w:t>
      </w:r>
      <w:r w:rsidRPr="00E83EEF">
        <w:rPr>
          <w:rFonts w:ascii="Arial" w:hAnsi="Arial" w:cs="Arial"/>
          <w:vertAlign w:val="superscript"/>
        </w:rPr>
        <w:t>th</w:t>
      </w:r>
      <w:r w:rsidRPr="00E83EEF">
        <w:rPr>
          <w:rFonts w:ascii="Arial" w:hAnsi="Arial" w:cs="Arial"/>
        </w:rPr>
        <w:t xml:space="preserve"> October 2020).  </w:t>
      </w:r>
    </w:p>
    <w:p w14:paraId="03E379EE" w14:textId="77777777" w:rsidR="001149E8" w:rsidRPr="00E83EEF" w:rsidRDefault="001149E8" w:rsidP="00556AB8">
      <w:pPr>
        <w:pStyle w:val="NormalWeb"/>
        <w:spacing w:line="480" w:lineRule="auto"/>
        <w:rPr>
          <w:rFonts w:ascii="Arial" w:hAnsi="Arial" w:cs="Arial"/>
        </w:rPr>
      </w:pPr>
      <w:r w:rsidRPr="00E83EEF">
        <w:rPr>
          <w:rFonts w:ascii="Arial" w:hAnsi="Arial" w:cs="Arial"/>
        </w:rPr>
        <w:t xml:space="preserve">Hanson, K. and Appleby, K. (2016) ‘Reflective practice’, in </w:t>
      </w:r>
      <w:proofErr w:type="spellStart"/>
      <w:r w:rsidRPr="00E83EEF">
        <w:rPr>
          <w:rFonts w:ascii="Arial" w:hAnsi="Arial" w:cs="Arial"/>
        </w:rPr>
        <w:t>Trodd</w:t>
      </w:r>
      <w:proofErr w:type="spellEnd"/>
      <w:r w:rsidRPr="00E83EEF">
        <w:rPr>
          <w:rFonts w:ascii="Arial" w:hAnsi="Arial" w:cs="Arial"/>
        </w:rPr>
        <w:t xml:space="preserve">, L. (ed) </w:t>
      </w:r>
      <w:r w:rsidRPr="00E83EEF">
        <w:rPr>
          <w:rFonts w:ascii="Arial" w:hAnsi="Arial" w:cs="Arial"/>
          <w:i/>
          <w:iCs/>
        </w:rPr>
        <w:t xml:space="preserve">The Early Years Handbook for Students and Practitioners: An essential guide for the foundation degree and levels 4 and 5. </w:t>
      </w:r>
      <w:r w:rsidRPr="00E83EEF">
        <w:rPr>
          <w:rFonts w:ascii="Arial" w:hAnsi="Arial" w:cs="Arial"/>
        </w:rPr>
        <w:t xml:space="preserve">Oxon: Routledge. </w:t>
      </w:r>
    </w:p>
    <w:p w14:paraId="48C960CC" w14:textId="0259A90A" w:rsidR="001149E8" w:rsidRPr="00E83EEF" w:rsidRDefault="001149E8" w:rsidP="00556AB8">
      <w:pPr>
        <w:spacing w:before="100" w:beforeAutospacing="1" w:after="100" w:afterAutospacing="1" w:line="480" w:lineRule="auto"/>
        <w:rPr>
          <w:rFonts w:ascii="Arial" w:eastAsia="Times New Roman" w:hAnsi="Arial" w:cs="Arial"/>
          <w:lang w:eastAsia="en-GB"/>
        </w:rPr>
      </w:pPr>
      <w:r w:rsidRPr="00E83EEF">
        <w:rPr>
          <w:rFonts w:ascii="Arial" w:eastAsia="Times New Roman" w:hAnsi="Arial" w:cs="Arial"/>
          <w:lang w:eastAsia="en-GB"/>
        </w:rPr>
        <w:t>Johns</w:t>
      </w:r>
      <w:r w:rsidR="00541FBC" w:rsidRPr="00E83EEF">
        <w:rPr>
          <w:rFonts w:ascii="Arial" w:eastAsia="Times New Roman" w:hAnsi="Arial" w:cs="Arial"/>
          <w:lang w:eastAsia="en-GB"/>
        </w:rPr>
        <w:t>,</w:t>
      </w:r>
      <w:r w:rsidRPr="00E83EEF">
        <w:rPr>
          <w:rFonts w:ascii="Arial" w:eastAsia="Times New Roman" w:hAnsi="Arial" w:cs="Arial"/>
          <w:lang w:eastAsia="en-GB"/>
        </w:rPr>
        <w:t xml:space="preserve"> C</w:t>
      </w:r>
      <w:r w:rsidR="00541FBC" w:rsidRPr="00E83EEF">
        <w:rPr>
          <w:rFonts w:ascii="Arial" w:eastAsia="Times New Roman" w:hAnsi="Arial" w:cs="Arial"/>
          <w:lang w:eastAsia="en-GB"/>
        </w:rPr>
        <w:t>.</w:t>
      </w:r>
      <w:r w:rsidRPr="00E83EEF">
        <w:rPr>
          <w:rFonts w:ascii="Arial" w:eastAsia="Times New Roman" w:hAnsi="Arial" w:cs="Arial"/>
          <w:lang w:eastAsia="en-GB"/>
        </w:rPr>
        <w:t xml:space="preserve"> (1995) Framing learning through reflection within </w:t>
      </w:r>
      <w:proofErr w:type="spellStart"/>
      <w:r w:rsidRPr="00E83EEF">
        <w:rPr>
          <w:rFonts w:ascii="Arial" w:eastAsia="Times New Roman" w:hAnsi="Arial" w:cs="Arial"/>
          <w:lang w:eastAsia="en-GB"/>
        </w:rPr>
        <w:t>Carper’s</w:t>
      </w:r>
      <w:proofErr w:type="spellEnd"/>
      <w:r w:rsidRPr="00E83EEF">
        <w:rPr>
          <w:rFonts w:ascii="Arial" w:eastAsia="Times New Roman" w:hAnsi="Arial" w:cs="Arial"/>
          <w:lang w:eastAsia="en-GB"/>
        </w:rPr>
        <w:t xml:space="preserve"> fundamental ways of knowing in nursing. Journal of Advanced Nursing. 22</w:t>
      </w:r>
      <w:r w:rsidR="00541FBC" w:rsidRPr="00E83EEF">
        <w:rPr>
          <w:rFonts w:ascii="Arial" w:eastAsia="Times New Roman" w:hAnsi="Arial" w:cs="Arial"/>
          <w:lang w:eastAsia="en-GB"/>
        </w:rPr>
        <w:t>(</w:t>
      </w:r>
      <w:r w:rsidRPr="00E83EEF">
        <w:rPr>
          <w:rFonts w:ascii="Arial" w:eastAsia="Times New Roman" w:hAnsi="Arial" w:cs="Arial"/>
          <w:lang w:eastAsia="en-GB"/>
        </w:rPr>
        <w:t>2</w:t>
      </w:r>
      <w:r w:rsidR="00541FBC" w:rsidRPr="00E83EEF">
        <w:rPr>
          <w:rFonts w:ascii="Arial" w:eastAsia="Times New Roman" w:hAnsi="Arial" w:cs="Arial"/>
          <w:lang w:eastAsia="en-GB"/>
        </w:rPr>
        <w:t>), pp.</w:t>
      </w:r>
      <w:r w:rsidRPr="00E83EEF">
        <w:rPr>
          <w:rFonts w:ascii="Arial" w:eastAsia="Times New Roman" w:hAnsi="Arial" w:cs="Arial"/>
          <w:lang w:eastAsia="en-GB"/>
        </w:rPr>
        <w:br/>
        <w:t>226-234</w:t>
      </w:r>
      <w:r w:rsidR="00556AB8" w:rsidRPr="00E83EEF">
        <w:rPr>
          <w:rFonts w:ascii="Arial" w:eastAsia="Times New Roman" w:hAnsi="Arial" w:cs="Arial"/>
          <w:lang w:eastAsia="en-GB"/>
        </w:rPr>
        <w:t>.</w:t>
      </w:r>
      <w:r w:rsidRPr="00E83EEF">
        <w:rPr>
          <w:rFonts w:ascii="Arial" w:eastAsia="Times New Roman" w:hAnsi="Arial" w:cs="Arial"/>
          <w:lang w:eastAsia="en-GB"/>
        </w:rPr>
        <w:t xml:space="preserve"> </w:t>
      </w:r>
    </w:p>
    <w:p w14:paraId="60146115" w14:textId="44B68321" w:rsidR="001149E8" w:rsidRPr="00E83EEF" w:rsidRDefault="001149E8" w:rsidP="00556AB8">
      <w:pPr>
        <w:spacing w:line="480" w:lineRule="auto"/>
        <w:rPr>
          <w:rFonts w:ascii="Arial" w:eastAsia="Times New Roman" w:hAnsi="Arial" w:cs="Arial"/>
          <w:lang w:eastAsia="en-GB"/>
        </w:rPr>
      </w:pPr>
      <w:r w:rsidRPr="00E83EEF">
        <w:rPr>
          <w:rFonts w:ascii="Arial" w:eastAsia="Times New Roman" w:hAnsi="Arial" w:cs="Arial"/>
          <w:shd w:val="clear" w:color="auto" w:fill="FFFFFF"/>
          <w:lang w:eastAsia="en-GB"/>
        </w:rPr>
        <w:t>Joshi, K. R. (2018) Critical Incidents for Teachers’ Professional Development. </w:t>
      </w:r>
      <w:r w:rsidRPr="00E83EEF">
        <w:rPr>
          <w:rFonts w:ascii="Arial" w:eastAsia="Times New Roman" w:hAnsi="Arial" w:cs="Arial"/>
          <w:i/>
          <w:iCs/>
          <w:lang w:eastAsia="en-GB"/>
        </w:rPr>
        <w:t xml:space="preserve">Journal of </w:t>
      </w:r>
      <w:proofErr w:type="spellStart"/>
      <w:r w:rsidRPr="00E83EEF">
        <w:rPr>
          <w:rFonts w:ascii="Arial" w:eastAsia="Times New Roman" w:hAnsi="Arial" w:cs="Arial"/>
          <w:i/>
          <w:iCs/>
          <w:lang w:eastAsia="en-GB"/>
        </w:rPr>
        <w:t>NELTA</w:t>
      </w:r>
      <w:proofErr w:type="spellEnd"/>
      <w:r w:rsidRPr="00E83EEF">
        <w:rPr>
          <w:rFonts w:ascii="Arial" w:eastAsia="Times New Roman" w:hAnsi="Arial" w:cs="Arial"/>
          <w:i/>
          <w:iCs/>
          <w:lang w:eastAsia="en-GB"/>
        </w:rPr>
        <w:t xml:space="preserve"> </w:t>
      </w:r>
      <w:proofErr w:type="spellStart"/>
      <w:r w:rsidRPr="00E83EEF">
        <w:rPr>
          <w:rFonts w:ascii="Arial" w:eastAsia="Times New Roman" w:hAnsi="Arial" w:cs="Arial"/>
          <w:i/>
          <w:iCs/>
          <w:lang w:eastAsia="en-GB"/>
        </w:rPr>
        <w:t>Surkhet</w:t>
      </w:r>
      <w:proofErr w:type="spellEnd"/>
      <w:r w:rsidRPr="00E83EEF">
        <w:rPr>
          <w:rFonts w:ascii="Arial" w:eastAsia="Times New Roman" w:hAnsi="Arial" w:cs="Arial"/>
          <w:shd w:val="clear" w:color="auto" w:fill="FFFFFF"/>
          <w:lang w:eastAsia="en-GB"/>
        </w:rPr>
        <w:t>, </w:t>
      </w:r>
      <w:r w:rsidRPr="00E83EEF">
        <w:rPr>
          <w:rFonts w:ascii="Arial" w:eastAsia="Times New Roman" w:hAnsi="Arial" w:cs="Arial"/>
          <w:i/>
          <w:iCs/>
          <w:lang w:eastAsia="en-GB"/>
        </w:rPr>
        <w:t>5</w:t>
      </w:r>
      <w:r w:rsidRPr="00E83EEF">
        <w:rPr>
          <w:rFonts w:ascii="Arial" w:eastAsia="Times New Roman" w:hAnsi="Arial" w:cs="Arial"/>
          <w:shd w:val="clear" w:color="auto" w:fill="FFFFFF"/>
          <w:lang w:eastAsia="en-GB"/>
        </w:rPr>
        <w:t>, pp. 82-88</w:t>
      </w:r>
      <w:r w:rsidR="00541FBC" w:rsidRPr="00E83EEF">
        <w:rPr>
          <w:rFonts w:ascii="Arial" w:eastAsia="Times New Roman" w:hAnsi="Arial" w:cs="Arial"/>
          <w:shd w:val="clear" w:color="auto" w:fill="FFFFFF"/>
          <w:lang w:eastAsia="en-GB"/>
        </w:rPr>
        <w:t>.</w:t>
      </w:r>
    </w:p>
    <w:p w14:paraId="08DD4FF4" w14:textId="1CB9CE4A" w:rsidR="001149E8" w:rsidRPr="00E83EEF" w:rsidRDefault="001149E8" w:rsidP="00556AB8">
      <w:pPr>
        <w:spacing w:line="480" w:lineRule="auto"/>
        <w:rPr>
          <w:rFonts w:ascii="Arial" w:hAnsi="Arial" w:cs="Arial"/>
        </w:rPr>
      </w:pPr>
      <w:r w:rsidRPr="00E83EEF">
        <w:rPr>
          <w:rFonts w:ascii="Arial" w:hAnsi="Arial" w:cs="Arial"/>
        </w:rPr>
        <w:t>Kumar, R. (2014) Research Methodology a step-by step guide for beginners. (</w:t>
      </w:r>
      <w:r w:rsidR="00541FBC" w:rsidRPr="00E83EEF">
        <w:rPr>
          <w:rFonts w:ascii="Arial" w:hAnsi="Arial" w:cs="Arial"/>
        </w:rPr>
        <w:t>4</w:t>
      </w:r>
      <w:r w:rsidR="00541FBC" w:rsidRPr="00E83EEF">
        <w:rPr>
          <w:rFonts w:ascii="Arial" w:hAnsi="Arial" w:cs="Arial"/>
          <w:vertAlign w:val="superscript"/>
        </w:rPr>
        <w:t>th</w:t>
      </w:r>
      <w:r w:rsidR="00541FBC" w:rsidRPr="00E83EEF">
        <w:rPr>
          <w:rFonts w:ascii="Arial" w:hAnsi="Arial" w:cs="Arial"/>
        </w:rPr>
        <w:t xml:space="preserve"> </w:t>
      </w:r>
      <w:r w:rsidRPr="00E83EEF">
        <w:rPr>
          <w:rFonts w:ascii="Arial" w:hAnsi="Arial" w:cs="Arial"/>
        </w:rPr>
        <w:t>ed). London: Sage Publication L</w:t>
      </w:r>
      <w:r w:rsidR="00541FBC" w:rsidRPr="00E83EEF">
        <w:rPr>
          <w:rFonts w:ascii="Arial" w:hAnsi="Arial" w:cs="Arial"/>
        </w:rPr>
        <w:t>imite</w:t>
      </w:r>
      <w:r w:rsidRPr="00E83EEF">
        <w:rPr>
          <w:rFonts w:ascii="Arial" w:hAnsi="Arial" w:cs="Arial"/>
        </w:rPr>
        <w:t xml:space="preserve">d. </w:t>
      </w:r>
    </w:p>
    <w:p w14:paraId="2D50F7A4" w14:textId="30CBD6BA" w:rsidR="001149E8" w:rsidRPr="00E83EEF" w:rsidRDefault="001149E8" w:rsidP="00556AB8">
      <w:pPr>
        <w:pStyle w:val="NormalWeb"/>
        <w:spacing w:line="480" w:lineRule="auto"/>
        <w:rPr>
          <w:rFonts w:ascii="Arial" w:hAnsi="Arial" w:cs="Arial"/>
        </w:rPr>
      </w:pPr>
      <w:r w:rsidRPr="00E83EEF">
        <w:rPr>
          <w:rFonts w:ascii="Arial" w:hAnsi="Arial" w:cs="Arial"/>
        </w:rPr>
        <w:t xml:space="preserve">Mathew, P., Mathew, P. and </w:t>
      </w:r>
      <w:proofErr w:type="spellStart"/>
      <w:r w:rsidRPr="00E83EEF">
        <w:rPr>
          <w:rFonts w:ascii="Arial" w:hAnsi="Arial" w:cs="Arial"/>
        </w:rPr>
        <w:t>Peechattu</w:t>
      </w:r>
      <w:proofErr w:type="spellEnd"/>
      <w:r w:rsidRPr="00E83EEF">
        <w:rPr>
          <w:rFonts w:ascii="Arial" w:hAnsi="Arial" w:cs="Arial"/>
        </w:rPr>
        <w:t xml:space="preserve">, P. J. (2017) ‘Reflective Practices: A means to teacher development’ </w:t>
      </w:r>
      <w:r w:rsidRPr="00E83EEF">
        <w:rPr>
          <w:rFonts w:ascii="Arial" w:hAnsi="Arial" w:cs="Arial"/>
          <w:i/>
          <w:iCs/>
        </w:rPr>
        <w:t xml:space="preserve">Asia Pacific Journal of Contemporary Education and Communication Technology, </w:t>
      </w:r>
      <w:r w:rsidRPr="00E83EEF">
        <w:rPr>
          <w:rFonts w:ascii="Arial" w:hAnsi="Arial" w:cs="Arial"/>
        </w:rPr>
        <w:t xml:space="preserve">3(1), pp. 126-131. </w:t>
      </w:r>
      <w:r w:rsidRPr="00E83EEF">
        <w:rPr>
          <w:rFonts w:ascii="Arial" w:hAnsi="Arial" w:cs="Arial"/>
        </w:rPr>
        <w:br/>
      </w:r>
      <w:proofErr w:type="spellStart"/>
      <w:r w:rsidRPr="00E83EEF">
        <w:rPr>
          <w:rFonts w:ascii="Arial" w:hAnsi="Arial" w:cs="Arial"/>
        </w:rPr>
        <w:t>McCambridge</w:t>
      </w:r>
      <w:proofErr w:type="spellEnd"/>
      <w:r w:rsidRPr="00E83EEF">
        <w:rPr>
          <w:rFonts w:ascii="Arial" w:hAnsi="Arial" w:cs="Arial"/>
        </w:rPr>
        <w:t xml:space="preserve">, J., Witton, J. and </w:t>
      </w:r>
      <w:proofErr w:type="spellStart"/>
      <w:r w:rsidRPr="00E83EEF">
        <w:rPr>
          <w:rFonts w:ascii="Arial" w:hAnsi="Arial" w:cs="Arial"/>
        </w:rPr>
        <w:t>Elbourne</w:t>
      </w:r>
      <w:proofErr w:type="spellEnd"/>
      <w:r w:rsidRPr="00E83EEF">
        <w:rPr>
          <w:rFonts w:ascii="Arial" w:hAnsi="Arial" w:cs="Arial"/>
        </w:rPr>
        <w:t xml:space="preserve">, D. R. (2014) ‘Systematic review of the Hawthorne effect: New concepts are needed to study research participation effects’, </w:t>
      </w:r>
      <w:r w:rsidRPr="00E83EEF">
        <w:rPr>
          <w:rFonts w:ascii="Arial" w:hAnsi="Arial" w:cs="Arial"/>
          <w:i/>
          <w:iCs/>
        </w:rPr>
        <w:t xml:space="preserve">Journal of Clinical Epidemiology, </w:t>
      </w:r>
      <w:r w:rsidRPr="00E83EEF">
        <w:rPr>
          <w:rFonts w:ascii="Arial" w:hAnsi="Arial" w:cs="Arial"/>
        </w:rPr>
        <w:t xml:space="preserve">67(3), pp. 267-277. </w:t>
      </w:r>
    </w:p>
    <w:p w14:paraId="16392AAB" w14:textId="77B99D29" w:rsidR="001149E8" w:rsidRPr="00E83EEF" w:rsidRDefault="001149E8" w:rsidP="00556AB8">
      <w:pPr>
        <w:tabs>
          <w:tab w:val="left" w:pos="5951"/>
        </w:tabs>
        <w:spacing w:line="480" w:lineRule="auto"/>
        <w:rPr>
          <w:rFonts w:ascii="Arial" w:hAnsi="Arial" w:cs="Arial"/>
        </w:rPr>
      </w:pPr>
      <w:r w:rsidRPr="00E83EEF">
        <w:rPr>
          <w:rFonts w:ascii="Arial" w:hAnsi="Arial" w:cs="Arial"/>
        </w:rPr>
        <w:t xml:space="preserve">OFSTED (2005) Managing challenging Behaviour. </w:t>
      </w:r>
      <w:r w:rsidR="00541FBC" w:rsidRPr="00E83EEF">
        <w:rPr>
          <w:rFonts w:ascii="Arial" w:hAnsi="Arial" w:cs="Arial"/>
        </w:rPr>
        <w:t>Need more</w:t>
      </w:r>
    </w:p>
    <w:p w14:paraId="2A269EAA" w14:textId="391DA9D1" w:rsidR="001149E8" w:rsidRPr="00E83EEF" w:rsidRDefault="001149E8" w:rsidP="00556AB8">
      <w:pPr>
        <w:pStyle w:val="NormalWeb"/>
        <w:spacing w:line="480" w:lineRule="auto"/>
        <w:rPr>
          <w:rFonts w:ascii="Arial" w:hAnsi="Arial" w:cs="Arial"/>
        </w:rPr>
      </w:pPr>
      <w:r w:rsidRPr="00E83EEF">
        <w:rPr>
          <w:rFonts w:ascii="Arial" w:hAnsi="Arial" w:cs="Arial"/>
        </w:rPr>
        <w:t xml:space="preserve">Papatheodorou, T., Luff, P. and Gill, J. (2015) </w:t>
      </w:r>
      <w:r w:rsidRPr="00E83EEF">
        <w:rPr>
          <w:rFonts w:ascii="Arial" w:hAnsi="Arial" w:cs="Arial"/>
          <w:i/>
          <w:iCs/>
        </w:rPr>
        <w:t xml:space="preserve">Child Observation for Learning and Research. </w:t>
      </w:r>
      <w:r w:rsidRPr="00E83EEF">
        <w:rPr>
          <w:rFonts w:ascii="Arial" w:hAnsi="Arial" w:cs="Arial"/>
        </w:rPr>
        <w:t xml:space="preserve">London: Pearson. </w:t>
      </w:r>
    </w:p>
    <w:p w14:paraId="42089077" w14:textId="6F20F87F" w:rsidR="00FC2713" w:rsidRPr="00E83EEF" w:rsidRDefault="00FC2713" w:rsidP="00556AB8">
      <w:pPr>
        <w:pStyle w:val="NormalWeb"/>
        <w:spacing w:line="480" w:lineRule="auto"/>
        <w:rPr>
          <w:rFonts w:ascii="Arial" w:hAnsi="Arial" w:cs="Arial"/>
        </w:rPr>
      </w:pPr>
      <w:proofErr w:type="spellStart"/>
      <w:r w:rsidRPr="00E83EEF">
        <w:rPr>
          <w:rFonts w:ascii="Arial" w:hAnsi="Arial" w:cs="Arial"/>
        </w:rPr>
        <w:lastRenderedPageBreak/>
        <w:t>PArkerson</w:t>
      </w:r>
      <w:proofErr w:type="spellEnd"/>
      <w:r w:rsidRPr="00E83EEF">
        <w:rPr>
          <w:rFonts w:ascii="Arial" w:hAnsi="Arial" w:cs="Arial"/>
        </w:rPr>
        <w:t xml:space="preserve">, D. and </w:t>
      </w:r>
      <w:proofErr w:type="spellStart"/>
      <w:r w:rsidRPr="00E83EEF">
        <w:rPr>
          <w:rFonts w:ascii="Arial" w:hAnsi="Arial" w:cs="Arial"/>
        </w:rPr>
        <w:t>Parkerson</w:t>
      </w:r>
      <w:proofErr w:type="spellEnd"/>
      <w:r w:rsidRPr="00E83EEF">
        <w:rPr>
          <w:rFonts w:ascii="Arial" w:hAnsi="Arial" w:cs="Arial"/>
        </w:rPr>
        <w:t xml:space="preserve"> J. A. (2014) </w:t>
      </w:r>
      <w:r w:rsidRPr="00E83EEF">
        <w:rPr>
          <w:rFonts w:ascii="Arial" w:hAnsi="Arial" w:cs="Arial"/>
          <w:i/>
          <w:iCs/>
        </w:rPr>
        <w:t xml:space="preserve">Transitions in American Education: A Social History of Teaching. </w:t>
      </w:r>
      <w:r w:rsidRPr="00E83EEF">
        <w:rPr>
          <w:rFonts w:ascii="Arial" w:hAnsi="Arial" w:cs="Arial"/>
        </w:rPr>
        <w:t xml:space="preserve">Oxon: Routledge.  </w:t>
      </w:r>
    </w:p>
    <w:p w14:paraId="240103C6" w14:textId="26CF2FBF" w:rsidR="001149E8" w:rsidRPr="00E83EEF" w:rsidRDefault="001149E8" w:rsidP="00556AB8">
      <w:pPr>
        <w:spacing w:line="480" w:lineRule="auto"/>
        <w:rPr>
          <w:rFonts w:ascii="Arial" w:hAnsi="Arial" w:cs="Arial"/>
        </w:rPr>
      </w:pPr>
      <w:proofErr w:type="spellStart"/>
      <w:r w:rsidRPr="00E83EEF">
        <w:rPr>
          <w:rFonts w:ascii="Arial" w:hAnsi="Arial" w:cs="Arial"/>
        </w:rPr>
        <w:t>Parsonson</w:t>
      </w:r>
      <w:proofErr w:type="spellEnd"/>
      <w:r w:rsidRPr="00E83EEF">
        <w:rPr>
          <w:rFonts w:ascii="Arial" w:hAnsi="Arial" w:cs="Arial"/>
        </w:rPr>
        <w:t>, B.</w:t>
      </w:r>
      <w:r w:rsidR="00541FBC" w:rsidRPr="00E83EEF">
        <w:rPr>
          <w:rFonts w:ascii="Arial" w:hAnsi="Arial" w:cs="Arial"/>
        </w:rPr>
        <w:t xml:space="preserve"> </w:t>
      </w:r>
      <w:r w:rsidRPr="00E83EEF">
        <w:rPr>
          <w:rFonts w:ascii="Arial" w:hAnsi="Arial" w:cs="Arial"/>
        </w:rPr>
        <w:t>S. (2012)</w:t>
      </w:r>
      <w:r w:rsidRPr="00E83EEF">
        <w:rPr>
          <w:rFonts w:ascii="Arial" w:hAnsi="Arial" w:cs="Arial"/>
          <w:i/>
          <w:iCs/>
        </w:rPr>
        <w:t xml:space="preserve"> Evidence-based Classroom Behaviour Management Strategies.</w:t>
      </w:r>
      <w:r w:rsidRPr="00E83EEF">
        <w:rPr>
          <w:rFonts w:ascii="Arial" w:hAnsi="Arial" w:cs="Arial"/>
        </w:rPr>
        <w:t xml:space="preserve"> Available at: </w:t>
      </w:r>
      <w:hyperlink r:id="rId12" w:history="1">
        <w:r w:rsidRPr="00E83EEF">
          <w:rPr>
            <w:rStyle w:val="Hyperlink"/>
            <w:rFonts w:ascii="Arial" w:hAnsi="Arial" w:cs="Arial"/>
            <w:color w:val="auto"/>
          </w:rPr>
          <w:t>https://files.eric.ed.gov/fulltext/EJ976654.pdf</w:t>
        </w:r>
      </w:hyperlink>
      <w:r w:rsidRPr="00E83EEF">
        <w:rPr>
          <w:rFonts w:ascii="Arial" w:hAnsi="Arial" w:cs="Arial"/>
        </w:rPr>
        <w:t>. (Accessed: 29</w:t>
      </w:r>
      <w:r w:rsidRPr="00E83EEF">
        <w:rPr>
          <w:rFonts w:ascii="Arial" w:hAnsi="Arial" w:cs="Arial"/>
          <w:vertAlign w:val="superscript"/>
        </w:rPr>
        <w:t>th</w:t>
      </w:r>
      <w:r w:rsidRPr="00E83EEF">
        <w:rPr>
          <w:rFonts w:ascii="Arial" w:hAnsi="Arial" w:cs="Arial"/>
        </w:rPr>
        <w:t xml:space="preserve"> September 2020). </w:t>
      </w:r>
    </w:p>
    <w:p w14:paraId="04AB1042" w14:textId="1A5D1105" w:rsidR="001149E8" w:rsidRPr="00E83EEF" w:rsidRDefault="001149E8" w:rsidP="00556AB8">
      <w:pPr>
        <w:spacing w:line="480" w:lineRule="auto"/>
        <w:rPr>
          <w:rFonts w:ascii="Arial" w:hAnsi="Arial" w:cs="Arial"/>
        </w:rPr>
      </w:pPr>
      <w:r w:rsidRPr="00E83EEF">
        <w:rPr>
          <w:rFonts w:ascii="Arial" w:hAnsi="Arial" w:cs="Arial"/>
        </w:rPr>
        <w:t xml:space="preserve">Richards, J. C. and T. S. C. Farrell. (2005) </w:t>
      </w:r>
      <w:r w:rsidRPr="00E83EEF">
        <w:rPr>
          <w:rFonts w:ascii="Arial" w:hAnsi="Arial" w:cs="Arial"/>
          <w:i/>
          <w:iCs/>
        </w:rPr>
        <w:t>Professional Development for Language Teachers</w:t>
      </w:r>
      <w:r w:rsidRPr="00E83EEF">
        <w:rPr>
          <w:rFonts w:ascii="Arial" w:hAnsi="Arial" w:cs="Arial"/>
        </w:rPr>
        <w:t>. New York: Cambridge University Press</w:t>
      </w:r>
      <w:r w:rsidR="00541FBC" w:rsidRPr="00E83EEF">
        <w:rPr>
          <w:rFonts w:ascii="Arial" w:hAnsi="Arial" w:cs="Arial"/>
        </w:rPr>
        <w:t>.</w:t>
      </w:r>
    </w:p>
    <w:p w14:paraId="78446F53" w14:textId="5C489603" w:rsidR="001149E8" w:rsidRPr="00E83EEF" w:rsidRDefault="001149E8" w:rsidP="00556AB8">
      <w:pPr>
        <w:spacing w:line="480" w:lineRule="auto"/>
        <w:rPr>
          <w:rFonts w:ascii="Arial" w:hAnsi="Arial" w:cs="Arial"/>
        </w:rPr>
      </w:pPr>
      <w:r w:rsidRPr="00E83EEF">
        <w:rPr>
          <w:rFonts w:ascii="Arial" w:hAnsi="Arial" w:cs="Arial"/>
        </w:rPr>
        <w:t>Robert-Holmes, G. (2014) Doing your Early Years Research Project. A step-by-step Guide. (3</w:t>
      </w:r>
      <w:r w:rsidRPr="00E83EEF">
        <w:rPr>
          <w:rFonts w:ascii="Arial" w:hAnsi="Arial" w:cs="Arial"/>
          <w:vertAlign w:val="superscript"/>
        </w:rPr>
        <w:t>rd</w:t>
      </w:r>
      <w:r w:rsidRPr="00E83EEF">
        <w:rPr>
          <w:rFonts w:ascii="Arial" w:hAnsi="Arial" w:cs="Arial"/>
        </w:rPr>
        <w:t xml:space="preserve"> ed). </w:t>
      </w:r>
      <w:r w:rsidR="00541FBC" w:rsidRPr="00E83EEF">
        <w:rPr>
          <w:rFonts w:ascii="Arial" w:hAnsi="Arial" w:cs="Arial"/>
        </w:rPr>
        <w:t>London: Sa</w:t>
      </w:r>
      <w:r w:rsidRPr="00E83EEF">
        <w:rPr>
          <w:rFonts w:ascii="Arial" w:hAnsi="Arial" w:cs="Arial"/>
        </w:rPr>
        <w:t>ge Publications L</w:t>
      </w:r>
      <w:r w:rsidR="00541FBC" w:rsidRPr="00E83EEF">
        <w:rPr>
          <w:rFonts w:ascii="Arial" w:hAnsi="Arial" w:cs="Arial"/>
        </w:rPr>
        <w:t>imited</w:t>
      </w:r>
      <w:r w:rsidRPr="00E83EEF">
        <w:rPr>
          <w:rFonts w:ascii="Arial" w:hAnsi="Arial" w:cs="Arial"/>
        </w:rPr>
        <w:t xml:space="preserve">. </w:t>
      </w:r>
    </w:p>
    <w:p w14:paraId="746FC6E0" w14:textId="77777777" w:rsidR="001149E8" w:rsidRPr="00E83EEF" w:rsidRDefault="001149E8" w:rsidP="00556AB8">
      <w:pPr>
        <w:spacing w:before="100" w:beforeAutospacing="1" w:after="100" w:afterAutospacing="1" w:line="480" w:lineRule="auto"/>
        <w:rPr>
          <w:rFonts w:ascii="Arial" w:eastAsia="Times New Roman" w:hAnsi="Arial" w:cs="Arial"/>
          <w:lang w:eastAsia="en-GB"/>
        </w:rPr>
      </w:pPr>
      <w:r w:rsidRPr="00E83EEF">
        <w:rPr>
          <w:rFonts w:ascii="Arial" w:eastAsia="Times New Roman" w:hAnsi="Arial" w:cs="Arial"/>
          <w:lang w:eastAsia="en-GB"/>
        </w:rPr>
        <w:t>Shapira-</w:t>
      </w:r>
      <w:proofErr w:type="spellStart"/>
      <w:r w:rsidRPr="00E83EEF">
        <w:rPr>
          <w:rFonts w:ascii="Arial" w:eastAsia="Times New Roman" w:hAnsi="Arial" w:cs="Arial"/>
          <w:lang w:eastAsia="en-GB"/>
        </w:rPr>
        <w:t>Lishchinsky</w:t>
      </w:r>
      <w:proofErr w:type="spellEnd"/>
      <w:r w:rsidRPr="00E83EEF">
        <w:rPr>
          <w:rFonts w:ascii="Arial" w:eastAsia="Times New Roman" w:hAnsi="Arial" w:cs="Arial"/>
          <w:lang w:eastAsia="en-GB"/>
        </w:rPr>
        <w:t xml:space="preserve">, O. (2011) ‘Teachers’ critical incidents: Ethical dilemmas in teaching practice’, </w:t>
      </w:r>
      <w:r w:rsidRPr="00E83EEF">
        <w:rPr>
          <w:rFonts w:ascii="Arial" w:eastAsia="Times New Roman" w:hAnsi="Arial" w:cs="Arial"/>
          <w:i/>
          <w:iCs/>
          <w:lang w:eastAsia="en-GB"/>
        </w:rPr>
        <w:t>Teaching and Teacher Education</w:t>
      </w:r>
      <w:r w:rsidRPr="00E83EEF">
        <w:rPr>
          <w:rFonts w:ascii="Arial" w:eastAsia="Times New Roman" w:hAnsi="Arial" w:cs="Arial"/>
          <w:lang w:eastAsia="en-GB"/>
        </w:rPr>
        <w:t xml:space="preserve">, 207(3), pp. 648-656. </w:t>
      </w:r>
    </w:p>
    <w:p w14:paraId="0BA74F01" w14:textId="78B5136B" w:rsidR="001149E8" w:rsidRPr="00E83EEF" w:rsidRDefault="001149E8" w:rsidP="00556AB8">
      <w:pPr>
        <w:spacing w:line="480" w:lineRule="auto"/>
        <w:rPr>
          <w:rFonts w:ascii="Arial" w:hAnsi="Arial" w:cs="Arial"/>
        </w:rPr>
      </w:pPr>
      <w:r w:rsidRPr="00E83EEF">
        <w:rPr>
          <w:rFonts w:ascii="Arial" w:hAnsi="Arial" w:cs="Arial"/>
        </w:rPr>
        <w:t xml:space="preserve">Shelton, F. and Brownhill, S. (2008) Effective Behaviour Management in the Primary Classroom. Maidenhead: Open University Press. </w:t>
      </w:r>
    </w:p>
    <w:p w14:paraId="2C8E91A3" w14:textId="77777777" w:rsidR="001149E8" w:rsidRPr="00E83EEF" w:rsidRDefault="001149E8" w:rsidP="00556AB8">
      <w:pPr>
        <w:spacing w:line="480" w:lineRule="auto"/>
        <w:rPr>
          <w:rFonts w:ascii="Arial" w:hAnsi="Arial" w:cs="Arial"/>
        </w:rPr>
      </w:pPr>
      <w:r w:rsidRPr="00E83EEF">
        <w:rPr>
          <w:rFonts w:ascii="Arial" w:hAnsi="Arial" w:cs="Arial"/>
        </w:rPr>
        <w:t xml:space="preserve">The University of Edinburgh. (2019) </w:t>
      </w:r>
      <w:r w:rsidRPr="00E83EEF">
        <w:rPr>
          <w:rFonts w:ascii="Arial" w:hAnsi="Arial" w:cs="Arial"/>
          <w:i/>
          <w:iCs/>
        </w:rPr>
        <w:t>Gibbs' reflective cycle</w:t>
      </w:r>
      <w:r w:rsidRPr="00E83EEF">
        <w:rPr>
          <w:rFonts w:ascii="Arial" w:hAnsi="Arial" w:cs="Arial"/>
        </w:rPr>
        <w:t xml:space="preserve">. Available at: </w:t>
      </w:r>
      <w:hyperlink r:id="rId13" w:history="1">
        <w:r w:rsidRPr="00E83EEF">
          <w:rPr>
            <w:rStyle w:val="Hyperlink"/>
            <w:rFonts w:ascii="Arial" w:hAnsi="Arial" w:cs="Arial"/>
            <w:color w:val="auto"/>
          </w:rPr>
          <w:t>https://www.ed.ac.uk/reflection/reflectors-toolkit/reflecting-on-experience/gibbs-reflective-cycle</w:t>
        </w:r>
      </w:hyperlink>
      <w:r w:rsidRPr="00E83EEF">
        <w:rPr>
          <w:rFonts w:ascii="Arial" w:hAnsi="Arial" w:cs="Arial"/>
        </w:rPr>
        <w:t xml:space="preserve"> (Accessed: 20</w:t>
      </w:r>
      <w:r w:rsidRPr="00E83EEF">
        <w:rPr>
          <w:rFonts w:ascii="Arial" w:hAnsi="Arial" w:cs="Arial"/>
          <w:vertAlign w:val="superscript"/>
        </w:rPr>
        <w:t>th</w:t>
      </w:r>
      <w:r w:rsidRPr="00E83EEF">
        <w:rPr>
          <w:rFonts w:ascii="Arial" w:hAnsi="Arial" w:cs="Arial"/>
        </w:rPr>
        <w:t xml:space="preserve"> October 2020). </w:t>
      </w:r>
    </w:p>
    <w:p w14:paraId="7475DD7F" w14:textId="77777777" w:rsidR="001149E8" w:rsidRPr="00E83EEF" w:rsidRDefault="001149E8" w:rsidP="00556AB8">
      <w:pPr>
        <w:spacing w:line="480" w:lineRule="auto"/>
        <w:rPr>
          <w:rFonts w:ascii="Arial" w:hAnsi="Arial" w:cs="Arial"/>
        </w:rPr>
      </w:pPr>
    </w:p>
    <w:p w14:paraId="0F4700DB" w14:textId="31DC5498" w:rsidR="001149E8" w:rsidRPr="00E83EEF" w:rsidRDefault="001149E8" w:rsidP="00556AB8">
      <w:pPr>
        <w:tabs>
          <w:tab w:val="left" w:pos="5951"/>
        </w:tabs>
        <w:spacing w:line="480" w:lineRule="auto"/>
        <w:rPr>
          <w:rFonts w:ascii="Arial" w:hAnsi="Arial" w:cs="Arial"/>
        </w:rPr>
      </w:pPr>
      <w:r w:rsidRPr="00E83EEF">
        <w:rPr>
          <w:rFonts w:ascii="Arial" w:hAnsi="Arial" w:cs="Arial"/>
        </w:rPr>
        <w:t xml:space="preserve">Thompson, S. and Thompson, N. (2018) </w:t>
      </w:r>
      <w:r w:rsidRPr="00E83EEF">
        <w:rPr>
          <w:rFonts w:ascii="Arial" w:hAnsi="Arial" w:cs="Arial"/>
          <w:i/>
          <w:iCs/>
        </w:rPr>
        <w:t>The Critically Reflective Practitioner</w:t>
      </w:r>
      <w:r w:rsidRPr="00E83EEF">
        <w:rPr>
          <w:rFonts w:ascii="Arial" w:hAnsi="Arial" w:cs="Arial"/>
        </w:rPr>
        <w:t>. (</w:t>
      </w:r>
      <w:r w:rsidR="00541FBC" w:rsidRPr="00E83EEF">
        <w:rPr>
          <w:rFonts w:ascii="Arial" w:hAnsi="Arial" w:cs="Arial"/>
        </w:rPr>
        <w:t>2</w:t>
      </w:r>
      <w:r w:rsidR="00541FBC" w:rsidRPr="00E83EEF">
        <w:rPr>
          <w:rFonts w:ascii="Arial" w:hAnsi="Arial" w:cs="Arial"/>
          <w:vertAlign w:val="superscript"/>
        </w:rPr>
        <w:t>nd</w:t>
      </w:r>
      <w:r w:rsidR="00541FBC" w:rsidRPr="00E83EEF">
        <w:rPr>
          <w:rFonts w:ascii="Arial" w:hAnsi="Arial" w:cs="Arial"/>
        </w:rPr>
        <w:t xml:space="preserve"> </w:t>
      </w:r>
      <w:r w:rsidRPr="00E83EEF">
        <w:rPr>
          <w:rFonts w:ascii="Arial" w:hAnsi="Arial" w:cs="Arial"/>
        </w:rPr>
        <w:t>ed) London: PALGRAVE.</w:t>
      </w:r>
    </w:p>
    <w:p w14:paraId="25BB5FF4" w14:textId="28A73363" w:rsidR="001149E8" w:rsidRPr="00E83EEF" w:rsidRDefault="001149E8" w:rsidP="00556AB8">
      <w:pPr>
        <w:spacing w:line="480" w:lineRule="auto"/>
        <w:rPr>
          <w:rFonts w:ascii="Arial" w:hAnsi="Arial" w:cs="Arial"/>
        </w:rPr>
      </w:pPr>
      <w:r w:rsidRPr="00E83EEF">
        <w:rPr>
          <w:rFonts w:ascii="Arial" w:hAnsi="Arial" w:cs="Arial"/>
        </w:rPr>
        <w:t>Thomas, S. and Farrell, C. (2016) Critical incidents in ELT initial teacher training. (online). Available</w:t>
      </w:r>
      <w:r w:rsidR="00556AB8" w:rsidRPr="00E83EEF">
        <w:rPr>
          <w:rFonts w:ascii="Arial" w:hAnsi="Arial" w:cs="Arial"/>
        </w:rPr>
        <w:t xml:space="preserve"> at</w:t>
      </w:r>
      <w:r w:rsidRPr="00E83EEF">
        <w:rPr>
          <w:rFonts w:ascii="Arial" w:hAnsi="Arial" w:cs="Arial"/>
        </w:rPr>
        <w:t xml:space="preserve">: http://citeseerx.ist.psu.edu/viewdoc/download?doi=10.1.1.940.7617&amp;rep=rep1&amp;type=pdf (Accessed: 1st October 2020).  </w:t>
      </w:r>
    </w:p>
    <w:p w14:paraId="2424267E" w14:textId="13A546F5" w:rsidR="001149E8" w:rsidRPr="00E83EEF" w:rsidRDefault="001149E8" w:rsidP="00556AB8">
      <w:pPr>
        <w:spacing w:line="480" w:lineRule="auto"/>
        <w:rPr>
          <w:rFonts w:ascii="Arial" w:hAnsi="Arial" w:cs="Arial"/>
        </w:rPr>
      </w:pPr>
      <w:r w:rsidRPr="00E83EEF">
        <w:rPr>
          <w:rFonts w:ascii="Arial" w:hAnsi="Arial" w:cs="Arial"/>
        </w:rPr>
        <w:t xml:space="preserve">Tripp, D. (1993) </w:t>
      </w:r>
      <w:r w:rsidRPr="00E83EEF">
        <w:rPr>
          <w:rFonts w:ascii="Arial" w:hAnsi="Arial" w:cs="Arial"/>
          <w:i/>
          <w:iCs/>
        </w:rPr>
        <w:t>Critical Incidents in Teaching.</w:t>
      </w:r>
      <w:r w:rsidRPr="00E83EEF">
        <w:rPr>
          <w:rFonts w:ascii="Arial" w:hAnsi="Arial" w:cs="Arial"/>
        </w:rPr>
        <w:t xml:space="preserve"> London: Routledge.</w:t>
      </w:r>
    </w:p>
    <w:p w14:paraId="12DDA03D" w14:textId="09C7136F" w:rsidR="001149E8" w:rsidRPr="00E83EEF" w:rsidRDefault="001149E8" w:rsidP="00556AB8">
      <w:pPr>
        <w:spacing w:line="480" w:lineRule="auto"/>
        <w:rPr>
          <w:rFonts w:ascii="Arial" w:hAnsi="Arial" w:cs="Arial"/>
        </w:rPr>
      </w:pPr>
      <w:r w:rsidRPr="00E83EEF">
        <w:rPr>
          <w:rFonts w:ascii="Arial" w:hAnsi="Arial" w:cs="Arial"/>
        </w:rPr>
        <w:lastRenderedPageBreak/>
        <w:t xml:space="preserve">Tripp, D., </w:t>
      </w:r>
      <w:r w:rsidR="00541FBC" w:rsidRPr="00E83EEF">
        <w:rPr>
          <w:rFonts w:ascii="Arial" w:hAnsi="Arial" w:cs="Arial"/>
        </w:rPr>
        <w:t>(</w:t>
      </w:r>
      <w:r w:rsidRPr="00E83EEF">
        <w:rPr>
          <w:rFonts w:ascii="Arial" w:hAnsi="Arial" w:cs="Arial"/>
        </w:rPr>
        <w:t>2012</w:t>
      </w:r>
      <w:r w:rsidR="00541FBC" w:rsidRPr="00E83EEF">
        <w:rPr>
          <w:rFonts w:ascii="Arial" w:hAnsi="Arial" w:cs="Arial"/>
        </w:rPr>
        <w:t>)</w:t>
      </w:r>
      <w:r w:rsidRPr="00E83EEF">
        <w:rPr>
          <w:rFonts w:ascii="Arial" w:hAnsi="Arial" w:cs="Arial"/>
        </w:rPr>
        <w:t xml:space="preserve"> Critical incidents in teaching developing professional judgement Classic., Abingdon, Oxon; New York: Routledge.</w:t>
      </w:r>
    </w:p>
    <w:p w14:paraId="5B591156" w14:textId="77777777" w:rsidR="001149E8" w:rsidRPr="00E83EEF" w:rsidRDefault="001149E8" w:rsidP="00556AB8">
      <w:pPr>
        <w:tabs>
          <w:tab w:val="left" w:pos="6789"/>
        </w:tabs>
        <w:spacing w:line="480" w:lineRule="auto"/>
        <w:rPr>
          <w:rFonts w:ascii="Arial" w:hAnsi="Arial" w:cs="Arial"/>
        </w:rPr>
      </w:pPr>
      <w:r w:rsidRPr="00E83EEF">
        <w:rPr>
          <w:rFonts w:ascii="Arial" w:hAnsi="Arial" w:cs="Arial"/>
        </w:rPr>
        <w:t xml:space="preserve">Unicef. (1989) </w:t>
      </w:r>
      <w:r w:rsidRPr="00E83EEF">
        <w:rPr>
          <w:rFonts w:ascii="Arial" w:hAnsi="Arial" w:cs="Arial"/>
          <w:i/>
          <w:iCs/>
        </w:rPr>
        <w:t>The United Nations Convention on the Rights of the Child</w:t>
      </w:r>
      <w:r w:rsidRPr="00E83EEF">
        <w:rPr>
          <w:rFonts w:ascii="Arial" w:hAnsi="Arial" w:cs="Arial"/>
        </w:rPr>
        <w:t xml:space="preserve">.  Available at: </w:t>
      </w:r>
      <w:hyperlink r:id="rId14" w:history="1">
        <w:r w:rsidRPr="00E83EEF">
          <w:rPr>
            <w:rStyle w:val="Hyperlink"/>
            <w:rFonts w:ascii="Arial" w:hAnsi="Arial" w:cs="Arial"/>
            <w:color w:val="auto"/>
          </w:rPr>
          <w:t>https://downloads.unicef.org.uk/wp-content/uploads/2010/05/UNCRC_united_nations_convention_on_the_rights_of_the_child.pdf?_ga=2.6158131.1458594024.1520927001-2054598262.1513842256</w:t>
        </w:r>
      </w:hyperlink>
      <w:r w:rsidRPr="00E83EEF">
        <w:rPr>
          <w:rFonts w:ascii="Arial" w:hAnsi="Arial" w:cs="Arial"/>
        </w:rPr>
        <w:t xml:space="preserve"> (Accessed 26</w:t>
      </w:r>
      <w:r w:rsidRPr="00E83EEF">
        <w:rPr>
          <w:rFonts w:ascii="Arial" w:hAnsi="Arial" w:cs="Arial"/>
          <w:vertAlign w:val="superscript"/>
        </w:rPr>
        <w:t>th</w:t>
      </w:r>
      <w:r w:rsidRPr="00E83EEF">
        <w:rPr>
          <w:rFonts w:ascii="Arial" w:hAnsi="Arial" w:cs="Arial"/>
        </w:rPr>
        <w:t xml:space="preserve"> October 2020).  </w:t>
      </w:r>
    </w:p>
    <w:p w14:paraId="610EB705" w14:textId="7355E982" w:rsidR="00556AB8" w:rsidRPr="00E83EEF" w:rsidRDefault="001149E8" w:rsidP="00556AB8">
      <w:pPr>
        <w:spacing w:before="100" w:beforeAutospacing="1" w:after="100" w:afterAutospacing="1" w:line="480" w:lineRule="auto"/>
        <w:rPr>
          <w:rFonts w:ascii="Arial" w:eastAsia="Times New Roman" w:hAnsi="Arial" w:cs="Arial"/>
          <w:lang w:eastAsia="en-GB"/>
        </w:rPr>
      </w:pPr>
      <w:proofErr w:type="spellStart"/>
      <w:r w:rsidRPr="00E83EEF">
        <w:rPr>
          <w:rFonts w:ascii="Arial" w:eastAsia="Times New Roman" w:hAnsi="Arial" w:cs="Arial"/>
          <w:lang w:eastAsia="en-GB"/>
        </w:rPr>
        <w:t>Vansteenkiste</w:t>
      </w:r>
      <w:proofErr w:type="spellEnd"/>
      <w:r w:rsidRPr="00E83EEF">
        <w:rPr>
          <w:rFonts w:ascii="Arial" w:eastAsia="Times New Roman" w:hAnsi="Arial" w:cs="Arial"/>
          <w:lang w:eastAsia="en-GB"/>
        </w:rPr>
        <w:t xml:space="preserve">, M., </w:t>
      </w:r>
      <w:proofErr w:type="spellStart"/>
      <w:r w:rsidRPr="00E83EEF">
        <w:rPr>
          <w:rFonts w:ascii="Arial" w:eastAsia="Times New Roman" w:hAnsi="Arial" w:cs="Arial"/>
          <w:lang w:eastAsia="en-GB"/>
        </w:rPr>
        <w:t>Soenens</w:t>
      </w:r>
      <w:proofErr w:type="spellEnd"/>
      <w:r w:rsidRPr="00E83EEF">
        <w:rPr>
          <w:rFonts w:ascii="Arial" w:eastAsia="Times New Roman" w:hAnsi="Arial" w:cs="Arial"/>
          <w:lang w:eastAsia="en-GB"/>
        </w:rPr>
        <w:t xml:space="preserve">, B., Van </w:t>
      </w:r>
      <w:proofErr w:type="spellStart"/>
      <w:r w:rsidRPr="00E83EEF">
        <w:rPr>
          <w:rFonts w:ascii="Arial" w:eastAsia="Times New Roman" w:hAnsi="Arial" w:cs="Arial"/>
          <w:lang w:eastAsia="en-GB"/>
        </w:rPr>
        <w:t>Petegem</w:t>
      </w:r>
      <w:proofErr w:type="spellEnd"/>
      <w:r w:rsidRPr="00E83EEF">
        <w:rPr>
          <w:rFonts w:ascii="Arial" w:eastAsia="Times New Roman" w:hAnsi="Arial" w:cs="Arial"/>
          <w:lang w:eastAsia="en-GB"/>
        </w:rPr>
        <w:t xml:space="preserve">, S., &amp; </w:t>
      </w:r>
      <w:proofErr w:type="spellStart"/>
      <w:r w:rsidRPr="00E83EEF">
        <w:rPr>
          <w:rFonts w:ascii="Arial" w:eastAsia="Times New Roman" w:hAnsi="Arial" w:cs="Arial"/>
          <w:lang w:eastAsia="en-GB"/>
        </w:rPr>
        <w:t>Duriez</w:t>
      </w:r>
      <w:proofErr w:type="spellEnd"/>
      <w:r w:rsidRPr="00E83EEF">
        <w:rPr>
          <w:rFonts w:ascii="Arial" w:eastAsia="Times New Roman" w:hAnsi="Arial" w:cs="Arial"/>
          <w:lang w:eastAsia="en-GB"/>
        </w:rPr>
        <w:t xml:space="preserve">, B. (2014). Longitudinal associations between adolescent perceived degree and style of parental prohibition and internalisation and defiance. Developmental Psychology, 50, </w:t>
      </w:r>
      <w:r w:rsidR="00541FBC" w:rsidRPr="00E83EEF">
        <w:rPr>
          <w:rFonts w:ascii="Arial" w:eastAsia="Times New Roman" w:hAnsi="Arial" w:cs="Arial"/>
          <w:lang w:eastAsia="en-GB"/>
        </w:rPr>
        <w:t xml:space="preserve">pp. </w:t>
      </w:r>
      <w:r w:rsidRPr="00E83EEF">
        <w:rPr>
          <w:rFonts w:ascii="Arial" w:eastAsia="Times New Roman" w:hAnsi="Arial" w:cs="Arial"/>
          <w:lang w:eastAsia="en-GB"/>
        </w:rPr>
        <w:t>229–236. https://doi.org/10.1037/a0032972</w:t>
      </w:r>
      <w:r w:rsidR="00541FBC" w:rsidRPr="00E83EEF">
        <w:rPr>
          <w:rFonts w:ascii="Arial" w:eastAsia="Times New Roman" w:hAnsi="Arial" w:cs="Arial"/>
          <w:lang w:eastAsia="en-GB"/>
        </w:rPr>
        <w:t>.</w:t>
      </w:r>
    </w:p>
    <w:p w14:paraId="4AF9DF56" w14:textId="49B4F77B" w:rsidR="001149E8" w:rsidRPr="00E83EEF" w:rsidRDefault="001149E8" w:rsidP="00556AB8">
      <w:pPr>
        <w:spacing w:before="100" w:beforeAutospacing="1" w:after="100" w:afterAutospacing="1" w:line="480" w:lineRule="auto"/>
        <w:rPr>
          <w:rFonts w:ascii="Arial" w:hAnsi="Arial" w:cs="Arial"/>
        </w:rPr>
      </w:pPr>
      <w:r w:rsidRPr="00E83EEF">
        <w:rPr>
          <w:rFonts w:ascii="Arial" w:hAnsi="Arial" w:cs="Arial"/>
        </w:rPr>
        <w:t>Welsh Government</w:t>
      </w:r>
      <w:r w:rsidR="00541FBC" w:rsidRPr="00E83EEF">
        <w:rPr>
          <w:rFonts w:ascii="Arial" w:hAnsi="Arial" w:cs="Arial"/>
        </w:rPr>
        <w:t>.</w:t>
      </w:r>
      <w:r w:rsidRPr="00E83EEF">
        <w:rPr>
          <w:rFonts w:ascii="Arial" w:hAnsi="Arial" w:cs="Arial"/>
        </w:rPr>
        <w:t xml:space="preserve"> (2012) </w:t>
      </w:r>
      <w:r w:rsidRPr="00E83EEF">
        <w:rPr>
          <w:rFonts w:ascii="Arial" w:hAnsi="Arial" w:cs="Arial"/>
          <w:i/>
          <w:iCs/>
        </w:rPr>
        <w:t>Practical approaches to behaviour management in the classroom; A handbook for classroom teachers in primary.</w:t>
      </w:r>
      <w:r w:rsidRPr="00E83EEF">
        <w:rPr>
          <w:rFonts w:ascii="Arial" w:hAnsi="Arial" w:cs="Arial"/>
        </w:rPr>
        <w:t xml:space="preserve"> Available at: schools</w:t>
      </w:r>
      <w:hyperlink r:id="rId15" w:history="1">
        <w:r w:rsidRPr="00E83EEF">
          <w:rPr>
            <w:rStyle w:val="Hyperlink"/>
            <w:rFonts w:ascii="Arial" w:hAnsi="Arial" w:cs="Arial"/>
            <w:color w:val="auto"/>
          </w:rPr>
          <w:t>https://gov.wales/sites/default/files/publications/2018-12/practical-approaches-to-behaviour-management-in-the-classroom-a-handbook-for-classroom-teachers-in-primary-schools.pdf</w:t>
        </w:r>
      </w:hyperlink>
      <w:r w:rsidRPr="00E83EEF">
        <w:rPr>
          <w:rFonts w:ascii="Arial" w:hAnsi="Arial" w:cs="Arial"/>
        </w:rPr>
        <w:t xml:space="preserve"> (Accessed: 25</w:t>
      </w:r>
      <w:r w:rsidRPr="00E83EEF">
        <w:rPr>
          <w:rFonts w:ascii="Arial" w:hAnsi="Arial" w:cs="Arial"/>
          <w:vertAlign w:val="superscript"/>
        </w:rPr>
        <w:t>th</w:t>
      </w:r>
      <w:r w:rsidRPr="00E83EEF">
        <w:rPr>
          <w:rFonts w:ascii="Arial" w:hAnsi="Arial" w:cs="Arial"/>
        </w:rPr>
        <w:t xml:space="preserve"> October 2020). </w:t>
      </w:r>
    </w:p>
    <w:p w14:paraId="6EF9B657" w14:textId="77777777" w:rsidR="001149E8" w:rsidRPr="00E83EEF" w:rsidRDefault="001149E8" w:rsidP="00556AB8">
      <w:pPr>
        <w:tabs>
          <w:tab w:val="left" w:pos="5951"/>
        </w:tabs>
        <w:spacing w:line="480" w:lineRule="auto"/>
        <w:rPr>
          <w:rFonts w:ascii="Arial" w:hAnsi="Arial" w:cs="Arial"/>
        </w:rPr>
      </w:pPr>
      <w:r w:rsidRPr="00E83EEF">
        <w:rPr>
          <w:rFonts w:ascii="Arial" w:hAnsi="Arial" w:cs="Arial"/>
        </w:rPr>
        <w:t xml:space="preserve">Welsh Government. (2018) Professional standards for teaching and leadership. Available at: </w:t>
      </w:r>
      <w:hyperlink r:id="rId16" w:history="1">
        <w:r w:rsidRPr="00E83EEF">
          <w:rPr>
            <w:rStyle w:val="Hyperlink"/>
            <w:rFonts w:ascii="Arial" w:hAnsi="Arial" w:cs="Arial"/>
            <w:color w:val="auto"/>
          </w:rPr>
          <w:t>https://hwb.gov.wales/api/storage/19bc948b-8a3f-41e0-944a-7bf2cadf7d18/professional-standards-for-teaching-and-leadership-interactive-pdf-for-pc.pdf</w:t>
        </w:r>
      </w:hyperlink>
      <w:r w:rsidRPr="00E83EEF">
        <w:rPr>
          <w:rFonts w:ascii="Arial" w:hAnsi="Arial" w:cs="Arial"/>
        </w:rPr>
        <w:t>. Accessed: 26</w:t>
      </w:r>
      <w:r w:rsidRPr="00E83EEF">
        <w:rPr>
          <w:rFonts w:ascii="Arial" w:hAnsi="Arial" w:cs="Arial"/>
          <w:vertAlign w:val="superscript"/>
        </w:rPr>
        <w:t>th</w:t>
      </w:r>
      <w:r w:rsidRPr="00E83EEF">
        <w:rPr>
          <w:rFonts w:ascii="Arial" w:hAnsi="Arial" w:cs="Arial"/>
        </w:rPr>
        <w:t xml:space="preserve"> October 2020). </w:t>
      </w:r>
    </w:p>
    <w:p w14:paraId="13A51894" w14:textId="6D530137" w:rsidR="001149E8" w:rsidRPr="00E83EEF" w:rsidRDefault="001149E8" w:rsidP="00556AB8">
      <w:pPr>
        <w:spacing w:line="480" w:lineRule="auto"/>
        <w:rPr>
          <w:rFonts w:ascii="Arial" w:hAnsi="Arial" w:cs="Arial"/>
        </w:rPr>
      </w:pPr>
      <w:r w:rsidRPr="00E83EEF">
        <w:rPr>
          <w:rFonts w:ascii="Arial" w:hAnsi="Arial" w:cs="Arial"/>
        </w:rPr>
        <w:t>Wright, D. (2005) There’s no need to shout! The primary Teacher’s Guide to Successful behaviour management. Cheltenham: Nelson Thornes Ltd</w:t>
      </w:r>
      <w:r w:rsidR="00541FBC" w:rsidRPr="00E83EEF">
        <w:rPr>
          <w:rFonts w:ascii="Arial" w:hAnsi="Arial" w:cs="Arial"/>
        </w:rPr>
        <w:t>.</w:t>
      </w:r>
    </w:p>
    <w:p w14:paraId="5DF814BE" w14:textId="5A2F396A" w:rsidR="001149E8" w:rsidRPr="00E83EEF" w:rsidRDefault="001149E8" w:rsidP="00556AB8">
      <w:pPr>
        <w:spacing w:line="480" w:lineRule="auto"/>
        <w:rPr>
          <w:rFonts w:ascii="Arial" w:hAnsi="Arial" w:cs="Arial"/>
        </w:rPr>
      </w:pPr>
      <w:r w:rsidRPr="00E83EEF">
        <w:rPr>
          <w:rFonts w:ascii="Arial" w:hAnsi="Arial" w:cs="Arial"/>
        </w:rPr>
        <w:t>Wright, D. (2006) Classroom Karma, Oxon: Routledge</w:t>
      </w:r>
      <w:r w:rsidR="00541FBC" w:rsidRPr="00E83EEF">
        <w:rPr>
          <w:rFonts w:ascii="Arial" w:hAnsi="Arial" w:cs="Arial"/>
        </w:rPr>
        <w:t>.</w:t>
      </w:r>
    </w:p>
    <w:p w14:paraId="1140A481" w14:textId="77777777" w:rsidR="001149E8" w:rsidRPr="00E83EEF" w:rsidRDefault="001149E8" w:rsidP="00556AB8">
      <w:pPr>
        <w:spacing w:line="480" w:lineRule="auto"/>
        <w:rPr>
          <w:rFonts w:ascii="Arial" w:hAnsi="Arial" w:cs="Arial"/>
        </w:rPr>
      </w:pPr>
    </w:p>
    <w:p w14:paraId="4ECC2202" w14:textId="1A8E1EDE" w:rsidR="00275480" w:rsidRPr="00E83EEF" w:rsidRDefault="00275480" w:rsidP="00556AB8">
      <w:pPr>
        <w:spacing w:line="480" w:lineRule="auto"/>
        <w:jc w:val="both"/>
        <w:rPr>
          <w:rFonts w:ascii="Arial" w:hAnsi="Arial" w:cs="Arial"/>
          <w:sz w:val="28"/>
          <w:szCs w:val="28"/>
        </w:rPr>
      </w:pPr>
      <w:r w:rsidRPr="00E83EEF">
        <w:rPr>
          <w:rFonts w:ascii="Arial" w:hAnsi="Arial" w:cs="Arial"/>
          <w:b/>
          <w:bCs/>
          <w:sz w:val="28"/>
          <w:szCs w:val="28"/>
        </w:rPr>
        <w:lastRenderedPageBreak/>
        <w:t xml:space="preserve">Appendices: </w:t>
      </w:r>
    </w:p>
    <w:p w14:paraId="4C0D87C3" w14:textId="08417F4C" w:rsidR="00275480" w:rsidRPr="00E83EEF" w:rsidRDefault="00275480" w:rsidP="00556AB8">
      <w:pPr>
        <w:pStyle w:val="NormalWeb"/>
        <w:spacing w:line="480" w:lineRule="auto"/>
        <w:jc w:val="both"/>
        <w:rPr>
          <w:rFonts w:ascii="Arial" w:hAnsi="Arial" w:cs="Arial"/>
          <w:sz w:val="28"/>
          <w:szCs w:val="28"/>
        </w:rPr>
      </w:pPr>
      <w:r w:rsidRPr="00E83EEF">
        <w:rPr>
          <w:rFonts w:ascii="Arial" w:hAnsi="Arial" w:cs="Arial"/>
          <w:b/>
          <w:bCs/>
          <w:sz w:val="28"/>
          <w:szCs w:val="28"/>
        </w:rPr>
        <w:t xml:space="preserve">Appendix 1 </w:t>
      </w:r>
    </w:p>
    <w:p w14:paraId="77D14674" w14:textId="77777777" w:rsidR="00F82D1E" w:rsidRPr="00E83EEF" w:rsidRDefault="00F82D1E" w:rsidP="00556AB8">
      <w:pPr>
        <w:spacing w:line="480" w:lineRule="auto"/>
        <w:jc w:val="both"/>
        <w:rPr>
          <w:rFonts w:ascii="Arial" w:hAnsi="Arial" w:cs="Arial"/>
          <w:b/>
        </w:rPr>
      </w:pPr>
      <w:r w:rsidRPr="00E83EEF">
        <w:rPr>
          <w:rFonts w:ascii="Arial" w:hAnsi="Arial" w:cs="Arial"/>
          <w:b/>
        </w:rPr>
        <w:t>OBSERVATION / FIELD NOTES</w:t>
      </w:r>
    </w:p>
    <w:p w14:paraId="3288D19E" w14:textId="77777777" w:rsidR="00F82D1E" w:rsidRPr="00E83EEF" w:rsidRDefault="00F82D1E" w:rsidP="00556AB8">
      <w:pPr>
        <w:spacing w:line="480" w:lineRule="auto"/>
        <w:jc w:val="both"/>
        <w:rPr>
          <w:rFonts w:ascii="Arial" w:hAnsi="Arial" w:cs="Arial"/>
        </w:rPr>
      </w:pPr>
      <w:r w:rsidRPr="00E83EEF">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E83EEF" w:rsidRPr="00E83EEF" w14:paraId="0166221D" w14:textId="77777777" w:rsidTr="00B346B1">
        <w:tc>
          <w:tcPr>
            <w:tcW w:w="8926" w:type="dxa"/>
          </w:tcPr>
          <w:p w14:paraId="45DE6F71"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Date and time, year group: 28/09/20.  Registration. Reception </w:t>
            </w:r>
          </w:p>
        </w:tc>
      </w:tr>
      <w:tr w:rsidR="00E83EEF" w:rsidRPr="00E83EEF" w14:paraId="619FF358" w14:textId="77777777" w:rsidTr="00B346B1">
        <w:tc>
          <w:tcPr>
            <w:tcW w:w="8926" w:type="dxa"/>
          </w:tcPr>
          <w:p w14:paraId="463760C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Lesson details:</w:t>
            </w:r>
            <w:r w:rsidRPr="00E83EEF">
              <w:rPr>
                <w:rFonts w:ascii="Arial" w:hAnsi="Arial" w:cs="Arial"/>
                <w:sz w:val="24"/>
                <w:szCs w:val="24"/>
              </w:rPr>
              <w:t xml:space="preserve"> </w:t>
            </w:r>
          </w:p>
          <w:p w14:paraId="55881BD1"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Reception Class, introduction to the day. The teacher will be working with children of one and two to test their sounds and the teaching assistant will be working with a group of children looking at patterns to assess whether the child can copy or follow a pattern. The rest of the children had a variety of activities set up around the class where they could choose freely which one to complete. </w:t>
            </w:r>
          </w:p>
        </w:tc>
      </w:tr>
      <w:tr w:rsidR="00E83EEF" w:rsidRPr="00E83EEF" w14:paraId="3C219B2F" w14:textId="77777777" w:rsidTr="00B346B1">
        <w:tc>
          <w:tcPr>
            <w:tcW w:w="8926" w:type="dxa"/>
          </w:tcPr>
          <w:p w14:paraId="50476FAD" w14:textId="77777777" w:rsidR="00F82D1E" w:rsidRPr="00E83EEF" w:rsidRDefault="00F82D1E" w:rsidP="00556AB8">
            <w:pPr>
              <w:spacing w:line="480" w:lineRule="auto"/>
              <w:jc w:val="both"/>
              <w:rPr>
                <w:rFonts w:ascii="Arial" w:hAnsi="Arial" w:cs="Arial"/>
                <w:b/>
                <w:bCs/>
                <w:sz w:val="24"/>
                <w:szCs w:val="24"/>
              </w:rPr>
            </w:pPr>
            <w:r w:rsidRPr="00E83EEF">
              <w:rPr>
                <w:rFonts w:ascii="Arial" w:hAnsi="Arial" w:cs="Arial"/>
                <w:b/>
                <w:bCs/>
                <w:sz w:val="24"/>
                <w:szCs w:val="24"/>
              </w:rPr>
              <w:t>Classroom culture</w:t>
            </w:r>
          </w:p>
          <w:p w14:paraId="5F943196"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classroom was a calm environment as the majority of the children were sat silently on the carpet whilst the teacher was taking the register, most of the children then joined in to sing the good morning song in Welsh. When the teacher began to explain the different activities that the children could complete, a couple more children joined the carpet (after being in the toilets) </w:t>
            </w:r>
          </w:p>
          <w:p w14:paraId="533F3D5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Another child was rolling around the carpet and the teacher acknowledged the children who were sitting well, to encourage that child to also sit nicely. </w:t>
            </w:r>
          </w:p>
        </w:tc>
      </w:tr>
      <w:tr w:rsidR="00E83EEF" w:rsidRPr="00E83EEF" w14:paraId="6FF1ADC9" w14:textId="77777777" w:rsidTr="00B346B1">
        <w:tc>
          <w:tcPr>
            <w:tcW w:w="8926" w:type="dxa"/>
          </w:tcPr>
          <w:p w14:paraId="704B2CB8"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Objectives</w:t>
            </w:r>
          </w:p>
          <w:p w14:paraId="0EFF7619"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Commenting on ‘’super smart sitting’’ </w:t>
            </w:r>
          </w:p>
          <w:p w14:paraId="79625C3E"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Sticky lips – to stop children from talking </w:t>
            </w:r>
          </w:p>
          <w:p w14:paraId="4D79BB72"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Hands on laps</w:t>
            </w:r>
          </w:p>
          <w:p w14:paraId="5218E73E"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lastRenderedPageBreak/>
              <w:t xml:space="preserve">The teacher asks ‘’Whose got their super sitting?’’ to encourage children to sit nicely when they start to fuss, the teacher also acknowledged individuals who are sitting and listening, this behaviour was then copied by their peers. </w:t>
            </w:r>
          </w:p>
          <w:p w14:paraId="206C25C5"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One child is still fussing and moving around the carpet, the teacher asks the child to help her have a look at who is doing good sitting. The teacher holds the child’s hand and the child starts choosing children who he thinks are sitting nicely.  </w:t>
            </w:r>
          </w:p>
        </w:tc>
      </w:tr>
      <w:tr w:rsidR="00E83EEF" w:rsidRPr="00E83EEF" w14:paraId="22B6CFF5" w14:textId="77777777" w:rsidTr="00B346B1">
        <w:tc>
          <w:tcPr>
            <w:tcW w:w="8926" w:type="dxa"/>
          </w:tcPr>
          <w:p w14:paraId="25A4F33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lastRenderedPageBreak/>
              <w:t>Direction</w:t>
            </w:r>
            <w:r w:rsidRPr="00E83EEF">
              <w:rPr>
                <w:rFonts w:ascii="Arial" w:hAnsi="Arial" w:cs="Arial"/>
                <w:sz w:val="24"/>
                <w:szCs w:val="24"/>
              </w:rPr>
              <w:t xml:space="preserve"> </w:t>
            </w:r>
          </w:p>
          <w:p w14:paraId="4412DD0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teacher reinforces positive behaviour through reinforcement of rules and identifying the children who are behaving well. </w:t>
            </w:r>
          </w:p>
        </w:tc>
      </w:tr>
      <w:tr w:rsidR="00E83EEF" w:rsidRPr="00E83EEF" w14:paraId="1A5A1B0C" w14:textId="77777777" w:rsidTr="00B346B1">
        <w:tc>
          <w:tcPr>
            <w:tcW w:w="8926" w:type="dxa"/>
          </w:tcPr>
          <w:p w14:paraId="5A549F20"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Access and challenge</w:t>
            </w:r>
          </w:p>
          <w:p w14:paraId="7B698682"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N/A</w:t>
            </w:r>
          </w:p>
        </w:tc>
      </w:tr>
      <w:tr w:rsidR="00E83EEF" w:rsidRPr="00E83EEF" w14:paraId="0D023DB6" w14:textId="77777777" w:rsidTr="00B346B1">
        <w:tc>
          <w:tcPr>
            <w:tcW w:w="8926" w:type="dxa"/>
          </w:tcPr>
          <w:p w14:paraId="0DCC4B8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Assessment</w:t>
            </w:r>
          </w:p>
          <w:p w14:paraId="717ABF1A"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Reflecting on existing knowledge is observed through the use of the teacher reinforcing pre-established rules.</w:t>
            </w:r>
          </w:p>
        </w:tc>
      </w:tr>
      <w:tr w:rsidR="00F82D1E" w:rsidRPr="00E83EEF" w14:paraId="58F5CDB6" w14:textId="77777777" w:rsidTr="00B346B1">
        <w:tc>
          <w:tcPr>
            <w:tcW w:w="8926" w:type="dxa"/>
          </w:tcPr>
          <w:p w14:paraId="2A062CEF"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Specifics / Critical Incidents</w:t>
            </w:r>
          </w:p>
          <w:p w14:paraId="49F6A10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 Focussing on the positive behaviour, when the teacher modelled the desired behaviour through identification of the children sat nicely, their peers quickly copied. </w:t>
            </w:r>
          </w:p>
          <w:p w14:paraId="158D0322"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The teacher ignored negative behaviour and praised the positive</w:t>
            </w:r>
          </w:p>
          <w:p w14:paraId="5DBDE48D" w14:textId="77777777" w:rsidR="00F82D1E" w:rsidRPr="00E83EEF" w:rsidRDefault="00F82D1E" w:rsidP="00556AB8">
            <w:pPr>
              <w:spacing w:line="480" w:lineRule="auto"/>
              <w:jc w:val="both"/>
              <w:rPr>
                <w:rFonts w:ascii="Arial" w:hAnsi="Arial" w:cs="Arial"/>
                <w:sz w:val="24"/>
                <w:szCs w:val="24"/>
              </w:rPr>
            </w:pPr>
          </w:p>
        </w:tc>
      </w:tr>
    </w:tbl>
    <w:p w14:paraId="68E1ACCF" w14:textId="77777777" w:rsidR="00F82D1E" w:rsidRPr="00E83EEF" w:rsidRDefault="00F82D1E" w:rsidP="00556AB8">
      <w:pPr>
        <w:spacing w:line="480" w:lineRule="auto"/>
        <w:jc w:val="both"/>
        <w:rPr>
          <w:rFonts w:ascii="Arial" w:hAnsi="Arial" w:cs="Arial"/>
          <w:b/>
        </w:rPr>
      </w:pPr>
    </w:p>
    <w:p w14:paraId="34AF7E68" w14:textId="77777777" w:rsidR="00F82D1E" w:rsidRPr="00E83EEF" w:rsidRDefault="00F82D1E" w:rsidP="00556AB8">
      <w:pPr>
        <w:spacing w:line="480" w:lineRule="auto"/>
        <w:jc w:val="both"/>
        <w:rPr>
          <w:rFonts w:ascii="Arial" w:hAnsi="Arial" w:cs="Arial"/>
          <w:b/>
        </w:rPr>
      </w:pPr>
    </w:p>
    <w:p w14:paraId="4B912343" w14:textId="77777777" w:rsidR="00F82D1E" w:rsidRPr="00E83EEF" w:rsidRDefault="00F82D1E" w:rsidP="00556AB8">
      <w:pPr>
        <w:spacing w:line="480" w:lineRule="auto"/>
        <w:jc w:val="both"/>
        <w:rPr>
          <w:rFonts w:ascii="Arial" w:hAnsi="Arial" w:cs="Arial"/>
          <w:b/>
        </w:rPr>
      </w:pPr>
    </w:p>
    <w:p w14:paraId="1A02A61F" w14:textId="77777777" w:rsidR="00F82D1E" w:rsidRPr="00E83EEF" w:rsidRDefault="00F82D1E" w:rsidP="00556AB8">
      <w:pPr>
        <w:spacing w:line="480" w:lineRule="auto"/>
        <w:jc w:val="both"/>
        <w:rPr>
          <w:rFonts w:ascii="Arial" w:hAnsi="Arial" w:cs="Arial"/>
          <w:b/>
        </w:rPr>
      </w:pPr>
    </w:p>
    <w:p w14:paraId="2ABD17E8" w14:textId="361B9276" w:rsidR="00F82D1E" w:rsidRPr="00E83EEF" w:rsidRDefault="00F82D1E" w:rsidP="00556AB8">
      <w:pPr>
        <w:spacing w:line="480" w:lineRule="auto"/>
        <w:jc w:val="both"/>
        <w:rPr>
          <w:rFonts w:ascii="Arial" w:hAnsi="Arial" w:cs="Arial"/>
          <w:b/>
        </w:rPr>
      </w:pPr>
    </w:p>
    <w:p w14:paraId="5ACE981A" w14:textId="77777777" w:rsidR="00F82D1E" w:rsidRPr="00E83EEF" w:rsidRDefault="00F82D1E" w:rsidP="00556AB8">
      <w:pPr>
        <w:spacing w:line="480" w:lineRule="auto"/>
        <w:jc w:val="both"/>
        <w:rPr>
          <w:rFonts w:ascii="Arial" w:hAnsi="Arial" w:cs="Arial"/>
          <w:b/>
        </w:rPr>
      </w:pPr>
    </w:p>
    <w:p w14:paraId="5AC8D406" w14:textId="42ADF21D" w:rsidR="00F82D1E" w:rsidRPr="00E83EEF" w:rsidRDefault="00F82D1E" w:rsidP="00556AB8">
      <w:pPr>
        <w:spacing w:line="480" w:lineRule="auto"/>
        <w:jc w:val="both"/>
        <w:rPr>
          <w:rFonts w:ascii="Arial" w:hAnsi="Arial" w:cs="Arial"/>
          <w:b/>
        </w:rPr>
      </w:pPr>
      <w:r w:rsidRPr="00E83EEF">
        <w:rPr>
          <w:rFonts w:ascii="Arial" w:hAnsi="Arial" w:cs="Arial"/>
          <w:b/>
        </w:rPr>
        <w:lastRenderedPageBreak/>
        <w:t>CRITICAL INCIDENT IDENTIFICATION RECORD</w:t>
      </w:r>
    </w:p>
    <w:tbl>
      <w:tblPr>
        <w:tblStyle w:val="TableGrid"/>
        <w:tblW w:w="0" w:type="auto"/>
        <w:tblLook w:val="04A0" w:firstRow="1" w:lastRow="0" w:firstColumn="1" w:lastColumn="0" w:noHBand="0" w:noVBand="1"/>
      </w:tblPr>
      <w:tblGrid>
        <w:gridCol w:w="1802"/>
        <w:gridCol w:w="7208"/>
      </w:tblGrid>
      <w:tr w:rsidR="00E83EEF" w:rsidRPr="00E83EEF" w14:paraId="0F2BFA56" w14:textId="77777777" w:rsidTr="00B346B1">
        <w:tc>
          <w:tcPr>
            <w:tcW w:w="1838" w:type="dxa"/>
          </w:tcPr>
          <w:p w14:paraId="657ACF1B" w14:textId="77777777" w:rsidR="00F82D1E" w:rsidRPr="00E83EEF" w:rsidRDefault="00F82D1E" w:rsidP="00556AB8">
            <w:pPr>
              <w:spacing w:line="480" w:lineRule="auto"/>
              <w:jc w:val="both"/>
              <w:rPr>
                <w:rFonts w:ascii="Arial" w:hAnsi="Arial" w:cs="Arial"/>
                <w:b/>
                <w:bCs/>
                <w:sz w:val="24"/>
                <w:szCs w:val="24"/>
              </w:rPr>
            </w:pPr>
            <w:r w:rsidRPr="00E83EEF">
              <w:rPr>
                <w:rFonts w:ascii="Arial" w:hAnsi="Arial" w:cs="Arial"/>
                <w:b/>
                <w:bCs/>
                <w:sz w:val="24"/>
                <w:szCs w:val="24"/>
              </w:rPr>
              <w:t>Details relevant to the research context.</w:t>
            </w:r>
          </w:p>
          <w:p w14:paraId="33683259" w14:textId="77777777" w:rsidR="00F82D1E" w:rsidRPr="00E83EEF" w:rsidRDefault="00F82D1E" w:rsidP="00556AB8">
            <w:pPr>
              <w:spacing w:line="480" w:lineRule="auto"/>
              <w:jc w:val="both"/>
              <w:rPr>
                <w:rFonts w:ascii="Arial" w:hAnsi="Arial" w:cs="Arial"/>
                <w:b/>
                <w:bCs/>
                <w:sz w:val="24"/>
                <w:szCs w:val="24"/>
              </w:rPr>
            </w:pPr>
          </w:p>
          <w:p w14:paraId="3F605D9E" w14:textId="77777777" w:rsidR="00F82D1E" w:rsidRPr="00E83EEF" w:rsidRDefault="00F82D1E" w:rsidP="00556AB8">
            <w:pPr>
              <w:spacing w:line="480" w:lineRule="auto"/>
              <w:jc w:val="both"/>
              <w:rPr>
                <w:rFonts w:ascii="Arial" w:hAnsi="Arial" w:cs="Arial"/>
                <w:i/>
                <w:iCs/>
                <w:sz w:val="24"/>
                <w:szCs w:val="24"/>
              </w:rPr>
            </w:pPr>
          </w:p>
        </w:tc>
        <w:tc>
          <w:tcPr>
            <w:tcW w:w="7868" w:type="dxa"/>
          </w:tcPr>
          <w:p w14:paraId="6EF455B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28.09.20.</w:t>
            </w:r>
          </w:p>
          <w:p w14:paraId="2E88DC65"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9:10am </w:t>
            </w:r>
          </w:p>
          <w:p w14:paraId="537BC7DC"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Reception Class </w:t>
            </w:r>
          </w:p>
          <w:p w14:paraId="4EAF3377"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Children were sat on the carpet for registration and introduction to the day from the class teacher</w:t>
            </w:r>
          </w:p>
          <w:p w14:paraId="32562F5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A teaching assistant was also present</w:t>
            </w:r>
          </w:p>
          <w:p w14:paraId="2F626DDA"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Children were required to answer with ‘</w:t>
            </w:r>
            <w:proofErr w:type="spellStart"/>
            <w:r w:rsidRPr="00E83EEF">
              <w:rPr>
                <w:rFonts w:ascii="Arial" w:hAnsi="Arial" w:cs="Arial"/>
                <w:sz w:val="24"/>
                <w:szCs w:val="24"/>
              </w:rPr>
              <w:t>uma</w:t>
            </w:r>
            <w:proofErr w:type="spellEnd"/>
            <w:r w:rsidRPr="00E83EEF">
              <w:rPr>
                <w:rFonts w:ascii="Arial" w:hAnsi="Arial" w:cs="Arial"/>
                <w:sz w:val="24"/>
                <w:szCs w:val="24"/>
              </w:rPr>
              <w:t xml:space="preserve">’ and to say whether they were having dinner or sandwiches for lunch in Welsh. </w:t>
            </w:r>
          </w:p>
          <w:p w14:paraId="6E1D10D8"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They then sang a good morning song (in Welsh) as a class and had to turn to the person next to them, give them a smile and say Bore Da. </w:t>
            </w:r>
          </w:p>
          <w:p w14:paraId="6C1C27B3"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teacher then walked around to the different areas that were set up and explained to the children what tasks were available for them to complete that day. </w:t>
            </w:r>
          </w:p>
        </w:tc>
      </w:tr>
      <w:tr w:rsidR="00F82D1E" w:rsidRPr="00E83EEF" w14:paraId="120E6A1A" w14:textId="77777777" w:rsidTr="00B346B1">
        <w:tc>
          <w:tcPr>
            <w:tcW w:w="1838" w:type="dxa"/>
          </w:tcPr>
          <w:p w14:paraId="252F75E8" w14:textId="77777777" w:rsidR="00F82D1E" w:rsidRPr="00E83EEF" w:rsidRDefault="00F82D1E" w:rsidP="00556AB8">
            <w:pPr>
              <w:spacing w:line="480" w:lineRule="auto"/>
              <w:jc w:val="both"/>
              <w:rPr>
                <w:rFonts w:ascii="Arial" w:hAnsi="Arial" w:cs="Arial"/>
                <w:b/>
                <w:bCs/>
                <w:i/>
                <w:iCs/>
                <w:sz w:val="24"/>
                <w:szCs w:val="24"/>
              </w:rPr>
            </w:pPr>
            <w:r w:rsidRPr="00E83EEF">
              <w:rPr>
                <w:rFonts w:ascii="Arial" w:hAnsi="Arial" w:cs="Arial"/>
                <w:b/>
                <w:bCs/>
                <w:i/>
                <w:iCs/>
                <w:sz w:val="24"/>
                <w:szCs w:val="24"/>
              </w:rPr>
              <w:t xml:space="preserve">What </w:t>
            </w:r>
            <w:proofErr w:type="gramStart"/>
            <w:r w:rsidRPr="00E83EEF">
              <w:rPr>
                <w:rFonts w:ascii="Arial" w:hAnsi="Arial" w:cs="Arial"/>
                <w:b/>
                <w:bCs/>
                <w:i/>
                <w:iCs/>
                <w:sz w:val="24"/>
                <w:szCs w:val="24"/>
              </w:rPr>
              <w:t>happened?.</w:t>
            </w:r>
            <w:proofErr w:type="gramEnd"/>
          </w:p>
        </w:tc>
        <w:tc>
          <w:tcPr>
            <w:tcW w:w="7868" w:type="dxa"/>
          </w:tcPr>
          <w:p w14:paraId="28CB15C2" w14:textId="77777777" w:rsidR="00F82D1E" w:rsidRPr="00E83EEF" w:rsidRDefault="00F82D1E" w:rsidP="00556AB8">
            <w:pPr>
              <w:pStyle w:val="NormalWeb"/>
              <w:spacing w:line="480" w:lineRule="auto"/>
              <w:jc w:val="both"/>
              <w:rPr>
                <w:rFonts w:ascii="Arial" w:hAnsi="Arial" w:cs="Arial"/>
                <w:sz w:val="24"/>
                <w:szCs w:val="24"/>
              </w:rPr>
            </w:pPr>
            <w:r w:rsidRPr="00E83EEF">
              <w:rPr>
                <w:rFonts w:ascii="Arial" w:hAnsi="Arial" w:cs="Arial"/>
                <w:sz w:val="24"/>
                <w:szCs w:val="24"/>
              </w:rPr>
              <w:t>I was sat at the back of the classroom where I was able to take notes and observe the events of the day. </w:t>
            </w:r>
            <w:r w:rsidRPr="00E83EEF">
              <w:rPr>
                <w:rFonts w:ascii="Arial" w:hAnsi="Arial" w:cs="Arial"/>
                <w:sz w:val="24"/>
                <w:szCs w:val="24"/>
              </w:rPr>
              <w:br/>
              <w:t xml:space="preserve">Due to the children being so young (Reception) and not yet developed a strong relationship with the teacher, there was no teaching conducted, therefore, the critical incidents that I observed and discuss within ECAD6007 were derived from when the children were sat on the carpet. The teacher began by taking the register, finding out whether children were dinner or sandwiches and then began to explain what activities were available for children to choose from. Initially, the children were all sat quietly </w:t>
            </w:r>
            <w:r w:rsidRPr="00E83EEF">
              <w:rPr>
                <w:rFonts w:ascii="Arial" w:hAnsi="Arial" w:cs="Arial"/>
                <w:sz w:val="24"/>
                <w:szCs w:val="24"/>
              </w:rPr>
              <w:lastRenderedPageBreak/>
              <w:t xml:space="preserve">apart from one or two children who were in the toilets. When these children returned to the carpet and the teacher had begun to explain the task, was when the children started to become fussy. One child was rolling around the carpet, whereas another child was hanging off different children, another child was continuously shouting out ''Miss''. At first, the teacher was ignoring this behaviour and continued to finish her explanation. Once the teacher had finished talking, she first told the child to have 'kind hands' and to sit with their hands on their lap, she then acknowledged individual children who had ''good sitting' and those who had their hands up waiting to talk. Some of the children instantly sat up nicely and the child who was shouting miss stopped and put her hand up, this was when the teacher acknowledged that child. 'Well done for putting your hand up X, what is the matter?''. The child who was hanging off other individuals continued to move around the caret, the teacher then asked child A to help her identify children who had 'good sitting' so that they can go off to play. Child A appeared happy about their role and willingly helped the teacher point out children doing what they should.  This observation has made me think about the possible connections between literature regarding positive reinforcement to manage behaviour. </w:t>
            </w:r>
          </w:p>
        </w:tc>
      </w:tr>
    </w:tbl>
    <w:p w14:paraId="4E092AE1" w14:textId="77777777" w:rsidR="00F82D1E" w:rsidRPr="00E83EEF" w:rsidRDefault="00F82D1E" w:rsidP="00556AB8">
      <w:pPr>
        <w:spacing w:line="480" w:lineRule="auto"/>
        <w:rPr>
          <w:rFonts w:ascii="Arial" w:hAnsi="Arial" w:cs="Arial"/>
        </w:rPr>
      </w:pPr>
    </w:p>
    <w:p w14:paraId="1959B212" w14:textId="77777777" w:rsidR="00F82D1E" w:rsidRPr="00E83EEF" w:rsidRDefault="00F82D1E" w:rsidP="00556AB8">
      <w:pPr>
        <w:pStyle w:val="NormalWeb"/>
        <w:spacing w:line="480" w:lineRule="auto"/>
        <w:rPr>
          <w:rFonts w:ascii="Arial" w:hAnsi="Arial" w:cs="Arial"/>
          <w:b/>
          <w:bCs/>
        </w:rPr>
      </w:pPr>
    </w:p>
    <w:p w14:paraId="29355D62" w14:textId="77777777" w:rsidR="00F82D1E" w:rsidRPr="00E83EEF" w:rsidRDefault="00F82D1E" w:rsidP="00556AB8">
      <w:pPr>
        <w:pStyle w:val="NormalWeb"/>
        <w:spacing w:line="480" w:lineRule="auto"/>
        <w:rPr>
          <w:rFonts w:ascii="Arial" w:hAnsi="Arial" w:cs="Arial"/>
          <w:b/>
          <w:bCs/>
        </w:rPr>
      </w:pPr>
    </w:p>
    <w:p w14:paraId="29E1BA51" w14:textId="77777777" w:rsidR="00F82D1E" w:rsidRPr="00E83EEF" w:rsidRDefault="00F82D1E" w:rsidP="00556AB8">
      <w:pPr>
        <w:pStyle w:val="NormalWeb"/>
        <w:spacing w:line="480" w:lineRule="auto"/>
        <w:rPr>
          <w:rFonts w:ascii="Arial" w:hAnsi="Arial" w:cs="Arial"/>
          <w:b/>
          <w:bCs/>
        </w:rPr>
      </w:pPr>
    </w:p>
    <w:p w14:paraId="1CF898E1" w14:textId="7F4C36DD" w:rsidR="00275480" w:rsidRPr="00E83EEF" w:rsidRDefault="00F82D1E" w:rsidP="00556AB8">
      <w:pPr>
        <w:pStyle w:val="NormalWeb"/>
        <w:spacing w:line="480" w:lineRule="auto"/>
        <w:rPr>
          <w:rFonts w:ascii="Arial" w:hAnsi="Arial" w:cs="Arial"/>
          <w:b/>
          <w:bCs/>
        </w:rPr>
      </w:pPr>
      <w:r w:rsidRPr="00E83EEF">
        <w:rPr>
          <w:rFonts w:ascii="Arial" w:hAnsi="Arial" w:cs="Arial"/>
          <w:b/>
          <w:bCs/>
        </w:rPr>
        <w:t>Appendix 2</w:t>
      </w:r>
    </w:p>
    <w:p w14:paraId="6AEBE103" w14:textId="77777777" w:rsidR="00F82D1E" w:rsidRPr="00E83EEF" w:rsidRDefault="00F82D1E" w:rsidP="00556AB8">
      <w:pPr>
        <w:spacing w:line="480" w:lineRule="auto"/>
        <w:jc w:val="both"/>
        <w:rPr>
          <w:rFonts w:ascii="Arial" w:hAnsi="Arial" w:cs="Arial"/>
          <w:b/>
        </w:rPr>
      </w:pPr>
      <w:r w:rsidRPr="00E83EEF">
        <w:rPr>
          <w:rFonts w:ascii="Arial" w:hAnsi="Arial" w:cs="Arial"/>
          <w:b/>
        </w:rPr>
        <w:t>OBSERVATION / FIELD NOTES</w:t>
      </w:r>
    </w:p>
    <w:p w14:paraId="76242ECA" w14:textId="77777777" w:rsidR="00F82D1E" w:rsidRPr="00E83EEF" w:rsidRDefault="00F82D1E" w:rsidP="00556AB8">
      <w:pPr>
        <w:spacing w:line="480" w:lineRule="auto"/>
        <w:jc w:val="both"/>
        <w:rPr>
          <w:rFonts w:ascii="Arial" w:hAnsi="Arial" w:cs="Arial"/>
        </w:rPr>
      </w:pPr>
      <w:r w:rsidRPr="00E83EEF">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E83EEF" w:rsidRPr="00E83EEF" w14:paraId="315D70E5" w14:textId="77777777" w:rsidTr="00B346B1">
        <w:tc>
          <w:tcPr>
            <w:tcW w:w="8926" w:type="dxa"/>
          </w:tcPr>
          <w:p w14:paraId="6524019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Date and time, year group</w:t>
            </w:r>
            <w:proofErr w:type="gramStart"/>
            <w:r w:rsidRPr="00E83EEF">
              <w:rPr>
                <w:rFonts w:ascii="Arial" w:hAnsi="Arial" w:cs="Arial"/>
                <w:sz w:val="24"/>
                <w:szCs w:val="24"/>
              </w:rPr>
              <w:t>: :</w:t>
            </w:r>
            <w:proofErr w:type="gramEnd"/>
            <w:r w:rsidRPr="00E83EEF">
              <w:rPr>
                <w:rFonts w:ascii="Arial" w:hAnsi="Arial" w:cs="Arial"/>
                <w:sz w:val="24"/>
                <w:szCs w:val="24"/>
              </w:rPr>
              <w:t xml:space="preserve"> 28/09/20. Morning Session, Reception </w:t>
            </w:r>
          </w:p>
        </w:tc>
      </w:tr>
      <w:tr w:rsidR="00E83EEF" w:rsidRPr="00E83EEF" w14:paraId="103DABE2" w14:textId="77777777" w:rsidTr="00B346B1">
        <w:tc>
          <w:tcPr>
            <w:tcW w:w="8926" w:type="dxa"/>
          </w:tcPr>
          <w:p w14:paraId="68C0CAC5"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Lesson details:</w:t>
            </w:r>
            <w:r w:rsidRPr="00E83EEF">
              <w:rPr>
                <w:rFonts w:ascii="Arial" w:hAnsi="Arial" w:cs="Arial"/>
                <w:sz w:val="24"/>
                <w:szCs w:val="24"/>
              </w:rPr>
              <w:t xml:space="preserve"> </w:t>
            </w:r>
          </w:p>
          <w:p w14:paraId="472FCFA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Assembly was delivered to reception children in the classroom, through the medium of a video. The purpose of the assemble is to reinforce the rules of how to be a ‘‘good friend’’.</w:t>
            </w:r>
          </w:p>
        </w:tc>
      </w:tr>
      <w:tr w:rsidR="00E83EEF" w:rsidRPr="00E83EEF" w14:paraId="0181E4B8" w14:textId="77777777" w:rsidTr="00B346B1">
        <w:tc>
          <w:tcPr>
            <w:tcW w:w="8926" w:type="dxa"/>
          </w:tcPr>
          <w:p w14:paraId="28F7C6C2" w14:textId="77777777" w:rsidR="00F82D1E" w:rsidRPr="00E83EEF" w:rsidRDefault="00F82D1E" w:rsidP="00556AB8">
            <w:pPr>
              <w:spacing w:line="480" w:lineRule="auto"/>
              <w:jc w:val="both"/>
              <w:rPr>
                <w:rFonts w:ascii="Arial" w:hAnsi="Arial" w:cs="Arial"/>
                <w:bCs/>
                <w:sz w:val="24"/>
                <w:szCs w:val="24"/>
              </w:rPr>
            </w:pPr>
            <w:r w:rsidRPr="00E83EEF">
              <w:rPr>
                <w:rFonts w:ascii="Arial" w:hAnsi="Arial" w:cs="Arial"/>
                <w:b/>
                <w:bCs/>
                <w:sz w:val="24"/>
                <w:szCs w:val="24"/>
              </w:rPr>
              <w:t>Classroom culture</w:t>
            </w:r>
          </w:p>
          <w:p w14:paraId="4490C928" w14:textId="77777777" w:rsidR="00F82D1E" w:rsidRPr="00E83EEF" w:rsidRDefault="00F82D1E" w:rsidP="00556AB8">
            <w:pPr>
              <w:spacing w:line="480" w:lineRule="auto"/>
              <w:jc w:val="both"/>
              <w:rPr>
                <w:rFonts w:ascii="Arial" w:hAnsi="Arial" w:cs="Arial"/>
                <w:bCs/>
                <w:sz w:val="24"/>
                <w:szCs w:val="24"/>
              </w:rPr>
            </w:pPr>
            <w:r w:rsidRPr="00E83EEF">
              <w:rPr>
                <w:rFonts w:ascii="Arial" w:hAnsi="Arial" w:cs="Arial"/>
                <w:bCs/>
                <w:sz w:val="24"/>
                <w:szCs w:val="24"/>
              </w:rPr>
              <w:t>The classroom vibe is calm and quiet as the children are engaged, sat nicely and watching the video during assembly.</w:t>
            </w:r>
          </w:p>
        </w:tc>
      </w:tr>
      <w:tr w:rsidR="00E83EEF" w:rsidRPr="00E83EEF" w14:paraId="6A1B405F" w14:textId="77777777" w:rsidTr="00B346B1">
        <w:tc>
          <w:tcPr>
            <w:tcW w:w="8926" w:type="dxa"/>
          </w:tcPr>
          <w:p w14:paraId="6F300A82"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Objectives</w:t>
            </w:r>
          </w:p>
          <w:p w14:paraId="211008C1"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Due to the COVID-19 situation, assembly occurs within the classroom, the purpose of assembly was for children to watch video to enhance children’s awareness and understanding of being ‘’good friends’’. The children were made aware that at the end of the video they will be asked questions to see how well they listened and to discover what they learnt. </w:t>
            </w:r>
          </w:p>
          <w:p w14:paraId="7F2C85F0"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Majority of children sat quiet and appeared engaged, however one child moved to sit by their peer, the teacher aided the child back and reinforced good sitting and then thanked them for listening. </w:t>
            </w:r>
          </w:p>
        </w:tc>
      </w:tr>
      <w:tr w:rsidR="00E83EEF" w:rsidRPr="00E83EEF" w14:paraId="14009FDC" w14:textId="77777777" w:rsidTr="00B346B1">
        <w:tc>
          <w:tcPr>
            <w:tcW w:w="8926" w:type="dxa"/>
          </w:tcPr>
          <w:p w14:paraId="328163D7"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Direction</w:t>
            </w:r>
          </w:p>
          <w:p w14:paraId="28DFF517"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Once the video had finished, the teacher asked the children ‘’who can tell me who was watching and listening to the story?’’ The children put hands up and no one </w:t>
            </w:r>
            <w:r w:rsidRPr="00E83EEF">
              <w:rPr>
                <w:rFonts w:ascii="Arial" w:hAnsi="Arial" w:cs="Arial"/>
                <w:sz w:val="24"/>
                <w:szCs w:val="24"/>
              </w:rPr>
              <w:lastRenderedPageBreak/>
              <w:t xml:space="preserve">shouted out (this demonstrated that children were familiar with the class rules and respected the teacher). The Teacher then asks leading question to encourage the child to explain their answer, such as: ‘‘Do you think they were happy?’’ and ‘‘Why?’’. The children were able to answer the questions appropriately, referencing back to the video they had just watched. </w:t>
            </w:r>
          </w:p>
          <w:p w14:paraId="32CA3FDC"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teacher then reiterated that ‘‘if we are to be good friends in our </w:t>
            </w:r>
            <w:proofErr w:type="gramStart"/>
            <w:r w:rsidRPr="00E83EEF">
              <w:rPr>
                <w:rFonts w:ascii="Arial" w:hAnsi="Arial" w:cs="Arial"/>
                <w:sz w:val="24"/>
                <w:szCs w:val="24"/>
              </w:rPr>
              <w:t>class</w:t>
            </w:r>
            <w:proofErr w:type="gramEnd"/>
            <w:r w:rsidRPr="00E83EEF">
              <w:rPr>
                <w:rFonts w:ascii="Arial" w:hAnsi="Arial" w:cs="Arial"/>
                <w:sz w:val="24"/>
                <w:szCs w:val="24"/>
              </w:rPr>
              <w:t xml:space="preserve"> we must have kind hands, share, use kind words and have fun’’, thus reinforcing the class rules. </w:t>
            </w:r>
          </w:p>
        </w:tc>
      </w:tr>
      <w:tr w:rsidR="00E83EEF" w:rsidRPr="00E83EEF" w14:paraId="463D5EB0" w14:textId="77777777" w:rsidTr="00B346B1">
        <w:tc>
          <w:tcPr>
            <w:tcW w:w="8926" w:type="dxa"/>
          </w:tcPr>
          <w:p w14:paraId="77017297"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lastRenderedPageBreak/>
              <w:t>Access and challenge</w:t>
            </w:r>
          </w:p>
          <w:p w14:paraId="0D96097D"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Majority of children participating and engaging with learning apart from one or two.</w:t>
            </w:r>
          </w:p>
          <w:p w14:paraId="4FF6B2FC"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The observer identified that providing a video to deliver key messages was an effective way of conveying important information in a fun and engaging manor.</w:t>
            </w:r>
          </w:p>
        </w:tc>
      </w:tr>
      <w:tr w:rsidR="00E83EEF" w:rsidRPr="00E83EEF" w14:paraId="11736799" w14:textId="77777777" w:rsidTr="00B346B1">
        <w:tc>
          <w:tcPr>
            <w:tcW w:w="8926" w:type="dxa"/>
          </w:tcPr>
          <w:p w14:paraId="3B666A6B"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Assessment</w:t>
            </w:r>
          </w:p>
          <w:p w14:paraId="630D5499"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teacher questions children on prior knowledge to the class rules set previously, as well as encouraging children to reflect upon previous experiences where they have been a good friend. Children are also encouraged to consider what they can continue to do in the future to remain a good friend. </w:t>
            </w:r>
          </w:p>
        </w:tc>
      </w:tr>
      <w:tr w:rsidR="00F82D1E" w:rsidRPr="00E83EEF" w14:paraId="5273E0F3" w14:textId="77777777" w:rsidTr="00B346B1">
        <w:tc>
          <w:tcPr>
            <w:tcW w:w="8926" w:type="dxa"/>
          </w:tcPr>
          <w:p w14:paraId="135A0F48"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Specifics / Critical Incidents</w:t>
            </w:r>
          </w:p>
          <w:p w14:paraId="01090790"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teacher was consistently providing children with positive reinforcement and reminding children of the agreed rules to manage any misbehaviour. This is something I would want to incorporate in my future practice. </w:t>
            </w:r>
          </w:p>
        </w:tc>
      </w:tr>
    </w:tbl>
    <w:p w14:paraId="180820DD" w14:textId="77777777" w:rsidR="00F82D1E" w:rsidRPr="00E83EEF" w:rsidRDefault="00F82D1E" w:rsidP="00556AB8">
      <w:pPr>
        <w:spacing w:line="480" w:lineRule="auto"/>
        <w:jc w:val="both"/>
        <w:rPr>
          <w:rFonts w:ascii="Arial" w:hAnsi="Arial" w:cs="Arial"/>
          <w:b/>
        </w:rPr>
      </w:pPr>
    </w:p>
    <w:p w14:paraId="06BEED0A" w14:textId="77777777" w:rsidR="00F82D1E" w:rsidRPr="00E83EEF" w:rsidRDefault="00F82D1E" w:rsidP="00556AB8">
      <w:pPr>
        <w:spacing w:line="480" w:lineRule="auto"/>
        <w:jc w:val="both"/>
        <w:rPr>
          <w:rFonts w:ascii="Arial" w:hAnsi="Arial" w:cs="Arial"/>
          <w:b/>
        </w:rPr>
      </w:pPr>
    </w:p>
    <w:p w14:paraId="20532CD6" w14:textId="77777777" w:rsidR="00F82D1E" w:rsidRPr="00E83EEF" w:rsidRDefault="00F82D1E" w:rsidP="00556AB8">
      <w:pPr>
        <w:spacing w:line="480" w:lineRule="auto"/>
        <w:jc w:val="both"/>
        <w:rPr>
          <w:rFonts w:ascii="Arial" w:hAnsi="Arial" w:cs="Arial"/>
          <w:b/>
        </w:rPr>
      </w:pPr>
    </w:p>
    <w:p w14:paraId="3D82A5F4" w14:textId="77777777" w:rsidR="00F82D1E" w:rsidRPr="00E83EEF" w:rsidRDefault="00F82D1E" w:rsidP="00556AB8">
      <w:pPr>
        <w:spacing w:line="480" w:lineRule="auto"/>
        <w:jc w:val="both"/>
        <w:rPr>
          <w:rFonts w:ascii="Arial" w:hAnsi="Arial" w:cs="Arial"/>
          <w:b/>
        </w:rPr>
      </w:pPr>
    </w:p>
    <w:p w14:paraId="2CFF662D" w14:textId="77777777" w:rsidR="00F82D1E" w:rsidRPr="00E83EEF" w:rsidRDefault="00F82D1E" w:rsidP="00556AB8">
      <w:pPr>
        <w:spacing w:line="480" w:lineRule="auto"/>
        <w:jc w:val="both"/>
        <w:rPr>
          <w:rFonts w:ascii="Arial" w:hAnsi="Arial" w:cs="Arial"/>
          <w:b/>
        </w:rPr>
      </w:pPr>
    </w:p>
    <w:p w14:paraId="52EB5B66" w14:textId="77777777" w:rsidR="00F82D1E" w:rsidRPr="00E83EEF" w:rsidRDefault="00F82D1E" w:rsidP="00556AB8">
      <w:pPr>
        <w:spacing w:line="480" w:lineRule="auto"/>
        <w:jc w:val="both"/>
        <w:rPr>
          <w:rFonts w:ascii="Arial" w:hAnsi="Arial" w:cs="Arial"/>
          <w:b/>
        </w:rPr>
      </w:pPr>
    </w:p>
    <w:p w14:paraId="6416883B" w14:textId="77777777" w:rsidR="00F82D1E" w:rsidRPr="00E83EEF" w:rsidRDefault="00F82D1E" w:rsidP="00556AB8">
      <w:pPr>
        <w:spacing w:line="480" w:lineRule="auto"/>
        <w:jc w:val="both"/>
        <w:rPr>
          <w:rFonts w:ascii="Arial" w:hAnsi="Arial" w:cs="Arial"/>
          <w:b/>
        </w:rPr>
      </w:pPr>
    </w:p>
    <w:p w14:paraId="5E149909" w14:textId="77777777" w:rsidR="00F82D1E" w:rsidRPr="00E83EEF" w:rsidRDefault="00F82D1E" w:rsidP="00556AB8">
      <w:pPr>
        <w:spacing w:line="480" w:lineRule="auto"/>
        <w:jc w:val="both"/>
        <w:rPr>
          <w:rFonts w:ascii="Arial" w:hAnsi="Arial" w:cs="Arial"/>
          <w:b/>
        </w:rPr>
      </w:pPr>
    </w:p>
    <w:p w14:paraId="462BBD7D" w14:textId="77777777" w:rsidR="00F82D1E" w:rsidRPr="00E83EEF" w:rsidRDefault="00F82D1E" w:rsidP="00556AB8">
      <w:pPr>
        <w:spacing w:line="480" w:lineRule="auto"/>
        <w:jc w:val="both"/>
        <w:rPr>
          <w:rFonts w:ascii="Arial" w:hAnsi="Arial" w:cs="Arial"/>
          <w:b/>
        </w:rPr>
      </w:pPr>
    </w:p>
    <w:p w14:paraId="4A2D7521" w14:textId="573FD06D" w:rsidR="00F82D1E" w:rsidRPr="00E83EEF" w:rsidRDefault="00F82D1E" w:rsidP="00556AB8">
      <w:pPr>
        <w:spacing w:line="480" w:lineRule="auto"/>
        <w:jc w:val="both"/>
        <w:rPr>
          <w:rFonts w:ascii="Arial" w:hAnsi="Arial" w:cs="Arial"/>
          <w:b/>
        </w:rPr>
      </w:pPr>
      <w:r w:rsidRPr="00E83EEF">
        <w:rPr>
          <w:rFonts w:ascii="Arial" w:hAnsi="Arial" w:cs="Arial"/>
          <w:b/>
        </w:rPr>
        <w:t>CRITICAL INCIDENT IDENTIFICATION RECORD</w:t>
      </w:r>
    </w:p>
    <w:tbl>
      <w:tblPr>
        <w:tblStyle w:val="TableGrid"/>
        <w:tblW w:w="0" w:type="auto"/>
        <w:tblLook w:val="04A0" w:firstRow="1" w:lastRow="0" w:firstColumn="1" w:lastColumn="0" w:noHBand="0" w:noVBand="1"/>
      </w:tblPr>
      <w:tblGrid>
        <w:gridCol w:w="1808"/>
        <w:gridCol w:w="7202"/>
      </w:tblGrid>
      <w:tr w:rsidR="00E83EEF" w:rsidRPr="00E83EEF" w14:paraId="081D4CF4" w14:textId="77777777" w:rsidTr="00B346B1">
        <w:tc>
          <w:tcPr>
            <w:tcW w:w="1838" w:type="dxa"/>
          </w:tcPr>
          <w:p w14:paraId="4CF344E2" w14:textId="77777777" w:rsidR="00F82D1E" w:rsidRPr="00E83EEF" w:rsidRDefault="00F82D1E" w:rsidP="00556AB8">
            <w:pPr>
              <w:spacing w:line="480" w:lineRule="auto"/>
              <w:jc w:val="both"/>
              <w:rPr>
                <w:rFonts w:ascii="Arial" w:hAnsi="Arial" w:cs="Arial"/>
                <w:b/>
                <w:bCs/>
                <w:sz w:val="24"/>
                <w:szCs w:val="24"/>
              </w:rPr>
            </w:pPr>
            <w:r w:rsidRPr="00E83EEF">
              <w:rPr>
                <w:rFonts w:ascii="Arial" w:hAnsi="Arial" w:cs="Arial"/>
                <w:b/>
                <w:bCs/>
                <w:sz w:val="24"/>
                <w:szCs w:val="24"/>
              </w:rPr>
              <w:t>Details relevant to the research context.</w:t>
            </w:r>
          </w:p>
          <w:p w14:paraId="2BA68066" w14:textId="77777777" w:rsidR="00F82D1E" w:rsidRPr="00E83EEF" w:rsidRDefault="00F82D1E" w:rsidP="00556AB8">
            <w:pPr>
              <w:spacing w:line="480" w:lineRule="auto"/>
              <w:jc w:val="both"/>
              <w:rPr>
                <w:rFonts w:ascii="Arial" w:hAnsi="Arial" w:cs="Arial"/>
                <w:i/>
                <w:iCs/>
                <w:sz w:val="24"/>
                <w:szCs w:val="24"/>
              </w:rPr>
            </w:pPr>
          </w:p>
        </w:tc>
        <w:tc>
          <w:tcPr>
            <w:tcW w:w="7868" w:type="dxa"/>
          </w:tcPr>
          <w:p w14:paraId="2D988AE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28/09/20</w:t>
            </w:r>
          </w:p>
          <w:p w14:paraId="5016263F"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Morning session</w:t>
            </w:r>
          </w:p>
          <w:p w14:paraId="7CC626A9"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Reception children</w:t>
            </w:r>
          </w:p>
          <w:p w14:paraId="58C61130"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Children and class teacher involved in assembly</w:t>
            </w:r>
          </w:p>
          <w:p w14:paraId="418E3894"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Watching a video on how to be ‘‘good friends” </w:t>
            </w:r>
          </w:p>
        </w:tc>
      </w:tr>
      <w:tr w:rsidR="00F82D1E" w:rsidRPr="00E83EEF" w14:paraId="4CF82F23" w14:textId="77777777" w:rsidTr="00B346B1">
        <w:tc>
          <w:tcPr>
            <w:tcW w:w="1838" w:type="dxa"/>
          </w:tcPr>
          <w:p w14:paraId="671DCF2E" w14:textId="77777777" w:rsidR="00F82D1E" w:rsidRPr="00E83EEF" w:rsidRDefault="00F82D1E" w:rsidP="00556AB8">
            <w:pPr>
              <w:spacing w:line="480" w:lineRule="auto"/>
              <w:jc w:val="both"/>
              <w:rPr>
                <w:rFonts w:ascii="Arial" w:hAnsi="Arial" w:cs="Arial"/>
                <w:b/>
                <w:bCs/>
                <w:i/>
                <w:iCs/>
                <w:sz w:val="24"/>
                <w:szCs w:val="24"/>
              </w:rPr>
            </w:pPr>
            <w:r w:rsidRPr="00E83EEF">
              <w:rPr>
                <w:rFonts w:ascii="Arial" w:hAnsi="Arial" w:cs="Arial"/>
                <w:b/>
                <w:bCs/>
                <w:i/>
                <w:iCs/>
                <w:sz w:val="24"/>
                <w:szCs w:val="24"/>
              </w:rPr>
              <w:t xml:space="preserve">What </w:t>
            </w:r>
            <w:proofErr w:type="gramStart"/>
            <w:r w:rsidRPr="00E83EEF">
              <w:rPr>
                <w:rFonts w:ascii="Arial" w:hAnsi="Arial" w:cs="Arial"/>
                <w:b/>
                <w:bCs/>
                <w:i/>
                <w:iCs/>
                <w:sz w:val="24"/>
                <w:szCs w:val="24"/>
              </w:rPr>
              <w:t>happened?.</w:t>
            </w:r>
            <w:proofErr w:type="gramEnd"/>
          </w:p>
        </w:tc>
        <w:tc>
          <w:tcPr>
            <w:tcW w:w="7868" w:type="dxa"/>
          </w:tcPr>
          <w:p w14:paraId="7DA20DC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Children sat and engaged with a video within assembly, the teacher asked questions in relation to the video where children were able to answer confidently. From the observation I noticed a continuous reinforcement of agreed rules. This suggested that children were included in the initial creation of the agreed standards within the classroom.</w:t>
            </w:r>
          </w:p>
        </w:tc>
      </w:tr>
    </w:tbl>
    <w:p w14:paraId="68353E6F" w14:textId="77777777" w:rsidR="00F82D1E" w:rsidRPr="00E83EEF" w:rsidRDefault="00F82D1E" w:rsidP="00556AB8">
      <w:pPr>
        <w:spacing w:line="480" w:lineRule="auto"/>
        <w:jc w:val="both"/>
        <w:rPr>
          <w:rFonts w:ascii="Arial" w:hAnsi="Arial" w:cs="Arial"/>
        </w:rPr>
      </w:pPr>
    </w:p>
    <w:p w14:paraId="0BECCAA8" w14:textId="77777777" w:rsidR="00F82D1E" w:rsidRPr="00E83EEF" w:rsidRDefault="00F82D1E" w:rsidP="00556AB8">
      <w:pPr>
        <w:pStyle w:val="NormalWeb"/>
        <w:spacing w:line="480" w:lineRule="auto"/>
        <w:jc w:val="both"/>
        <w:rPr>
          <w:rFonts w:ascii="Arial" w:hAnsi="Arial" w:cs="Arial"/>
        </w:rPr>
      </w:pPr>
    </w:p>
    <w:p w14:paraId="7DBBC98A" w14:textId="77777777" w:rsidR="00F82D1E" w:rsidRPr="00E83EEF" w:rsidRDefault="00F82D1E" w:rsidP="00556AB8">
      <w:pPr>
        <w:pStyle w:val="NormalWeb"/>
        <w:spacing w:line="480" w:lineRule="auto"/>
        <w:jc w:val="both"/>
        <w:rPr>
          <w:rFonts w:ascii="Arial" w:hAnsi="Arial" w:cs="Arial"/>
        </w:rPr>
      </w:pPr>
    </w:p>
    <w:p w14:paraId="46B8362B" w14:textId="77777777" w:rsidR="00F82D1E" w:rsidRPr="00E83EEF" w:rsidRDefault="00F82D1E" w:rsidP="00556AB8">
      <w:pPr>
        <w:pStyle w:val="NormalWeb"/>
        <w:spacing w:line="480" w:lineRule="auto"/>
        <w:jc w:val="both"/>
        <w:rPr>
          <w:rFonts w:ascii="Arial" w:hAnsi="Arial" w:cs="Arial"/>
        </w:rPr>
      </w:pPr>
    </w:p>
    <w:p w14:paraId="1D95531F" w14:textId="77777777" w:rsidR="00F82D1E" w:rsidRPr="00E83EEF" w:rsidRDefault="00F82D1E" w:rsidP="00556AB8">
      <w:pPr>
        <w:pStyle w:val="NormalWeb"/>
        <w:spacing w:line="480" w:lineRule="auto"/>
        <w:jc w:val="both"/>
        <w:rPr>
          <w:rFonts w:ascii="Arial" w:hAnsi="Arial" w:cs="Arial"/>
        </w:rPr>
      </w:pPr>
    </w:p>
    <w:p w14:paraId="6A95159D" w14:textId="77777777" w:rsidR="00F82D1E" w:rsidRPr="00E83EEF" w:rsidRDefault="00F82D1E" w:rsidP="00556AB8">
      <w:pPr>
        <w:pStyle w:val="NormalWeb"/>
        <w:spacing w:line="480" w:lineRule="auto"/>
        <w:jc w:val="both"/>
        <w:rPr>
          <w:rFonts w:ascii="Arial" w:hAnsi="Arial" w:cs="Arial"/>
        </w:rPr>
      </w:pPr>
    </w:p>
    <w:p w14:paraId="49C34E12" w14:textId="77777777" w:rsidR="00F82D1E" w:rsidRPr="00E83EEF" w:rsidRDefault="00F82D1E" w:rsidP="00556AB8">
      <w:pPr>
        <w:pStyle w:val="NormalWeb"/>
        <w:spacing w:line="480" w:lineRule="auto"/>
        <w:jc w:val="both"/>
        <w:rPr>
          <w:rFonts w:ascii="Arial" w:hAnsi="Arial" w:cs="Arial"/>
        </w:rPr>
      </w:pPr>
    </w:p>
    <w:p w14:paraId="0BCDB109" w14:textId="77777777" w:rsidR="00F82D1E" w:rsidRPr="00E83EEF" w:rsidRDefault="00F82D1E" w:rsidP="00556AB8">
      <w:pPr>
        <w:pStyle w:val="NormalWeb"/>
        <w:spacing w:line="480" w:lineRule="auto"/>
        <w:jc w:val="both"/>
        <w:rPr>
          <w:rFonts w:ascii="Arial" w:hAnsi="Arial" w:cs="Arial"/>
        </w:rPr>
      </w:pPr>
    </w:p>
    <w:p w14:paraId="32DFD594" w14:textId="77777777" w:rsidR="00F82D1E" w:rsidRPr="00E83EEF" w:rsidRDefault="00F82D1E" w:rsidP="00556AB8">
      <w:pPr>
        <w:pStyle w:val="NormalWeb"/>
        <w:spacing w:line="480" w:lineRule="auto"/>
        <w:jc w:val="both"/>
        <w:rPr>
          <w:rFonts w:ascii="Arial" w:hAnsi="Arial" w:cs="Arial"/>
        </w:rPr>
      </w:pPr>
    </w:p>
    <w:p w14:paraId="7D9AD008" w14:textId="6D0D50C0" w:rsidR="00F82D1E" w:rsidRPr="00E83EEF" w:rsidRDefault="00F82D1E" w:rsidP="00556AB8">
      <w:pPr>
        <w:pStyle w:val="NormalWeb"/>
        <w:spacing w:line="480" w:lineRule="auto"/>
        <w:jc w:val="both"/>
        <w:rPr>
          <w:rFonts w:ascii="Arial" w:hAnsi="Arial" w:cs="Arial"/>
          <w:b/>
          <w:bCs/>
          <w:sz w:val="28"/>
          <w:szCs w:val="28"/>
        </w:rPr>
      </w:pPr>
      <w:r w:rsidRPr="00E83EEF">
        <w:rPr>
          <w:rFonts w:ascii="Arial" w:hAnsi="Arial" w:cs="Arial"/>
          <w:b/>
          <w:bCs/>
          <w:sz w:val="28"/>
          <w:szCs w:val="28"/>
        </w:rPr>
        <w:t>Appendix 3</w:t>
      </w:r>
    </w:p>
    <w:p w14:paraId="74D2D052" w14:textId="77777777" w:rsidR="00F82D1E" w:rsidRPr="00E83EEF" w:rsidRDefault="00F82D1E" w:rsidP="00556AB8">
      <w:pPr>
        <w:spacing w:line="480" w:lineRule="auto"/>
        <w:jc w:val="both"/>
        <w:rPr>
          <w:rFonts w:ascii="Arial" w:hAnsi="Arial" w:cs="Arial"/>
          <w:b/>
        </w:rPr>
      </w:pPr>
      <w:r w:rsidRPr="00E83EEF">
        <w:rPr>
          <w:rFonts w:ascii="Arial" w:hAnsi="Arial" w:cs="Arial"/>
          <w:b/>
        </w:rPr>
        <w:t>OBSERVATION / FIELD NOTES</w:t>
      </w:r>
    </w:p>
    <w:p w14:paraId="568ECE60" w14:textId="77777777" w:rsidR="00F82D1E" w:rsidRPr="00E83EEF" w:rsidRDefault="00F82D1E" w:rsidP="00556AB8">
      <w:pPr>
        <w:spacing w:line="480" w:lineRule="auto"/>
        <w:jc w:val="both"/>
        <w:rPr>
          <w:rFonts w:ascii="Arial" w:hAnsi="Arial" w:cs="Arial"/>
        </w:rPr>
      </w:pPr>
      <w:r w:rsidRPr="00E83EEF">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E83EEF" w:rsidRPr="00E83EEF" w14:paraId="366B5E22" w14:textId="77777777" w:rsidTr="00B346B1">
        <w:tc>
          <w:tcPr>
            <w:tcW w:w="8926" w:type="dxa"/>
          </w:tcPr>
          <w:p w14:paraId="3F902AFE"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Date and time, year group</w:t>
            </w:r>
            <w:proofErr w:type="gramStart"/>
            <w:r w:rsidRPr="00E83EEF">
              <w:rPr>
                <w:rFonts w:ascii="Arial" w:hAnsi="Arial" w:cs="Arial"/>
                <w:sz w:val="24"/>
                <w:szCs w:val="24"/>
              </w:rPr>
              <w:t>: :</w:t>
            </w:r>
            <w:proofErr w:type="gramEnd"/>
            <w:r w:rsidRPr="00E83EEF">
              <w:rPr>
                <w:rFonts w:ascii="Arial" w:hAnsi="Arial" w:cs="Arial"/>
                <w:sz w:val="24"/>
                <w:szCs w:val="24"/>
              </w:rPr>
              <w:t xml:space="preserve"> 28/09/20. Morning Session. Reception</w:t>
            </w:r>
          </w:p>
          <w:p w14:paraId="18CE1E41" w14:textId="77777777" w:rsidR="00F82D1E" w:rsidRPr="00E83EEF" w:rsidRDefault="00F82D1E" w:rsidP="00556AB8">
            <w:pPr>
              <w:spacing w:line="480" w:lineRule="auto"/>
              <w:jc w:val="both"/>
              <w:rPr>
                <w:rFonts w:ascii="Arial" w:hAnsi="Arial" w:cs="Arial"/>
                <w:sz w:val="24"/>
                <w:szCs w:val="24"/>
              </w:rPr>
            </w:pPr>
          </w:p>
        </w:tc>
      </w:tr>
      <w:tr w:rsidR="00E83EEF" w:rsidRPr="00E83EEF" w14:paraId="544A5A1C" w14:textId="77777777" w:rsidTr="00B346B1">
        <w:tc>
          <w:tcPr>
            <w:tcW w:w="8926" w:type="dxa"/>
          </w:tcPr>
          <w:p w14:paraId="500712DF"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Lesson details:</w:t>
            </w:r>
            <w:r w:rsidRPr="00E83EEF">
              <w:rPr>
                <w:rFonts w:ascii="Arial" w:hAnsi="Arial" w:cs="Arial"/>
                <w:sz w:val="24"/>
                <w:szCs w:val="24"/>
              </w:rPr>
              <w:t xml:space="preserve"> </w:t>
            </w:r>
          </w:p>
          <w:p w14:paraId="3A6BCAA8"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Children were in groups of mixed ability, the children had access to various areas within the enhanced provision. Including outside, construction, mark making, role play, ICT and malleable activities. This was used like a carousel where the children would rotate around each area. </w:t>
            </w:r>
          </w:p>
        </w:tc>
      </w:tr>
      <w:tr w:rsidR="00E83EEF" w:rsidRPr="00E83EEF" w14:paraId="77A2C802" w14:textId="77777777" w:rsidTr="00B346B1">
        <w:tc>
          <w:tcPr>
            <w:tcW w:w="8926" w:type="dxa"/>
          </w:tcPr>
          <w:p w14:paraId="436FBE29" w14:textId="77777777" w:rsidR="00F82D1E" w:rsidRPr="00E83EEF" w:rsidRDefault="00F82D1E" w:rsidP="00556AB8">
            <w:pPr>
              <w:spacing w:line="480" w:lineRule="auto"/>
              <w:jc w:val="both"/>
              <w:rPr>
                <w:rFonts w:ascii="Arial" w:hAnsi="Arial" w:cs="Arial"/>
                <w:bCs/>
                <w:sz w:val="24"/>
                <w:szCs w:val="24"/>
                <w:lang w:val="en-US"/>
              </w:rPr>
            </w:pPr>
            <w:r w:rsidRPr="00E83EEF">
              <w:rPr>
                <w:rFonts w:ascii="Arial" w:hAnsi="Arial" w:cs="Arial"/>
                <w:b/>
                <w:bCs/>
                <w:sz w:val="24"/>
                <w:szCs w:val="24"/>
                <w:lang w:val="en-US"/>
              </w:rPr>
              <w:t>Classroom culture</w:t>
            </w:r>
          </w:p>
          <w:p w14:paraId="30DF0A81" w14:textId="25C1EAF2"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teacher and teaching assistant would each work with one group, leaving two groups of children free to </w:t>
            </w:r>
            <w:r w:rsidR="00A84480" w:rsidRPr="00E83EEF">
              <w:rPr>
                <w:rFonts w:ascii="Arial" w:hAnsi="Arial" w:cs="Arial"/>
                <w:sz w:val="24"/>
                <w:szCs w:val="24"/>
              </w:rPr>
              <w:t>rotate</w:t>
            </w:r>
            <w:r w:rsidRPr="00E83EEF">
              <w:rPr>
                <w:rFonts w:ascii="Arial" w:hAnsi="Arial" w:cs="Arial"/>
                <w:sz w:val="24"/>
                <w:szCs w:val="24"/>
              </w:rPr>
              <w:t xml:space="preserve"> around the variety of activities. The environment was very noisy as there </w:t>
            </w:r>
            <w:r w:rsidR="00A84480" w:rsidRPr="00E83EEF">
              <w:rPr>
                <w:rFonts w:ascii="Arial" w:hAnsi="Arial" w:cs="Arial"/>
                <w:sz w:val="24"/>
                <w:szCs w:val="24"/>
              </w:rPr>
              <w:t>were</w:t>
            </w:r>
            <w:r w:rsidRPr="00E83EEF">
              <w:rPr>
                <w:rFonts w:ascii="Arial" w:hAnsi="Arial" w:cs="Arial"/>
                <w:sz w:val="24"/>
                <w:szCs w:val="24"/>
              </w:rPr>
              <w:t xml:space="preserve"> two reception classes that were able to mix </w:t>
            </w:r>
            <w:r w:rsidR="00A84480" w:rsidRPr="00E83EEF">
              <w:rPr>
                <w:rFonts w:ascii="Arial" w:hAnsi="Arial" w:cs="Arial"/>
                <w:sz w:val="24"/>
                <w:szCs w:val="24"/>
              </w:rPr>
              <w:t>together. The</w:t>
            </w:r>
            <w:r w:rsidRPr="00E83EEF">
              <w:rPr>
                <w:rFonts w:ascii="Arial" w:hAnsi="Arial" w:cs="Arial"/>
                <w:sz w:val="24"/>
                <w:szCs w:val="24"/>
              </w:rPr>
              <w:t xml:space="preserve"> children appeared to be engaged within the different tasks.  </w:t>
            </w:r>
          </w:p>
        </w:tc>
      </w:tr>
      <w:tr w:rsidR="00E83EEF" w:rsidRPr="00E83EEF" w14:paraId="7A645AA0" w14:textId="77777777" w:rsidTr="00B346B1">
        <w:tc>
          <w:tcPr>
            <w:tcW w:w="8926" w:type="dxa"/>
          </w:tcPr>
          <w:p w14:paraId="3ADFEA11"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t>Objectives</w:t>
            </w:r>
          </w:p>
          <w:p w14:paraId="3B235309"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Cs/>
                <w:sz w:val="24"/>
                <w:szCs w:val="24"/>
                <w:lang w:val="en-US"/>
              </w:rPr>
              <w:t xml:space="preserve">Each area is designed to support the enhancement of children’s development as well encouraging children to share and work in groups. For example, one activity in the Malleable area involved children having to make elephants out of playdough as </w:t>
            </w:r>
            <w:r w:rsidRPr="00E83EEF">
              <w:rPr>
                <w:rFonts w:ascii="Arial" w:hAnsi="Arial" w:cs="Arial"/>
                <w:bCs/>
                <w:sz w:val="24"/>
                <w:szCs w:val="24"/>
                <w:lang w:val="en-US"/>
              </w:rPr>
              <w:lastRenderedPageBreak/>
              <w:t xml:space="preserve">not only did it relate to the current topic but aimed to develop children’s </w:t>
            </w:r>
            <w:r w:rsidRPr="00E83EEF">
              <w:rPr>
                <w:rFonts w:ascii="Arial" w:hAnsi="Arial" w:cs="Arial"/>
                <w:sz w:val="24"/>
                <w:szCs w:val="24"/>
              </w:rPr>
              <w:t>fine motor skills, creativity, imagination.</w:t>
            </w:r>
          </w:p>
          <w:p w14:paraId="55355756" w14:textId="37982DFF"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Although this was the purpose of the activity, children were unsupervised and therefore some </w:t>
            </w:r>
            <w:r w:rsidR="00A84480" w:rsidRPr="00E83EEF">
              <w:rPr>
                <w:rFonts w:ascii="Arial" w:hAnsi="Arial" w:cs="Arial"/>
                <w:sz w:val="24"/>
                <w:szCs w:val="24"/>
              </w:rPr>
              <w:t>individuals</w:t>
            </w:r>
            <w:r w:rsidRPr="00E83EEF">
              <w:rPr>
                <w:rFonts w:ascii="Arial" w:hAnsi="Arial" w:cs="Arial"/>
                <w:sz w:val="24"/>
                <w:szCs w:val="24"/>
              </w:rPr>
              <w:t xml:space="preserve"> were not doing the task appropriately, instead creating their own objects and not following the instructions provided by the class teacher. </w:t>
            </w:r>
          </w:p>
        </w:tc>
      </w:tr>
      <w:tr w:rsidR="00E83EEF" w:rsidRPr="00E83EEF" w14:paraId="246502FB" w14:textId="77777777" w:rsidTr="00B346B1">
        <w:tc>
          <w:tcPr>
            <w:tcW w:w="8926" w:type="dxa"/>
          </w:tcPr>
          <w:p w14:paraId="76F5AAE7"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b/>
                <w:sz w:val="24"/>
                <w:szCs w:val="24"/>
              </w:rPr>
              <w:lastRenderedPageBreak/>
              <w:t>Direction</w:t>
            </w:r>
          </w:p>
          <w:p w14:paraId="49AA46A5" w14:textId="53790FBC" w:rsidR="00F82D1E" w:rsidRPr="00E83EEF" w:rsidRDefault="00F82D1E" w:rsidP="00556AB8">
            <w:pPr>
              <w:spacing w:line="480" w:lineRule="auto"/>
              <w:jc w:val="both"/>
              <w:rPr>
                <w:rFonts w:ascii="Arial" w:hAnsi="Arial" w:cs="Arial"/>
                <w:bCs/>
                <w:sz w:val="24"/>
                <w:szCs w:val="24"/>
              </w:rPr>
            </w:pPr>
            <w:r w:rsidRPr="00E83EEF">
              <w:rPr>
                <w:rFonts w:ascii="Arial" w:hAnsi="Arial" w:cs="Arial"/>
                <w:bCs/>
                <w:sz w:val="24"/>
                <w:szCs w:val="24"/>
              </w:rPr>
              <w:t xml:space="preserve">In the Malleable area, playdough mat backgrounds were available for children to copy, as well as there being a model to demonstrate ‘what a good one looks like’ (WAGLE), this provides children with a clear vision of what is expected of them. </w:t>
            </w:r>
          </w:p>
        </w:tc>
      </w:tr>
      <w:tr w:rsidR="00E83EEF" w:rsidRPr="00E83EEF" w14:paraId="022787C1" w14:textId="77777777" w:rsidTr="00B346B1">
        <w:tc>
          <w:tcPr>
            <w:tcW w:w="8926" w:type="dxa"/>
          </w:tcPr>
          <w:p w14:paraId="52302542"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Access and challenge</w:t>
            </w:r>
          </w:p>
          <w:p w14:paraId="1C123929" w14:textId="1BCB61B4" w:rsidR="00F82D1E" w:rsidRPr="00E83EEF" w:rsidRDefault="00F82D1E" w:rsidP="00556AB8">
            <w:pPr>
              <w:spacing w:line="480" w:lineRule="auto"/>
              <w:jc w:val="both"/>
              <w:rPr>
                <w:rFonts w:ascii="Arial" w:hAnsi="Arial" w:cs="Arial"/>
                <w:bCs/>
                <w:sz w:val="24"/>
                <w:szCs w:val="24"/>
              </w:rPr>
            </w:pPr>
            <w:r w:rsidRPr="00E83EEF">
              <w:rPr>
                <w:rFonts w:ascii="Arial" w:hAnsi="Arial" w:cs="Arial"/>
                <w:bCs/>
                <w:sz w:val="24"/>
                <w:szCs w:val="24"/>
              </w:rPr>
              <w:t xml:space="preserve">The different playdough mats had different images, some which would be more achievable for those with a lower ability and more complicated images for individuals who required more challenge. Different expectations were given without the child knowing as they had a choice which mat this would use that was most suitable to them. </w:t>
            </w:r>
          </w:p>
        </w:tc>
      </w:tr>
      <w:tr w:rsidR="00E83EEF" w:rsidRPr="00E83EEF" w14:paraId="223351E1" w14:textId="77777777" w:rsidTr="00B346B1">
        <w:tc>
          <w:tcPr>
            <w:tcW w:w="8926" w:type="dxa"/>
          </w:tcPr>
          <w:p w14:paraId="418FB0E2"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Assessment</w:t>
            </w:r>
          </w:p>
          <w:p w14:paraId="4081A9AB" w14:textId="09FEDD61"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Children demonstrated the use of existing knowledge i.e. remembering how to copy patterns from the playdough mat, this activity was also a follow up from the previous week, resulting in children having more independence and confidence to complete the activity through prior experience. </w:t>
            </w:r>
          </w:p>
          <w:p w14:paraId="4956CE40" w14:textId="77777777" w:rsidR="00F82D1E" w:rsidRPr="00E83EEF" w:rsidRDefault="00F82D1E" w:rsidP="00556AB8">
            <w:pPr>
              <w:spacing w:line="480" w:lineRule="auto"/>
              <w:jc w:val="both"/>
              <w:rPr>
                <w:rFonts w:ascii="Arial" w:hAnsi="Arial" w:cs="Arial"/>
                <w:sz w:val="24"/>
                <w:szCs w:val="24"/>
              </w:rPr>
            </w:pPr>
          </w:p>
        </w:tc>
      </w:tr>
      <w:tr w:rsidR="00F82D1E" w:rsidRPr="00E83EEF" w14:paraId="7EA4BE9B" w14:textId="77777777" w:rsidTr="00B346B1">
        <w:trPr>
          <w:trHeight w:val="969"/>
        </w:trPr>
        <w:tc>
          <w:tcPr>
            <w:tcW w:w="8926" w:type="dxa"/>
          </w:tcPr>
          <w:p w14:paraId="25D8FC68" w14:textId="77777777" w:rsidR="00F82D1E" w:rsidRPr="00E83EEF" w:rsidRDefault="00F82D1E" w:rsidP="00556AB8">
            <w:pPr>
              <w:spacing w:line="480" w:lineRule="auto"/>
              <w:jc w:val="both"/>
              <w:rPr>
                <w:rFonts w:ascii="Arial" w:hAnsi="Arial" w:cs="Arial"/>
                <w:b/>
                <w:sz w:val="24"/>
                <w:szCs w:val="24"/>
              </w:rPr>
            </w:pPr>
            <w:r w:rsidRPr="00E83EEF">
              <w:rPr>
                <w:rFonts w:ascii="Arial" w:hAnsi="Arial" w:cs="Arial"/>
                <w:b/>
                <w:sz w:val="24"/>
                <w:szCs w:val="24"/>
              </w:rPr>
              <w:t>Specifics / Critical Incidents</w:t>
            </w:r>
          </w:p>
          <w:p w14:paraId="1057E931" w14:textId="3CB4C858"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The enhanced provision areas encourage children to develop many skills, including working independently as well as with others and being able to follow instructions. </w:t>
            </w:r>
            <w:r w:rsidRPr="00E83EEF">
              <w:rPr>
                <w:rFonts w:ascii="Arial" w:hAnsi="Arial" w:cs="Arial"/>
                <w:sz w:val="24"/>
                <w:szCs w:val="24"/>
              </w:rPr>
              <w:lastRenderedPageBreak/>
              <w:t xml:space="preserve">Enhanced provision provides children with an environment whereby children can learn through play. </w:t>
            </w:r>
          </w:p>
          <w:p w14:paraId="1799B440" w14:textId="60D845FE"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The few individuals who found it difficult to comply with these standards appeared to need more scaffolding in order to use the area more efficiently.</w:t>
            </w:r>
          </w:p>
        </w:tc>
      </w:tr>
    </w:tbl>
    <w:p w14:paraId="11314BD4" w14:textId="77777777" w:rsidR="00F82D1E" w:rsidRPr="00E83EEF" w:rsidRDefault="00F82D1E" w:rsidP="00556AB8">
      <w:pPr>
        <w:spacing w:line="480" w:lineRule="auto"/>
        <w:jc w:val="both"/>
        <w:rPr>
          <w:rFonts w:ascii="Arial" w:hAnsi="Arial" w:cs="Arial"/>
        </w:rPr>
      </w:pPr>
    </w:p>
    <w:p w14:paraId="463A5BBD" w14:textId="77777777" w:rsidR="00F82D1E" w:rsidRPr="00E83EEF" w:rsidRDefault="00F82D1E" w:rsidP="00556AB8">
      <w:pPr>
        <w:spacing w:line="480" w:lineRule="auto"/>
        <w:jc w:val="both"/>
        <w:rPr>
          <w:rFonts w:ascii="Arial" w:hAnsi="Arial" w:cs="Arial"/>
        </w:rPr>
      </w:pPr>
    </w:p>
    <w:p w14:paraId="7EF3D278" w14:textId="47DE4C22" w:rsidR="00F82D1E" w:rsidRPr="00E83EEF" w:rsidRDefault="00F82D1E" w:rsidP="00556AB8">
      <w:pPr>
        <w:spacing w:line="480" w:lineRule="auto"/>
        <w:jc w:val="both"/>
        <w:rPr>
          <w:rFonts w:ascii="Arial" w:hAnsi="Arial" w:cs="Arial"/>
          <w:b/>
        </w:rPr>
      </w:pPr>
      <w:r w:rsidRPr="00E83EEF">
        <w:rPr>
          <w:rFonts w:ascii="Arial" w:hAnsi="Arial" w:cs="Arial"/>
          <w:b/>
        </w:rPr>
        <w:t>CRITICAL INCIDENT IDENTIFICATION RECORD</w:t>
      </w:r>
    </w:p>
    <w:tbl>
      <w:tblPr>
        <w:tblStyle w:val="TableGrid"/>
        <w:tblW w:w="0" w:type="auto"/>
        <w:tblLook w:val="04A0" w:firstRow="1" w:lastRow="0" w:firstColumn="1" w:lastColumn="0" w:noHBand="0" w:noVBand="1"/>
      </w:tblPr>
      <w:tblGrid>
        <w:gridCol w:w="1802"/>
        <w:gridCol w:w="7208"/>
      </w:tblGrid>
      <w:tr w:rsidR="00E83EEF" w:rsidRPr="00E83EEF" w14:paraId="0A295846" w14:textId="77777777" w:rsidTr="00B346B1">
        <w:tc>
          <w:tcPr>
            <w:tcW w:w="1838" w:type="dxa"/>
          </w:tcPr>
          <w:p w14:paraId="6ADE2F04" w14:textId="77777777" w:rsidR="00F82D1E" w:rsidRPr="00E83EEF" w:rsidRDefault="00F82D1E" w:rsidP="00556AB8">
            <w:pPr>
              <w:spacing w:line="480" w:lineRule="auto"/>
              <w:jc w:val="both"/>
              <w:rPr>
                <w:rFonts w:ascii="Arial" w:hAnsi="Arial" w:cs="Arial"/>
                <w:b/>
                <w:bCs/>
                <w:sz w:val="24"/>
                <w:szCs w:val="24"/>
              </w:rPr>
            </w:pPr>
            <w:r w:rsidRPr="00E83EEF">
              <w:rPr>
                <w:rFonts w:ascii="Arial" w:hAnsi="Arial" w:cs="Arial"/>
                <w:b/>
                <w:bCs/>
                <w:sz w:val="24"/>
                <w:szCs w:val="24"/>
              </w:rPr>
              <w:t>Details relevant to the research context.</w:t>
            </w:r>
          </w:p>
        </w:tc>
        <w:tc>
          <w:tcPr>
            <w:tcW w:w="7868" w:type="dxa"/>
          </w:tcPr>
          <w:p w14:paraId="68BE9C2B"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Reception class </w:t>
            </w:r>
          </w:p>
          <w:p w14:paraId="737A173A"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 xml:space="preserve">Mixed ability </w:t>
            </w:r>
          </w:p>
          <w:p w14:paraId="2DDA04B5"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children learning through the environment</w:t>
            </w:r>
          </w:p>
          <w:p w14:paraId="1FF35851" w14:textId="516B4786" w:rsidR="00F82D1E" w:rsidRPr="00E83EEF" w:rsidRDefault="00955A38" w:rsidP="00556AB8">
            <w:pPr>
              <w:spacing w:line="480" w:lineRule="auto"/>
              <w:jc w:val="both"/>
              <w:rPr>
                <w:rFonts w:ascii="Arial" w:hAnsi="Arial" w:cs="Arial"/>
                <w:sz w:val="24"/>
                <w:szCs w:val="24"/>
              </w:rPr>
            </w:pPr>
            <w:r w:rsidRPr="00E83EEF">
              <w:rPr>
                <w:rFonts w:ascii="Arial" w:hAnsi="Arial" w:cs="Arial"/>
                <w:sz w:val="24"/>
                <w:szCs w:val="24"/>
              </w:rPr>
              <w:t>Scaffolding</w:t>
            </w:r>
            <w:r w:rsidR="00F82D1E" w:rsidRPr="00E83EEF">
              <w:rPr>
                <w:rFonts w:ascii="Arial" w:hAnsi="Arial" w:cs="Arial"/>
                <w:sz w:val="24"/>
                <w:szCs w:val="24"/>
              </w:rPr>
              <w:t xml:space="preserve"> learning</w:t>
            </w:r>
            <w:r w:rsidRPr="00E83EEF">
              <w:rPr>
                <w:rFonts w:ascii="Arial" w:hAnsi="Arial" w:cs="Arial"/>
                <w:sz w:val="24"/>
                <w:szCs w:val="24"/>
              </w:rPr>
              <w:t xml:space="preserve"> </w:t>
            </w:r>
          </w:p>
          <w:p w14:paraId="558FD69E" w14:textId="77777777" w:rsidR="00F82D1E" w:rsidRPr="00E83EEF" w:rsidRDefault="00F82D1E" w:rsidP="00556AB8">
            <w:pPr>
              <w:spacing w:line="480" w:lineRule="auto"/>
              <w:jc w:val="both"/>
              <w:rPr>
                <w:rFonts w:ascii="Arial" w:hAnsi="Arial" w:cs="Arial"/>
                <w:sz w:val="24"/>
                <w:szCs w:val="24"/>
              </w:rPr>
            </w:pPr>
          </w:p>
        </w:tc>
      </w:tr>
      <w:tr w:rsidR="00F82D1E" w:rsidRPr="00E83EEF" w14:paraId="1899F019" w14:textId="77777777" w:rsidTr="00B346B1">
        <w:tc>
          <w:tcPr>
            <w:tcW w:w="1838" w:type="dxa"/>
          </w:tcPr>
          <w:p w14:paraId="6F2C25FB" w14:textId="77777777" w:rsidR="00F82D1E" w:rsidRPr="00E83EEF" w:rsidRDefault="00F82D1E" w:rsidP="00556AB8">
            <w:pPr>
              <w:spacing w:line="480" w:lineRule="auto"/>
              <w:jc w:val="both"/>
              <w:rPr>
                <w:rFonts w:ascii="Arial" w:hAnsi="Arial" w:cs="Arial"/>
                <w:b/>
                <w:bCs/>
                <w:i/>
                <w:iCs/>
                <w:sz w:val="24"/>
                <w:szCs w:val="24"/>
              </w:rPr>
            </w:pPr>
            <w:r w:rsidRPr="00E83EEF">
              <w:rPr>
                <w:rFonts w:ascii="Arial" w:hAnsi="Arial" w:cs="Arial"/>
                <w:b/>
                <w:bCs/>
                <w:i/>
                <w:iCs/>
                <w:sz w:val="24"/>
                <w:szCs w:val="24"/>
              </w:rPr>
              <w:t xml:space="preserve">What happened? </w:t>
            </w:r>
          </w:p>
        </w:tc>
        <w:tc>
          <w:tcPr>
            <w:tcW w:w="7868" w:type="dxa"/>
          </w:tcPr>
          <w:p w14:paraId="0BBA0300"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Children demonstrated that they were able to develop their fine motor creativity and imagination skills through the use of play. Children were expected to be able to follow instructions, along with being able to copy a desired outcome through independent learning. This could also be investigated in further research.</w:t>
            </w:r>
          </w:p>
          <w:p w14:paraId="7A11D15E" w14:textId="77777777" w:rsidR="00F82D1E" w:rsidRPr="00E83EEF" w:rsidRDefault="00F82D1E" w:rsidP="00556AB8">
            <w:pPr>
              <w:spacing w:line="480" w:lineRule="auto"/>
              <w:jc w:val="both"/>
              <w:rPr>
                <w:rFonts w:ascii="Arial" w:hAnsi="Arial" w:cs="Arial"/>
                <w:sz w:val="24"/>
                <w:szCs w:val="24"/>
              </w:rPr>
            </w:pPr>
            <w:r w:rsidRPr="00E83EEF">
              <w:rPr>
                <w:rFonts w:ascii="Arial" w:hAnsi="Arial" w:cs="Arial"/>
                <w:sz w:val="24"/>
                <w:szCs w:val="24"/>
              </w:rPr>
              <w:t>The enhanced provision links closely to Vygotsky’s theory of scaffolding which can be explored in further detail from literature.</w:t>
            </w:r>
          </w:p>
        </w:tc>
      </w:tr>
    </w:tbl>
    <w:p w14:paraId="649CA6C0" w14:textId="77777777" w:rsidR="00F82D1E" w:rsidRPr="00E83EEF" w:rsidRDefault="00F82D1E" w:rsidP="00556AB8">
      <w:pPr>
        <w:spacing w:line="480" w:lineRule="auto"/>
        <w:jc w:val="both"/>
        <w:rPr>
          <w:rFonts w:ascii="Arial" w:hAnsi="Arial" w:cs="Arial"/>
        </w:rPr>
      </w:pPr>
    </w:p>
    <w:p w14:paraId="68B61260" w14:textId="77777777" w:rsidR="00F82D1E" w:rsidRPr="00E83EEF" w:rsidRDefault="00F82D1E" w:rsidP="00556AB8">
      <w:pPr>
        <w:spacing w:line="480" w:lineRule="auto"/>
        <w:jc w:val="both"/>
        <w:rPr>
          <w:rFonts w:ascii="Arial" w:hAnsi="Arial" w:cs="Arial"/>
        </w:rPr>
      </w:pPr>
    </w:p>
    <w:p w14:paraId="08934A39" w14:textId="176DCC9A" w:rsidR="00F82D1E" w:rsidRPr="00E83EEF" w:rsidRDefault="00F82D1E" w:rsidP="00556AB8">
      <w:pPr>
        <w:pStyle w:val="NormalWeb"/>
        <w:spacing w:line="480" w:lineRule="auto"/>
        <w:jc w:val="both"/>
        <w:rPr>
          <w:rFonts w:ascii="Arial" w:hAnsi="Arial" w:cs="Arial"/>
        </w:rPr>
      </w:pPr>
    </w:p>
    <w:p w14:paraId="6A4EF0FB" w14:textId="717FC07F" w:rsidR="00E77969" w:rsidRPr="00E83EEF" w:rsidRDefault="00E77969" w:rsidP="00556AB8">
      <w:pPr>
        <w:pStyle w:val="NormalWeb"/>
        <w:spacing w:line="480" w:lineRule="auto"/>
        <w:jc w:val="both"/>
        <w:rPr>
          <w:rFonts w:ascii="Arial" w:hAnsi="Arial" w:cs="Arial"/>
        </w:rPr>
      </w:pPr>
    </w:p>
    <w:p w14:paraId="4D08B6E1" w14:textId="625CC18F" w:rsidR="00E77969" w:rsidRPr="00E83EEF" w:rsidRDefault="00E77969" w:rsidP="00556AB8">
      <w:pPr>
        <w:pStyle w:val="NormalWeb"/>
        <w:spacing w:line="480" w:lineRule="auto"/>
        <w:jc w:val="both"/>
        <w:rPr>
          <w:rFonts w:ascii="Arial" w:hAnsi="Arial" w:cs="Arial"/>
        </w:rPr>
      </w:pPr>
    </w:p>
    <w:p w14:paraId="1B7A7367" w14:textId="43A9F1D6" w:rsidR="00E77969" w:rsidRPr="00E83EEF" w:rsidRDefault="00E77969" w:rsidP="00556AB8">
      <w:pPr>
        <w:pStyle w:val="NormalWeb"/>
        <w:spacing w:line="480" w:lineRule="auto"/>
        <w:jc w:val="both"/>
        <w:rPr>
          <w:rFonts w:ascii="Arial" w:hAnsi="Arial" w:cs="Arial"/>
        </w:rPr>
      </w:pPr>
    </w:p>
    <w:p w14:paraId="69AF7A27" w14:textId="0BEE1B17" w:rsidR="00E77969" w:rsidRPr="00E83EEF" w:rsidRDefault="00E77969" w:rsidP="00556AB8">
      <w:pPr>
        <w:pStyle w:val="NormalWeb"/>
        <w:spacing w:line="480" w:lineRule="auto"/>
        <w:jc w:val="both"/>
        <w:rPr>
          <w:rFonts w:ascii="Arial" w:hAnsi="Arial" w:cs="Arial"/>
        </w:rPr>
      </w:pPr>
    </w:p>
    <w:p w14:paraId="4891EA91" w14:textId="20E092C5" w:rsidR="00E77969" w:rsidRPr="00E83EEF" w:rsidRDefault="00E77969" w:rsidP="00556AB8">
      <w:pPr>
        <w:pStyle w:val="NormalWeb"/>
        <w:spacing w:line="480" w:lineRule="auto"/>
        <w:jc w:val="both"/>
        <w:rPr>
          <w:rFonts w:ascii="Arial" w:hAnsi="Arial" w:cs="Arial"/>
        </w:rPr>
      </w:pPr>
    </w:p>
    <w:p w14:paraId="626B5E17" w14:textId="4C057FFB" w:rsidR="00E77969" w:rsidRPr="00E83EEF" w:rsidRDefault="00E77969" w:rsidP="00556AB8">
      <w:pPr>
        <w:pStyle w:val="NormalWeb"/>
        <w:spacing w:line="480" w:lineRule="auto"/>
        <w:jc w:val="both"/>
        <w:rPr>
          <w:rFonts w:ascii="Arial" w:hAnsi="Arial" w:cs="Arial"/>
        </w:rPr>
      </w:pPr>
    </w:p>
    <w:p w14:paraId="698F2BE2" w14:textId="028F759D" w:rsidR="00E77969" w:rsidRPr="00E83EEF" w:rsidRDefault="00E77969" w:rsidP="00556AB8">
      <w:pPr>
        <w:pStyle w:val="NormalWeb"/>
        <w:spacing w:line="480" w:lineRule="auto"/>
        <w:jc w:val="both"/>
        <w:rPr>
          <w:rFonts w:ascii="Arial" w:hAnsi="Arial" w:cs="Arial"/>
          <w:b/>
          <w:bCs/>
          <w:sz w:val="28"/>
          <w:szCs w:val="28"/>
        </w:rPr>
      </w:pPr>
      <w:r w:rsidRPr="00E83EEF">
        <w:rPr>
          <w:rFonts w:ascii="Arial" w:hAnsi="Arial" w:cs="Arial"/>
          <w:b/>
          <w:bCs/>
          <w:sz w:val="28"/>
          <w:szCs w:val="28"/>
        </w:rPr>
        <w:t>Appendix 4</w:t>
      </w:r>
    </w:p>
    <w:p w14:paraId="0D82126F" w14:textId="77777777" w:rsidR="00E77969" w:rsidRPr="00E83EEF" w:rsidRDefault="00E77969" w:rsidP="00556AB8">
      <w:pPr>
        <w:tabs>
          <w:tab w:val="left" w:pos="5357"/>
        </w:tabs>
        <w:spacing w:line="480" w:lineRule="auto"/>
        <w:jc w:val="both"/>
        <w:rPr>
          <w:rFonts w:ascii="Arial" w:hAnsi="Arial" w:cs="Arial"/>
          <w:b/>
        </w:rPr>
      </w:pPr>
      <w:r w:rsidRPr="00E83EEF">
        <w:rPr>
          <w:rFonts w:ascii="Arial" w:hAnsi="Arial" w:cs="Arial"/>
          <w:b/>
        </w:rPr>
        <w:t>OBSERVATION / FIELD NOTES</w:t>
      </w:r>
      <w:r w:rsidRPr="00E83EEF">
        <w:rPr>
          <w:rFonts w:ascii="Arial" w:hAnsi="Arial" w:cs="Arial"/>
          <w:b/>
        </w:rPr>
        <w:tab/>
      </w:r>
    </w:p>
    <w:p w14:paraId="5209E066" w14:textId="77777777" w:rsidR="00E77969" w:rsidRPr="00E83EEF" w:rsidRDefault="00E77969" w:rsidP="00556AB8">
      <w:pPr>
        <w:spacing w:line="480" w:lineRule="auto"/>
        <w:jc w:val="both"/>
        <w:rPr>
          <w:rFonts w:ascii="Arial" w:hAnsi="Arial" w:cs="Arial"/>
        </w:rPr>
      </w:pPr>
      <w:r w:rsidRPr="00E83EEF">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E83EEF" w:rsidRPr="00E83EEF" w14:paraId="76F5ECF4" w14:textId="77777777" w:rsidTr="00B346B1">
        <w:tc>
          <w:tcPr>
            <w:tcW w:w="8926" w:type="dxa"/>
          </w:tcPr>
          <w:p w14:paraId="5FF28C1C"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Date and time, year group: 28/09/20, Afternoon Session, Reception </w:t>
            </w:r>
          </w:p>
        </w:tc>
      </w:tr>
      <w:tr w:rsidR="00E83EEF" w:rsidRPr="00E83EEF" w14:paraId="7E62C90A" w14:textId="77777777" w:rsidTr="00B346B1">
        <w:tc>
          <w:tcPr>
            <w:tcW w:w="8926" w:type="dxa"/>
          </w:tcPr>
          <w:p w14:paraId="5390443A"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b/>
                <w:sz w:val="24"/>
                <w:szCs w:val="24"/>
              </w:rPr>
              <w:t>Lesson details:</w:t>
            </w:r>
            <w:r w:rsidRPr="00E83EEF">
              <w:rPr>
                <w:rFonts w:ascii="Arial" w:hAnsi="Arial" w:cs="Arial"/>
                <w:sz w:val="24"/>
                <w:szCs w:val="24"/>
              </w:rPr>
              <w:t xml:space="preserve"> </w:t>
            </w:r>
          </w:p>
          <w:p w14:paraId="60963B03"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One group of seven children with mixed abilities were working closely with the teacher on their writing skills. Children were required to have good pencil grip and to ensure their letters were on the line. </w:t>
            </w:r>
          </w:p>
        </w:tc>
      </w:tr>
      <w:tr w:rsidR="00E83EEF" w:rsidRPr="00E83EEF" w14:paraId="3F448A9B" w14:textId="77777777" w:rsidTr="00B346B1">
        <w:tc>
          <w:tcPr>
            <w:tcW w:w="8926" w:type="dxa"/>
          </w:tcPr>
          <w:p w14:paraId="2EC77481" w14:textId="77777777" w:rsidR="00E77969" w:rsidRPr="00E83EEF" w:rsidRDefault="00E77969" w:rsidP="00556AB8">
            <w:pPr>
              <w:spacing w:line="480" w:lineRule="auto"/>
              <w:jc w:val="both"/>
              <w:rPr>
                <w:rFonts w:ascii="Arial" w:hAnsi="Arial" w:cs="Arial"/>
                <w:bCs/>
                <w:sz w:val="24"/>
                <w:szCs w:val="24"/>
              </w:rPr>
            </w:pPr>
            <w:r w:rsidRPr="00E83EEF">
              <w:rPr>
                <w:rFonts w:ascii="Arial" w:hAnsi="Arial" w:cs="Arial"/>
                <w:b/>
                <w:bCs/>
                <w:sz w:val="24"/>
                <w:szCs w:val="24"/>
              </w:rPr>
              <w:t>Classroom culture</w:t>
            </w:r>
          </w:p>
          <w:p w14:paraId="34CD33AF" w14:textId="77777777" w:rsidR="00E77969" w:rsidRPr="00E83EEF" w:rsidRDefault="00E77969" w:rsidP="00556AB8">
            <w:pPr>
              <w:spacing w:line="480" w:lineRule="auto"/>
              <w:jc w:val="both"/>
              <w:rPr>
                <w:rFonts w:ascii="Arial" w:hAnsi="Arial" w:cs="Arial"/>
                <w:bCs/>
                <w:sz w:val="24"/>
                <w:szCs w:val="24"/>
              </w:rPr>
            </w:pPr>
            <w:r w:rsidRPr="00E83EEF">
              <w:rPr>
                <w:rFonts w:ascii="Arial" w:hAnsi="Arial" w:cs="Arial"/>
                <w:bCs/>
                <w:sz w:val="24"/>
                <w:szCs w:val="24"/>
              </w:rPr>
              <w:t xml:space="preserve">The classroom vibe was very noisy, due to the rest of the children having free choice of different activities within the enhanced provision. This appeared to be distracting for those individuals who were trying to work with the class teacher. </w:t>
            </w:r>
          </w:p>
        </w:tc>
      </w:tr>
      <w:tr w:rsidR="00E83EEF" w:rsidRPr="00E83EEF" w14:paraId="309EF4E3" w14:textId="77777777" w:rsidTr="00B346B1">
        <w:tc>
          <w:tcPr>
            <w:tcW w:w="8926" w:type="dxa"/>
          </w:tcPr>
          <w:p w14:paraId="43862178"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b/>
                <w:sz w:val="24"/>
                <w:szCs w:val="24"/>
              </w:rPr>
              <w:t>Objectives</w:t>
            </w:r>
          </w:p>
          <w:p w14:paraId="0BBEC52D"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During the writing activity, the teacher made regular pit stops to ensure that children were on task. This way the teacher was able to redirect any children who were heading in the wrong direction. Once the children had completed the task, the teacher encouraged them to assess their own learning. This was illustrated through the use of little Miss and Mr men stickers. When choosing the sticker, the child is </w:t>
            </w:r>
            <w:r w:rsidRPr="00E83EEF">
              <w:rPr>
                <w:rFonts w:ascii="Arial" w:hAnsi="Arial" w:cs="Arial"/>
                <w:sz w:val="24"/>
                <w:szCs w:val="24"/>
              </w:rPr>
              <w:lastRenderedPageBreak/>
              <w:t xml:space="preserve">encouraged to think about whether they did well, could improve, take more care etc. Each Miss/Mr Men illustrates each of these areas for learning (AFL). </w:t>
            </w:r>
          </w:p>
        </w:tc>
      </w:tr>
      <w:tr w:rsidR="00E83EEF" w:rsidRPr="00E83EEF" w14:paraId="55F3DC01" w14:textId="77777777" w:rsidTr="00B346B1">
        <w:tc>
          <w:tcPr>
            <w:tcW w:w="8926" w:type="dxa"/>
          </w:tcPr>
          <w:p w14:paraId="5D258261" w14:textId="77777777" w:rsidR="00E77969" w:rsidRPr="00E83EEF" w:rsidRDefault="00E77969" w:rsidP="00556AB8">
            <w:pPr>
              <w:spacing w:line="480" w:lineRule="auto"/>
              <w:jc w:val="both"/>
              <w:rPr>
                <w:rFonts w:ascii="Arial" w:hAnsi="Arial" w:cs="Arial"/>
                <w:b/>
                <w:sz w:val="24"/>
                <w:szCs w:val="24"/>
              </w:rPr>
            </w:pPr>
            <w:r w:rsidRPr="00E83EEF">
              <w:rPr>
                <w:rFonts w:ascii="Arial" w:hAnsi="Arial" w:cs="Arial"/>
                <w:b/>
                <w:sz w:val="24"/>
                <w:szCs w:val="24"/>
              </w:rPr>
              <w:lastRenderedPageBreak/>
              <w:t>Direction</w:t>
            </w:r>
          </w:p>
          <w:p w14:paraId="03079BE2"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The teacher also provides verbal feedback to children along the way, as well as when the child has completed the task to ensure they have a clear understanding of what they have done well and where they can improve next time.</w:t>
            </w:r>
          </w:p>
        </w:tc>
      </w:tr>
      <w:tr w:rsidR="00E83EEF" w:rsidRPr="00E83EEF" w14:paraId="5267DE73" w14:textId="77777777" w:rsidTr="00B346B1">
        <w:tc>
          <w:tcPr>
            <w:tcW w:w="8926" w:type="dxa"/>
          </w:tcPr>
          <w:p w14:paraId="074C0755"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b/>
                <w:sz w:val="24"/>
                <w:szCs w:val="24"/>
              </w:rPr>
              <w:t>Access and challenge</w:t>
            </w:r>
          </w:p>
          <w:p w14:paraId="0AC200C1"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The observer noted that due to children’s mixed ability, the teacher was able to differentiate to children’s abilities subtly. Each child was required to write the same three words. However, some children were able to use phonics to emerge writing, whereas others were supported through the use of writing the word in a yellow pencil which they could then write over. </w:t>
            </w:r>
          </w:p>
          <w:p w14:paraId="4FA39A6B" w14:textId="77777777" w:rsidR="00E77969" w:rsidRPr="00E83EEF" w:rsidRDefault="00E77969" w:rsidP="00556AB8">
            <w:pPr>
              <w:spacing w:line="480" w:lineRule="auto"/>
              <w:jc w:val="both"/>
              <w:rPr>
                <w:rFonts w:ascii="Arial" w:hAnsi="Arial" w:cs="Arial"/>
                <w:sz w:val="24"/>
                <w:szCs w:val="24"/>
              </w:rPr>
            </w:pPr>
          </w:p>
        </w:tc>
      </w:tr>
      <w:tr w:rsidR="00E83EEF" w:rsidRPr="00E83EEF" w14:paraId="17254D98" w14:textId="77777777" w:rsidTr="00B346B1">
        <w:tc>
          <w:tcPr>
            <w:tcW w:w="8926" w:type="dxa"/>
          </w:tcPr>
          <w:p w14:paraId="75CDCAF9" w14:textId="77777777" w:rsidR="00E77969" w:rsidRPr="00E83EEF" w:rsidRDefault="00E77969" w:rsidP="00556AB8">
            <w:pPr>
              <w:spacing w:line="480" w:lineRule="auto"/>
              <w:jc w:val="both"/>
              <w:rPr>
                <w:rFonts w:ascii="Arial" w:hAnsi="Arial" w:cs="Arial"/>
                <w:b/>
                <w:sz w:val="24"/>
                <w:szCs w:val="24"/>
              </w:rPr>
            </w:pPr>
            <w:r w:rsidRPr="00E83EEF">
              <w:rPr>
                <w:rFonts w:ascii="Arial" w:hAnsi="Arial" w:cs="Arial"/>
                <w:b/>
                <w:sz w:val="24"/>
                <w:szCs w:val="24"/>
              </w:rPr>
              <w:t>Assessment</w:t>
            </w:r>
          </w:p>
          <w:p w14:paraId="72F0B38E"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Children who demonstrated a misuse of pencil grip were encouraged to reflect on prior experience of ‘‘Pinch, pick and flick’’ to support the correction of how to hold the pencil appropriately. </w:t>
            </w:r>
          </w:p>
        </w:tc>
      </w:tr>
      <w:tr w:rsidR="00E77969" w:rsidRPr="00E83EEF" w14:paraId="1174FC32" w14:textId="77777777" w:rsidTr="00B346B1">
        <w:tc>
          <w:tcPr>
            <w:tcW w:w="8926" w:type="dxa"/>
          </w:tcPr>
          <w:p w14:paraId="0D1E6F34" w14:textId="77777777" w:rsidR="00E77969" w:rsidRPr="00E83EEF" w:rsidRDefault="00E77969" w:rsidP="00556AB8">
            <w:pPr>
              <w:spacing w:line="480" w:lineRule="auto"/>
              <w:jc w:val="both"/>
              <w:rPr>
                <w:rFonts w:ascii="Arial" w:hAnsi="Arial" w:cs="Arial"/>
                <w:b/>
                <w:sz w:val="24"/>
                <w:szCs w:val="24"/>
              </w:rPr>
            </w:pPr>
            <w:r w:rsidRPr="00E83EEF">
              <w:rPr>
                <w:rFonts w:ascii="Arial" w:hAnsi="Arial" w:cs="Arial"/>
                <w:b/>
                <w:sz w:val="24"/>
                <w:szCs w:val="24"/>
              </w:rPr>
              <w:t>Specifics / Critical Incidents</w:t>
            </w:r>
          </w:p>
          <w:p w14:paraId="639CCD18"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The use of Miss and Mr Men assessment for Learning stickers that children could use to assess their own work. </w:t>
            </w:r>
          </w:p>
        </w:tc>
      </w:tr>
    </w:tbl>
    <w:p w14:paraId="4FFBC1E9" w14:textId="77777777" w:rsidR="00E77969" w:rsidRPr="00E83EEF" w:rsidRDefault="00E77969" w:rsidP="00556AB8">
      <w:pPr>
        <w:spacing w:line="480" w:lineRule="auto"/>
        <w:jc w:val="both"/>
        <w:rPr>
          <w:rFonts w:ascii="Arial" w:hAnsi="Arial" w:cs="Arial"/>
        </w:rPr>
      </w:pPr>
    </w:p>
    <w:p w14:paraId="084AE6E2" w14:textId="4AF21E23" w:rsidR="00E77969" w:rsidRPr="00E83EEF" w:rsidRDefault="00E77969" w:rsidP="00556AB8">
      <w:pPr>
        <w:spacing w:line="480" w:lineRule="auto"/>
        <w:jc w:val="both"/>
        <w:rPr>
          <w:rFonts w:ascii="Arial" w:hAnsi="Arial" w:cs="Arial"/>
        </w:rPr>
      </w:pPr>
    </w:p>
    <w:p w14:paraId="457AFE1B" w14:textId="1A732009" w:rsidR="00E77969" w:rsidRPr="00E83EEF" w:rsidRDefault="00E77969" w:rsidP="00556AB8">
      <w:pPr>
        <w:spacing w:line="480" w:lineRule="auto"/>
        <w:jc w:val="both"/>
        <w:rPr>
          <w:rFonts w:ascii="Arial" w:hAnsi="Arial" w:cs="Arial"/>
        </w:rPr>
      </w:pPr>
    </w:p>
    <w:p w14:paraId="4DA0C506" w14:textId="2BB34329" w:rsidR="00E77969" w:rsidRPr="00E83EEF" w:rsidRDefault="00E77969" w:rsidP="00556AB8">
      <w:pPr>
        <w:spacing w:line="480" w:lineRule="auto"/>
        <w:jc w:val="both"/>
        <w:rPr>
          <w:rFonts w:ascii="Arial" w:hAnsi="Arial" w:cs="Arial"/>
        </w:rPr>
      </w:pPr>
    </w:p>
    <w:p w14:paraId="1724366B" w14:textId="63485506" w:rsidR="00E77969" w:rsidRPr="00E83EEF" w:rsidRDefault="00E77969" w:rsidP="00556AB8">
      <w:pPr>
        <w:spacing w:line="480" w:lineRule="auto"/>
        <w:jc w:val="both"/>
        <w:rPr>
          <w:rFonts w:ascii="Arial" w:hAnsi="Arial" w:cs="Arial"/>
        </w:rPr>
      </w:pPr>
    </w:p>
    <w:p w14:paraId="68F2C32F" w14:textId="4436D384" w:rsidR="00E77969" w:rsidRPr="00E83EEF" w:rsidRDefault="00E77969" w:rsidP="00556AB8">
      <w:pPr>
        <w:spacing w:line="480" w:lineRule="auto"/>
        <w:jc w:val="both"/>
        <w:rPr>
          <w:rFonts w:ascii="Arial" w:hAnsi="Arial" w:cs="Arial"/>
        </w:rPr>
      </w:pPr>
    </w:p>
    <w:p w14:paraId="065D48F2" w14:textId="43C42529" w:rsidR="00E77969" w:rsidRPr="00E83EEF" w:rsidRDefault="00E77969" w:rsidP="00556AB8">
      <w:pPr>
        <w:spacing w:line="480" w:lineRule="auto"/>
        <w:jc w:val="both"/>
        <w:rPr>
          <w:rFonts w:ascii="Arial" w:hAnsi="Arial" w:cs="Arial"/>
        </w:rPr>
      </w:pPr>
    </w:p>
    <w:p w14:paraId="56D2670A" w14:textId="60C7DFF8" w:rsidR="00E77969" w:rsidRPr="00E83EEF" w:rsidRDefault="00E77969" w:rsidP="00556AB8">
      <w:pPr>
        <w:spacing w:line="480" w:lineRule="auto"/>
        <w:jc w:val="both"/>
        <w:rPr>
          <w:rFonts w:ascii="Arial" w:hAnsi="Arial" w:cs="Arial"/>
        </w:rPr>
      </w:pPr>
    </w:p>
    <w:p w14:paraId="6EE8182A" w14:textId="58F3F2C0" w:rsidR="00E77969" w:rsidRPr="00E83EEF" w:rsidRDefault="00E77969" w:rsidP="00556AB8">
      <w:pPr>
        <w:spacing w:line="480" w:lineRule="auto"/>
        <w:jc w:val="both"/>
        <w:rPr>
          <w:rFonts w:ascii="Arial" w:hAnsi="Arial" w:cs="Arial"/>
        </w:rPr>
      </w:pPr>
    </w:p>
    <w:p w14:paraId="21B49462" w14:textId="27AD24E8" w:rsidR="00E77969" w:rsidRPr="00E83EEF" w:rsidRDefault="00E77969" w:rsidP="00556AB8">
      <w:pPr>
        <w:spacing w:line="480" w:lineRule="auto"/>
        <w:jc w:val="both"/>
        <w:rPr>
          <w:rFonts w:ascii="Arial" w:hAnsi="Arial" w:cs="Arial"/>
        </w:rPr>
      </w:pPr>
    </w:p>
    <w:p w14:paraId="386D9FB0" w14:textId="77777777" w:rsidR="00E77969" w:rsidRPr="00E83EEF" w:rsidRDefault="00E77969" w:rsidP="00556AB8">
      <w:pPr>
        <w:spacing w:line="480" w:lineRule="auto"/>
        <w:jc w:val="both"/>
        <w:rPr>
          <w:rFonts w:ascii="Arial" w:hAnsi="Arial" w:cs="Arial"/>
        </w:rPr>
      </w:pPr>
    </w:p>
    <w:p w14:paraId="4C69EB5C" w14:textId="130BE8E4" w:rsidR="00E77969" w:rsidRPr="00E83EEF" w:rsidRDefault="00E77969" w:rsidP="00556AB8">
      <w:pPr>
        <w:spacing w:line="480" w:lineRule="auto"/>
        <w:jc w:val="both"/>
        <w:rPr>
          <w:rFonts w:ascii="Arial" w:hAnsi="Arial" w:cs="Arial"/>
          <w:b/>
        </w:rPr>
      </w:pPr>
      <w:r w:rsidRPr="00E83EEF">
        <w:rPr>
          <w:rFonts w:ascii="Arial" w:hAnsi="Arial" w:cs="Arial"/>
          <w:b/>
        </w:rPr>
        <w:t>CRITICAL INCIDENT IDENTIFICATION RECORD</w:t>
      </w:r>
    </w:p>
    <w:tbl>
      <w:tblPr>
        <w:tblStyle w:val="TableGrid"/>
        <w:tblW w:w="0" w:type="auto"/>
        <w:tblLook w:val="04A0" w:firstRow="1" w:lastRow="0" w:firstColumn="1" w:lastColumn="0" w:noHBand="0" w:noVBand="1"/>
      </w:tblPr>
      <w:tblGrid>
        <w:gridCol w:w="1800"/>
        <w:gridCol w:w="7210"/>
      </w:tblGrid>
      <w:tr w:rsidR="00E83EEF" w:rsidRPr="00E83EEF" w14:paraId="364E30DC" w14:textId="77777777" w:rsidTr="00B346B1">
        <w:tc>
          <w:tcPr>
            <w:tcW w:w="1838" w:type="dxa"/>
          </w:tcPr>
          <w:p w14:paraId="167711A0" w14:textId="77777777" w:rsidR="00E77969" w:rsidRPr="00E83EEF" w:rsidRDefault="00E77969" w:rsidP="00556AB8">
            <w:pPr>
              <w:spacing w:line="480" w:lineRule="auto"/>
              <w:jc w:val="both"/>
              <w:rPr>
                <w:rFonts w:ascii="Arial" w:hAnsi="Arial" w:cs="Arial"/>
                <w:b/>
                <w:bCs/>
                <w:sz w:val="24"/>
                <w:szCs w:val="24"/>
              </w:rPr>
            </w:pPr>
            <w:r w:rsidRPr="00E83EEF">
              <w:rPr>
                <w:rFonts w:ascii="Arial" w:hAnsi="Arial" w:cs="Arial"/>
                <w:b/>
                <w:bCs/>
                <w:sz w:val="24"/>
                <w:szCs w:val="24"/>
              </w:rPr>
              <w:t>Details relevant to the research context.</w:t>
            </w:r>
          </w:p>
          <w:p w14:paraId="70EBDB7F" w14:textId="77777777" w:rsidR="00E77969" w:rsidRPr="00E83EEF" w:rsidRDefault="00E77969" w:rsidP="00556AB8">
            <w:pPr>
              <w:spacing w:line="480" w:lineRule="auto"/>
              <w:jc w:val="both"/>
              <w:rPr>
                <w:rFonts w:ascii="Arial" w:hAnsi="Arial" w:cs="Arial"/>
                <w:i/>
                <w:iCs/>
                <w:sz w:val="24"/>
                <w:szCs w:val="24"/>
              </w:rPr>
            </w:pPr>
          </w:p>
        </w:tc>
        <w:tc>
          <w:tcPr>
            <w:tcW w:w="7868" w:type="dxa"/>
          </w:tcPr>
          <w:p w14:paraId="23509611"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28/09/20</w:t>
            </w:r>
          </w:p>
          <w:p w14:paraId="6599D8A0"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Afternoon Session</w:t>
            </w:r>
          </w:p>
          <w:p w14:paraId="5A1852C8"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A group of seven reception children of mixed ability working with the class teacher. </w:t>
            </w:r>
          </w:p>
          <w:p w14:paraId="722CA8A2"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Remainder of pupils were in the enhanced provision areas</w:t>
            </w:r>
          </w:p>
        </w:tc>
      </w:tr>
      <w:tr w:rsidR="00E77969" w:rsidRPr="00E83EEF" w14:paraId="41A4313D" w14:textId="77777777" w:rsidTr="00B346B1">
        <w:tc>
          <w:tcPr>
            <w:tcW w:w="1838" w:type="dxa"/>
          </w:tcPr>
          <w:p w14:paraId="70B531E0" w14:textId="77777777" w:rsidR="00E77969" w:rsidRPr="00E83EEF" w:rsidRDefault="00E77969" w:rsidP="00556AB8">
            <w:pPr>
              <w:spacing w:line="480" w:lineRule="auto"/>
              <w:jc w:val="both"/>
              <w:rPr>
                <w:rFonts w:ascii="Arial" w:hAnsi="Arial" w:cs="Arial"/>
                <w:b/>
                <w:bCs/>
                <w:sz w:val="24"/>
                <w:szCs w:val="24"/>
              </w:rPr>
            </w:pPr>
            <w:r w:rsidRPr="00E83EEF">
              <w:rPr>
                <w:rFonts w:ascii="Arial" w:hAnsi="Arial" w:cs="Arial"/>
                <w:b/>
                <w:bCs/>
                <w:sz w:val="24"/>
                <w:szCs w:val="24"/>
              </w:rPr>
              <w:t xml:space="preserve">What happened? </w:t>
            </w:r>
          </w:p>
        </w:tc>
        <w:tc>
          <w:tcPr>
            <w:tcW w:w="7868" w:type="dxa"/>
          </w:tcPr>
          <w:p w14:paraId="724742ED"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 xml:space="preserve">With the encouragement of the teacher, children would self-assess their own learning through the visual aid of stickers. Not only would the children identify what they have done well, they were also able to acknowledge how they could improve next time. </w:t>
            </w:r>
          </w:p>
          <w:p w14:paraId="32DF754F" w14:textId="77777777" w:rsidR="00E77969" w:rsidRPr="00E83EEF" w:rsidRDefault="00E77969" w:rsidP="00556AB8">
            <w:pPr>
              <w:spacing w:line="480" w:lineRule="auto"/>
              <w:jc w:val="both"/>
              <w:rPr>
                <w:rFonts w:ascii="Arial" w:hAnsi="Arial" w:cs="Arial"/>
                <w:sz w:val="24"/>
                <w:szCs w:val="24"/>
              </w:rPr>
            </w:pPr>
            <w:r w:rsidRPr="00E83EEF">
              <w:rPr>
                <w:rFonts w:ascii="Arial" w:hAnsi="Arial" w:cs="Arial"/>
                <w:sz w:val="24"/>
                <w:szCs w:val="24"/>
              </w:rPr>
              <w:t>Further research into AFL could be explored including the effectiveness of self-assessment as well as scaffolding.</w:t>
            </w:r>
          </w:p>
        </w:tc>
      </w:tr>
    </w:tbl>
    <w:p w14:paraId="549FB225" w14:textId="77777777" w:rsidR="00E77969" w:rsidRPr="00E83EEF" w:rsidRDefault="00E77969" w:rsidP="00556AB8">
      <w:pPr>
        <w:pStyle w:val="NormalWeb"/>
        <w:spacing w:line="480" w:lineRule="auto"/>
        <w:jc w:val="both"/>
        <w:rPr>
          <w:rFonts w:ascii="Arial" w:hAnsi="Arial" w:cs="Arial"/>
        </w:rPr>
      </w:pPr>
    </w:p>
    <w:sectPr w:rsidR="00E77969" w:rsidRPr="00E83EEF" w:rsidSect="008B7CD7">
      <w:headerReference w:type="default" r:id="rId17"/>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13E08" w14:textId="77777777" w:rsidR="006C1A3E" w:rsidRDefault="006C1A3E" w:rsidP="00F82357">
      <w:r>
        <w:separator/>
      </w:r>
    </w:p>
  </w:endnote>
  <w:endnote w:type="continuationSeparator" w:id="0">
    <w:p w14:paraId="68C4CCF6" w14:textId="77777777" w:rsidR="006C1A3E" w:rsidRDefault="006C1A3E" w:rsidP="00F82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4682563"/>
      <w:docPartObj>
        <w:docPartGallery w:val="Page Numbers (Bottom of Page)"/>
        <w:docPartUnique/>
      </w:docPartObj>
    </w:sdtPr>
    <w:sdtEndPr>
      <w:rPr>
        <w:rStyle w:val="PageNumber"/>
      </w:rPr>
    </w:sdtEndPr>
    <w:sdtContent>
      <w:p w14:paraId="0BBE6D66" w14:textId="3FB89CAC" w:rsidR="00DB4389" w:rsidRDefault="00DB4389" w:rsidP="00B346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2A2A3A" w14:textId="77777777" w:rsidR="00DB4389" w:rsidRDefault="00DB4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9924543"/>
      <w:docPartObj>
        <w:docPartGallery w:val="Page Numbers (Bottom of Page)"/>
        <w:docPartUnique/>
      </w:docPartObj>
    </w:sdtPr>
    <w:sdtEndPr>
      <w:rPr>
        <w:rStyle w:val="PageNumber"/>
      </w:rPr>
    </w:sdtEndPr>
    <w:sdtContent>
      <w:p w14:paraId="16D76085" w14:textId="23ADA5BB" w:rsidR="00DB4389" w:rsidRDefault="00DB4389" w:rsidP="00B346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AD430E" w14:textId="77777777" w:rsidR="00DB4389" w:rsidRDefault="00DB4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3BA05" w14:textId="77777777" w:rsidR="006C1A3E" w:rsidRDefault="006C1A3E" w:rsidP="00F82357">
      <w:r>
        <w:separator/>
      </w:r>
    </w:p>
  </w:footnote>
  <w:footnote w:type="continuationSeparator" w:id="0">
    <w:p w14:paraId="37EA7DD6" w14:textId="77777777" w:rsidR="006C1A3E" w:rsidRDefault="006C1A3E" w:rsidP="00F82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5353A" w14:textId="322D6504" w:rsidR="00DB4389" w:rsidRDefault="00DB4389">
    <w:pPr>
      <w:pStyle w:val="Header"/>
    </w:pPr>
    <w:r>
      <w:t>Mia Marshall. P147127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83944"/>
    <w:multiLevelType w:val="multilevel"/>
    <w:tmpl w:val="299C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76694E"/>
    <w:multiLevelType w:val="hybridMultilevel"/>
    <w:tmpl w:val="65A85B6A"/>
    <w:lvl w:ilvl="0" w:tplc="5BC6275A">
      <w:start w:val="1"/>
      <w:numFmt w:val="bullet"/>
      <w:lvlText w:val="•"/>
      <w:lvlJc w:val="left"/>
      <w:pPr>
        <w:tabs>
          <w:tab w:val="num" w:pos="720"/>
        </w:tabs>
        <w:ind w:left="720" w:hanging="360"/>
      </w:pPr>
      <w:rPr>
        <w:rFonts w:ascii="Arial" w:hAnsi="Arial" w:hint="default"/>
      </w:rPr>
    </w:lvl>
    <w:lvl w:ilvl="1" w:tplc="1ACC5886" w:tentative="1">
      <w:start w:val="1"/>
      <w:numFmt w:val="bullet"/>
      <w:lvlText w:val="•"/>
      <w:lvlJc w:val="left"/>
      <w:pPr>
        <w:tabs>
          <w:tab w:val="num" w:pos="1440"/>
        </w:tabs>
        <w:ind w:left="1440" w:hanging="360"/>
      </w:pPr>
      <w:rPr>
        <w:rFonts w:ascii="Arial" w:hAnsi="Arial" w:hint="default"/>
      </w:rPr>
    </w:lvl>
    <w:lvl w:ilvl="2" w:tplc="8E4EB9F6" w:tentative="1">
      <w:start w:val="1"/>
      <w:numFmt w:val="bullet"/>
      <w:lvlText w:val="•"/>
      <w:lvlJc w:val="left"/>
      <w:pPr>
        <w:tabs>
          <w:tab w:val="num" w:pos="2160"/>
        </w:tabs>
        <w:ind w:left="2160" w:hanging="360"/>
      </w:pPr>
      <w:rPr>
        <w:rFonts w:ascii="Arial" w:hAnsi="Arial" w:hint="default"/>
      </w:rPr>
    </w:lvl>
    <w:lvl w:ilvl="3" w:tplc="B468A0C6" w:tentative="1">
      <w:start w:val="1"/>
      <w:numFmt w:val="bullet"/>
      <w:lvlText w:val="•"/>
      <w:lvlJc w:val="left"/>
      <w:pPr>
        <w:tabs>
          <w:tab w:val="num" w:pos="2880"/>
        </w:tabs>
        <w:ind w:left="2880" w:hanging="360"/>
      </w:pPr>
      <w:rPr>
        <w:rFonts w:ascii="Arial" w:hAnsi="Arial" w:hint="default"/>
      </w:rPr>
    </w:lvl>
    <w:lvl w:ilvl="4" w:tplc="430214CE" w:tentative="1">
      <w:start w:val="1"/>
      <w:numFmt w:val="bullet"/>
      <w:lvlText w:val="•"/>
      <w:lvlJc w:val="left"/>
      <w:pPr>
        <w:tabs>
          <w:tab w:val="num" w:pos="3600"/>
        </w:tabs>
        <w:ind w:left="3600" w:hanging="360"/>
      </w:pPr>
      <w:rPr>
        <w:rFonts w:ascii="Arial" w:hAnsi="Arial" w:hint="default"/>
      </w:rPr>
    </w:lvl>
    <w:lvl w:ilvl="5" w:tplc="AA1A3D50" w:tentative="1">
      <w:start w:val="1"/>
      <w:numFmt w:val="bullet"/>
      <w:lvlText w:val="•"/>
      <w:lvlJc w:val="left"/>
      <w:pPr>
        <w:tabs>
          <w:tab w:val="num" w:pos="4320"/>
        </w:tabs>
        <w:ind w:left="4320" w:hanging="360"/>
      </w:pPr>
      <w:rPr>
        <w:rFonts w:ascii="Arial" w:hAnsi="Arial" w:hint="default"/>
      </w:rPr>
    </w:lvl>
    <w:lvl w:ilvl="6" w:tplc="9342C408" w:tentative="1">
      <w:start w:val="1"/>
      <w:numFmt w:val="bullet"/>
      <w:lvlText w:val="•"/>
      <w:lvlJc w:val="left"/>
      <w:pPr>
        <w:tabs>
          <w:tab w:val="num" w:pos="5040"/>
        </w:tabs>
        <w:ind w:left="5040" w:hanging="360"/>
      </w:pPr>
      <w:rPr>
        <w:rFonts w:ascii="Arial" w:hAnsi="Arial" w:hint="default"/>
      </w:rPr>
    </w:lvl>
    <w:lvl w:ilvl="7" w:tplc="243C5E38" w:tentative="1">
      <w:start w:val="1"/>
      <w:numFmt w:val="bullet"/>
      <w:lvlText w:val="•"/>
      <w:lvlJc w:val="left"/>
      <w:pPr>
        <w:tabs>
          <w:tab w:val="num" w:pos="5760"/>
        </w:tabs>
        <w:ind w:left="5760" w:hanging="360"/>
      </w:pPr>
      <w:rPr>
        <w:rFonts w:ascii="Arial" w:hAnsi="Arial" w:hint="default"/>
      </w:rPr>
    </w:lvl>
    <w:lvl w:ilvl="8" w:tplc="0BD693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8A0D4E"/>
    <w:multiLevelType w:val="hybridMultilevel"/>
    <w:tmpl w:val="4A9EE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0F4DC1"/>
    <w:multiLevelType w:val="multilevel"/>
    <w:tmpl w:val="77CE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A3"/>
    <w:rsid w:val="0000726A"/>
    <w:rsid w:val="00026605"/>
    <w:rsid w:val="0005217A"/>
    <w:rsid w:val="000846FD"/>
    <w:rsid w:val="00085090"/>
    <w:rsid w:val="000A4AC6"/>
    <w:rsid w:val="000A77D5"/>
    <w:rsid w:val="000B27C8"/>
    <w:rsid w:val="000D25C1"/>
    <w:rsid w:val="000D55F7"/>
    <w:rsid w:val="0010024E"/>
    <w:rsid w:val="001149E8"/>
    <w:rsid w:val="00143B0E"/>
    <w:rsid w:val="00164E7D"/>
    <w:rsid w:val="0017219A"/>
    <w:rsid w:val="00193D99"/>
    <w:rsid w:val="001D235D"/>
    <w:rsid w:val="001E2632"/>
    <w:rsid w:val="001F0651"/>
    <w:rsid w:val="001F243E"/>
    <w:rsid w:val="00201895"/>
    <w:rsid w:val="0021515A"/>
    <w:rsid w:val="00232E54"/>
    <w:rsid w:val="00251A71"/>
    <w:rsid w:val="00272C6C"/>
    <w:rsid w:val="00275480"/>
    <w:rsid w:val="00293D96"/>
    <w:rsid w:val="002D678E"/>
    <w:rsid w:val="002E61B7"/>
    <w:rsid w:val="003270C6"/>
    <w:rsid w:val="00337207"/>
    <w:rsid w:val="0034206D"/>
    <w:rsid w:val="0037692D"/>
    <w:rsid w:val="00383987"/>
    <w:rsid w:val="00385B45"/>
    <w:rsid w:val="003B34D1"/>
    <w:rsid w:val="003B76C3"/>
    <w:rsid w:val="003C4C27"/>
    <w:rsid w:val="003D37B2"/>
    <w:rsid w:val="003D6DF7"/>
    <w:rsid w:val="003E0692"/>
    <w:rsid w:val="0041155D"/>
    <w:rsid w:val="00412C56"/>
    <w:rsid w:val="004149A3"/>
    <w:rsid w:val="00451416"/>
    <w:rsid w:val="00472F13"/>
    <w:rsid w:val="004750AE"/>
    <w:rsid w:val="0047619C"/>
    <w:rsid w:val="00480B52"/>
    <w:rsid w:val="00492CE6"/>
    <w:rsid w:val="004B44EC"/>
    <w:rsid w:val="004B4503"/>
    <w:rsid w:val="004C329F"/>
    <w:rsid w:val="004C566D"/>
    <w:rsid w:val="004D54E9"/>
    <w:rsid w:val="004E31B5"/>
    <w:rsid w:val="004E4467"/>
    <w:rsid w:val="004E4F48"/>
    <w:rsid w:val="00510102"/>
    <w:rsid w:val="005127F2"/>
    <w:rsid w:val="0053550B"/>
    <w:rsid w:val="00541FBC"/>
    <w:rsid w:val="00556AB8"/>
    <w:rsid w:val="0056100A"/>
    <w:rsid w:val="00561AEF"/>
    <w:rsid w:val="005978CE"/>
    <w:rsid w:val="005A42A0"/>
    <w:rsid w:val="005A5A12"/>
    <w:rsid w:val="005D3F14"/>
    <w:rsid w:val="006059DB"/>
    <w:rsid w:val="00612C5F"/>
    <w:rsid w:val="00640165"/>
    <w:rsid w:val="00662B04"/>
    <w:rsid w:val="00667A87"/>
    <w:rsid w:val="006938F2"/>
    <w:rsid w:val="006C1A3E"/>
    <w:rsid w:val="006C2F3F"/>
    <w:rsid w:val="006D10E5"/>
    <w:rsid w:val="006E4688"/>
    <w:rsid w:val="006E5C45"/>
    <w:rsid w:val="006F1CCF"/>
    <w:rsid w:val="00702785"/>
    <w:rsid w:val="00711BD1"/>
    <w:rsid w:val="0076242B"/>
    <w:rsid w:val="00804511"/>
    <w:rsid w:val="008565F4"/>
    <w:rsid w:val="00874F41"/>
    <w:rsid w:val="00877F62"/>
    <w:rsid w:val="00895E7D"/>
    <w:rsid w:val="008A1402"/>
    <w:rsid w:val="008B512A"/>
    <w:rsid w:val="008B7CD7"/>
    <w:rsid w:val="008E6332"/>
    <w:rsid w:val="008F7FE8"/>
    <w:rsid w:val="00901C3F"/>
    <w:rsid w:val="009131EA"/>
    <w:rsid w:val="0091555A"/>
    <w:rsid w:val="00933CDE"/>
    <w:rsid w:val="00937665"/>
    <w:rsid w:val="009379B8"/>
    <w:rsid w:val="00955A38"/>
    <w:rsid w:val="00961543"/>
    <w:rsid w:val="009641C5"/>
    <w:rsid w:val="00964396"/>
    <w:rsid w:val="009660CA"/>
    <w:rsid w:val="009679F2"/>
    <w:rsid w:val="009A7D39"/>
    <w:rsid w:val="009B2C98"/>
    <w:rsid w:val="009B4C11"/>
    <w:rsid w:val="009C51F5"/>
    <w:rsid w:val="009D6E27"/>
    <w:rsid w:val="009F303F"/>
    <w:rsid w:val="00A060DF"/>
    <w:rsid w:val="00A22DC2"/>
    <w:rsid w:val="00A5374E"/>
    <w:rsid w:val="00A60B64"/>
    <w:rsid w:val="00A65304"/>
    <w:rsid w:val="00A710E6"/>
    <w:rsid w:val="00A84480"/>
    <w:rsid w:val="00A84C04"/>
    <w:rsid w:val="00AC3F41"/>
    <w:rsid w:val="00AC4F06"/>
    <w:rsid w:val="00AF1668"/>
    <w:rsid w:val="00AF3097"/>
    <w:rsid w:val="00B21311"/>
    <w:rsid w:val="00B346B1"/>
    <w:rsid w:val="00B51D9D"/>
    <w:rsid w:val="00B6752A"/>
    <w:rsid w:val="00B71E80"/>
    <w:rsid w:val="00B94972"/>
    <w:rsid w:val="00BA7A90"/>
    <w:rsid w:val="00BC7AD1"/>
    <w:rsid w:val="00BE204E"/>
    <w:rsid w:val="00BF01F5"/>
    <w:rsid w:val="00C05F5B"/>
    <w:rsid w:val="00C16597"/>
    <w:rsid w:val="00C174AB"/>
    <w:rsid w:val="00C26136"/>
    <w:rsid w:val="00C36C61"/>
    <w:rsid w:val="00C62AFB"/>
    <w:rsid w:val="00C67DE2"/>
    <w:rsid w:val="00CC12B3"/>
    <w:rsid w:val="00CD7403"/>
    <w:rsid w:val="00CE4074"/>
    <w:rsid w:val="00CF038B"/>
    <w:rsid w:val="00D072CA"/>
    <w:rsid w:val="00D269E8"/>
    <w:rsid w:val="00D34B83"/>
    <w:rsid w:val="00D50194"/>
    <w:rsid w:val="00D63465"/>
    <w:rsid w:val="00D65102"/>
    <w:rsid w:val="00D731EC"/>
    <w:rsid w:val="00D7468F"/>
    <w:rsid w:val="00DA748D"/>
    <w:rsid w:val="00DB4389"/>
    <w:rsid w:val="00DC63A5"/>
    <w:rsid w:val="00DE4136"/>
    <w:rsid w:val="00E02CFC"/>
    <w:rsid w:val="00E07E35"/>
    <w:rsid w:val="00E11D06"/>
    <w:rsid w:val="00E21407"/>
    <w:rsid w:val="00E2267B"/>
    <w:rsid w:val="00E35F7D"/>
    <w:rsid w:val="00E42B1F"/>
    <w:rsid w:val="00E444D8"/>
    <w:rsid w:val="00E51EBA"/>
    <w:rsid w:val="00E626D9"/>
    <w:rsid w:val="00E64DA1"/>
    <w:rsid w:val="00E71DCB"/>
    <w:rsid w:val="00E74A83"/>
    <w:rsid w:val="00E77969"/>
    <w:rsid w:val="00E77C96"/>
    <w:rsid w:val="00E83EEF"/>
    <w:rsid w:val="00E91ABA"/>
    <w:rsid w:val="00E936A8"/>
    <w:rsid w:val="00E96511"/>
    <w:rsid w:val="00EB6BB2"/>
    <w:rsid w:val="00EB7F2E"/>
    <w:rsid w:val="00EC61FC"/>
    <w:rsid w:val="00F04E7E"/>
    <w:rsid w:val="00F0704C"/>
    <w:rsid w:val="00F372A7"/>
    <w:rsid w:val="00F44936"/>
    <w:rsid w:val="00F4622C"/>
    <w:rsid w:val="00F82357"/>
    <w:rsid w:val="00F82D1E"/>
    <w:rsid w:val="00F831AA"/>
    <w:rsid w:val="00F85838"/>
    <w:rsid w:val="00FC2713"/>
    <w:rsid w:val="00FD660A"/>
    <w:rsid w:val="00FE4991"/>
    <w:rsid w:val="00FE7632"/>
    <w:rsid w:val="00FF6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F0F2"/>
  <w14:defaultImageDpi w14:val="32767"/>
  <w15:chartTrackingRefBased/>
  <w15:docId w15:val="{B178DB9B-C65B-D54F-A120-2E604D3A5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9A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149A3"/>
    <w:rPr>
      <w:rFonts w:ascii="Times New Roman" w:hAnsi="Times New Roman" w:cs="Times New Roman"/>
      <w:sz w:val="18"/>
      <w:szCs w:val="18"/>
    </w:rPr>
  </w:style>
  <w:style w:type="paragraph" w:styleId="ListParagraph">
    <w:name w:val="List Paragraph"/>
    <w:basedOn w:val="Normal"/>
    <w:uiPriority w:val="34"/>
    <w:qFormat/>
    <w:rsid w:val="004149A3"/>
    <w:pPr>
      <w:ind w:left="720"/>
      <w:contextualSpacing/>
    </w:pPr>
  </w:style>
  <w:style w:type="character" w:styleId="Hyperlink">
    <w:name w:val="Hyperlink"/>
    <w:basedOn w:val="DefaultParagraphFont"/>
    <w:uiPriority w:val="99"/>
    <w:unhideWhenUsed/>
    <w:rsid w:val="005D3F14"/>
    <w:rPr>
      <w:color w:val="0563C1" w:themeColor="hyperlink"/>
      <w:u w:val="single"/>
    </w:rPr>
  </w:style>
  <w:style w:type="character" w:styleId="UnresolvedMention">
    <w:name w:val="Unresolved Mention"/>
    <w:basedOn w:val="DefaultParagraphFont"/>
    <w:uiPriority w:val="99"/>
    <w:rsid w:val="005D3F14"/>
    <w:rPr>
      <w:color w:val="605E5C"/>
      <w:shd w:val="clear" w:color="auto" w:fill="E1DFDD"/>
    </w:rPr>
  </w:style>
  <w:style w:type="character" w:styleId="Strong">
    <w:name w:val="Strong"/>
    <w:basedOn w:val="DefaultParagraphFont"/>
    <w:uiPriority w:val="22"/>
    <w:qFormat/>
    <w:rsid w:val="008F7FE8"/>
    <w:rPr>
      <w:b/>
      <w:bCs/>
    </w:rPr>
  </w:style>
  <w:style w:type="paragraph" w:styleId="NormalWeb">
    <w:name w:val="Normal (Web)"/>
    <w:basedOn w:val="Normal"/>
    <w:uiPriority w:val="99"/>
    <w:unhideWhenUsed/>
    <w:rsid w:val="009641C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641C5"/>
  </w:style>
  <w:style w:type="paragraph" w:styleId="Header">
    <w:name w:val="header"/>
    <w:basedOn w:val="Normal"/>
    <w:link w:val="HeaderChar"/>
    <w:uiPriority w:val="99"/>
    <w:unhideWhenUsed/>
    <w:rsid w:val="00F82357"/>
    <w:pPr>
      <w:tabs>
        <w:tab w:val="center" w:pos="4513"/>
        <w:tab w:val="right" w:pos="9026"/>
      </w:tabs>
    </w:pPr>
  </w:style>
  <w:style w:type="character" w:customStyle="1" w:styleId="HeaderChar">
    <w:name w:val="Header Char"/>
    <w:basedOn w:val="DefaultParagraphFont"/>
    <w:link w:val="Header"/>
    <w:uiPriority w:val="99"/>
    <w:rsid w:val="00F82357"/>
  </w:style>
  <w:style w:type="paragraph" w:styleId="Footer">
    <w:name w:val="footer"/>
    <w:basedOn w:val="Normal"/>
    <w:link w:val="FooterChar"/>
    <w:uiPriority w:val="99"/>
    <w:unhideWhenUsed/>
    <w:rsid w:val="00F82357"/>
    <w:pPr>
      <w:tabs>
        <w:tab w:val="center" w:pos="4513"/>
        <w:tab w:val="right" w:pos="9026"/>
      </w:tabs>
    </w:pPr>
  </w:style>
  <w:style w:type="character" w:customStyle="1" w:styleId="FooterChar">
    <w:name w:val="Footer Char"/>
    <w:basedOn w:val="DefaultParagraphFont"/>
    <w:link w:val="Footer"/>
    <w:uiPriority w:val="99"/>
    <w:rsid w:val="00F82357"/>
  </w:style>
  <w:style w:type="character" w:styleId="FollowedHyperlink">
    <w:name w:val="FollowedHyperlink"/>
    <w:basedOn w:val="DefaultParagraphFont"/>
    <w:uiPriority w:val="99"/>
    <w:semiHidden/>
    <w:unhideWhenUsed/>
    <w:rsid w:val="00BC7AD1"/>
    <w:rPr>
      <w:color w:val="954F72" w:themeColor="followedHyperlink"/>
      <w:u w:val="single"/>
    </w:rPr>
  </w:style>
  <w:style w:type="character" w:styleId="PageNumber">
    <w:name w:val="page number"/>
    <w:basedOn w:val="DefaultParagraphFont"/>
    <w:uiPriority w:val="99"/>
    <w:semiHidden/>
    <w:unhideWhenUsed/>
    <w:rsid w:val="00DA748D"/>
  </w:style>
  <w:style w:type="table" w:styleId="TableGrid">
    <w:name w:val="Table Grid"/>
    <w:basedOn w:val="TableNormal"/>
    <w:uiPriority w:val="39"/>
    <w:rsid w:val="00F82D1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D54E9"/>
    <w:rPr>
      <w:sz w:val="16"/>
      <w:szCs w:val="16"/>
    </w:rPr>
  </w:style>
  <w:style w:type="paragraph" w:styleId="CommentText">
    <w:name w:val="annotation text"/>
    <w:basedOn w:val="Normal"/>
    <w:link w:val="CommentTextChar"/>
    <w:uiPriority w:val="99"/>
    <w:semiHidden/>
    <w:unhideWhenUsed/>
    <w:rsid w:val="004D54E9"/>
    <w:rPr>
      <w:sz w:val="20"/>
      <w:szCs w:val="20"/>
    </w:rPr>
  </w:style>
  <w:style w:type="character" w:customStyle="1" w:styleId="CommentTextChar">
    <w:name w:val="Comment Text Char"/>
    <w:basedOn w:val="DefaultParagraphFont"/>
    <w:link w:val="CommentText"/>
    <w:uiPriority w:val="99"/>
    <w:semiHidden/>
    <w:rsid w:val="004D54E9"/>
    <w:rPr>
      <w:sz w:val="20"/>
      <w:szCs w:val="20"/>
    </w:rPr>
  </w:style>
  <w:style w:type="paragraph" w:styleId="CommentSubject">
    <w:name w:val="annotation subject"/>
    <w:basedOn w:val="CommentText"/>
    <w:next w:val="CommentText"/>
    <w:link w:val="CommentSubjectChar"/>
    <w:uiPriority w:val="99"/>
    <w:semiHidden/>
    <w:unhideWhenUsed/>
    <w:rsid w:val="004D54E9"/>
    <w:rPr>
      <w:b/>
      <w:bCs/>
    </w:rPr>
  </w:style>
  <w:style w:type="character" w:customStyle="1" w:styleId="CommentSubjectChar">
    <w:name w:val="Comment Subject Char"/>
    <w:basedOn w:val="CommentTextChar"/>
    <w:link w:val="CommentSubject"/>
    <w:uiPriority w:val="99"/>
    <w:semiHidden/>
    <w:rsid w:val="004D54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15373">
      <w:bodyDiv w:val="1"/>
      <w:marLeft w:val="0"/>
      <w:marRight w:val="0"/>
      <w:marTop w:val="0"/>
      <w:marBottom w:val="0"/>
      <w:divBdr>
        <w:top w:val="none" w:sz="0" w:space="0" w:color="auto"/>
        <w:left w:val="none" w:sz="0" w:space="0" w:color="auto"/>
        <w:bottom w:val="none" w:sz="0" w:space="0" w:color="auto"/>
        <w:right w:val="none" w:sz="0" w:space="0" w:color="auto"/>
      </w:divBdr>
      <w:divsChild>
        <w:div w:id="613681940">
          <w:marLeft w:val="0"/>
          <w:marRight w:val="0"/>
          <w:marTop w:val="0"/>
          <w:marBottom w:val="0"/>
          <w:divBdr>
            <w:top w:val="none" w:sz="0" w:space="0" w:color="auto"/>
            <w:left w:val="none" w:sz="0" w:space="0" w:color="auto"/>
            <w:bottom w:val="none" w:sz="0" w:space="0" w:color="auto"/>
            <w:right w:val="none" w:sz="0" w:space="0" w:color="auto"/>
          </w:divBdr>
          <w:divsChild>
            <w:div w:id="304509080">
              <w:marLeft w:val="0"/>
              <w:marRight w:val="0"/>
              <w:marTop w:val="0"/>
              <w:marBottom w:val="0"/>
              <w:divBdr>
                <w:top w:val="none" w:sz="0" w:space="0" w:color="auto"/>
                <w:left w:val="none" w:sz="0" w:space="0" w:color="auto"/>
                <w:bottom w:val="none" w:sz="0" w:space="0" w:color="auto"/>
                <w:right w:val="none" w:sz="0" w:space="0" w:color="auto"/>
              </w:divBdr>
              <w:divsChild>
                <w:div w:id="45760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93107">
      <w:bodyDiv w:val="1"/>
      <w:marLeft w:val="0"/>
      <w:marRight w:val="0"/>
      <w:marTop w:val="0"/>
      <w:marBottom w:val="0"/>
      <w:divBdr>
        <w:top w:val="none" w:sz="0" w:space="0" w:color="auto"/>
        <w:left w:val="none" w:sz="0" w:space="0" w:color="auto"/>
        <w:bottom w:val="none" w:sz="0" w:space="0" w:color="auto"/>
        <w:right w:val="none" w:sz="0" w:space="0" w:color="auto"/>
      </w:divBdr>
    </w:div>
    <w:div w:id="234165533">
      <w:bodyDiv w:val="1"/>
      <w:marLeft w:val="0"/>
      <w:marRight w:val="0"/>
      <w:marTop w:val="0"/>
      <w:marBottom w:val="0"/>
      <w:divBdr>
        <w:top w:val="none" w:sz="0" w:space="0" w:color="auto"/>
        <w:left w:val="none" w:sz="0" w:space="0" w:color="auto"/>
        <w:bottom w:val="none" w:sz="0" w:space="0" w:color="auto"/>
        <w:right w:val="none" w:sz="0" w:space="0" w:color="auto"/>
      </w:divBdr>
      <w:divsChild>
        <w:div w:id="1190218097">
          <w:marLeft w:val="0"/>
          <w:marRight w:val="0"/>
          <w:marTop w:val="0"/>
          <w:marBottom w:val="0"/>
          <w:divBdr>
            <w:top w:val="none" w:sz="0" w:space="0" w:color="auto"/>
            <w:left w:val="none" w:sz="0" w:space="0" w:color="auto"/>
            <w:bottom w:val="none" w:sz="0" w:space="0" w:color="auto"/>
            <w:right w:val="none" w:sz="0" w:space="0" w:color="auto"/>
          </w:divBdr>
          <w:divsChild>
            <w:div w:id="559096813">
              <w:marLeft w:val="0"/>
              <w:marRight w:val="0"/>
              <w:marTop w:val="0"/>
              <w:marBottom w:val="0"/>
              <w:divBdr>
                <w:top w:val="none" w:sz="0" w:space="0" w:color="auto"/>
                <w:left w:val="none" w:sz="0" w:space="0" w:color="auto"/>
                <w:bottom w:val="none" w:sz="0" w:space="0" w:color="auto"/>
                <w:right w:val="none" w:sz="0" w:space="0" w:color="auto"/>
              </w:divBdr>
              <w:divsChild>
                <w:div w:id="8015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570271">
      <w:bodyDiv w:val="1"/>
      <w:marLeft w:val="0"/>
      <w:marRight w:val="0"/>
      <w:marTop w:val="0"/>
      <w:marBottom w:val="0"/>
      <w:divBdr>
        <w:top w:val="none" w:sz="0" w:space="0" w:color="auto"/>
        <w:left w:val="none" w:sz="0" w:space="0" w:color="auto"/>
        <w:bottom w:val="none" w:sz="0" w:space="0" w:color="auto"/>
        <w:right w:val="none" w:sz="0" w:space="0" w:color="auto"/>
      </w:divBdr>
    </w:div>
    <w:div w:id="550701365">
      <w:bodyDiv w:val="1"/>
      <w:marLeft w:val="0"/>
      <w:marRight w:val="0"/>
      <w:marTop w:val="0"/>
      <w:marBottom w:val="0"/>
      <w:divBdr>
        <w:top w:val="none" w:sz="0" w:space="0" w:color="auto"/>
        <w:left w:val="none" w:sz="0" w:space="0" w:color="auto"/>
        <w:bottom w:val="none" w:sz="0" w:space="0" w:color="auto"/>
        <w:right w:val="none" w:sz="0" w:space="0" w:color="auto"/>
      </w:divBdr>
      <w:divsChild>
        <w:div w:id="137765741">
          <w:marLeft w:val="0"/>
          <w:marRight w:val="0"/>
          <w:marTop w:val="0"/>
          <w:marBottom w:val="0"/>
          <w:divBdr>
            <w:top w:val="none" w:sz="0" w:space="0" w:color="auto"/>
            <w:left w:val="none" w:sz="0" w:space="0" w:color="auto"/>
            <w:bottom w:val="none" w:sz="0" w:space="0" w:color="auto"/>
            <w:right w:val="none" w:sz="0" w:space="0" w:color="auto"/>
          </w:divBdr>
          <w:divsChild>
            <w:div w:id="876313008">
              <w:marLeft w:val="0"/>
              <w:marRight w:val="0"/>
              <w:marTop w:val="0"/>
              <w:marBottom w:val="0"/>
              <w:divBdr>
                <w:top w:val="none" w:sz="0" w:space="0" w:color="auto"/>
                <w:left w:val="none" w:sz="0" w:space="0" w:color="auto"/>
                <w:bottom w:val="none" w:sz="0" w:space="0" w:color="auto"/>
                <w:right w:val="none" w:sz="0" w:space="0" w:color="auto"/>
              </w:divBdr>
              <w:divsChild>
                <w:div w:id="166424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251448">
      <w:bodyDiv w:val="1"/>
      <w:marLeft w:val="0"/>
      <w:marRight w:val="0"/>
      <w:marTop w:val="0"/>
      <w:marBottom w:val="0"/>
      <w:divBdr>
        <w:top w:val="none" w:sz="0" w:space="0" w:color="auto"/>
        <w:left w:val="none" w:sz="0" w:space="0" w:color="auto"/>
        <w:bottom w:val="none" w:sz="0" w:space="0" w:color="auto"/>
        <w:right w:val="none" w:sz="0" w:space="0" w:color="auto"/>
      </w:divBdr>
      <w:divsChild>
        <w:div w:id="1195925228">
          <w:marLeft w:val="0"/>
          <w:marRight w:val="0"/>
          <w:marTop w:val="0"/>
          <w:marBottom w:val="0"/>
          <w:divBdr>
            <w:top w:val="none" w:sz="0" w:space="0" w:color="auto"/>
            <w:left w:val="none" w:sz="0" w:space="0" w:color="auto"/>
            <w:bottom w:val="none" w:sz="0" w:space="0" w:color="auto"/>
            <w:right w:val="none" w:sz="0" w:space="0" w:color="auto"/>
          </w:divBdr>
          <w:divsChild>
            <w:div w:id="1678996320">
              <w:marLeft w:val="0"/>
              <w:marRight w:val="0"/>
              <w:marTop w:val="0"/>
              <w:marBottom w:val="0"/>
              <w:divBdr>
                <w:top w:val="none" w:sz="0" w:space="0" w:color="auto"/>
                <w:left w:val="none" w:sz="0" w:space="0" w:color="auto"/>
                <w:bottom w:val="none" w:sz="0" w:space="0" w:color="auto"/>
                <w:right w:val="none" w:sz="0" w:space="0" w:color="auto"/>
              </w:divBdr>
              <w:divsChild>
                <w:div w:id="124190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2471">
      <w:bodyDiv w:val="1"/>
      <w:marLeft w:val="0"/>
      <w:marRight w:val="0"/>
      <w:marTop w:val="0"/>
      <w:marBottom w:val="0"/>
      <w:divBdr>
        <w:top w:val="none" w:sz="0" w:space="0" w:color="auto"/>
        <w:left w:val="none" w:sz="0" w:space="0" w:color="auto"/>
        <w:bottom w:val="none" w:sz="0" w:space="0" w:color="auto"/>
        <w:right w:val="none" w:sz="0" w:space="0" w:color="auto"/>
      </w:divBdr>
      <w:divsChild>
        <w:div w:id="1078939775">
          <w:marLeft w:val="0"/>
          <w:marRight w:val="0"/>
          <w:marTop w:val="0"/>
          <w:marBottom w:val="0"/>
          <w:divBdr>
            <w:top w:val="none" w:sz="0" w:space="0" w:color="auto"/>
            <w:left w:val="none" w:sz="0" w:space="0" w:color="auto"/>
            <w:bottom w:val="none" w:sz="0" w:space="0" w:color="auto"/>
            <w:right w:val="none" w:sz="0" w:space="0" w:color="auto"/>
          </w:divBdr>
          <w:divsChild>
            <w:div w:id="1791630997">
              <w:marLeft w:val="0"/>
              <w:marRight w:val="0"/>
              <w:marTop w:val="0"/>
              <w:marBottom w:val="0"/>
              <w:divBdr>
                <w:top w:val="none" w:sz="0" w:space="0" w:color="auto"/>
                <w:left w:val="none" w:sz="0" w:space="0" w:color="auto"/>
                <w:bottom w:val="none" w:sz="0" w:space="0" w:color="auto"/>
                <w:right w:val="none" w:sz="0" w:space="0" w:color="auto"/>
              </w:divBdr>
              <w:divsChild>
                <w:div w:id="21470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665952">
      <w:bodyDiv w:val="1"/>
      <w:marLeft w:val="0"/>
      <w:marRight w:val="0"/>
      <w:marTop w:val="0"/>
      <w:marBottom w:val="0"/>
      <w:divBdr>
        <w:top w:val="none" w:sz="0" w:space="0" w:color="auto"/>
        <w:left w:val="none" w:sz="0" w:space="0" w:color="auto"/>
        <w:bottom w:val="none" w:sz="0" w:space="0" w:color="auto"/>
        <w:right w:val="none" w:sz="0" w:space="0" w:color="auto"/>
      </w:divBdr>
      <w:divsChild>
        <w:div w:id="1704751387">
          <w:marLeft w:val="0"/>
          <w:marRight w:val="0"/>
          <w:marTop w:val="0"/>
          <w:marBottom w:val="0"/>
          <w:divBdr>
            <w:top w:val="none" w:sz="0" w:space="0" w:color="auto"/>
            <w:left w:val="none" w:sz="0" w:space="0" w:color="auto"/>
            <w:bottom w:val="none" w:sz="0" w:space="0" w:color="auto"/>
            <w:right w:val="none" w:sz="0" w:space="0" w:color="auto"/>
          </w:divBdr>
          <w:divsChild>
            <w:div w:id="345331717">
              <w:marLeft w:val="0"/>
              <w:marRight w:val="0"/>
              <w:marTop w:val="0"/>
              <w:marBottom w:val="0"/>
              <w:divBdr>
                <w:top w:val="none" w:sz="0" w:space="0" w:color="auto"/>
                <w:left w:val="none" w:sz="0" w:space="0" w:color="auto"/>
                <w:bottom w:val="none" w:sz="0" w:space="0" w:color="auto"/>
                <w:right w:val="none" w:sz="0" w:space="0" w:color="auto"/>
              </w:divBdr>
              <w:divsChild>
                <w:div w:id="1670669670">
                  <w:marLeft w:val="0"/>
                  <w:marRight w:val="0"/>
                  <w:marTop w:val="0"/>
                  <w:marBottom w:val="0"/>
                  <w:divBdr>
                    <w:top w:val="none" w:sz="0" w:space="0" w:color="auto"/>
                    <w:left w:val="none" w:sz="0" w:space="0" w:color="auto"/>
                    <w:bottom w:val="none" w:sz="0" w:space="0" w:color="auto"/>
                    <w:right w:val="none" w:sz="0" w:space="0" w:color="auto"/>
                  </w:divBdr>
                  <w:divsChild>
                    <w:div w:id="202790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875233">
      <w:bodyDiv w:val="1"/>
      <w:marLeft w:val="0"/>
      <w:marRight w:val="0"/>
      <w:marTop w:val="0"/>
      <w:marBottom w:val="0"/>
      <w:divBdr>
        <w:top w:val="none" w:sz="0" w:space="0" w:color="auto"/>
        <w:left w:val="none" w:sz="0" w:space="0" w:color="auto"/>
        <w:bottom w:val="none" w:sz="0" w:space="0" w:color="auto"/>
        <w:right w:val="none" w:sz="0" w:space="0" w:color="auto"/>
      </w:divBdr>
      <w:divsChild>
        <w:div w:id="1040280785">
          <w:marLeft w:val="0"/>
          <w:marRight w:val="0"/>
          <w:marTop w:val="0"/>
          <w:marBottom w:val="0"/>
          <w:divBdr>
            <w:top w:val="none" w:sz="0" w:space="0" w:color="auto"/>
            <w:left w:val="none" w:sz="0" w:space="0" w:color="auto"/>
            <w:bottom w:val="none" w:sz="0" w:space="0" w:color="auto"/>
            <w:right w:val="none" w:sz="0" w:space="0" w:color="auto"/>
          </w:divBdr>
          <w:divsChild>
            <w:div w:id="1977374814">
              <w:marLeft w:val="0"/>
              <w:marRight w:val="0"/>
              <w:marTop w:val="0"/>
              <w:marBottom w:val="0"/>
              <w:divBdr>
                <w:top w:val="none" w:sz="0" w:space="0" w:color="auto"/>
                <w:left w:val="none" w:sz="0" w:space="0" w:color="auto"/>
                <w:bottom w:val="none" w:sz="0" w:space="0" w:color="auto"/>
                <w:right w:val="none" w:sz="0" w:space="0" w:color="auto"/>
              </w:divBdr>
              <w:divsChild>
                <w:div w:id="89628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06063">
      <w:bodyDiv w:val="1"/>
      <w:marLeft w:val="0"/>
      <w:marRight w:val="0"/>
      <w:marTop w:val="0"/>
      <w:marBottom w:val="0"/>
      <w:divBdr>
        <w:top w:val="none" w:sz="0" w:space="0" w:color="auto"/>
        <w:left w:val="none" w:sz="0" w:space="0" w:color="auto"/>
        <w:bottom w:val="none" w:sz="0" w:space="0" w:color="auto"/>
        <w:right w:val="none" w:sz="0" w:space="0" w:color="auto"/>
      </w:divBdr>
      <w:divsChild>
        <w:div w:id="770777419">
          <w:marLeft w:val="0"/>
          <w:marRight w:val="0"/>
          <w:marTop w:val="0"/>
          <w:marBottom w:val="0"/>
          <w:divBdr>
            <w:top w:val="none" w:sz="0" w:space="0" w:color="auto"/>
            <w:left w:val="none" w:sz="0" w:space="0" w:color="auto"/>
            <w:bottom w:val="none" w:sz="0" w:space="0" w:color="auto"/>
            <w:right w:val="none" w:sz="0" w:space="0" w:color="auto"/>
          </w:divBdr>
          <w:divsChild>
            <w:div w:id="980230584">
              <w:marLeft w:val="0"/>
              <w:marRight w:val="0"/>
              <w:marTop w:val="0"/>
              <w:marBottom w:val="0"/>
              <w:divBdr>
                <w:top w:val="none" w:sz="0" w:space="0" w:color="auto"/>
                <w:left w:val="none" w:sz="0" w:space="0" w:color="auto"/>
                <w:bottom w:val="none" w:sz="0" w:space="0" w:color="auto"/>
                <w:right w:val="none" w:sz="0" w:space="0" w:color="auto"/>
              </w:divBdr>
              <w:divsChild>
                <w:div w:id="808329600">
                  <w:marLeft w:val="0"/>
                  <w:marRight w:val="0"/>
                  <w:marTop w:val="0"/>
                  <w:marBottom w:val="0"/>
                  <w:divBdr>
                    <w:top w:val="none" w:sz="0" w:space="0" w:color="auto"/>
                    <w:left w:val="none" w:sz="0" w:space="0" w:color="auto"/>
                    <w:bottom w:val="none" w:sz="0" w:space="0" w:color="auto"/>
                    <w:right w:val="none" w:sz="0" w:space="0" w:color="auto"/>
                  </w:divBdr>
                  <w:divsChild>
                    <w:div w:id="3238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259006">
      <w:bodyDiv w:val="1"/>
      <w:marLeft w:val="0"/>
      <w:marRight w:val="0"/>
      <w:marTop w:val="0"/>
      <w:marBottom w:val="0"/>
      <w:divBdr>
        <w:top w:val="none" w:sz="0" w:space="0" w:color="auto"/>
        <w:left w:val="none" w:sz="0" w:space="0" w:color="auto"/>
        <w:bottom w:val="none" w:sz="0" w:space="0" w:color="auto"/>
        <w:right w:val="none" w:sz="0" w:space="0" w:color="auto"/>
      </w:divBdr>
      <w:divsChild>
        <w:div w:id="1800105500">
          <w:marLeft w:val="0"/>
          <w:marRight w:val="0"/>
          <w:marTop w:val="0"/>
          <w:marBottom w:val="0"/>
          <w:divBdr>
            <w:top w:val="none" w:sz="0" w:space="0" w:color="auto"/>
            <w:left w:val="none" w:sz="0" w:space="0" w:color="auto"/>
            <w:bottom w:val="none" w:sz="0" w:space="0" w:color="auto"/>
            <w:right w:val="none" w:sz="0" w:space="0" w:color="auto"/>
          </w:divBdr>
          <w:divsChild>
            <w:div w:id="718742980">
              <w:marLeft w:val="0"/>
              <w:marRight w:val="0"/>
              <w:marTop w:val="0"/>
              <w:marBottom w:val="0"/>
              <w:divBdr>
                <w:top w:val="none" w:sz="0" w:space="0" w:color="auto"/>
                <w:left w:val="none" w:sz="0" w:space="0" w:color="auto"/>
                <w:bottom w:val="none" w:sz="0" w:space="0" w:color="auto"/>
                <w:right w:val="none" w:sz="0" w:space="0" w:color="auto"/>
              </w:divBdr>
              <w:divsChild>
                <w:div w:id="1465805479">
                  <w:marLeft w:val="0"/>
                  <w:marRight w:val="0"/>
                  <w:marTop w:val="0"/>
                  <w:marBottom w:val="0"/>
                  <w:divBdr>
                    <w:top w:val="none" w:sz="0" w:space="0" w:color="auto"/>
                    <w:left w:val="none" w:sz="0" w:space="0" w:color="auto"/>
                    <w:bottom w:val="none" w:sz="0" w:space="0" w:color="auto"/>
                    <w:right w:val="none" w:sz="0" w:space="0" w:color="auto"/>
                  </w:divBdr>
                  <w:divsChild>
                    <w:div w:id="844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288755">
      <w:bodyDiv w:val="1"/>
      <w:marLeft w:val="0"/>
      <w:marRight w:val="0"/>
      <w:marTop w:val="0"/>
      <w:marBottom w:val="0"/>
      <w:divBdr>
        <w:top w:val="none" w:sz="0" w:space="0" w:color="auto"/>
        <w:left w:val="none" w:sz="0" w:space="0" w:color="auto"/>
        <w:bottom w:val="none" w:sz="0" w:space="0" w:color="auto"/>
        <w:right w:val="none" w:sz="0" w:space="0" w:color="auto"/>
      </w:divBdr>
    </w:div>
    <w:div w:id="1385567609">
      <w:bodyDiv w:val="1"/>
      <w:marLeft w:val="0"/>
      <w:marRight w:val="0"/>
      <w:marTop w:val="0"/>
      <w:marBottom w:val="0"/>
      <w:divBdr>
        <w:top w:val="none" w:sz="0" w:space="0" w:color="auto"/>
        <w:left w:val="none" w:sz="0" w:space="0" w:color="auto"/>
        <w:bottom w:val="none" w:sz="0" w:space="0" w:color="auto"/>
        <w:right w:val="none" w:sz="0" w:space="0" w:color="auto"/>
      </w:divBdr>
    </w:div>
    <w:div w:id="1425035101">
      <w:bodyDiv w:val="1"/>
      <w:marLeft w:val="0"/>
      <w:marRight w:val="0"/>
      <w:marTop w:val="0"/>
      <w:marBottom w:val="0"/>
      <w:divBdr>
        <w:top w:val="none" w:sz="0" w:space="0" w:color="auto"/>
        <w:left w:val="none" w:sz="0" w:space="0" w:color="auto"/>
        <w:bottom w:val="none" w:sz="0" w:space="0" w:color="auto"/>
        <w:right w:val="none" w:sz="0" w:space="0" w:color="auto"/>
      </w:divBdr>
    </w:div>
    <w:div w:id="1520657349">
      <w:bodyDiv w:val="1"/>
      <w:marLeft w:val="0"/>
      <w:marRight w:val="0"/>
      <w:marTop w:val="0"/>
      <w:marBottom w:val="0"/>
      <w:divBdr>
        <w:top w:val="none" w:sz="0" w:space="0" w:color="auto"/>
        <w:left w:val="none" w:sz="0" w:space="0" w:color="auto"/>
        <w:bottom w:val="none" w:sz="0" w:space="0" w:color="auto"/>
        <w:right w:val="none" w:sz="0" w:space="0" w:color="auto"/>
      </w:divBdr>
    </w:div>
    <w:div w:id="1764568866">
      <w:bodyDiv w:val="1"/>
      <w:marLeft w:val="0"/>
      <w:marRight w:val="0"/>
      <w:marTop w:val="0"/>
      <w:marBottom w:val="0"/>
      <w:divBdr>
        <w:top w:val="none" w:sz="0" w:space="0" w:color="auto"/>
        <w:left w:val="none" w:sz="0" w:space="0" w:color="auto"/>
        <w:bottom w:val="none" w:sz="0" w:space="0" w:color="auto"/>
        <w:right w:val="none" w:sz="0" w:space="0" w:color="auto"/>
      </w:divBdr>
      <w:divsChild>
        <w:div w:id="1386641599">
          <w:marLeft w:val="0"/>
          <w:marRight w:val="0"/>
          <w:marTop w:val="0"/>
          <w:marBottom w:val="0"/>
          <w:divBdr>
            <w:top w:val="none" w:sz="0" w:space="0" w:color="auto"/>
            <w:left w:val="none" w:sz="0" w:space="0" w:color="auto"/>
            <w:bottom w:val="none" w:sz="0" w:space="0" w:color="auto"/>
            <w:right w:val="none" w:sz="0" w:space="0" w:color="auto"/>
          </w:divBdr>
          <w:divsChild>
            <w:div w:id="1770080683">
              <w:marLeft w:val="0"/>
              <w:marRight w:val="0"/>
              <w:marTop w:val="0"/>
              <w:marBottom w:val="0"/>
              <w:divBdr>
                <w:top w:val="none" w:sz="0" w:space="0" w:color="auto"/>
                <w:left w:val="none" w:sz="0" w:space="0" w:color="auto"/>
                <w:bottom w:val="none" w:sz="0" w:space="0" w:color="auto"/>
                <w:right w:val="none" w:sz="0" w:space="0" w:color="auto"/>
              </w:divBdr>
              <w:divsChild>
                <w:div w:id="64069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405162">
      <w:bodyDiv w:val="1"/>
      <w:marLeft w:val="0"/>
      <w:marRight w:val="0"/>
      <w:marTop w:val="0"/>
      <w:marBottom w:val="0"/>
      <w:divBdr>
        <w:top w:val="none" w:sz="0" w:space="0" w:color="auto"/>
        <w:left w:val="none" w:sz="0" w:space="0" w:color="auto"/>
        <w:bottom w:val="none" w:sz="0" w:space="0" w:color="auto"/>
        <w:right w:val="none" w:sz="0" w:space="0" w:color="auto"/>
      </w:divBdr>
      <w:divsChild>
        <w:div w:id="1648707311">
          <w:marLeft w:val="0"/>
          <w:marRight w:val="0"/>
          <w:marTop w:val="0"/>
          <w:marBottom w:val="0"/>
          <w:divBdr>
            <w:top w:val="none" w:sz="0" w:space="0" w:color="auto"/>
            <w:left w:val="none" w:sz="0" w:space="0" w:color="auto"/>
            <w:bottom w:val="none" w:sz="0" w:space="0" w:color="auto"/>
            <w:right w:val="none" w:sz="0" w:space="0" w:color="auto"/>
          </w:divBdr>
          <w:divsChild>
            <w:div w:id="411512321">
              <w:marLeft w:val="0"/>
              <w:marRight w:val="0"/>
              <w:marTop w:val="0"/>
              <w:marBottom w:val="0"/>
              <w:divBdr>
                <w:top w:val="none" w:sz="0" w:space="0" w:color="auto"/>
                <w:left w:val="none" w:sz="0" w:space="0" w:color="auto"/>
                <w:bottom w:val="none" w:sz="0" w:space="0" w:color="auto"/>
                <w:right w:val="none" w:sz="0" w:space="0" w:color="auto"/>
              </w:divBdr>
              <w:divsChild>
                <w:div w:id="206131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22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sychsport.2015.12.%20001" TargetMode="External"/><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files.eric.ed.gov/fulltext/EJ976654.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chool-discipline-exclusions/exclusions" TargetMode="External"/><Relationship Id="rId5" Type="http://schemas.openxmlformats.org/officeDocument/2006/relationships/footnotes" Target="footnotes.xml"/><Relationship Id="rId15" Type="http://schemas.openxmlformats.org/officeDocument/2006/relationships/hyperlink" Target="https://gov.wales/sites/default/files/publications/2018-12/practical-approaches-to-behaviour-management-in-the-classroom-a-handbook-for-classroom-teachers-in-primary-schools.pdf" TargetMode="External"/><Relationship Id="rId10" Type="http://schemas.openxmlformats.org/officeDocument/2006/relationships/hyperlink" Target="https://www.estyn.gov.wales/system/files/2020-08/Maes%2520yr%2520Haul%2520Primary%2520School.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downloads.unicef.org.uk/wp-content/uploads/2010/05/UNCRC_united_nations_convention_on_the_rights_of_the_child.pdf?_ga=2.6158131.1458594024.1520927001-2054598262.1513842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7758</Words>
  <Characters>41896</Characters>
  <Application>Microsoft Office Word</Application>
  <DocSecurity>0</DocSecurity>
  <Lines>974</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Marshall (P147127)</dc:creator>
  <cp:keywords/>
  <dc:description/>
  <cp:lastModifiedBy>Mia Marshall (P147127)</cp:lastModifiedBy>
  <cp:revision>2</cp:revision>
  <dcterms:created xsi:type="dcterms:W3CDTF">2020-10-27T16:50:00Z</dcterms:created>
  <dcterms:modified xsi:type="dcterms:W3CDTF">2020-10-27T16:50:00Z</dcterms:modified>
</cp:coreProperties>
</file>