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951FE" w14:textId="08F7A48A" w:rsidR="002F2B13" w:rsidRPr="002F2B13" w:rsidRDefault="002F2B13" w:rsidP="002F2B13">
      <w:pPr>
        <w:spacing w:line="278" w:lineRule="auto"/>
        <w:jc w:val="center"/>
        <w:rPr>
          <w:rFonts w:cs="Times New Roman"/>
          <w:b/>
          <w:bCs/>
          <w:sz w:val="32"/>
          <w:szCs w:val="32"/>
        </w:rPr>
      </w:pPr>
      <w:r w:rsidRPr="002F2B13">
        <w:rPr>
          <w:rFonts w:cs="Times New Roman"/>
          <w:b/>
          <w:bCs/>
          <w:sz w:val="32"/>
          <w:szCs w:val="32"/>
        </w:rPr>
        <w:t>ACCA4024</w:t>
      </w:r>
      <w:r w:rsidRPr="002F2B13">
        <w:rPr>
          <w:rFonts w:cs="Times New Roman"/>
          <w:b/>
          <w:bCs/>
          <w:sz w:val="32"/>
          <w:szCs w:val="32"/>
        </w:rPr>
        <w:t xml:space="preserve">: </w:t>
      </w:r>
      <w:r w:rsidRPr="002F2B13">
        <w:rPr>
          <w:rFonts w:cs="Times New Roman"/>
          <w:b/>
          <w:bCs/>
          <w:sz w:val="32"/>
          <w:szCs w:val="32"/>
        </w:rPr>
        <w:t>Networks and Cyber Security Essentials</w:t>
      </w:r>
    </w:p>
    <w:p w14:paraId="54D5AEA4" w14:textId="69B41CDA" w:rsidR="002F2B13" w:rsidRDefault="002F2B13" w:rsidP="002F2B13">
      <w:pPr>
        <w:spacing w:line="278" w:lineRule="auto"/>
        <w:jc w:val="center"/>
        <w:rPr>
          <w:rFonts w:eastAsiaTheme="majorEastAsia" w:cs="Times New Roman"/>
          <w:b/>
          <w:color w:val="000000" w:themeColor="text1"/>
        </w:rPr>
      </w:pPr>
      <w:r w:rsidRPr="002F2B13">
        <w:rPr>
          <w:rFonts w:cs="Times New Roman"/>
          <w:b/>
          <w:bCs/>
          <w:sz w:val="32"/>
          <w:szCs w:val="32"/>
        </w:rPr>
        <w:t xml:space="preserve">Synthesize a solution to a potential </w:t>
      </w:r>
      <w:proofErr w:type="gramStart"/>
      <w:r w:rsidRPr="002F2B13">
        <w:rPr>
          <w:rFonts w:cs="Times New Roman"/>
          <w:b/>
          <w:bCs/>
          <w:sz w:val="32"/>
          <w:szCs w:val="32"/>
        </w:rPr>
        <w:t>real life</w:t>
      </w:r>
      <w:proofErr w:type="gramEnd"/>
      <w:r w:rsidRPr="002F2B13">
        <w:rPr>
          <w:rFonts w:cs="Times New Roman"/>
          <w:b/>
          <w:bCs/>
          <w:sz w:val="32"/>
          <w:szCs w:val="32"/>
        </w:rPr>
        <w:t xml:space="preserve"> scenario</w:t>
      </w:r>
      <w:r w:rsidRPr="002F2B13">
        <w:rPr>
          <w:rFonts w:cs="Times New Roman"/>
          <w:b/>
          <w:bCs/>
        </w:rPr>
        <w:t> </w:t>
      </w:r>
      <w:r>
        <w:rPr>
          <w:rFonts w:cs="Times New Roman"/>
        </w:rPr>
        <w:br w:type="page"/>
      </w:r>
    </w:p>
    <w:p w14:paraId="54987C8F" w14:textId="0494A048" w:rsidR="00C72B0C" w:rsidRPr="002F2B13" w:rsidRDefault="00C72B0C" w:rsidP="002F2B13">
      <w:pPr>
        <w:pStyle w:val="Heading1"/>
        <w:rPr>
          <w:rFonts w:cs="Times New Roman"/>
          <w:szCs w:val="24"/>
        </w:rPr>
      </w:pPr>
      <w:bookmarkStart w:id="0" w:name="_Toc225381413"/>
      <w:r w:rsidRPr="002F2B13">
        <w:rPr>
          <w:rFonts w:cs="Times New Roman"/>
          <w:szCs w:val="24"/>
        </w:rPr>
        <w:lastRenderedPageBreak/>
        <w:t>Abstract</w:t>
      </w:r>
      <w:bookmarkEnd w:id="0"/>
    </w:p>
    <w:p w14:paraId="0FEFC3C0" w14:textId="509B9A70" w:rsidR="00C72B0C" w:rsidRPr="00C72B0C" w:rsidRDefault="003660A7" w:rsidP="002F2B13">
      <w:pPr>
        <w:rPr>
          <w:rFonts w:cs="Times New Roman"/>
        </w:rPr>
      </w:pPr>
      <w:r w:rsidRPr="002F2B13">
        <w:rPr>
          <w:rFonts w:cs="Times New Roman"/>
        </w:rPr>
        <w:t xml:space="preserve">Healthcare cybersecurity threats pose a more severe risk with the growing level of digitisation, use of clouds, and hybrid workplace settings. </w:t>
      </w:r>
      <w:proofErr w:type="spellStart"/>
      <w:r w:rsidRPr="002F2B13">
        <w:rPr>
          <w:rFonts w:cs="Times New Roman"/>
        </w:rPr>
        <w:t>HealthPlus</w:t>
      </w:r>
      <w:proofErr w:type="spellEnd"/>
      <w:r w:rsidRPr="002F2B13">
        <w:rPr>
          <w:rFonts w:cs="Times New Roman"/>
        </w:rPr>
        <w:t xml:space="preserve"> Analytics (HPA) has noticed severe incidents such as ransomware assaults, unauthorised data entry into patient information stored on the cloud, among other factors, which underscore major weaknesses in the security stance. The proposed report framework is based on ISO 27001, NIST, and GDPR, to enhance organisational resilience and compliance. The main conclusion is that the human factor is still a crucial risk factor that increases the chances of security breaches (Alshaikh, 2020), and the implementation of good governance and systemic security management is a prerequisite to reducing threats and making sensitive medical information secure in the long term (</w:t>
      </w:r>
      <w:proofErr w:type="spellStart"/>
      <w:r w:rsidRPr="002F2B13">
        <w:rPr>
          <w:rFonts w:cs="Times New Roman"/>
        </w:rPr>
        <w:t>Benzar</w:t>
      </w:r>
      <w:proofErr w:type="spellEnd"/>
      <w:r w:rsidRPr="002F2B13">
        <w:rPr>
          <w:rFonts w:cs="Times New Roman"/>
        </w:rPr>
        <w:t>, 2025)</w:t>
      </w:r>
      <w:r w:rsidR="00C72B0C" w:rsidRPr="00C72B0C">
        <w:rPr>
          <w:rFonts w:cs="Times New Roman"/>
        </w:rPr>
        <w:t>.</w:t>
      </w:r>
    </w:p>
    <w:p w14:paraId="353BD040" w14:textId="77777777" w:rsidR="002F2B13" w:rsidRDefault="002F2B13">
      <w:pPr>
        <w:spacing w:line="278" w:lineRule="auto"/>
        <w:jc w:val="left"/>
        <w:rPr>
          <w:rFonts w:eastAsiaTheme="majorEastAsia" w:cs="Times New Roman"/>
          <w:b/>
          <w:color w:val="000000" w:themeColor="text1"/>
        </w:rPr>
      </w:pPr>
      <w:r>
        <w:rPr>
          <w:rFonts w:cs="Times New Roman"/>
        </w:rPr>
        <w:br w:type="page"/>
      </w:r>
    </w:p>
    <w:sdt>
      <w:sdtPr>
        <w:id w:val="-243958160"/>
        <w:docPartObj>
          <w:docPartGallery w:val="Table of Contents"/>
          <w:docPartUnique/>
        </w:docPartObj>
      </w:sdtPr>
      <w:sdtEndPr>
        <w:rPr>
          <w:rFonts w:ascii="Times New Roman" w:eastAsiaTheme="minorHAnsi" w:hAnsi="Times New Roman" w:cstheme="minorBidi"/>
          <w:b/>
          <w:bCs/>
          <w:noProof/>
          <w:color w:val="auto"/>
          <w:sz w:val="24"/>
          <w:szCs w:val="24"/>
          <w:lang w:val="en-GB"/>
          <w14:ligatures w14:val="standardContextual"/>
        </w:rPr>
      </w:sdtEndPr>
      <w:sdtContent>
        <w:p w14:paraId="572C54E4" w14:textId="4F2E4BAE" w:rsidR="002F2B13" w:rsidRDefault="002F2B13" w:rsidP="002F2B13">
          <w:pPr>
            <w:pStyle w:val="TOCHeading"/>
            <w:jc w:val="center"/>
          </w:pPr>
          <w:r>
            <w:t>Table of Contents</w:t>
          </w:r>
        </w:p>
        <w:p w14:paraId="2B891F2F" w14:textId="414F97DE" w:rsidR="002F2B13" w:rsidRDefault="002F2B13">
          <w:pPr>
            <w:pStyle w:val="TOC1"/>
            <w:tabs>
              <w:tab w:val="right" w:leader="dot" w:pos="9350"/>
            </w:tabs>
            <w:rPr>
              <w:noProof/>
            </w:rPr>
          </w:pPr>
          <w:r>
            <w:fldChar w:fldCharType="begin"/>
          </w:r>
          <w:r>
            <w:instrText xml:space="preserve"> TOC \o "1-3" \h \z \u </w:instrText>
          </w:r>
          <w:r>
            <w:fldChar w:fldCharType="separate"/>
          </w:r>
          <w:hyperlink w:anchor="_Toc225381413" w:history="1">
            <w:r w:rsidRPr="00984892">
              <w:rPr>
                <w:rStyle w:val="Hyperlink"/>
                <w:rFonts w:cs="Times New Roman"/>
                <w:noProof/>
              </w:rPr>
              <w:t>Abstract</w:t>
            </w:r>
            <w:r>
              <w:rPr>
                <w:noProof/>
                <w:webHidden/>
              </w:rPr>
              <w:tab/>
            </w:r>
            <w:r>
              <w:rPr>
                <w:noProof/>
                <w:webHidden/>
              </w:rPr>
              <w:fldChar w:fldCharType="begin"/>
            </w:r>
            <w:r>
              <w:rPr>
                <w:noProof/>
                <w:webHidden/>
              </w:rPr>
              <w:instrText xml:space="preserve"> PAGEREF _Toc225381413 \h </w:instrText>
            </w:r>
            <w:r>
              <w:rPr>
                <w:noProof/>
                <w:webHidden/>
              </w:rPr>
            </w:r>
            <w:r>
              <w:rPr>
                <w:noProof/>
                <w:webHidden/>
              </w:rPr>
              <w:fldChar w:fldCharType="separate"/>
            </w:r>
            <w:r>
              <w:rPr>
                <w:noProof/>
                <w:webHidden/>
              </w:rPr>
              <w:t>2</w:t>
            </w:r>
            <w:r>
              <w:rPr>
                <w:noProof/>
                <w:webHidden/>
              </w:rPr>
              <w:fldChar w:fldCharType="end"/>
            </w:r>
          </w:hyperlink>
        </w:p>
        <w:p w14:paraId="467E20A5" w14:textId="045038FA" w:rsidR="002F2B13" w:rsidRDefault="002F2B13">
          <w:pPr>
            <w:pStyle w:val="TOC1"/>
            <w:tabs>
              <w:tab w:val="right" w:leader="dot" w:pos="9350"/>
            </w:tabs>
            <w:rPr>
              <w:noProof/>
            </w:rPr>
          </w:pPr>
          <w:hyperlink w:anchor="_Toc225381414" w:history="1">
            <w:r w:rsidRPr="00984892">
              <w:rPr>
                <w:rStyle w:val="Hyperlink"/>
                <w:rFonts w:cs="Times New Roman"/>
                <w:noProof/>
              </w:rPr>
              <w:t>1. Introduction</w:t>
            </w:r>
            <w:r>
              <w:rPr>
                <w:noProof/>
                <w:webHidden/>
              </w:rPr>
              <w:tab/>
            </w:r>
            <w:r>
              <w:rPr>
                <w:noProof/>
                <w:webHidden/>
              </w:rPr>
              <w:fldChar w:fldCharType="begin"/>
            </w:r>
            <w:r>
              <w:rPr>
                <w:noProof/>
                <w:webHidden/>
              </w:rPr>
              <w:instrText xml:space="preserve"> PAGEREF _Toc225381414 \h </w:instrText>
            </w:r>
            <w:r>
              <w:rPr>
                <w:noProof/>
                <w:webHidden/>
              </w:rPr>
            </w:r>
            <w:r>
              <w:rPr>
                <w:noProof/>
                <w:webHidden/>
              </w:rPr>
              <w:fldChar w:fldCharType="separate"/>
            </w:r>
            <w:r>
              <w:rPr>
                <w:noProof/>
                <w:webHidden/>
              </w:rPr>
              <w:t>4</w:t>
            </w:r>
            <w:r>
              <w:rPr>
                <w:noProof/>
                <w:webHidden/>
              </w:rPr>
              <w:fldChar w:fldCharType="end"/>
            </w:r>
          </w:hyperlink>
        </w:p>
        <w:p w14:paraId="6FB73A39" w14:textId="52E44F27" w:rsidR="002F2B13" w:rsidRDefault="002F2B13">
          <w:pPr>
            <w:pStyle w:val="TOC1"/>
            <w:tabs>
              <w:tab w:val="right" w:leader="dot" w:pos="9350"/>
            </w:tabs>
            <w:rPr>
              <w:noProof/>
            </w:rPr>
          </w:pPr>
          <w:hyperlink w:anchor="_Toc225381415" w:history="1">
            <w:r w:rsidRPr="00984892">
              <w:rPr>
                <w:rStyle w:val="Hyperlink"/>
                <w:rFonts w:cs="Times New Roman"/>
                <w:noProof/>
              </w:rPr>
              <w:t>2. Threat Landscape Analysis</w:t>
            </w:r>
            <w:r>
              <w:rPr>
                <w:noProof/>
                <w:webHidden/>
              </w:rPr>
              <w:tab/>
            </w:r>
            <w:r>
              <w:rPr>
                <w:noProof/>
                <w:webHidden/>
              </w:rPr>
              <w:fldChar w:fldCharType="begin"/>
            </w:r>
            <w:r>
              <w:rPr>
                <w:noProof/>
                <w:webHidden/>
              </w:rPr>
              <w:instrText xml:space="preserve"> PAGEREF _Toc225381415 \h </w:instrText>
            </w:r>
            <w:r>
              <w:rPr>
                <w:noProof/>
                <w:webHidden/>
              </w:rPr>
            </w:r>
            <w:r>
              <w:rPr>
                <w:noProof/>
                <w:webHidden/>
              </w:rPr>
              <w:fldChar w:fldCharType="separate"/>
            </w:r>
            <w:r>
              <w:rPr>
                <w:noProof/>
                <w:webHidden/>
              </w:rPr>
              <w:t>4</w:t>
            </w:r>
            <w:r>
              <w:rPr>
                <w:noProof/>
                <w:webHidden/>
              </w:rPr>
              <w:fldChar w:fldCharType="end"/>
            </w:r>
          </w:hyperlink>
        </w:p>
        <w:p w14:paraId="63418634" w14:textId="4B297749" w:rsidR="002F2B13" w:rsidRDefault="002F2B13">
          <w:pPr>
            <w:pStyle w:val="TOC2"/>
            <w:tabs>
              <w:tab w:val="right" w:leader="dot" w:pos="9350"/>
            </w:tabs>
            <w:rPr>
              <w:noProof/>
            </w:rPr>
          </w:pPr>
          <w:hyperlink w:anchor="_Toc225381416" w:history="1">
            <w:r w:rsidRPr="00984892">
              <w:rPr>
                <w:rStyle w:val="Hyperlink"/>
                <w:rFonts w:cs="Times New Roman"/>
                <w:noProof/>
              </w:rPr>
              <w:t>2.1 Internal Threats</w:t>
            </w:r>
            <w:r>
              <w:rPr>
                <w:noProof/>
                <w:webHidden/>
              </w:rPr>
              <w:tab/>
            </w:r>
            <w:r>
              <w:rPr>
                <w:noProof/>
                <w:webHidden/>
              </w:rPr>
              <w:fldChar w:fldCharType="begin"/>
            </w:r>
            <w:r>
              <w:rPr>
                <w:noProof/>
                <w:webHidden/>
              </w:rPr>
              <w:instrText xml:space="preserve"> PAGEREF _Toc225381416 \h </w:instrText>
            </w:r>
            <w:r>
              <w:rPr>
                <w:noProof/>
                <w:webHidden/>
              </w:rPr>
            </w:r>
            <w:r>
              <w:rPr>
                <w:noProof/>
                <w:webHidden/>
              </w:rPr>
              <w:fldChar w:fldCharType="separate"/>
            </w:r>
            <w:r>
              <w:rPr>
                <w:noProof/>
                <w:webHidden/>
              </w:rPr>
              <w:t>4</w:t>
            </w:r>
            <w:r>
              <w:rPr>
                <w:noProof/>
                <w:webHidden/>
              </w:rPr>
              <w:fldChar w:fldCharType="end"/>
            </w:r>
          </w:hyperlink>
        </w:p>
        <w:p w14:paraId="63C66F80" w14:textId="6740A845" w:rsidR="002F2B13" w:rsidRDefault="002F2B13">
          <w:pPr>
            <w:pStyle w:val="TOC2"/>
            <w:tabs>
              <w:tab w:val="right" w:leader="dot" w:pos="9350"/>
            </w:tabs>
            <w:rPr>
              <w:noProof/>
            </w:rPr>
          </w:pPr>
          <w:hyperlink w:anchor="_Toc225381417" w:history="1">
            <w:r w:rsidRPr="00984892">
              <w:rPr>
                <w:rStyle w:val="Hyperlink"/>
                <w:rFonts w:cs="Times New Roman"/>
                <w:noProof/>
              </w:rPr>
              <w:t>2.2 External Threats</w:t>
            </w:r>
            <w:r>
              <w:rPr>
                <w:noProof/>
                <w:webHidden/>
              </w:rPr>
              <w:tab/>
            </w:r>
            <w:r>
              <w:rPr>
                <w:noProof/>
                <w:webHidden/>
              </w:rPr>
              <w:fldChar w:fldCharType="begin"/>
            </w:r>
            <w:r>
              <w:rPr>
                <w:noProof/>
                <w:webHidden/>
              </w:rPr>
              <w:instrText xml:space="preserve"> PAGEREF _Toc225381417 \h </w:instrText>
            </w:r>
            <w:r>
              <w:rPr>
                <w:noProof/>
                <w:webHidden/>
              </w:rPr>
            </w:r>
            <w:r>
              <w:rPr>
                <w:noProof/>
                <w:webHidden/>
              </w:rPr>
              <w:fldChar w:fldCharType="separate"/>
            </w:r>
            <w:r>
              <w:rPr>
                <w:noProof/>
                <w:webHidden/>
              </w:rPr>
              <w:t>5</w:t>
            </w:r>
            <w:r>
              <w:rPr>
                <w:noProof/>
                <w:webHidden/>
              </w:rPr>
              <w:fldChar w:fldCharType="end"/>
            </w:r>
          </w:hyperlink>
        </w:p>
        <w:p w14:paraId="4EB06FF2" w14:textId="0ADDFE91" w:rsidR="002F2B13" w:rsidRDefault="002F2B13">
          <w:pPr>
            <w:pStyle w:val="TOC1"/>
            <w:tabs>
              <w:tab w:val="right" w:leader="dot" w:pos="9350"/>
            </w:tabs>
            <w:rPr>
              <w:noProof/>
            </w:rPr>
          </w:pPr>
          <w:hyperlink w:anchor="_Toc225381418" w:history="1">
            <w:r w:rsidRPr="00984892">
              <w:rPr>
                <w:rStyle w:val="Hyperlink"/>
                <w:rFonts w:cs="Times New Roman"/>
                <w:noProof/>
              </w:rPr>
              <w:t>3. Security Policies Framework</w:t>
            </w:r>
            <w:r>
              <w:rPr>
                <w:noProof/>
                <w:webHidden/>
              </w:rPr>
              <w:tab/>
            </w:r>
            <w:r>
              <w:rPr>
                <w:noProof/>
                <w:webHidden/>
              </w:rPr>
              <w:fldChar w:fldCharType="begin"/>
            </w:r>
            <w:r>
              <w:rPr>
                <w:noProof/>
                <w:webHidden/>
              </w:rPr>
              <w:instrText xml:space="preserve"> PAGEREF _Toc225381418 \h </w:instrText>
            </w:r>
            <w:r>
              <w:rPr>
                <w:noProof/>
                <w:webHidden/>
              </w:rPr>
            </w:r>
            <w:r>
              <w:rPr>
                <w:noProof/>
                <w:webHidden/>
              </w:rPr>
              <w:fldChar w:fldCharType="separate"/>
            </w:r>
            <w:r>
              <w:rPr>
                <w:noProof/>
                <w:webHidden/>
              </w:rPr>
              <w:t>6</w:t>
            </w:r>
            <w:r>
              <w:rPr>
                <w:noProof/>
                <w:webHidden/>
              </w:rPr>
              <w:fldChar w:fldCharType="end"/>
            </w:r>
          </w:hyperlink>
        </w:p>
        <w:p w14:paraId="61C366B6" w14:textId="02E8E044" w:rsidR="002F2B13" w:rsidRDefault="002F2B13">
          <w:pPr>
            <w:pStyle w:val="TOC2"/>
            <w:tabs>
              <w:tab w:val="right" w:leader="dot" w:pos="9350"/>
            </w:tabs>
            <w:rPr>
              <w:noProof/>
            </w:rPr>
          </w:pPr>
          <w:hyperlink w:anchor="_Toc225381419" w:history="1">
            <w:r w:rsidRPr="00984892">
              <w:rPr>
                <w:rStyle w:val="Hyperlink"/>
                <w:rFonts w:cs="Times New Roman"/>
                <w:noProof/>
              </w:rPr>
              <w:t>3.1 Governance and Risk Management Policy</w:t>
            </w:r>
            <w:r>
              <w:rPr>
                <w:noProof/>
                <w:webHidden/>
              </w:rPr>
              <w:tab/>
            </w:r>
            <w:r>
              <w:rPr>
                <w:noProof/>
                <w:webHidden/>
              </w:rPr>
              <w:fldChar w:fldCharType="begin"/>
            </w:r>
            <w:r>
              <w:rPr>
                <w:noProof/>
                <w:webHidden/>
              </w:rPr>
              <w:instrText xml:space="preserve"> PAGEREF _Toc225381419 \h </w:instrText>
            </w:r>
            <w:r>
              <w:rPr>
                <w:noProof/>
                <w:webHidden/>
              </w:rPr>
            </w:r>
            <w:r>
              <w:rPr>
                <w:noProof/>
                <w:webHidden/>
              </w:rPr>
              <w:fldChar w:fldCharType="separate"/>
            </w:r>
            <w:r>
              <w:rPr>
                <w:noProof/>
                <w:webHidden/>
              </w:rPr>
              <w:t>6</w:t>
            </w:r>
            <w:r>
              <w:rPr>
                <w:noProof/>
                <w:webHidden/>
              </w:rPr>
              <w:fldChar w:fldCharType="end"/>
            </w:r>
          </w:hyperlink>
        </w:p>
        <w:p w14:paraId="20483F1E" w14:textId="2CC82927" w:rsidR="002F2B13" w:rsidRDefault="002F2B13">
          <w:pPr>
            <w:pStyle w:val="TOC2"/>
            <w:tabs>
              <w:tab w:val="right" w:leader="dot" w:pos="9350"/>
            </w:tabs>
            <w:rPr>
              <w:noProof/>
            </w:rPr>
          </w:pPr>
          <w:hyperlink w:anchor="_Toc225381420" w:history="1">
            <w:r w:rsidRPr="00984892">
              <w:rPr>
                <w:rStyle w:val="Hyperlink"/>
                <w:rFonts w:cs="Times New Roman"/>
                <w:noProof/>
              </w:rPr>
              <w:t>3.2 Access Control Policy</w:t>
            </w:r>
            <w:r>
              <w:rPr>
                <w:noProof/>
                <w:webHidden/>
              </w:rPr>
              <w:tab/>
            </w:r>
            <w:r>
              <w:rPr>
                <w:noProof/>
                <w:webHidden/>
              </w:rPr>
              <w:fldChar w:fldCharType="begin"/>
            </w:r>
            <w:r>
              <w:rPr>
                <w:noProof/>
                <w:webHidden/>
              </w:rPr>
              <w:instrText xml:space="preserve"> PAGEREF _Toc225381420 \h </w:instrText>
            </w:r>
            <w:r>
              <w:rPr>
                <w:noProof/>
                <w:webHidden/>
              </w:rPr>
            </w:r>
            <w:r>
              <w:rPr>
                <w:noProof/>
                <w:webHidden/>
              </w:rPr>
              <w:fldChar w:fldCharType="separate"/>
            </w:r>
            <w:r>
              <w:rPr>
                <w:noProof/>
                <w:webHidden/>
              </w:rPr>
              <w:t>6</w:t>
            </w:r>
            <w:r>
              <w:rPr>
                <w:noProof/>
                <w:webHidden/>
              </w:rPr>
              <w:fldChar w:fldCharType="end"/>
            </w:r>
          </w:hyperlink>
        </w:p>
        <w:p w14:paraId="0EAA2410" w14:textId="3C694824" w:rsidR="002F2B13" w:rsidRDefault="002F2B13">
          <w:pPr>
            <w:pStyle w:val="TOC2"/>
            <w:tabs>
              <w:tab w:val="right" w:leader="dot" w:pos="9350"/>
            </w:tabs>
            <w:rPr>
              <w:noProof/>
            </w:rPr>
          </w:pPr>
          <w:hyperlink w:anchor="_Toc225381421" w:history="1">
            <w:r w:rsidRPr="00984892">
              <w:rPr>
                <w:rStyle w:val="Hyperlink"/>
                <w:rFonts w:cs="Times New Roman"/>
                <w:noProof/>
              </w:rPr>
              <w:t>3.3 Data Protection Policy</w:t>
            </w:r>
            <w:r>
              <w:rPr>
                <w:noProof/>
                <w:webHidden/>
              </w:rPr>
              <w:tab/>
            </w:r>
            <w:r>
              <w:rPr>
                <w:noProof/>
                <w:webHidden/>
              </w:rPr>
              <w:fldChar w:fldCharType="begin"/>
            </w:r>
            <w:r>
              <w:rPr>
                <w:noProof/>
                <w:webHidden/>
              </w:rPr>
              <w:instrText xml:space="preserve"> PAGEREF _Toc225381421 \h </w:instrText>
            </w:r>
            <w:r>
              <w:rPr>
                <w:noProof/>
                <w:webHidden/>
              </w:rPr>
            </w:r>
            <w:r>
              <w:rPr>
                <w:noProof/>
                <w:webHidden/>
              </w:rPr>
              <w:fldChar w:fldCharType="separate"/>
            </w:r>
            <w:r>
              <w:rPr>
                <w:noProof/>
                <w:webHidden/>
              </w:rPr>
              <w:t>7</w:t>
            </w:r>
            <w:r>
              <w:rPr>
                <w:noProof/>
                <w:webHidden/>
              </w:rPr>
              <w:fldChar w:fldCharType="end"/>
            </w:r>
          </w:hyperlink>
        </w:p>
        <w:p w14:paraId="30363C33" w14:textId="082F0787" w:rsidR="002F2B13" w:rsidRDefault="002F2B13">
          <w:pPr>
            <w:pStyle w:val="TOC2"/>
            <w:tabs>
              <w:tab w:val="right" w:leader="dot" w:pos="9350"/>
            </w:tabs>
            <w:rPr>
              <w:noProof/>
            </w:rPr>
          </w:pPr>
          <w:hyperlink w:anchor="_Toc225381422" w:history="1">
            <w:r w:rsidRPr="00984892">
              <w:rPr>
                <w:rStyle w:val="Hyperlink"/>
                <w:rFonts w:cs="Times New Roman"/>
                <w:noProof/>
              </w:rPr>
              <w:t>3.4 Acceptable Use and BYOD Policy</w:t>
            </w:r>
            <w:r>
              <w:rPr>
                <w:noProof/>
                <w:webHidden/>
              </w:rPr>
              <w:tab/>
            </w:r>
            <w:r>
              <w:rPr>
                <w:noProof/>
                <w:webHidden/>
              </w:rPr>
              <w:fldChar w:fldCharType="begin"/>
            </w:r>
            <w:r>
              <w:rPr>
                <w:noProof/>
                <w:webHidden/>
              </w:rPr>
              <w:instrText xml:space="preserve"> PAGEREF _Toc225381422 \h </w:instrText>
            </w:r>
            <w:r>
              <w:rPr>
                <w:noProof/>
                <w:webHidden/>
              </w:rPr>
            </w:r>
            <w:r>
              <w:rPr>
                <w:noProof/>
                <w:webHidden/>
              </w:rPr>
              <w:fldChar w:fldCharType="separate"/>
            </w:r>
            <w:r>
              <w:rPr>
                <w:noProof/>
                <w:webHidden/>
              </w:rPr>
              <w:t>7</w:t>
            </w:r>
            <w:r>
              <w:rPr>
                <w:noProof/>
                <w:webHidden/>
              </w:rPr>
              <w:fldChar w:fldCharType="end"/>
            </w:r>
          </w:hyperlink>
        </w:p>
        <w:p w14:paraId="2BB047D2" w14:textId="38126E86" w:rsidR="002F2B13" w:rsidRDefault="002F2B13">
          <w:pPr>
            <w:pStyle w:val="TOC1"/>
            <w:tabs>
              <w:tab w:val="right" w:leader="dot" w:pos="9350"/>
            </w:tabs>
            <w:rPr>
              <w:noProof/>
            </w:rPr>
          </w:pPr>
          <w:hyperlink w:anchor="_Toc225381423" w:history="1">
            <w:r w:rsidRPr="00984892">
              <w:rPr>
                <w:rStyle w:val="Hyperlink"/>
                <w:rFonts w:cs="Times New Roman"/>
                <w:noProof/>
              </w:rPr>
              <w:t>4. Mitigation Strategies and Implementation</w:t>
            </w:r>
            <w:r>
              <w:rPr>
                <w:noProof/>
                <w:webHidden/>
              </w:rPr>
              <w:tab/>
            </w:r>
            <w:r>
              <w:rPr>
                <w:noProof/>
                <w:webHidden/>
              </w:rPr>
              <w:fldChar w:fldCharType="begin"/>
            </w:r>
            <w:r>
              <w:rPr>
                <w:noProof/>
                <w:webHidden/>
              </w:rPr>
              <w:instrText xml:space="preserve"> PAGEREF _Toc225381423 \h </w:instrText>
            </w:r>
            <w:r>
              <w:rPr>
                <w:noProof/>
                <w:webHidden/>
              </w:rPr>
            </w:r>
            <w:r>
              <w:rPr>
                <w:noProof/>
                <w:webHidden/>
              </w:rPr>
              <w:fldChar w:fldCharType="separate"/>
            </w:r>
            <w:r>
              <w:rPr>
                <w:noProof/>
                <w:webHidden/>
              </w:rPr>
              <w:t>7</w:t>
            </w:r>
            <w:r>
              <w:rPr>
                <w:noProof/>
                <w:webHidden/>
              </w:rPr>
              <w:fldChar w:fldCharType="end"/>
            </w:r>
          </w:hyperlink>
        </w:p>
        <w:p w14:paraId="24C00E38" w14:textId="0AE62D57" w:rsidR="002F2B13" w:rsidRDefault="002F2B13">
          <w:pPr>
            <w:pStyle w:val="TOC2"/>
            <w:tabs>
              <w:tab w:val="right" w:leader="dot" w:pos="9350"/>
            </w:tabs>
            <w:rPr>
              <w:noProof/>
            </w:rPr>
          </w:pPr>
          <w:hyperlink w:anchor="_Toc225381424" w:history="1">
            <w:r w:rsidRPr="00984892">
              <w:rPr>
                <w:rStyle w:val="Hyperlink"/>
                <w:rFonts w:cs="Times New Roman"/>
                <w:noProof/>
              </w:rPr>
              <w:t>4.1 Technical Controls</w:t>
            </w:r>
            <w:r>
              <w:rPr>
                <w:noProof/>
                <w:webHidden/>
              </w:rPr>
              <w:tab/>
            </w:r>
            <w:r>
              <w:rPr>
                <w:noProof/>
                <w:webHidden/>
              </w:rPr>
              <w:fldChar w:fldCharType="begin"/>
            </w:r>
            <w:r>
              <w:rPr>
                <w:noProof/>
                <w:webHidden/>
              </w:rPr>
              <w:instrText xml:space="preserve"> PAGEREF _Toc225381424 \h </w:instrText>
            </w:r>
            <w:r>
              <w:rPr>
                <w:noProof/>
                <w:webHidden/>
              </w:rPr>
            </w:r>
            <w:r>
              <w:rPr>
                <w:noProof/>
                <w:webHidden/>
              </w:rPr>
              <w:fldChar w:fldCharType="separate"/>
            </w:r>
            <w:r>
              <w:rPr>
                <w:noProof/>
                <w:webHidden/>
              </w:rPr>
              <w:t>8</w:t>
            </w:r>
            <w:r>
              <w:rPr>
                <w:noProof/>
                <w:webHidden/>
              </w:rPr>
              <w:fldChar w:fldCharType="end"/>
            </w:r>
          </w:hyperlink>
        </w:p>
        <w:p w14:paraId="76EE4665" w14:textId="56A93274" w:rsidR="002F2B13" w:rsidRDefault="002F2B13">
          <w:pPr>
            <w:pStyle w:val="TOC2"/>
            <w:tabs>
              <w:tab w:val="right" w:leader="dot" w:pos="9350"/>
            </w:tabs>
            <w:rPr>
              <w:noProof/>
            </w:rPr>
          </w:pPr>
          <w:hyperlink w:anchor="_Toc225381425" w:history="1">
            <w:r w:rsidRPr="00984892">
              <w:rPr>
                <w:rStyle w:val="Hyperlink"/>
                <w:rFonts w:cs="Times New Roman"/>
                <w:noProof/>
              </w:rPr>
              <w:t>4.2 Infrastructure Security</w:t>
            </w:r>
            <w:r>
              <w:rPr>
                <w:noProof/>
                <w:webHidden/>
              </w:rPr>
              <w:tab/>
            </w:r>
            <w:r>
              <w:rPr>
                <w:noProof/>
                <w:webHidden/>
              </w:rPr>
              <w:fldChar w:fldCharType="begin"/>
            </w:r>
            <w:r>
              <w:rPr>
                <w:noProof/>
                <w:webHidden/>
              </w:rPr>
              <w:instrText xml:space="preserve"> PAGEREF _Toc225381425 \h </w:instrText>
            </w:r>
            <w:r>
              <w:rPr>
                <w:noProof/>
                <w:webHidden/>
              </w:rPr>
            </w:r>
            <w:r>
              <w:rPr>
                <w:noProof/>
                <w:webHidden/>
              </w:rPr>
              <w:fldChar w:fldCharType="separate"/>
            </w:r>
            <w:r>
              <w:rPr>
                <w:noProof/>
                <w:webHidden/>
              </w:rPr>
              <w:t>8</w:t>
            </w:r>
            <w:r>
              <w:rPr>
                <w:noProof/>
                <w:webHidden/>
              </w:rPr>
              <w:fldChar w:fldCharType="end"/>
            </w:r>
          </w:hyperlink>
        </w:p>
        <w:p w14:paraId="2E0F788B" w14:textId="3849F679" w:rsidR="002F2B13" w:rsidRDefault="002F2B13">
          <w:pPr>
            <w:pStyle w:val="TOC2"/>
            <w:tabs>
              <w:tab w:val="right" w:leader="dot" w:pos="9350"/>
            </w:tabs>
            <w:rPr>
              <w:noProof/>
            </w:rPr>
          </w:pPr>
          <w:hyperlink w:anchor="_Toc225381426" w:history="1">
            <w:r w:rsidRPr="00984892">
              <w:rPr>
                <w:rStyle w:val="Hyperlink"/>
                <w:rFonts w:cs="Times New Roman"/>
                <w:noProof/>
              </w:rPr>
              <w:t>4.3 Data Protection Measures</w:t>
            </w:r>
            <w:r>
              <w:rPr>
                <w:noProof/>
                <w:webHidden/>
              </w:rPr>
              <w:tab/>
            </w:r>
            <w:r>
              <w:rPr>
                <w:noProof/>
                <w:webHidden/>
              </w:rPr>
              <w:fldChar w:fldCharType="begin"/>
            </w:r>
            <w:r>
              <w:rPr>
                <w:noProof/>
                <w:webHidden/>
              </w:rPr>
              <w:instrText xml:space="preserve"> PAGEREF _Toc225381426 \h </w:instrText>
            </w:r>
            <w:r>
              <w:rPr>
                <w:noProof/>
                <w:webHidden/>
              </w:rPr>
            </w:r>
            <w:r>
              <w:rPr>
                <w:noProof/>
                <w:webHidden/>
              </w:rPr>
              <w:fldChar w:fldCharType="separate"/>
            </w:r>
            <w:r>
              <w:rPr>
                <w:noProof/>
                <w:webHidden/>
              </w:rPr>
              <w:t>8</w:t>
            </w:r>
            <w:r>
              <w:rPr>
                <w:noProof/>
                <w:webHidden/>
              </w:rPr>
              <w:fldChar w:fldCharType="end"/>
            </w:r>
          </w:hyperlink>
        </w:p>
        <w:p w14:paraId="22903D0C" w14:textId="63259263" w:rsidR="002F2B13" w:rsidRDefault="002F2B13">
          <w:pPr>
            <w:pStyle w:val="TOC2"/>
            <w:tabs>
              <w:tab w:val="right" w:leader="dot" w:pos="9350"/>
            </w:tabs>
            <w:rPr>
              <w:noProof/>
            </w:rPr>
          </w:pPr>
          <w:hyperlink w:anchor="_Toc225381427" w:history="1">
            <w:r w:rsidRPr="00984892">
              <w:rPr>
                <w:rStyle w:val="Hyperlink"/>
                <w:rFonts w:cs="Times New Roman"/>
                <w:noProof/>
              </w:rPr>
              <w:t>4.4 Organisational Measures</w:t>
            </w:r>
            <w:r>
              <w:rPr>
                <w:noProof/>
                <w:webHidden/>
              </w:rPr>
              <w:tab/>
            </w:r>
            <w:r>
              <w:rPr>
                <w:noProof/>
                <w:webHidden/>
              </w:rPr>
              <w:fldChar w:fldCharType="begin"/>
            </w:r>
            <w:r>
              <w:rPr>
                <w:noProof/>
                <w:webHidden/>
              </w:rPr>
              <w:instrText xml:space="preserve"> PAGEREF _Toc225381427 \h </w:instrText>
            </w:r>
            <w:r>
              <w:rPr>
                <w:noProof/>
                <w:webHidden/>
              </w:rPr>
            </w:r>
            <w:r>
              <w:rPr>
                <w:noProof/>
                <w:webHidden/>
              </w:rPr>
              <w:fldChar w:fldCharType="separate"/>
            </w:r>
            <w:r>
              <w:rPr>
                <w:noProof/>
                <w:webHidden/>
              </w:rPr>
              <w:t>8</w:t>
            </w:r>
            <w:r>
              <w:rPr>
                <w:noProof/>
                <w:webHidden/>
              </w:rPr>
              <w:fldChar w:fldCharType="end"/>
            </w:r>
          </w:hyperlink>
        </w:p>
        <w:p w14:paraId="1282B2F4" w14:textId="14F95471" w:rsidR="002F2B13" w:rsidRDefault="002F2B13">
          <w:pPr>
            <w:pStyle w:val="TOC1"/>
            <w:tabs>
              <w:tab w:val="right" w:leader="dot" w:pos="9350"/>
            </w:tabs>
            <w:rPr>
              <w:noProof/>
            </w:rPr>
          </w:pPr>
          <w:hyperlink w:anchor="_Toc225381428" w:history="1">
            <w:r w:rsidRPr="00984892">
              <w:rPr>
                <w:rStyle w:val="Hyperlink"/>
                <w:rFonts w:cs="Times New Roman"/>
                <w:noProof/>
              </w:rPr>
              <w:t>5. Monitoring and Incident Response System</w:t>
            </w:r>
            <w:r>
              <w:rPr>
                <w:noProof/>
                <w:webHidden/>
              </w:rPr>
              <w:tab/>
            </w:r>
            <w:r>
              <w:rPr>
                <w:noProof/>
                <w:webHidden/>
              </w:rPr>
              <w:fldChar w:fldCharType="begin"/>
            </w:r>
            <w:r>
              <w:rPr>
                <w:noProof/>
                <w:webHidden/>
              </w:rPr>
              <w:instrText xml:space="preserve"> PAGEREF _Toc225381428 \h </w:instrText>
            </w:r>
            <w:r>
              <w:rPr>
                <w:noProof/>
                <w:webHidden/>
              </w:rPr>
            </w:r>
            <w:r>
              <w:rPr>
                <w:noProof/>
                <w:webHidden/>
              </w:rPr>
              <w:fldChar w:fldCharType="separate"/>
            </w:r>
            <w:r>
              <w:rPr>
                <w:noProof/>
                <w:webHidden/>
              </w:rPr>
              <w:t>9</w:t>
            </w:r>
            <w:r>
              <w:rPr>
                <w:noProof/>
                <w:webHidden/>
              </w:rPr>
              <w:fldChar w:fldCharType="end"/>
            </w:r>
          </w:hyperlink>
        </w:p>
        <w:p w14:paraId="3B17F9F5" w14:textId="109E2764" w:rsidR="002F2B13" w:rsidRDefault="002F2B13">
          <w:pPr>
            <w:pStyle w:val="TOC2"/>
            <w:tabs>
              <w:tab w:val="right" w:leader="dot" w:pos="9350"/>
            </w:tabs>
            <w:rPr>
              <w:noProof/>
            </w:rPr>
          </w:pPr>
          <w:hyperlink w:anchor="_Toc225381429" w:history="1">
            <w:r w:rsidRPr="00984892">
              <w:rPr>
                <w:rStyle w:val="Hyperlink"/>
                <w:rFonts w:cs="Times New Roman"/>
                <w:noProof/>
              </w:rPr>
              <w:t>5.1 Continuous Monitoring</w:t>
            </w:r>
            <w:r>
              <w:rPr>
                <w:noProof/>
                <w:webHidden/>
              </w:rPr>
              <w:tab/>
            </w:r>
            <w:r>
              <w:rPr>
                <w:noProof/>
                <w:webHidden/>
              </w:rPr>
              <w:fldChar w:fldCharType="begin"/>
            </w:r>
            <w:r>
              <w:rPr>
                <w:noProof/>
                <w:webHidden/>
              </w:rPr>
              <w:instrText xml:space="preserve"> PAGEREF _Toc225381429 \h </w:instrText>
            </w:r>
            <w:r>
              <w:rPr>
                <w:noProof/>
                <w:webHidden/>
              </w:rPr>
            </w:r>
            <w:r>
              <w:rPr>
                <w:noProof/>
                <w:webHidden/>
              </w:rPr>
              <w:fldChar w:fldCharType="separate"/>
            </w:r>
            <w:r>
              <w:rPr>
                <w:noProof/>
                <w:webHidden/>
              </w:rPr>
              <w:t>9</w:t>
            </w:r>
            <w:r>
              <w:rPr>
                <w:noProof/>
                <w:webHidden/>
              </w:rPr>
              <w:fldChar w:fldCharType="end"/>
            </w:r>
          </w:hyperlink>
        </w:p>
        <w:p w14:paraId="21DCF224" w14:textId="7B22C05D" w:rsidR="002F2B13" w:rsidRDefault="002F2B13">
          <w:pPr>
            <w:pStyle w:val="TOC2"/>
            <w:tabs>
              <w:tab w:val="right" w:leader="dot" w:pos="9350"/>
            </w:tabs>
            <w:rPr>
              <w:noProof/>
            </w:rPr>
          </w:pPr>
          <w:hyperlink w:anchor="_Toc225381430" w:history="1">
            <w:r w:rsidRPr="00984892">
              <w:rPr>
                <w:rStyle w:val="Hyperlink"/>
                <w:rFonts w:cs="Times New Roman"/>
                <w:noProof/>
              </w:rPr>
              <w:t>5.2 Incident Response Lifecycle (NIST Model)</w:t>
            </w:r>
            <w:r>
              <w:rPr>
                <w:noProof/>
                <w:webHidden/>
              </w:rPr>
              <w:tab/>
            </w:r>
            <w:r>
              <w:rPr>
                <w:noProof/>
                <w:webHidden/>
              </w:rPr>
              <w:fldChar w:fldCharType="begin"/>
            </w:r>
            <w:r>
              <w:rPr>
                <w:noProof/>
                <w:webHidden/>
              </w:rPr>
              <w:instrText xml:space="preserve"> PAGEREF _Toc225381430 \h </w:instrText>
            </w:r>
            <w:r>
              <w:rPr>
                <w:noProof/>
                <w:webHidden/>
              </w:rPr>
            </w:r>
            <w:r>
              <w:rPr>
                <w:noProof/>
                <w:webHidden/>
              </w:rPr>
              <w:fldChar w:fldCharType="separate"/>
            </w:r>
            <w:r>
              <w:rPr>
                <w:noProof/>
                <w:webHidden/>
              </w:rPr>
              <w:t>9</w:t>
            </w:r>
            <w:r>
              <w:rPr>
                <w:noProof/>
                <w:webHidden/>
              </w:rPr>
              <w:fldChar w:fldCharType="end"/>
            </w:r>
          </w:hyperlink>
        </w:p>
        <w:p w14:paraId="34420328" w14:textId="075C273C" w:rsidR="002F2B13" w:rsidRDefault="002F2B13">
          <w:pPr>
            <w:pStyle w:val="TOC1"/>
            <w:tabs>
              <w:tab w:val="right" w:leader="dot" w:pos="9350"/>
            </w:tabs>
            <w:rPr>
              <w:noProof/>
            </w:rPr>
          </w:pPr>
          <w:hyperlink w:anchor="_Toc225381431" w:history="1">
            <w:r w:rsidRPr="00984892">
              <w:rPr>
                <w:rStyle w:val="Hyperlink"/>
                <w:rFonts w:cs="Times New Roman"/>
                <w:noProof/>
              </w:rPr>
              <w:t>6. Training and Awareness Program</w:t>
            </w:r>
            <w:r>
              <w:rPr>
                <w:noProof/>
                <w:webHidden/>
              </w:rPr>
              <w:tab/>
            </w:r>
            <w:r>
              <w:rPr>
                <w:noProof/>
                <w:webHidden/>
              </w:rPr>
              <w:fldChar w:fldCharType="begin"/>
            </w:r>
            <w:r>
              <w:rPr>
                <w:noProof/>
                <w:webHidden/>
              </w:rPr>
              <w:instrText xml:space="preserve"> PAGEREF _Toc225381431 \h </w:instrText>
            </w:r>
            <w:r>
              <w:rPr>
                <w:noProof/>
                <w:webHidden/>
              </w:rPr>
            </w:r>
            <w:r>
              <w:rPr>
                <w:noProof/>
                <w:webHidden/>
              </w:rPr>
              <w:fldChar w:fldCharType="separate"/>
            </w:r>
            <w:r>
              <w:rPr>
                <w:noProof/>
                <w:webHidden/>
              </w:rPr>
              <w:t>10</w:t>
            </w:r>
            <w:r>
              <w:rPr>
                <w:noProof/>
                <w:webHidden/>
              </w:rPr>
              <w:fldChar w:fldCharType="end"/>
            </w:r>
          </w:hyperlink>
        </w:p>
        <w:p w14:paraId="637FD239" w14:textId="10FD16C8" w:rsidR="002F2B13" w:rsidRDefault="002F2B13">
          <w:pPr>
            <w:pStyle w:val="TOC1"/>
            <w:tabs>
              <w:tab w:val="right" w:leader="dot" w:pos="9350"/>
            </w:tabs>
            <w:rPr>
              <w:noProof/>
            </w:rPr>
          </w:pPr>
          <w:hyperlink w:anchor="_Toc225381432" w:history="1">
            <w:r w:rsidRPr="00984892">
              <w:rPr>
                <w:rStyle w:val="Hyperlink"/>
                <w:rFonts w:cs="Times New Roman"/>
                <w:noProof/>
              </w:rPr>
              <w:t>7. Integrated Framework Evaluation</w:t>
            </w:r>
            <w:r>
              <w:rPr>
                <w:noProof/>
                <w:webHidden/>
              </w:rPr>
              <w:tab/>
            </w:r>
            <w:r>
              <w:rPr>
                <w:noProof/>
                <w:webHidden/>
              </w:rPr>
              <w:fldChar w:fldCharType="begin"/>
            </w:r>
            <w:r>
              <w:rPr>
                <w:noProof/>
                <w:webHidden/>
              </w:rPr>
              <w:instrText xml:space="preserve"> PAGEREF _Toc225381432 \h </w:instrText>
            </w:r>
            <w:r>
              <w:rPr>
                <w:noProof/>
                <w:webHidden/>
              </w:rPr>
            </w:r>
            <w:r>
              <w:rPr>
                <w:noProof/>
                <w:webHidden/>
              </w:rPr>
              <w:fldChar w:fldCharType="separate"/>
            </w:r>
            <w:r>
              <w:rPr>
                <w:noProof/>
                <w:webHidden/>
              </w:rPr>
              <w:t>11</w:t>
            </w:r>
            <w:r>
              <w:rPr>
                <w:noProof/>
                <w:webHidden/>
              </w:rPr>
              <w:fldChar w:fldCharType="end"/>
            </w:r>
          </w:hyperlink>
        </w:p>
        <w:p w14:paraId="39B0B37E" w14:textId="68EC2D93" w:rsidR="002F2B13" w:rsidRDefault="002F2B13">
          <w:pPr>
            <w:pStyle w:val="TOC1"/>
            <w:tabs>
              <w:tab w:val="right" w:leader="dot" w:pos="9350"/>
            </w:tabs>
            <w:rPr>
              <w:noProof/>
            </w:rPr>
          </w:pPr>
          <w:hyperlink w:anchor="_Toc225381433" w:history="1">
            <w:r w:rsidRPr="00984892">
              <w:rPr>
                <w:rStyle w:val="Hyperlink"/>
                <w:rFonts w:cs="Times New Roman"/>
                <w:noProof/>
              </w:rPr>
              <w:t>8. Conclusion</w:t>
            </w:r>
            <w:r>
              <w:rPr>
                <w:noProof/>
                <w:webHidden/>
              </w:rPr>
              <w:tab/>
            </w:r>
            <w:r>
              <w:rPr>
                <w:noProof/>
                <w:webHidden/>
              </w:rPr>
              <w:fldChar w:fldCharType="begin"/>
            </w:r>
            <w:r>
              <w:rPr>
                <w:noProof/>
                <w:webHidden/>
              </w:rPr>
              <w:instrText xml:space="preserve"> PAGEREF _Toc225381433 \h </w:instrText>
            </w:r>
            <w:r>
              <w:rPr>
                <w:noProof/>
                <w:webHidden/>
              </w:rPr>
            </w:r>
            <w:r>
              <w:rPr>
                <w:noProof/>
                <w:webHidden/>
              </w:rPr>
              <w:fldChar w:fldCharType="separate"/>
            </w:r>
            <w:r>
              <w:rPr>
                <w:noProof/>
                <w:webHidden/>
              </w:rPr>
              <w:t>11</w:t>
            </w:r>
            <w:r>
              <w:rPr>
                <w:noProof/>
                <w:webHidden/>
              </w:rPr>
              <w:fldChar w:fldCharType="end"/>
            </w:r>
          </w:hyperlink>
        </w:p>
        <w:p w14:paraId="4AE2B9FF" w14:textId="77685BD4" w:rsidR="002F2B13" w:rsidRDefault="002F2B13">
          <w:pPr>
            <w:pStyle w:val="TOC1"/>
            <w:tabs>
              <w:tab w:val="right" w:leader="dot" w:pos="9350"/>
            </w:tabs>
            <w:rPr>
              <w:noProof/>
            </w:rPr>
          </w:pPr>
          <w:hyperlink w:anchor="_Toc225381434" w:history="1">
            <w:r w:rsidRPr="00984892">
              <w:rPr>
                <w:rStyle w:val="Hyperlink"/>
                <w:rFonts w:cs="Times New Roman"/>
                <w:noProof/>
              </w:rPr>
              <w:t>References:</w:t>
            </w:r>
            <w:r>
              <w:rPr>
                <w:noProof/>
                <w:webHidden/>
              </w:rPr>
              <w:tab/>
            </w:r>
            <w:r>
              <w:rPr>
                <w:noProof/>
                <w:webHidden/>
              </w:rPr>
              <w:fldChar w:fldCharType="begin"/>
            </w:r>
            <w:r>
              <w:rPr>
                <w:noProof/>
                <w:webHidden/>
              </w:rPr>
              <w:instrText xml:space="preserve"> PAGEREF _Toc225381434 \h </w:instrText>
            </w:r>
            <w:r>
              <w:rPr>
                <w:noProof/>
                <w:webHidden/>
              </w:rPr>
            </w:r>
            <w:r>
              <w:rPr>
                <w:noProof/>
                <w:webHidden/>
              </w:rPr>
              <w:fldChar w:fldCharType="separate"/>
            </w:r>
            <w:r>
              <w:rPr>
                <w:noProof/>
                <w:webHidden/>
              </w:rPr>
              <w:t>12</w:t>
            </w:r>
            <w:r>
              <w:rPr>
                <w:noProof/>
                <w:webHidden/>
              </w:rPr>
              <w:fldChar w:fldCharType="end"/>
            </w:r>
          </w:hyperlink>
        </w:p>
        <w:p w14:paraId="5AC19D45" w14:textId="7997CA06" w:rsidR="002F2B13" w:rsidRDefault="002F2B13">
          <w:r>
            <w:rPr>
              <w:b/>
              <w:bCs/>
              <w:noProof/>
            </w:rPr>
            <w:fldChar w:fldCharType="end"/>
          </w:r>
        </w:p>
      </w:sdtContent>
    </w:sdt>
    <w:p w14:paraId="6B0526B7" w14:textId="77777777" w:rsidR="002F2B13" w:rsidRDefault="002F2B13">
      <w:pPr>
        <w:spacing w:line="278" w:lineRule="auto"/>
        <w:jc w:val="left"/>
        <w:rPr>
          <w:rFonts w:eastAsiaTheme="majorEastAsia" w:cs="Times New Roman"/>
          <w:b/>
          <w:color w:val="000000" w:themeColor="text1"/>
        </w:rPr>
      </w:pPr>
      <w:r>
        <w:rPr>
          <w:rFonts w:cs="Times New Roman"/>
        </w:rPr>
        <w:br w:type="page"/>
      </w:r>
    </w:p>
    <w:p w14:paraId="7C35456F" w14:textId="52B0FDCB" w:rsidR="00C72B0C" w:rsidRPr="002F2B13" w:rsidRDefault="00D97C4C" w:rsidP="002F2B13">
      <w:pPr>
        <w:pStyle w:val="Heading1"/>
        <w:rPr>
          <w:rFonts w:cs="Times New Roman"/>
          <w:szCs w:val="24"/>
        </w:rPr>
      </w:pPr>
      <w:bookmarkStart w:id="1" w:name="_Toc225381414"/>
      <w:r w:rsidRPr="002F2B13">
        <w:rPr>
          <w:rFonts w:cs="Times New Roman"/>
          <w:szCs w:val="24"/>
        </w:rPr>
        <w:lastRenderedPageBreak/>
        <w:t>1</w:t>
      </w:r>
      <w:r w:rsidR="00C72B0C" w:rsidRPr="002F2B13">
        <w:rPr>
          <w:rFonts w:cs="Times New Roman"/>
          <w:szCs w:val="24"/>
        </w:rPr>
        <w:t>. Introduction</w:t>
      </w:r>
      <w:bookmarkEnd w:id="1"/>
    </w:p>
    <w:p w14:paraId="22B5A55E" w14:textId="5CFC6AB2" w:rsidR="00C72B0C" w:rsidRPr="00C72B0C" w:rsidRDefault="003660A7" w:rsidP="002F2B13">
      <w:pPr>
        <w:rPr>
          <w:rFonts w:cs="Times New Roman"/>
        </w:rPr>
      </w:pPr>
      <w:r w:rsidRPr="002F2B13">
        <w:rPr>
          <w:rFonts w:cs="Times New Roman"/>
        </w:rPr>
        <w:t xml:space="preserve">The factor of high stakes of such sensitive data of patients and the growing use of digital technologies has made cybersecurity a pressing issue in healthcare systems (Kruse et al., 2017). </w:t>
      </w:r>
      <w:proofErr w:type="spellStart"/>
      <w:r w:rsidRPr="002F2B13">
        <w:rPr>
          <w:rFonts w:cs="Times New Roman"/>
        </w:rPr>
        <w:t>HealthPlus</w:t>
      </w:r>
      <w:proofErr w:type="spellEnd"/>
      <w:r w:rsidRPr="002F2B13">
        <w:rPr>
          <w:rFonts w:cs="Times New Roman"/>
        </w:rPr>
        <w:t xml:space="preserve"> Analytics (HPA) is a data-driven healthcare organisation that manages and stores confidential patient data and is therefore an ideal target of a cyberattack. The recent events, such as ransomware attacks or unauthorised access to the cloud, indicate the flaws in its existing security system. These issues are also compounded by mixed working practices, working with personal devices, as well as poor governance frameworks. This weakness exposes HPA to massive losses of finances and reputation since data breaches have remained a costly economic burden to organisations in all parts of the world (IBM, 2025). Thus, this report is intended to design a holistic security and governance framework that must incorporate the industry standards, improve threat mitigation, regulatory compliance and overall organisational resilience</w:t>
      </w:r>
      <w:r w:rsidR="00C72B0C" w:rsidRPr="00C72B0C">
        <w:rPr>
          <w:rFonts w:cs="Times New Roman"/>
        </w:rPr>
        <w:t>.</w:t>
      </w:r>
    </w:p>
    <w:p w14:paraId="43E9367C" w14:textId="3B5CC210" w:rsidR="00035F5B" w:rsidRPr="002F2B13" w:rsidRDefault="00D97C4C" w:rsidP="002F2B13">
      <w:pPr>
        <w:pStyle w:val="Heading1"/>
        <w:rPr>
          <w:rFonts w:cs="Times New Roman"/>
          <w:szCs w:val="24"/>
        </w:rPr>
      </w:pPr>
      <w:bookmarkStart w:id="2" w:name="_Toc225381415"/>
      <w:r w:rsidRPr="002F2B13">
        <w:rPr>
          <w:rFonts w:cs="Times New Roman"/>
          <w:szCs w:val="24"/>
        </w:rPr>
        <w:t>2</w:t>
      </w:r>
      <w:r w:rsidR="00035F5B" w:rsidRPr="002F2B13">
        <w:rPr>
          <w:rFonts w:cs="Times New Roman"/>
          <w:szCs w:val="24"/>
        </w:rPr>
        <w:t>. Threat Landscape Analysis</w:t>
      </w:r>
      <w:bookmarkEnd w:id="2"/>
    </w:p>
    <w:p w14:paraId="64DC1B58" w14:textId="35D48984" w:rsidR="00035F5B" w:rsidRPr="00035F5B" w:rsidRDefault="002F2B13" w:rsidP="002F2B13">
      <w:pPr>
        <w:rPr>
          <w:rFonts w:cs="Times New Roman"/>
        </w:rPr>
      </w:pPr>
      <w:r w:rsidRPr="002F2B13">
        <w:rPr>
          <w:rFonts w:cs="Times New Roman"/>
        </w:rPr>
        <w:t xml:space="preserve">Human behaviour, technological exposure, and organisational weaknesses constitute a systemic interaction of threats at </w:t>
      </w:r>
      <w:proofErr w:type="spellStart"/>
      <w:r w:rsidRPr="002F2B13">
        <w:rPr>
          <w:rFonts w:cs="Times New Roman"/>
        </w:rPr>
        <w:t>HealthPlus</w:t>
      </w:r>
      <w:proofErr w:type="spellEnd"/>
      <w:r w:rsidRPr="002F2B13">
        <w:rPr>
          <w:rFonts w:cs="Times New Roman"/>
        </w:rPr>
        <w:t xml:space="preserve"> Analytics (HPA), which directly impacts confidentiality, integrity, and availability of healthcare data. The overall risk is greatly magnified with this interdependency</w:t>
      </w:r>
      <w:r w:rsidR="00035F5B" w:rsidRPr="00035F5B">
        <w:rPr>
          <w:rFonts w:cs="Times New Roman"/>
        </w:rPr>
        <w:t>.</w:t>
      </w:r>
    </w:p>
    <w:p w14:paraId="6B11F92D" w14:textId="06D61BD4" w:rsidR="00035F5B" w:rsidRPr="002F2B13" w:rsidRDefault="00D97C4C" w:rsidP="002F2B13">
      <w:pPr>
        <w:pStyle w:val="Heading2"/>
        <w:rPr>
          <w:rFonts w:cs="Times New Roman"/>
          <w:szCs w:val="24"/>
        </w:rPr>
      </w:pPr>
      <w:bookmarkStart w:id="3" w:name="_Toc225381416"/>
      <w:r w:rsidRPr="002F2B13">
        <w:rPr>
          <w:rFonts w:cs="Times New Roman"/>
          <w:szCs w:val="24"/>
        </w:rPr>
        <w:t>2</w:t>
      </w:r>
      <w:r w:rsidR="00035F5B" w:rsidRPr="002F2B13">
        <w:rPr>
          <w:rFonts w:cs="Times New Roman"/>
          <w:szCs w:val="24"/>
        </w:rPr>
        <w:t>.1 Internal Threats</w:t>
      </w:r>
      <w:bookmarkEnd w:id="3"/>
    </w:p>
    <w:p w14:paraId="4642EC08" w14:textId="77777777" w:rsidR="002F2B13" w:rsidRPr="002F2B13" w:rsidRDefault="002F2B13" w:rsidP="002F2B13">
      <w:pPr>
        <w:rPr>
          <w:rFonts w:cs="Times New Roman"/>
        </w:rPr>
      </w:pPr>
      <w:r w:rsidRPr="002F2B13">
        <w:rPr>
          <w:rFonts w:cs="Times New Roman"/>
        </w:rPr>
        <w:t>The group of risks that are the most long-lasting and underestimated are internal threats. Although they usually go unseen as intentional, insider activities are often based on a poor culture of cybersecurity and a lack of adequate governance infrastructures (Alshaikh, 2020). Employees can circumvent security measures due to convenience, use their credentials again or become victims of phishing attacks and hence provide loopholes to external attackers. Additionally, the lack of transparency in automated decision-making and inappropriate access to data are other risks that may be associated with the implementation of AI-driven systems (</w:t>
      </w:r>
      <w:proofErr w:type="spellStart"/>
      <w:r w:rsidRPr="002F2B13">
        <w:rPr>
          <w:rFonts w:cs="Times New Roman"/>
        </w:rPr>
        <w:t>Alhitmi</w:t>
      </w:r>
      <w:proofErr w:type="spellEnd"/>
      <w:r w:rsidRPr="002F2B13">
        <w:rPr>
          <w:rFonts w:cs="Times New Roman"/>
        </w:rPr>
        <w:t xml:space="preserve"> et al., 2024).</w:t>
      </w:r>
    </w:p>
    <w:p w14:paraId="1065D1F7" w14:textId="2C16E846" w:rsidR="002F2B13" w:rsidRPr="002F2B13" w:rsidRDefault="002F2B13" w:rsidP="002F2B13">
      <w:pPr>
        <w:rPr>
          <w:rFonts w:cs="Times New Roman"/>
          <w:b/>
          <w:bCs/>
        </w:rPr>
      </w:pPr>
      <w:r w:rsidRPr="002F2B13">
        <w:rPr>
          <w:rFonts w:cs="Times New Roman"/>
          <w:b/>
          <w:bCs/>
        </w:rPr>
        <w:t>Critical Analysis:</w:t>
      </w:r>
    </w:p>
    <w:p w14:paraId="565246FB" w14:textId="584A0E64" w:rsidR="00035F5B" w:rsidRPr="00035F5B" w:rsidRDefault="002F2B13" w:rsidP="002F2B13">
      <w:pPr>
        <w:rPr>
          <w:rFonts w:cs="Times New Roman"/>
        </w:rPr>
      </w:pPr>
      <w:r w:rsidRPr="002F2B13">
        <w:rPr>
          <w:rFonts w:cs="Times New Roman"/>
        </w:rPr>
        <w:t xml:space="preserve">The problem lies not in the fact that there are no technical controls but in the fact that human behaviour does not coincide with security policies. Employees are practically security gatekeepers, but are the least manipulated variable. This is a paradox where mature systems are in existence </w:t>
      </w:r>
      <w:r w:rsidRPr="002F2B13">
        <w:rPr>
          <w:rFonts w:cs="Times New Roman"/>
        </w:rPr>
        <w:lastRenderedPageBreak/>
        <w:t>with simple behavioural weaknesses that enhance the chances of violation of confidentiality and data integrity</w:t>
      </w:r>
      <w:r w:rsidR="00035F5B" w:rsidRPr="00035F5B">
        <w:rPr>
          <w:rFonts w:cs="Times New Roman"/>
        </w:rPr>
        <w:t>.</w:t>
      </w:r>
    </w:p>
    <w:p w14:paraId="2D79DC08" w14:textId="2943FCE5" w:rsidR="00035F5B" w:rsidRPr="002F2B13" w:rsidRDefault="00D97C4C" w:rsidP="002F2B13">
      <w:pPr>
        <w:pStyle w:val="Heading2"/>
        <w:rPr>
          <w:rFonts w:cs="Times New Roman"/>
          <w:szCs w:val="24"/>
        </w:rPr>
      </w:pPr>
      <w:bookmarkStart w:id="4" w:name="_Toc225381417"/>
      <w:r w:rsidRPr="002F2B13">
        <w:rPr>
          <w:rFonts w:cs="Times New Roman"/>
          <w:szCs w:val="24"/>
        </w:rPr>
        <w:t>2</w:t>
      </w:r>
      <w:r w:rsidR="00035F5B" w:rsidRPr="002F2B13">
        <w:rPr>
          <w:rFonts w:cs="Times New Roman"/>
          <w:szCs w:val="24"/>
        </w:rPr>
        <w:t>.2 External Threats</w:t>
      </w:r>
      <w:bookmarkEnd w:id="4"/>
    </w:p>
    <w:p w14:paraId="62CF8A7F" w14:textId="2718A61F" w:rsidR="002F2B13" w:rsidRPr="002F2B13" w:rsidRDefault="002F2B13" w:rsidP="002F2B13">
      <w:pPr>
        <w:rPr>
          <w:rFonts w:cs="Times New Roman"/>
        </w:rPr>
      </w:pPr>
      <w:r w:rsidRPr="002F2B13">
        <w:rPr>
          <w:rFonts w:cs="Times New Roman"/>
        </w:rPr>
        <w:t>Cyberattacks are becoming more sophisticated and more common on the outside. Healthcare functions and care delivery are especially destroyed by ransomware attacks, which usually make the healthcare system grind to a halt (Verizon, 2025). State-of-the-art malware methods are able to overcome conventional detection methods, leading to higher attack success rates (Li &amp; Li, 2021). Also, cloud misconfigurations are a severe vulnerability, particularly in hybrid environments, where the security responsibility is usually ambiguous (Hammoud et al., 2021). IoT devices are also expanding, which further exposes them as poorly secured endpoints in the network (Conti et al., 2018).</w:t>
      </w:r>
    </w:p>
    <w:p w14:paraId="4F011E0D" w14:textId="77777777" w:rsidR="002F2B13" w:rsidRPr="002F2B13" w:rsidRDefault="002F2B13" w:rsidP="002F2B13">
      <w:pPr>
        <w:rPr>
          <w:rFonts w:cs="Times New Roman"/>
          <w:b/>
          <w:bCs/>
        </w:rPr>
      </w:pPr>
      <w:r w:rsidRPr="002F2B13">
        <w:rPr>
          <w:rFonts w:cs="Times New Roman"/>
          <w:b/>
          <w:bCs/>
        </w:rPr>
        <w:t>Analytical Insight:</w:t>
      </w:r>
    </w:p>
    <w:p w14:paraId="551729B4" w14:textId="5ECE301D" w:rsidR="00035F5B" w:rsidRPr="00035F5B" w:rsidRDefault="002F2B13" w:rsidP="002F2B13">
      <w:pPr>
        <w:rPr>
          <w:rFonts w:cs="Times New Roman"/>
        </w:rPr>
      </w:pPr>
      <w:r w:rsidRPr="002F2B13">
        <w:rPr>
          <w:rFonts w:cs="Times New Roman"/>
        </w:rPr>
        <w:t>External threats capitalise on the internal vulnerabilities, meaning that the risk is not entirely external but rather co-created by the organisational vulnerabilities</w:t>
      </w:r>
      <w:r w:rsidR="00035F5B" w:rsidRPr="00035F5B">
        <w:rPr>
          <w:rFonts w:cs="Times New Roman"/>
        </w:rPr>
        <w:t>.</w:t>
      </w:r>
    </w:p>
    <w:p w14:paraId="74A7CC62" w14:textId="545AF4B0" w:rsidR="002F2B13" w:rsidRPr="002F2B13" w:rsidRDefault="00035F5B" w:rsidP="002F2B13">
      <w:pPr>
        <w:pStyle w:val="Caption"/>
        <w:rPr>
          <w:rFonts w:cs="Times New Roman"/>
          <w:b/>
          <w:bCs/>
          <w:sz w:val="24"/>
          <w:szCs w:val="24"/>
        </w:rPr>
      </w:pPr>
      <w:r w:rsidRPr="00035F5B">
        <w:rPr>
          <w:rFonts w:cs="Times New Roman"/>
          <w:b/>
          <w:bCs/>
          <w:sz w:val="24"/>
          <w:szCs w:val="24"/>
        </w:rPr>
        <w:t>Table 1: Threat Impact Analysis (CIA Triad)</w:t>
      </w:r>
    </w:p>
    <w:tbl>
      <w:tblPr>
        <w:tblStyle w:val="TableGrid"/>
        <w:tblW w:w="0" w:type="auto"/>
        <w:tblLook w:val="04A0" w:firstRow="1" w:lastRow="0" w:firstColumn="1" w:lastColumn="0" w:noHBand="0" w:noVBand="1"/>
      </w:tblPr>
      <w:tblGrid>
        <w:gridCol w:w="1850"/>
        <w:gridCol w:w="1763"/>
        <w:gridCol w:w="1123"/>
        <w:gridCol w:w="1417"/>
        <w:gridCol w:w="2343"/>
      </w:tblGrid>
      <w:tr w:rsidR="002F2B13" w:rsidRPr="002F2B13" w14:paraId="55DE2F3F" w14:textId="77777777" w:rsidTr="002F2B13">
        <w:tc>
          <w:tcPr>
            <w:tcW w:w="0" w:type="auto"/>
            <w:hideMark/>
          </w:tcPr>
          <w:p w14:paraId="10E2A8CD" w14:textId="77777777" w:rsidR="002F2B13" w:rsidRPr="002F2B13" w:rsidRDefault="002F2B13" w:rsidP="002F2B13">
            <w:pPr>
              <w:spacing w:after="160"/>
              <w:rPr>
                <w:rFonts w:cs="Times New Roman"/>
                <w:b/>
                <w:bCs/>
              </w:rPr>
            </w:pPr>
            <w:r w:rsidRPr="002F2B13">
              <w:rPr>
                <w:rFonts w:cs="Times New Roman"/>
                <w:b/>
                <w:bCs/>
              </w:rPr>
              <w:t>Threat Type</w:t>
            </w:r>
          </w:p>
        </w:tc>
        <w:tc>
          <w:tcPr>
            <w:tcW w:w="0" w:type="auto"/>
            <w:hideMark/>
          </w:tcPr>
          <w:p w14:paraId="62727B4A" w14:textId="77777777" w:rsidR="002F2B13" w:rsidRPr="002F2B13" w:rsidRDefault="002F2B13" w:rsidP="002F2B13">
            <w:pPr>
              <w:spacing w:after="160"/>
              <w:rPr>
                <w:rFonts w:cs="Times New Roman"/>
                <w:b/>
                <w:bCs/>
              </w:rPr>
            </w:pPr>
            <w:r w:rsidRPr="002F2B13">
              <w:rPr>
                <w:rFonts w:cs="Times New Roman"/>
                <w:b/>
                <w:bCs/>
              </w:rPr>
              <w:t>Confidentiality</w:t>
            </w:r>
          </w:p>
        </w:tc>
        <w:tc>
          <w:tcPr>
            <w:tcW w:w="1123" w:type="dxa"/>
            <w:hideMark/>
          </w:tcPr>
          <w:p w14:paraId="5CF0B646" w14:textId="77777777" w:rsidR="002F2B13" w:rsidRPr="002F2B13" w:rsidRDefault="002F2B13" w:rsidP="002F2B13">
            <w:pPr>
              <w:spacing w:after="160"/>
              <w:rPr>
                <w:rFonts w:cs="Times New Roman"/>
                <w:b/>
                <w:bCs/>
              </w:rPr>
            </w:pPr>
            <w:r w:rsidRPr="002F2B13">
              <w:rPr>
                <w:rFonts w:cs="Times New Roman"/>
                <w:b/>
                <w:bCs/>
              </w:rPr>
              <w:t>Integrity</w:t>
            </w:r>
          </w:p>
        </w:tc>
        <w:tc>
          <w:tcPr>
            <w:tcW w:w="1417" w:type="dxa"/>
            <w:hideMark/>
          </w:tcPr>
          <w:p w14:paraId="198D86F4" w14:textId="77777777" w:rsidR="002F2B13" w:rsidRPr="002F2B13" w:rsidRDefault="002F2B13" w:rsidP="002F2B13">
            <w:pPr>
              <w:spacing w:after="160"/>
              <w:rPr>
                <w:rFonts w:cs="Times New Roman"/>
                <w:b/>
                <w:bCs/>
              </w:rPr>
            </w:pPr>
            <w:r w:rsidRPr="002F2B13">
              <w:rPr>
                <w:rFonts w:cs="Times New Roman"/>
                <w:b/>
                <w:bCs/>
              </w:rPr>
              <w:t>Availability</w:t>
            </w:r>
          </w:p>
        </w:tc>
        <w:tc>
          <w:tcPr>
            <w:tcW w:w="0" w:type="auto"/>
            <w:hideMark/>
          </w:tcPr>
          <w:p w14:paraId="657F0B37" w14:textId="77777777" w:rsidR="002F2B13" w:rsidRPr="002F2B13" w:rsidRDefault="002F2B13" w:rsidP="002F2B13">
            <w:pPr>
              <w:spacing w:after="160"/>
              <w:rPr>
                <w:rFonts w:cs="Times New Roman"/>
                <w:b/>
                <w:bCs/>
              </w:rPr>
            </w:pPr>
            <w:r w:rsidRPr="002F2B13">
              <w:rPr>
                <w:rFonts w:cs="Times New Roman"/>
                <w:b/>
                <w:bCs/>
              </w:rPr>
              <w:t>Impact on HPA</w:t>
            </w:r>
          </w:p>
        </w:tc>
      </w:tr>
      <w:tr w:rsidR="002F2B13" w:rsidRPr="002F2B13" w14:paraId="7094951B" w14:textId="77777777" w:rsidTr="002F2B13">
        <w:tc>
          <w:tcPr>
            <w:tcW w:w="0" w:type="auto"/>
            <w:hideMark/>
          </w:tcPr>
          <w:p w14:paraId="47C75DCD" w14:textId="77777777" w:rsidR="002F2B13" w:rsidRPr="002F2B13" w:rsidRDefault="002F2B13" w:rsidP="002F2B13">
            <w:pPr>
              <w:spacing w:after="160"/>
              <w:rPr>
                <w:rFonts w:cs="Times New Roman"/>
              </w:rPr>
            </w:pPr>
            <w:r w:rsidRPr="002F2B13">
              <w:rPr>
                <w:rFonts w:cs="Times New Roman"/>
              </w:rPr>
              <w:t>Ransomware</w:t>
            </w:r>
          </w:p>
        </w:tc>
        <w:tc>
          <w:tcPr>
            <w:tcW w:w="0" w:type="auto"/>
            <w:hideMark/>
          </w:tcPr>
          <w:p w14:paraId="46665A1D" w14:textId="77777777" w:rsidR="002F2B13" w:rsidRPr="002F2B13" w:rsidRDefault="002F2B13" w:rsidP="002F2B13">
            <w:pPr>
              <w:spacing w:after="160"/>
              <w:rPr>
                <w:rFonts w:cs="Times New Roman"/>
              </w:rPr>
            </w:pPr>
            <w:r w:rsidRPr="002F2B13">
              <w:rPr>
                <w:rFonts w:cs="Times New Roman"/>
              </w:rPr>
              <w:t>High</w:t>
            </w:r>
          </w:p>
        </w:tc>
        <w:tc>
          <w:tcPr>
            <w:tcW w:w="1123" w:type="dxa"/>
            <w:hideMark/>
          </w:tcPr>
          <w:p w14:paraId="5F9BDFCD" w14:textId="77777777" w:rsidR="002F2B13" w:rsidRPr="002F2B13" w:rsidRDefault="002F2B13" w:rsidP="002F2B13">
            <w:pPr>
              <w:spacing w:after="160"/>
              <w:rPr>
                <w:rFonts w:cs="Times New Roman"/>
              </w:rPr>
            </w:pPr>
            <w:r w:rsidRPr="002F2B13">
              <w:rPr>
                <w:rFonts w:cs="Times New Roman"/>
              </w:rPr>
              <w:t>High</w:t>
            </w:r>
          </w:p>
        </w:tc>
        <w:tc>
          <w:tcPr>
            <w:tcW w:w="1417" w:type="dxa"/>
            <w:hideMark/>
          </w:tcPr>
          <w:p w14:paraId="79E5B06F" w14:textId="77777777" w:rsidR="002F2B13" w:rsidRPr="002F2B13" w:rsidRDefault="002F2B13" w:rsidP="002F2B13">
            <w:pPr>
              <w:spacing w:after="160"/>
              <w:rPr>
                <w:rFonts w:cs="Times New Roman"/>
              </w:rPr>
            </w:pPr>
            <w:r w:rsidRPr="002F2B13">
              <w:rPr>
                <w:rFonts w:cs="Times New Roman"/>
              </w:rPr>
              <w:t>Critical</w:t>
            </w:r>
          </w:p>
        </w:tc>
        <w:tc>
          <w:tcPr>
            <w:tcW w:w="0" w:type="auto"/>
            <w:hideMark/>
          </w:tcPr>
          <w:p w14:paraId="7BAE80EA" w14:textId="77777777" w:rsidR="002F2B13" w:rsidRPr="002F2B13" w:rsidRDefault="002F2B13" w:rsidP="002F2B13">
            <w:pPr>
              <w:spacing w:after="160"/>
              <w:rPr>
                <w:rFonts w:cs="Times New Roman"/>
              </w:rPr>
            </w:pPr>
            <w:r w:rsidRPr="002F2B13">
              <w:rPr>
                <w:rFonts w:cs="Times New Roman"/>
              </w:rPr>
              <w:t>Operational shutdown</w:t>
            </w:r>
          </w:p>
        </w:tc>
      </w:tr>
      <w:tr w:rsidR="002F2B13" w:rsidRPr="002F2B13" w14:paraId="28A018C6" w14:textId="77777777" w:rsidTr="002F2B13">
        <w:tc>
          <w:tcPr>
            <w:tcW w:w="0" w:type="auto"/>
            <w:hideMark/>
          </w:tcPr>
          <w:p w14:paraId="0F290FA4" w14:textId="77777777" w:rsidR="002F2B13" w:rsidRPr="002F2B13" w:rsidRDefault="002F2B13" w:rsidP="002F2B13">
            <w:pPr>
              <w:spacing w:after="160"/>
              <w:rPr>
                <w:rFonts w:cs="Times New Roman"/>
              </w:rPr>
            </w:pPr>
            <w:r w:rsidRPr="002F2B13">
              <w:rPr>
                <w:rFonts w:cs="Times New Roman"/>
              </w:rPr>
              <w:t>Insider Threat</w:t>
            </w:r>
          </w:p>
        </w:tc>
        <w:tc>
          <w:tcPr>
            <w:tcW w:w="0" w:type="auto"/>
            <w:hideMark/>
          </w:tcPr>
          <w:p w14:paraId="3549D089" w14:textId="77777777" w:rsidR="002F2B13" w:rsidRPr="002F2B13" w:rsidRDefault="002F2B13" w:rsidP="002F2B13">
            <w:pPr>
              <w:spacing w:after="160"/>
              <w:rPr>
                <w:rFonts w:cs="Times New Roman"/>
              </w:rPr>
            </w:pPr>
            <w:r w:rsidRPr="002F2B13">
              <w:rPr>
                <w:rFonts w:cs="Times New Roman"/>
              </w:rPr>
              <w:t>High</w:t>
            </w:r>
          </w:p>
        </w:tc>
        <w:tc>
          <w:tcPr>
            <w:tcW w:w="1123" w:type="dxa"/>
            <w:hideMark/>
          </w:tcPr>
          <w:p w14:paraId="6BD1D5F5" w14:textId="77777777" w:rsidR="002F2B13" w:rsidRPr="002F2B13" w:rsidRDefault="002F2B13" w:rsidP="002F2B13">
            <w:pPr>
              <w:spacing w:after="160"/>
              <w:rPr>
                <w:rFonts w:cs="Times New Roman"/>
              </w:rPr>
            </w:pPr>
            <w:r w:rsidRPr="002F2B13">
              <w:rPr>
                <w:rFonts w:cs="Times New Roman"/>
              </w:rPr>
              <w:t>Medium</w:t>
            </w:r>
          </w:p>
        </w:tc>
        <w:tc>
          <w:tcPr>
            <w:tcW w:w="1417" w:type="dxa"/>
            <w:hideMark/>
          </w:tcPr>
          <w:p w14:paraId="6C0A0F10" w14:textId="77777777" w:rsidR="002F2B13" w:rsidRPr="002F2B13" w:rsidRDefault="002F2B13" w:rsidP="002F2B13">
            <w:pPr>
              <w:spacing w:after="160"/>
              <w:rPr>
                <w:rFonts w:cs="Times New Roman"/>
              </w:rPr>
            </w:pPr>
            <w:r w:rsidRPr="002F2B13">
              <w:rPr>
                <w:rFonts w:cs="Times New Roman"/>
              </w:rPr>
              <w:t>Medium</w:t>
            </w:r>
          </w:p>
        </w:tc>
        <w:tc>
          <w:tcPr>
            <w:tcW w:w="0" w:type="auto"/>
            <w:hideMark/>
          </w:tcPr>
          <w:p w14:paraId="58F0CAC7" w14:textId="77777777" w:rsidR="002F2B13" w:rsidRPr="002F2B13" w:rsidRDefault="002F2B13" w:rsidP="002F2B13">
            <w:pPr>
              <w:spacing w:after="160"/>
              <w:rPr>
                <w:rFonts w:cs="Times New Roman"/>
              </w:rPr>
            </w:pPr>
            <w:r w:rsidRPr="002F2B13">
              <w:rPr>
                <w:rFonts w:cs="Times New Roman"/>
              </w:rPr>
              <w:t>Data leakage</w:t>
            </w:r>
          </w:p>
        </w:tc>
      </w:tr>
      <w:tr w:rsidR="002F2B13" w:rsidRPr="002F2B13" w14:paraId="641C9F7F" w14:textId="77777777" w:rsidTr="002F2B13">
        <w:tc>
          <w:tcPr>
            <w:tcW w:w="0" w:type="auto"/>
            <w:hideMark/>
          </w:tcPr>
          <w:p w14:paraId="20E32DA9" w14:textId="77777777" w:rsidR="002F2B13" w:rsidRPr="002F2B13" w:rsidRDefault="002F2B13" w:rsidP="002F2B13">
            <w:pPr>
              <w:spacing w:after="160"/>
              <w:rPr>
                <w:rFonts w:cs="Times New Roman"/>
              </w:rPr>
            </w:pPr>
            <w:r w:rsidRPr="002F2B13">
              <w:rPr>
                <w:rFonts w:cs="Times New Roman"/>
              </w:rPr>
              <w:t xml:space="preserve">Cloud </w:t>
            </w:r>
            <w:proofErr w:type="spellStart"/>
            <w:r w:rsidRPr="002F2B13">
              <w:rPr>
                <w:rFonts w:cs="Times New Roman"/>
              </w:rPr>
              <w:t>Misconfig</w:t>
            </w:r>
            <w:proofErr w:type="spellEnd"/>
          </w:p>
        </w:tc>
        <w:tc>
          <w:tcPr>
            <w:tcW w:w="0" w:type="auto"/>
            <w:hideMark/>
          </w:tcPr>
          <w:p w14:paraId="465B7C0B" w14:textId="77777777" w:rsidR="002F2B13" w:rsidRPr="002F2B13" w:rsidRDefault="002F2B13" w:rsidP="002F2B13">
            <w:pPr>
              <w:spacing w:after="160"/>
              <w:rPr>
                <w:rFonts w:cs="Times New Roman"/>
              </w:rPr>
            </w:pPr>
            <w:r w:rsidRPr="002F2B13">
              <w:rPr>
                <w:rFonts w:cs="Times New Roman"/>
              </w:rPr>
              <w:t>High</w:t>
            </w:r>
          </w:p>
        </w:tc>
        <w:tc>
          <w:tcPr>
            <w:tcW w:w="1123" w:type="dxa"/>
            <w:hideMark/>
          </w:tcPr>
          <w:p w14:paraId="3EB28F0F" w14:textId="77777777" w:rsidR="002F2B13" w:rsidRPr="002F2B13" w:rsidRDefault="002F2B13" w:rsidP="002F2B13">
            <w:pPr>
              <w:spacing w:after="160"/>
              <w:rPr>
                <w:rFonts w:cs="Times New Roman"/>
              </w:rPr>
            </w:pPr>
            <w:r w:rsidRPr="002F2B13">
              <w:rPr>
                <w:rFonts w:cs="Times New Roman"/>
              </w:rPr>
              <w:t>High</w:t>
            </w:r>
          </w:p>
        </w:tc>
        <w:tc>
          <w:tcPr>
            <w:tcW w:w="1417" w:type="dxa"/>
            <w:hideMark/>
          </w:tcPr>
          <w:p w14:paraId="6326FCDA" w14:textId="77777777" w:rsidR="002F2B13" w:rsidRPr="002F2B13" w:rsidRDefault="002F2B13" w:rsidP="002F2B13">
            <w:pPr>
              <w:spacing w:after="160"/>
              <w:rPr>
                <w:rFonts w:cs="Times New Roman"/>
              </w:rPr>
            </w:pPr>
            <w:r w:rsidRPr="002F2B13">
              <w:rPr>
                <w:rFonts w:cs="Times New Roman"/>
              </w:rPr>
              <w:t>Low</w:t>
            </w:r>
          </w:p>
        </w:tc>
        <w:tc>
          <w:tcPr>
            <w:tcW w:w="0" w:type="auto"/>
            <w:hideMark/>
          </w:tcPr>
          <w:p w14:paraId="69BF1F32" w14:textId="77777777" w:rsidR="002F2B13" w:rsidRPr="002F2B13" w:rsidRDefault="002F2B13" w:rsidP="002F2B13">
            <w:pPr>
              <w:spacing w:after="160"/>
              <w:rPr>
                <w:rFonts w:cs="Times New Roman"/>
              </w:rPr>
            </w:pPr>
            <w:r w:rsidRPr="002F2B13">
              <w:rPr>
                <w:rFonts w:cs="Times New Roman"/>
              </w:rPr>
              <w:t>Regulatory breach</w:t>
            </w:r>
          </w:p>
        </w:tc>
      </w:tr>
    </w:tbl>
    <w:p w14:paraId="03B14D7B" w14:textId="77777777" w:rsidR="002F2B13" w:rsidRPr="002F2B13" w:rsidRDefault="002F2B13" w:rsidP="002F2B13">
      <w:pPr>
        <w:rPr>
          <w:rFonts w:cs="Times New Roman"/>
          <w:b/>
        </w:rPr>
      </w:pPr>
      <w:r w:rsidRPr="002F2B13">
        <w:rPr>
          <w:rFonts w:cs="Times New Roman"/>
        </w:rPr>
        <w:t>This analysis shows that ransomware has the greatest operational risk, and insider threats are the most steady and hard-to-manage vulnerability, which supports the necessity to have integrated technical and behavioural security measures.</w:t>
      </w:r>
    </w:p>
    <w:p w14:paraId="535464A7" w14:textId="6B750798" w:rsidR="00035F5B" w:rsidRPr="002F2B13" w:rsidRDefault="00D97C4C" w:rsidP="002F2B13">
      <w:pPr>
        <w:pStyle w:val="Heading1"/>
        <w:rPr>
          <w:rFonts w:cs="Times New Roman"/>
          <w:szCs w:val="24"/>
        </w:rPr>
      </w:pPr>
      <w:bookmarkStart w:id="5" w:name="_Toc225381418"/>
      <w:r w:rsidRPr="002F2B13">
        <w:rPr>
          <w:rFonts w:cs="Times New Roman"/>
          <w:szCs w:val="24"/>
        </w:rPr>
        <w:t>3</w:t>
      </w:r>
      <w:r w:rsidR="00035F5B" w:rsidRPr="002F2B13">
        <w:rPr>
          <w:rFonts w:cs="Times New Roman"/>
          <w:szCs w:val="24"/>
        </w:rPr>
        <w:t>. Security Policies Framework</w:t>
      </w:r>
      <w:bookmarkEnd w:id="5"/>
    </w:p>
    <w:p w14:paraId="6CFFDEFE" w14:textId="285D3388" w:rsidR="00035F5B" w:rsidRPr="00035F5B" w:rsidRDefault="00D97C4C" w:rsidP="002F2B13">
      <w:pPr>
        <w:rPr>
          <w:rFonts w:cs="Times New Roman"/>
        </w:rPr>
      </w:pPr>
      <w:r w:rsidRPr="002F2B13">
        <w:rPr>
          <w:rFonts w:cs="Times New Roman"/>
        </w:rPr>
        <w:t xml:space="preserve">The strongest security stance of </w:t>
      </w:r>
      <w:proofErr w:type="spellStart"/>
      <w:r w:rsidRPr="002F2B13">
        <w:rPr>
          <w:rFonts w:cs="Times New Roman"/>
        </w:rPr>
        <w:t>HealthPlus</w:t>
      </w:r>
      <w:proofErr w:type="spellEnd"/>
      <w:r w:rsidRPr="002F2B13">
        <w:rPr>
          <w:rFonts w:cs="Times New Roman"/>
        </w:rPr>
        <w:t xml:space="preserve"> Analytics (HPA) must be regarded as both technical controls and policies that are framework-based and adhere to governance, risk management, and compliance. In this section, the policies that are developed are critically based on the recognised </w:t>
      </w:r>
      <w:r w:rsidRPr="002F2B13">
        <w:rPr>
          <w:rFonts w:cs="Times New Roman"/>
        </w:rPr>
        <w:lastRenderedPageBreak/>
        <w:t>standards that are internationally recognised in order to create policymaking that is practical and compliant with regulatory standards</w:t>
      </w:r>
      <w:r w:rsidR="00035F5B" w:rsidRPr="00035F5B">
        <w:rPr>
          <w:rFonts w:cs="Times New Roman"/>
        </w:rPr>
        <w:t>.</w:t>
      </w:r>
    </w:p>
    <w:p w14:paraId="2F1AAADD" w14:textId="1E4BCF88" w:rsidR="00035F5B" w:rsidRPr="002F2B13" w:rsidRDefault="00D97C4C" w:rsidP="002F2B13">
      <w:pPr>
        <w:pStyle w:val="Heading2"/>
        <w:rPr>
          <w:rFonts w:cs="Times New Roman"/>
          <w:szCs w:val="24"/>
        </w:rPr>
      </w:pPr>
      <w:bookmarkStart w:id="6" w:name="_Toc225381419"/>
      <w:r w:rsidRPr="002F2B13">
        <w:rPr>
          <w:rFonts w:cs="Times New Roman"/>
          <w:szCs w:val="24"/>
        </w:rPr>
        <w:t>3</w:t>
      </w:r>
      <w:r w:rsidR="00035F5B" w:rsidRPr="002F2B13">
        <w:rPr>
          <w:rFonts w:cs="Times New Roman"/>
          <w:szCs w:val="24"/>
        </w:rPr>
        <w:t>.1 Governance and Risk Management Policy</w:t>
      </w:r>
      <w:bookmarkEnd w:id="6"/>
    </w:p>
    <w:p w14:paraId="4CE9C79C" w14:textId="36552307" w:rsidR="00035F5B" w:rsidRPr="00035F5B" w:rsidRDefault="00D97C4C" w:rsidP="002F2B13">
      <w:pPr>
        <w:rPr>
          <w:rFonts w:cs="Times New Roman"/>
        </w:rPr>
      </w:pPr>
      <w:r w:rsidRPr="002F2B13">
        <w:rPr>
          <w:rFonts w:cs="Times New Roman"/>
        </w:rPr>
        <w:t>The HPA security framework must be based on the governance policy designed in accordance with ISO/IEC 27001, focusing on risk evaluation, introducing controls and improving them on a regular basis (ISO, 2022). The methodology also makes security become integrated within the organisational processes and not an individual responsibility. Critically, effective governance should also be in line with organisational goals and decision-making processes since a disjointed security head may result in discontinuous controls (</w:t>
      </w:r>
      <w:proofErr w:type="spellStart"/>
      <w:r w:rsidRPr="002F2B13">
        <w:rPr>
          <w:rFonts w:cs="Times New Roman"/>
        </w:rPr>
        <w:t>Benzar</w:t>
      </w:r>
      <w:proofErr w:type="spellEnd"/>
      <w:r w:rsidRPr="002F2B13">
        <w:rPr>
          <w:rFonts w:cs="Times New Roman"/>
        </w:rPr>
        <w:t xml:space="preserve"> et al., 2025). Thus, HPA will need to implement a centralised risk management approach that will incorporate security at all levels of operations</w:t>
      </w:r>
      <w:r w:rsidR="00035F5B" w:rsidRPr="00035F5B">
        <w:rPr>
          <w:rFonts w:cs="Times New Roman"/>
        </w:rPr>
        <w:t>.</w:t>
      </w:r>
    </w:p>
    <w:p w14:paraId="3F9B8C8E" w14:textId="15F007D2" w:rsidR="00035F5B" w:rsidRPr="002F2B13" w:rsidRDefault="00D97C4C" w:rsidP="002F2B13">
      <w:pPr>
        <w:pStyle w:val="Heading2"/>
        <w:rPr>
          <w:rFonts w:cs="Times New Roman"/>
          <w:szCs w:val="24"/>
        </w:rPr>
      </w:pPr>
      <w:bookmarkStart w:id="7" w:name="_Toc225381420"/>
      <w:r w:rsidRPr="002F2B13">
        <w:rPr>
          <w:rFonts w:cs="Times New Roman"/>
          <w:szCs w:val="24"/>
        </w:rPr>
        <w:t>3</w:t>
      </w:r>
      <w:r w:rsidR="00035F5B" w:rsidRPr="002F2B13">
        <w:rPr>
          <w:rFonts w:cs="Times New Roman"/>
          <w:szCs w:val="24"/>
        </w:rPr>
        <w:t>.2 Access Control Policy</w:t>
      </w:r>
      <w:bookmarkEnd w:id="7"/>
    </w:p>
    <w:p w14:paraId="4219F974" w14:textId="464D438B" w:rsidR="00035F5B" w:rsidRPr="00035F5B" w:rsidRDefault="00D97C4C" w:rsidP="002F2B13">
      <w:pPr>
        <w:rPr>
          <w:rFonts w:cs="Times New Roman"/>
        </w:rPr>
      </w:pPr>
      <w:r w:rsidRPr="002F2B13">
        <w:rPr>
          <w:rFonts w:cs="Times New Roman"/>
        </w:rPr>
        <w:t>Role-Based Access Control and Multi-Factor Authentication should be applied, meaning that only the data required by someone in his or her job should be accessed by the user. This is in line with the Identify and Protect processes of the NIST Cybersecurity Framework (NIST, 2013). Most importantly, too many access privileges are a failure that is prevalent in organisations, which escalates insider risk. Access governance is an effective technique to minimise the size of attack surfaces and mitigate the effects of compromised credentials</w:t>
      </w:r>
      <w:r w:rsidR="00035F5B" w:rsidRPr="00035F5B">
        <w:rPr>
          <w:rFonts w:cs="Times New Roman"/>
        </w:rPr>
        <w:t>.</w:t>
      </w:r>
    </w:p>
    <w:p w14:paraId="7983A237" w14:textId="3409A2E8" w:rsidR="00035F5B" w:rsidRPr="002F2B13" w:rsidRDefault="00D97C4C" w:rsidP="002F2B13">
      <w:pPr>
        <w:pStyle w:val="Heading2"/>
        <w:rPr>
          <w:rFonts w:cs="Times New Roman"/>
          <w:szCs w:val="24"/>
        </w:rPr>
      </w:pPr>
      <w:bookmarkStart w:id="8" w:name="_Toc225381421"/>
      <w:r w:rsidRPr="002F2B13">
        <w:rPr>
          <w:rFonts w:cs="Times New Roman"/>
          <w:szCs w:val="24"/>
        </w:rPr>
        <w:t>3</w:t>
      </w:r>
      <w:r w:rsidR="00035F5B" w:rsidRPr="002F2B13">
        <w:rPr>
          <w:rFonts w:cs="Times New Roman"/>
          <w:szCs w:val="24"/>
        </w:rPr>
        <w:t>.3 Data Protection Policy</w:t>
      </w:r>
      <w:bookmarkEnd w:id="8"/>
    </w:p>
    <w:p w14:paraId="0DF95491" w14:textId="3A10A657" w:rsidR="00035F5B" w:rsidRPr="00035F5B" w:rsidRDefault="00D97C4C" w:rsidP="002F2B13">
      <w:pPr>
        <w:rPr>
          <w:rFonts w:cs="Times New Roman"/>
        </w:rPr>
      </w:pPr>
      <w:r w:rsidRPr="002F2B13">
        <w:rPr>
          <w:rFonts w:cs="Times New Roman"/>
        </w:rPr>
        <w:t xml:space="preserve">Security Data protection should include encryption (at rest and in transit) as well as explicit data classification processes. These actions correspond directly to principles of confidentiality and integrity of GDPR </w:t>
      </w:r>
      <w:proofErr w:type="gramStart"/>
      <w:r w:rsidRPr="002F2B13">
        <w:rPr>
          <w:rFonts w:cs="Times New Roman"/>
        </w:rPr>
        <w:t>( GDPR.eu</w:t>
      </w:r>
      <w:proofErr w:type="gramEnd"/>
      <w:r w:rsidRPr="002F2B13">
        <w:rPr>
          <w:rFonts w:cs="Times New Roman"/>
        </w:rPr>
        <w:t>, 2019). Compliance, however, is not enough; organisations should make sure that policies are being enforced because by not implementing regulatory compliance, organisations create false security</w:t>
      </w:r>
      <w:r w:rsidR="00035F5B" w:rsidRPr="00035F5B">
        <w:rPr>
          <w:rFonts w:cs="Times New Roman"/>
        </w:rPr>
        <w:t>.</w:t>
      </w:r>
    </w:p>
    <w:p w14:paraId="312DF06E" w14:textId="5FE8725E" w:rsidR="00035F5B" w:rsidRPr="002F2B13" w:rsidRDefault="00D97C4C" w:rsidP="002F2B13">
      <w:pPr>
        <w:pStyle w:val="Heading2"/>
        <w:rPr>
          <w:rFonts w:cs="Times New Roman"/>
          <w:szCs w:val="24"/>
        </w:rPr>
      </w:pPr>
      <w:bookmarkStart w:id="9" w:name="_Toc225381422"/>
      <w:r w:rsidRPr="002F2B13">
        <w:rPr>
          <w:rFonts w:cs="Times New Roman"/>
          <w:szCs w:val="24"/>
        </w:rPr>
        <w:t>3</w:t>
      </w:r>
      <w:r w:rsidR="00035F5B" w:rsidRPr="002F2B13">
        <w:rPr>
          <w:rFonts w:cs="Times New Roman"/>
          <w:szCs w:val="24"/>
        </w:rPr>
        <w:t>.4 Acceptable Use and BYOD Policy</w:t>
      </w:r>
      <w:bookmarkEnd w:id="9"/>
    </w:p>
    <w:p w14:paraId="6473F502" w14:textId="0379345A" w:rsidR="00035F5B" w:rsidRPr="00035F5B" w:rsidRDefault="00D97C4C" w:rsidP="002F2B13">
      <w:pPr>
        <w:rPr>
          <w:rFonts w:cs="Times New Roman"/>
        </w:rPr>
      </w:pPr>
      <w:r w:rsidRPr="002F2B13">
        <w:rPr>
          <w:rFonts w:cs="Times New Roman"/>
        </w:rPr>
        <w:t xml:space="preserve">Because the work model of HPA is based on the hybrid system, a BYOD policy should be stringent. Risks related to personal devices will have to be mitigated by enforcing device-level controls, secure VPN access, and endpoint monitoring. Critically, unmanaged devices are known </w:t>
      </w:r>
      <w:r w:rsidRPr="002F2B13">
        <w:rPr>
          <w:rFonts w:cs="Times New Roman"/>
        </w:rPr>
        <w:lastRenderedPageBreak/>
        <w:t>to increase the size of the attack area greatly, and this policy is the key policy in organisational security</w:t>
      </w:r>
      <w:r w:rsidR="00035F5B" w:rsidRPr="00035F5B">
        <w:rPr>
          <w:rFonts w:cs="Times New Roman"/>
        </w:rPr>
        <w:t>.</w:t>
      </w:r>
    </w:p>
    <w:p w14:paraId="4F8B39B3" w14:textId="77EE09D7" w:rsidR="00035F5B" w:rsidRPr="00035F5B" w:rsidRDefault="00035F5B" w:rsidP="002F2B13">
      <w:pPr>
        <w:pStyle w:val="Caption"/>
        <w:rPr>
          <w:rFonts w:cs="Times New Roman"/>
          <w:b/>
          <w:bCs/>
          <w:sz w:val="24"/>
          <w:szCs w:val="24"/>
        </w:rPr>
      </w:pPr>
      <w:r w:rsidRPr="00035F5B">
        <w:rPr>
          <w:rFonts w:cs="Times New Roman"/>
          <w:b/>
          <w:bCs/>
          <w:sz w:val="24"/>
          <w:szCs w:val="24"/>
        </w:rPr>
        <w:t>Table 2: Policy to Framework Mapping</w:t>
      </w:r>
    </w:p>
    <w:tbl>
      <w:tblPr>
        <w:tblStyle w:val="TableGrid"/>
        <w:tblW w:w="0" w:type="auto"/>
        <w:tblLook w:val="04A0" w:firstRow="1" w:lastRow="0" w:firstColumn="1" w:lastColumn="0" w:noHBand="0" w:noVBand="1"/>
      </w:tblPr>
      <w:tblGrid>
        <w:gridCol w:w="1983"/>
        <w:gridCol w:w="1290"/>
        <w:gridCol w:w="1056"/>
        <w:gridCol w:w="2062"/>
      </w:tblGrid>
      <w:tr w:rsidR="00035F5B" w:rsidRPr="00035F5B" w14:paraId="5877519A" w14:textId="77777777" w:rsidTr="00035F5B">
        <w:tc>
          <w:tcPr>
            <w:tcW w:w="0" w:type="auto"/>
            <w:hideMark/>
          </w:tcPr>
          <w:p w14:paraId="2B31580D" w14:textId="77777777" w:rsidR="00035F5B" w:rsidRPr="00035F5B" w:rsidRDefault="00035F5B" w:rsidP="002F2B13">
            <w:pPr>
              <w:spacing w:after="160"/>
              <w:rPr>
                <w:rFonts w:cs="Times New Roman"/>
                <w:b/>
                <w:bCs/>
              </w:rPr>
            </w:pPr>
            <w:r w:rsidRPr="00035F5B">
              <w:rPr>
                <w:rFonts w:cs="Times New Roman"/>
                <w:b/>
                <w:bCs/>
              </w:rPr>
              <w:t>Policy</w:t>
            </w:r>
          </w:p>
        </w:tc>
        <w:tc>
          <w:tcPr>
            <w:tcW w:w="0" w:type="auto"/>
            <w:hideMark/>
          </w:tcPr>
          <w:p w14:paraId="1F0BC444" w14:textId="77777777" w:rsidR="00035F5B" w:rsidRPr="00035F5B" w:rsidRDefault="00035F5B" w:rsidP="002F2B13">
            <w:pPr>
              <w:spacing w:after="160"/>
              <w:rPr>
                <w:rFonts w:cs="Times New Roman"/>
                <w:b/>
                <w:bCs/>
              </w:rPr>
            </w:pPr>
            <w:r w:rsidRPr="00035F5B">
              <w:rPr>
                <w:rFonts w:cs="Times New Roman"/>
                <w:b/>
                <w:bCs/>
              </w:rPr>
              <w:t>ISO 27001</w:t>
            </w:r>
          </w:p>
        </w:tc>
        <w:tc>
          <w:tcPr>
            <w:tcW w:w="0" w:type="auto"/>
            <w:hideMark/>
          </w:tcPr>
          <w:p w14:paraId="21751A81" w14:textId="77777777" w:rsidR="00035F5B" w:rsidRPr="00035F5B" w:rsidRDefault="00035F5B" w:rsidP="002F2B13">
            <w:pPr>
              <w:spacing w:after="160"/>
              <w:rPr>
                <w:rFonts w:cs="Times New Roman"/>
                <w:b/>
                <w:bCs/>
              </w:rPr>
            </w:pPr>
            <w:r w:rsidRPr="00035F5B">
              <w:rPr>
                <w:rFonts w:cs="Times New Roman"/>
                <w:b/>
                <w:bCs/>
              </w:rPr>
              <w:t>NIST</w:t>
            </w:r>
          </w:p>
        </w:tc>
        <w:tc>
          <w:tcPr>
            <w:tcW w:w="0" w:type="auto"/>
            <w:hideMark/>
          </w:tcPr>
          <w:p w14:paraId="24868A60" w14:textId="77777777" w:rsidR="00035F5B" w:rsidRPr="00035F5B" w:rsidRDefault="00035F5B" w:rsidP="002F2B13">
            <w:pPr>
              <w:spacing w:after="160"/>
              <w:rPr>
                <w:rFonts w:cs="Times New Roman"/>
                <w:b/>
                <w:bCs/>
              </w:rPr>
            </w:pPr>
            <w:r w:rsidRPr="00035F5B">
              <w:rPr>
                <w:rFonts w:cs="Times New Roman"/>
                <w:b/>
                <w:bCs/>
              </w:rPr>
              <w:t>GDPR</w:t>
            </w:r>
          </w:p>
        </w:tc>
      </w:tr>
      <w:tr w:rsidR="00035F5B" w:rsidRPr="00035F5B" w14:paraId="23741F94" w14:textId="77777777" w:rsidTr="00035F5B">
        <w:tc>
          <w:tcPr>
            <w:tcW w:w="0" w:type="auto"/>
            <w:hideMark/>
          </w:tcPr>
          <w:p w14:paraId="74825AC8" w14:textId="77777777" w:rsidR="00035F5B" w:rsidRPr="00035F5B" w:rsidRDefault="00035F5B" w:rsidP="002F2B13">
            <w:pPr>
              <w:spacing w:after="160"/>
              <w:rPr>
                <w:rFonts w:cs="Times New Roman"/>
              </w:rPr>
            </w:pPr>
            <w:r w:rsidRPr="00035F5B">
              <w:rPr>
                <w:rFonts w:cs="Times New Roman"/>
              </w:rPr>
              <w:t>Access Control</w:t>
            </w:r>
          </w:p>
        </w:tc>
        <w:tc>
          <w:tcPr>
            <w:tcW w:w="0" w:type="auto"/>
            <w:hideMark/>
          </w:tcPr>
          <w:p w14:paraId="47E1A2B1" w14:textId="77777777" w:rsidR="00035F5B" w:rsidRPr="00035F5B" w:rsidRDefault="00035F5B" w:rsidP="002F2B13">
            <w:pPr>
              <w:spacing w:after="160"/>
              <w:rPr>
                <w:rFonts w:cs="Times New Roman"/>
              </w:rPr>
            </w:pPr>
            <w:r w:rsidRPr="00035F5B">
              <w:rPr>
                <w:rFonts w:cs="Times New Roman"/>
              </w:rPr>
              <w:t>Annex A</w:t>
            </w:r>
          </w:p>
        </w:tc>
        <w:tc>
          <w:tcPr>
            <w:tcW w:w="0" w:type="auto"/>
            <w:hideMark/>
          </w:tcPr>
          <w:p w14:paraId="362B39D7" w14:textId="77777777" w:rsidR="00035F5B" w:rsidRPr="00035F5B" w:rsidRDefault="00035F5B" w:rsidP="002F2B13">
            <w:pPr>
              <w:spacing w:after="160"/>
              <w:rPr>
                <w:rFonts w:cs="Times New Roman"/>
              </w:rPr>
            </w:pPr>
            <w:r w:rsidRPr="00035F5B">
              <w:rPr>
                <w:rFonts w:cs="Times New Roman"/>
              </w:rPr>
              <w:t>Protect</w:t>
            </w:r>
          </w:p>
        </w:tc>
        <w:tc>
          <w:tcPr>
            <w:tcW w:w="0" w:type="auto"/>
            <w:hideMark/>
          </w:tcPr>
          <w:p w14:paraId="3356C945" w14:textId="77777777" w:rsidR="00035F5B" w:rsidRPr="00035F5B" w:rsidRDefault="00035F5B" w:rsidP="002F2B13">
            <w:pPr>
              <w:spacing w:after="160"/>
              <w:rPr>
                <w:rFonts w:cs="Times New Roman"/>
              </w:rPr>
            </w:pPr>
            <w:r w:rsidRPr="00035F5B">
              <w:rPr>
                <w:rFonts w:cs="Times New Roman"/>
              </w:rPr>
              <w:t>Data minimisation</w:t>
            </w:r>
          </w:p>
        </w:tc>
      </w:tr>
      <w:tr w:rsidR="00035F5B" w:rsidRPr="00035F5B" w14:paraId="4C2E5AAB" w14:textId="77777777" w:rsidTr="00035F5B">
        <w:tc>
          <w:tcPr>
            <w:tcW w:w="0" w:type="auto"/>
            <w:hideMark/>
          </w:tcPr>
          <w:p w14:paraId="38EC3D7E" w14:textId="77777777" w:rsidR="00035F5B" w:rsidRPr="00035F5B" w:rsidRDefault="00035F5B" w:rsidP="002F2B13">
            <w:pPr>
              <w:spacing w:after="160"/>
              <w:rPr>
                <w:rFonts w:cs="Times New Roman"/>
              </w:rPr>
            </w:pPr>
            <w:r w:rsidRPr="00035F5B">
              <w:rPr>
                <w:rFonts w:cs="Times New Roman"/>
              </w:rPr>
              <w:t>Encryption</w:t>
            </w:r>
          </w:p>
        </w:tc>
        <w:tc>
          <w:tcPr>
            <w:tcW w:w="0" w:type="auto"/>
            <w:hideMark/>
          </w:tcPr>
          <w:p w14:paraId="59FFE49C" w14:textId="77777777" w:rsidR="00035F5B" w:rsidRPr="00035F5B" w:rsidRDefault="00035F5B" w:rsidP="002F2B13">
            <w:pPr>
              <w:spacing w:after="160"/>
              <w:rPr>
                <w:rFonts w:cs="Times New Roman"/>
              </w:rPr>
            </w:pPr>
            <w:r w:rsidRPr="00035F5B">
              <w:rPr>
                <w:rFonts w:cs="Times New Roman"/>
              </w:rPr>
              <w:t>Annex A</w:t>
            </w:r>
          </w:p>
        </w:tc>
        <w:tc>
          <w:tcPr>
            <w:tcW w:w="0" w:type="auto"/>
            <w:hideMark/>
          </w:tcPr>
          <w:p w14:paraId="48F22CB5" w14:textId="77777777" w:rsidR="00035F5B" w:rsidRPr="00035F5B" w:rsidRDefault="00035F5B" w:rsidP="002F2B13">
            <w:pPr>
              <w:spacing w:after="160"/>
              <w:rPr>
                <w:rFonts w:cs="Times New Roman"/>
              </w:rPr>
            </w:pPr>
            <w:r w:rsidRPr="00035F5B">
              <w:rPr>
                <w:rFonts w:cs="Times New Roman"/>
              </w:rPr>
              <w:t>Protect</w:t>
            </w:r>
          </w:p>
        </w:tc>
        <w:tc>
          <w:tcPr>
            <w:tcW w:w="0" w:type="auto"/>
            <w:hideMark/>
          </w:tcPr>
          <w:p w14:paraId="0DA9F526" w14:textId="77777777" w:rsidR="00035F5B" w:rsidRPr="00035F5B" w:rsidRDefault="00035F5B" w:rsidP="002F2B13">
            <w:pPr>
              <w:spacing w:after="160"/>
              <w:rPr>
                <w:rFonts w:cs="Times New Roman"/>
              </w:rPr>
            </w:pPr>
            <w:r w:rsidRPr="00035F5B">
              <w:rPr>
                <w:rFonts w:cs="Times New Roman"/>
              </w:rPr>
              <w:t>Confidentiality</w:t>
            </w:r>
          </w:p>
        </w:tc>
      </w:tr>
      <w:tr w:rsidR="00035F5B" w:rsidRPr="00035F5B" w14:paraId="6E730329" w14:textId="77777777" w:rsidTr="00035F5B">
        <w:tc>
          <w:tcPr>
            <w:tcW w:w="0" w:type="auto"/>
            <w:hideMark/>
          </w:tcPr>
          <w:p w14:paraId="29591DE0" w14:textId="77777777" w:rsidR="00035F5B" w:rsidRPr="00035F5B" w:rsidRDefault="00035F5B" w:rsidP="002F2B13">
            <w:pPr>
              <w:spacing w:after="160"/>
              <w:rPr>
                <w:rFonts w:cs="Times New Roman"/>
              </w:rPr>
            </w:pPr>
            <w:r w:rsidRPr="00035F5B">
              <w:rPr>
                <w:rFonts w:cs="Times New Roman"/>
              </w:rPr>
              <w:t>Incident Response</w:t>
            </w:r>
          </w:p>
        </w:tc>
        <w:tc>
          <w:tcPr>
            <w:tcW w:w="0" w:type="auto"/>
            <w:hideMark/>
          </w:tcPr>
          <w:p w14:paraId="5ADBE65A" w14:textId="77777777" w:rsidR="00035F5B" w:rsidRPr="00035F5B" w:rsidRDefault="00035F5B" w:rsidP="002F2B13">
            <w:pPr>
              <w:spacing w:after="160"/>
              <w:rPr>
                <w:rFonts w:cs="Times New Roman"/>
              </w:rPr>
            </w:pPr>
            <w:r w:rsidRPr="00035F5B">
              <w:rPr>
                <w:rFonts w:cs="Times New Roman"/>
              </w:rPr>
              <w:t>Annex A</w:t>
            </w:r>
          </w:p>
        </w:tc>
        <w:tc>
          <w:tcPr>
            <w:tcW w:w="0" w:type="auto"/>
            <w:hideMark/>
          </w:tcPr>
          <w:p w14:paraId="4120EB94" w14:textId="77777777" w:rsidR="00035F5B" w:rsidRPr="00035F5B" w:rsidRDefault="00035F5B" w:rsidP="002F2B13">
            <w:pPr>
              <w:spacing w:after="160"/>
              <w:rPr>
                <w:rFonts w:cs="Times New Roman"/>
              </w:rPr>
            </w:pPr>
            <w:r w:rsidRPr="00035F5B">
              <w:rPr>
                <w:rFonts w:cs="Times New Roman"/>
              </w:rPr>
              <w:t>Respond</w:t>
            </w:r>
          </w:p>
        </w:tc>
        <w:tc>
          <w:tcPr>
            <w:tcW w:w="0" w:type="auto"/>
            <w:hideMark/>
          </w:tcPr>
          <w:p w14:paraId="26FA6149" w14:textId="77777777" w:rsidR="00035F5B" w:rsidRPr="00035F5B" w:rsidRDefault="00035F5B" w:rsidP="002F2B13">
            <w:pPr>
              <w:spacing w:after="160"/>
              <w:rPr>
                <w:rFonts w:cs="Times New Roman"/>
              </w:rPr>
            </w:pPr>
            <w:r w:rsidRPr="00035F5B">
              <w:rPr>
                <w:rFonts w:cs="Times New Roman"/>
              </w:rPr>
              <w:t>Breach notification</w:t>
            </w:r>
          </w:p>
        </w:tc>
      </w:tr>
    </w:tbl>
    <w:p w14:paraId="4D4D2D56" w14:textId="67E25167" w:rsidR="00035F5B" w:rsidRPr="002F2B13" w:rsidRDefault="00D97C4C" w:rsidP="002F2B13">
      <w:pPr>
        <w:rPr>
          <w:rFonts w:cs="Times New Roman"/>
        </w:rPr>
      </w:pPr>
      <w:r w:rsidRPr="002F2B13">
        <w:rPr>
          <w:rFonts w:cs="Times New Roman"/>
        </w:rPr>
        <w:t>Through this mapping, it is evident that the organisational policies have been well aligned with the globally recognised structures, which remain not only compliant but effective</w:t>
      </w:r>
      <w:r w:rsidR="00035F5B" w:rsidRPr="00035F5B">
        <w:rPr>
          <w:rFonts w:cs="Times New Roman"/>
        </w:rPr>
        <w:t>.</w:t>
      </w:r>
    </w:p>
    <w:p w14:paraId="6B0AF9AC" w14:textId="6D8DF4A5" w:rsidR="00035F5B" w:rsidRPr="002F2B13" w:rsidRDefault="00D97C4C" w:rsidP="002F2B13">
      <w:pPr>
        <w:pStyle w:val="Heading1"/>
        <w:rPr>
          <w:rFonts w:cs="Times New Roman"/>
          <w:szCs w:val="24"/>
        </w:rPr>
      </w:pPr>
      <w:bookmarkStart w:id="10" w:name="_Toc225381423"/>
      <w:r w:rsidRPr="002F2B13">
        <w:rPr>
          <w:rFonts w:cs="Times New Roman"/>
          <w:szCs w:val="24"/>
        </w:rPr>
        <w:t>4</w:t>
      </w:r>
      <w:r w:rsidR="00035F5B" w:rsidRPr="002F2B13">
        <w:rPr>
          <w:rFonts w:cs="Times New Roman"/>
          <w:szCs w:val="24"/>
        </w:rPr>
        <w:t>. Mitigation Strategies and Implementation</w:t>
      </w:r>
      <w:bookmarkEnd w:id="10"/>
    </w:p>
    <w:p w14:paraId="211D19D9" w14:textId="5ACDE297" w:rsidR="00035F5B" w:rsidRPr="00035F5B" w:rsidRDefault="00D97C4C" w:rsidP="002F2B13">
      <w:pPr>
        <w:rPr>
          <w:rFonts w:cs="Times New Roman"/>
        </w:rPr>
      </w:pPr>
      <w:r w:rsidRPr="002F2B13">
        <w:rPr>
          <w:rFonts w:cs="Times New Roman"/>
        </w:rPr>
        <w:t xml:space="preserve">Mitigation in </w:t>
      </w:r>
      <w:proofErr w:type="spellStart"/>
      <w:r w:rsidRPr="002F2B13">
        <w:rPr>
          <w:rFonts w:cs="Times New Roman"/>
        </w:rPr>
        <w:t>HealthPlus</w:t>
      </w:r>
      <w:proofErr w:type="spellEnd"/>
      <w:r w:rsidRPr="002F2B13">
        <w:rPr>
          <w:rFonts w:cs="Times New Roman"/>
        </w:rPr>
        <w:t xml:space="preserve"> Analytics (HPA) cannot be fully effective simply by the identification of controls, but rather by having them implemented practically in organisational processes. This part aims to discuss the ways in which the operationalisation of controls can help minimise real-world risk</w:t>
      </w:r>
      <w:r w:rsidR="00035F5B" w:rsidRPr="00035F5B">
        <w:rPr>
          <w:rFonts w:cs="Times New Roman"/>
        </w:rPr>
        <w:t>.</w:t>
      </w:r>
    </w:p>
    <w:p w14:paraId="74756642" w14:textId="6DC51127" w:rsidR="00035F5B" w:rsidRPr="002F2B13" w:rsidRDefault="00D97C4C" w:rsidP="002F2B13">
      <w:pPr>
        <w:pStyle w:val="Heading2"/>
        <w:rPr>
          <w:rFonts w:cs="Times New Roman"/>
          <w:szCs w:val="24"/>
        </w:rPr>
      </w:pPr>
      <w:bookmarkStart w:id="11" w:name="_Toc225381424"/>
      <w:r w:rsidRPr="002F2B13">
        <w:rPr>
          <w:rFonts w:cs="Times New Roman"/>
          <w:szCs w:val="24"/>
        </w:rPr>
        <w:t>4</w:t>
      </w:r>
      <w:r w:rsidR="00035F5B" w:rsidRPr="002F2B13">
        <w:rPr>
          <w:rFonts w:cs="Times New Roman"/>
          <w:szCs w:val="24"/>
        </w:rPr>
        <w:t>.1 Technical Controls</w:t>
      </w:r>
      <w:bookmarkEnd w:id="11"/>
    </w:p>
    <w:p w14:paraId="0A8A5092" w14:textId="3BBBADEE" w:rsidR="00035F5B" w:rsidRPr="00035F5B" w:rsidRDefault="00D97C4C" w:rsidP="002F2B13">
      <w:pPr>
        <w:rPr>
          <w:rFonts w:cs="Times New Roman"/>
        </w:rPr>
      </w:pPr>
      <w:r w:rsidRPr="002F2B13">
        <w:rPr>
          <w:rFonts w:cs="Times New Roman"/>
        </w:rPr>
        <w:t xml:space="preserve">Detection systems based on AI should be implemented via the integration with Security Information and Event Management systems that would allow detection of anomalies in real time in the traffic on the network and in user behaviour (Athira et al., 2021). These systems should be trained constantly on the information of the organisation in order to enhance accuracy in detecting. Simultaneously, more sophisticated malware defence tools, including behaviour-based antivirus systems, are to be deployed on every endpoint to detect threats that have not been known before (Li </w:t>
      </w:r>
      <w:r w:rsidRPr="002F2B13">
        <w:rPr>
          <w:rFonts w:cs="Times New Roman"/>
        </w:rPr>
        <w:t>and</w:t>
      </w:r>
      <w:r w:rsidRPr="002F2B13">
        <w:rPr>
          <w:rFonts w:cs="Times New Roman"/>
        </w:rPr>
        <w:t xml:space="preserve"> Li, 2021). It is essential to timely update and have regular scanning schedules</w:t>
      </w:r>
      <w:r w:rsidR="00035F5B" w:rsidRPr="00035F5B">
        <w:rPr>
          <w:rFonts w:cs="Times New Roman"/>
        </w:rPr>
        <w:t>.</w:t>
      </w:r>
    </w:p>
    <w:p w14:paraId="7741A988" w14:textId="17FD6E43" w:rsidR="00035F5B" w:rsidRPr="002F2B13" w:rsidRDefault="00D97C4C" w:rsidP="002F2B13">
      <w:pPr>
        <w:pStyle w:val="Heading2"/>
        <w:rPr>
          <w:rFonts w:cs="Times New Roman"/>
          <w:szCs w:val="24"/>
        </w:rPr>
      </w:pPr>
      <w:bookmarkStart w:id="12" w:name="_Toc225381425"/>
      <w:r w:rsidRPr="002F2B13">
        <w:rPr>
          <w:rFonts w:cs="Times New Roman"/>
          <w:szCs w:val="24"/>
        </w:rPr>
        <w:t>4</w:t>
      </w:r>
      <w:r w:rsidR="00035F5B" w:rsidRPr="002F2B13">
        <w:rPr>
          <w:rFonts w:cs="Times New Roman"/>
          <w:szCs w:val="24"/>
        </w:rPr>
        <w:t>.2 Infrastructure Security</w:t>
      </w:r>
      <w:bookmarkEnd w:id="12"/>
    </w:p>
    <w:p w14:paraId="1DBDE344" w14:textId="27F4A9AA" w:rsidR="00035F5B" w:rsidRPr="00035F5B" w:rsidRDefault="00D97C4C" w:rsidP="002F2B13">
      <w:pPr>
        <w:rPr>
          <w:rFonts w:cs="Times New Roman"/>
        </w:rPr>
      </w:pPr>
      <w:r w:rsidRPr="002F2B13">
        <w:rPr>
          <w:rFonts w:cs="Times New Roman"/>
        </w:rPr>
        <w:t xml:space="preserve">The cloud environment of HPA should be configured by using access policy, encryption standards and constant monitoring options of configuration management tools (Hammoud et al., 2021). Network segmentation must be applied, whereby systems are separated into standalone areas so </w:t>
      </w:r>
      <w:r w:rsidRPr="002F2B13">
        <w:rPr>
          <w:rFonts w:cs="Times New Roman"/>
        </w:rPr>
        <w:lastRenderedPageBreak/>
        <w:t>that in case of a breach, horizontal movement is confined. This is especially critical in safeguarding the sensitive patient information systems</w:t>
      </w:r>
      <w:r w:rsidR="00035F5B" w:rsidRPr="00035F5B">
        <w:rPr>
          <w:rFonts w:cs="Times New Roman"/>
        </w:rPr>
        <w:t>.</w:t>
      </w:r>
    </w:p>
    <w:p w14:paraId="18C46FA3" w14:textId="584EA0D3" w:rsidR="00035F5B" w:rsidRPr="002F2B13" w:rsidRDefault="00D97C4C" w:rsidP="002F2B13">
      <w:pPr>
        <w:pStyle w:val="Heading2"/>
        <w:rPr>
          <w:rFonts w:cs="Times New Roman"/>
          <w:szCs w:val="24"/>
        </w:rPr>
      </w:pPr>
      <w:bookmarkStart w:id="13" w:name="_Toc225381426"/>
      <w:r w:rsidRPr="002F2B13">
        <w:rPr>
          <w:rFonts w:cs="Times New Roman"/>
          <w:szCs w:val="24"/>
        </w:rPr>
        <w:t>4</w:t>
      </w:r>
      <w:r w:rsidR="00035F5B" w:rsidRPr="002F2B13">
        <w:rPr>
          <w:rFonts w:cs="Times New Roman"/>
          <w:szCs w:val="24"/>
        </w:rPr>
        <w:t>.3 Data Protection Measures</w:t>
      </w:r>
      <w:bookmarkEnd w:id="13"/>
    </w:p>
    <w:p w14:paraId="45BA0624" w14:textId="2056781B" w:rsidR="00035F5B" w:rsidRPr="00035F5B" w:rsidRDefault="00D97C4C" w:rsidP="002F2B13">
      <w:pPr>
        <w:rPr>
          <w:rFonts w:cs="Times New Roman"/>
        </w:rPr>
      </w:pPr>
      <w:r w:rsidRPr="002F2B13">
        <w:rPr>
          <w:rFonts w:cs="Times New Roman"/>
        </w:rPr>
        <w:t>At both storage and transmission, industry-standard protocols should be established to provide encryption. Moreover, it is possible to implement digital watermarking to monitor unauthorised distribution of sensitive datasets and guarantee data integrity (Wang et al., 2021). Such measures should be automated in data management systems as a way of reducing human error</w:t>
      </w:r>
      <w:r w:rsidR="00035F5B" w:rsidRPr="00035F5B">
        <w:rPr>
          <w:rFonts w:cs="Times New Roman"/>
        </w:rPr>
        <w:t>.</w:t>
      </w:r>
    </w:p>
    <w:p w14:paraId="0C8A7ADB" w14:textId="57A2180C" w:rsidR="00035F5B" w:rsidRPr="002F2B13" w:rsidRDefault="00D97C4C" w:rsidP="002F2B13">
      <w:pPr>
        <w:pStyle w:val="Heading2"/>
        <w:rPr>
          <w:rFonts w:cs="Times New Roman"/>
          <w:szCs w:val="24"/>
        </w:rPr>
      </w:pPr>
      <w:bookmarkStart w:id="14" w:name="_Toc225381427"/>
      <w:r w:rsidRPr="002F2B13">
        <w:rPr>
          <w:rFonts w:cs="Times New Roman"/>
          <w:szCs w:val="24"/>
        </w:rPr>
        <w:t>4</w:t>
      </w:r>
      <w:r w:rsidR="00035F5B" w:rsidRPr="002F2B13">
        <w:rPr>
          <w:rFonts w:cs="Times New Roman"/>
          <w:szCs w:val="24"/>
        </w:rPr>
        <w:t>.4 Organisational Measures</w:t>
      </w:r>
      <w:bookmarkEnd w:id="14"/>
    </w:p>
    <w:p w14:paraId="428F3244" w14:textId="77777777" w:rsidR="00D97C4C" w:rsidRPr="002F2B13" w:rsidRDefault="00D97C4C" w:rsidP="002F2B13">
      <w:pPr>
        <w:rPr>
          <w:rFonts w:cs="Times New Roman"/>
        </w:rPr>
      </w:pPr>
      <w:r w:rsidRPr="002F2B13">
        <w:rPr>
          <w:rFonts w:cs="Times New Roman"/>
        </w:rPr>
        <w:t>This should be implemented within the management infrastructures through security governance models that are accountable and constantly measure the risk (</w:t>
      </w:r>
      <w:proofErr w:type="spellStart"/>
      <w:r w:rsidRPr="002F2B13">
        <w:rPr>
          <w:rFonts w:cs="Times New Roman"/>
        </w:rPr>
        <w:t>Benzar</w:t>
      </w:r>
      <w:proofErr w:type="spellEnd"/>
      <w:r w:rsidRPr="002F2B13">
        <w:rPr>
          <w:rFonts w:cs="Times New Roman"/>
        </w:rPr>
        <w:t>, 2025). This involves the allocation of explicit security roles and performing frequent audits.</w:t>
      </w:r>
    </w:p>
    <w:p w14:paraId="691C39E7" w14:textId="50AD9B57" w:rsidR="00035F5B" w:rsidRPr="00035F5B" w:rsidRDefault="00035F5B" w:rsidP="002F2B13">
      <w:pPr>
        <w:pStyle w:val="Caption"/>
        <w:rPr>
          <w:rFonts w:cs="Times New Roman"/>
          <w:b/>
          <w:bCs/>
          <w:sz w:val="24"/>
          <w:szCs w:val="24"/>
        </w:rPr>
      </w:pPr>
      <w:r w:rsidRPr="00035F5B">
        <w:rPr>
          <w:rFonts w:cs="Times New Roman"/>
          <w:b/>
          <w:bCs/>
          <w:sz w:val="24"/>
          <w:szCs w:val="24"/>
        </w:rPr>
        <w:t>Table 3: Mitigation Strategy vs Effectiveness</w:t>
      </w:r>
    </w:p>
    <w:tbl>
      <w:tblPr>
        <w:tblStyle w:val="TableGrid"/>
        <w:tblW w:w="0" w:type="auto"/>
        <w:tblLook w:val="04A0" w:firstRow="1" w:lastRow="0" w:firstColumn="1" w:lastColumn="0" w:noHBand="0" w:noVBand="1"/>
      </w:tblPr>
      <w:tblGrid>
        <w:gridCol w:w="1569"/>
        <w:gridCol w:w="2485"/>
        <w:gridCol w:w="1549"/>
        <w:gridCol w:w="1283"/>
      </w:tblGrid>
      <w:tr w:rsidR="00035F5B" w:rsidRPr="00035F5B" w14:paraId="2334627C" w14:textId="77777777" w:rsidTr="00035F5B">
        <w:tc>
          <w:tcPr>
            <w:tcW w:w="0" w:type="auto"/>
            <w:hideMark/>
          </w:tcPr>
          <w:p w14:paraId="7AE6422F" w14:textId="77777777" w:rsidR="00035F5B" w:rsidRPr="00035F5B" w:rsidRDefault="00035F5B" w:rsidP="002F2B13">
            <w:pPr>
              <w:spacing w:after="160"/>
              <w:rPr>
                <w:rFonts w:cs="Times New Roman"/>
                <w:b/>
                <w:bCs/>
              </w:rPr>
            </w:pPr>
            <w:r w:rsidRPr="00035F5B">
              <w:rPr>
                <w:rFonts w:cs="Times New Roman"/>
                <w:b/>
                <w:bCs/>
              </w:rPr>
              <w:t>Threat</w:t>
            </w:r>
          </w:p>
        </w:tc>
        <w:tc>
          <w:tcPr>
            <w:tcW w:w="0" w:type="auto"/>
            <w:hideMark/>
          </w:tcPr>
          <w:p w14:paraId="6E85FB29" w14:textId="77777777" w:rsidR="00035F5B" w:rsidRPr="00035F5B" w:rsidRDefault="00035F5B" w:rsidP="002F2B13">
            <w:pPr>
              <w:spacing w:after="160"/>
              <w:rPr>
                <w:rFonts w:cs="Times New Roman"/>
                <w:b/>
                <w:bCs/>
              </w:rPr>
            </w:pPr>
            <w:r w:rsidRPr="00035F5B">
              <w:rPr>
                <w:rFonts w:cs="Times New Roman"/>
                <w:b/>
                <w:bCs/>
              </w:rPr>
              <w:t>Mitigation</w:t>
            </w:r>
          </w:p>
        </w:tc>
        <w:tc>
          <w:tcPr>
            <w:tcW w:w="0" w:type="auto"/>
            <w:hideMark/>
          </w:tcPr>
          <w:p w14:paraId="250137ED" w14:textId="77777777" w:rsidR="00035F5B" w:rsidRPr="00035F5B" w:rsidRDefault="00035F5B" w:rsidP="002F2B13">
            <w:pPr>
              <w:spacing w:after="160"/>
              <w:rPr>
                <w:rFonts w:cs="Times New Roman"/>
                <w:b/>
                <w:bCs/>
              </w:rPr>
            </w:pPr>
            <w:r w:rsidRPr="00035F5B">
              <w:rPr>
                <w:rFonts w:cs="Times New Roman"/>
                <w:b/>
                <w:bCs/>
              </w:rPr>
              <w:t>Effectiveness</w:t>
            </w:r>
          </w:p>
        </w:tc>
        <w:tc>
          <w:tcPr>
            <w:tcW w:w="0" w:type="auto"/>
            <w:hideMark/>
          </w:tcPr>
          <w:p w14:paraId="3ACB4575" w14:textId="77777777" w:rsidR="00035F5B" w:rsidRPr="00035F5B" w:rsidRDefault="00035F5B" w:rsidP="002F2B13">
            <w:pPr>
              <w:spacing w:after="160"/>
              <w:rPr>
                <w:rFonts w:cs="Times New Roman"/>
                <w:b/>
                <w:bCs/>
              </w:rPr>
            </w:pPr>
            <w:r w:rsidRPr="00035F5B">
              <w:rPr>
                <w:rFonts w:cs="Times New Roman"/>
                <w:b/>
                <w:bCs/>
              </w:rPr>
              <w:t>Feasibility</w:t>
            </w:r>
          </w:p>
        </w:tc>
      </w:tr>
      <w:tr w:rsidR="00035F5B" w:rsidRPr="00035F5B" w14:paraId="158E8F87" w14:textId="77777777" w:rsidTr="00035F5B">
        <w:tc>
          <w:tcPr>
            <w:tcW w:w="0" w:type="auto"/>
            <w:hideMark/>
          </w:tcPr>
          <w:p w14:paraId="2BB305BE" w14:textId="77777777" w:rsidR="00035F5B" w:rsidRPr="00035F5B" w:rsidRDefault="00035F5B" w:rsidP="002F2B13">
            <w:pPr>
              <w:spacing w:after="160"/>
              <w:rPr>
                <w:rFonts w:cs="Times New Roman"/>
              </w:rPr>
            </w:pPr>
            <w:r w:rsidRPr="00035F5B">
              <w:rPr>
                <w:rFonts w:cs="Times New Roman"/>
              </w:rPr>
              <w:t>Ransomware</w:t>
            </w:r>
          </w:p>
        </w:tc>
        <w:tc>
          <w:tcPr>
            <w:tcW w:w="0" w:type="auto"/>
            <w:hideMark/>
          </w:tcPr>
          <w:p w14:paraId="0DF00392" w14:textId="77777777" w:rsidR="00035F5B" w:rsidRPr="00035F5B" w:rsidRDefault="00035F5B" w:rsidP="002F2B13">
            <w:pPr>
              <w:spacing w:after="160"/>
              <w:rPr>
                <w:rFonts w:cs="Times New Roman"/>
              </w:rPr>
            </w:pPr>
            <w:r w:rsidRPr="00035F5B">
              <w:rPr>
                <w:rFonts w:cs="Times New Roman"/>
              </w:rPr>
              <w:t>Backup + segmentation</w:t>
            </w:r>
          </w:p>
        </w:tc>
        <w:tc>
          <w:tcPr>
            <w:tcW w:w="0" w:type="auto"/>
            <w:hideMark/>
          </w:tcPr>
          <w:p w14:paraId="4BC5BEB2" w14:textId="77777777" w:rsidR="00035F5B" w:rsidRPr="00035F5B" w:rsidRDefault="00035F5B" w:rsidP="002F2B13">
            <w:pPr>
              <w:spacing w:after="160"/>
              <w:rPr>
                <w:rFonts w:cs="Times New Roman"/>
              </w:rPr>
            </w:pPr>
            <w:r w:rsidRPr="00035F5B">
              <w:rPr>
                <w:rFonts w:cs="Times New Roman"/>
              </w:rPr>
              <w:t>High</w:t>
            </w:r>
          </w:p>
        </w:tc>
        <w:tc>
          <w:tcPr>
            <w:tcW w:w="0" w:type="auto"/>
            <w:hideMark/>
          </w:tcPr>
          <w:p w14:paraId="7C319784" w14:textId="77777777" w:rsidR="00035F5B" w:rsidRPr="00035F5B" w:rsidRDefault="00035F5B" w:rsidP="002F2B13">
            <w:pPr>
              <w:spacing w:after="160"/>
              <w:rPr>
                <w:rFonts w:cs="Times New Roman"/>
              </w:rPr>
            </w:pPr>
            <w:r w:rsidRPr="00035F5B">
              <w:rPr>
                <w:rFonts w:cs="Times New Roman"/>
              </w:rPr>
              <w:t>High</w:t>
            </w:r>
          </w:p>
        </w:tc>
      </w:tr>
      <w:tr w:rsidR="00035F5B" w:rsidRPr="00035F5B" w14:paraId="0D62BEEC" w14:textId="77777777" w:rsidTr="00035F5B">
        <w:tc>
          <w:tcPr>
            <w:tcW w:w="0" w:type="auto"/>
            <w:hideMark/>
          </w:tcPr>
          <w:p w14:paraId="1924E92A" w14:textId="77777777" w:rsidR="00035F5B" w:rsidRPr="00035F5B" w:rsidRDefault="00035F5B" w:rsidP="002F2B13">
            <w:pPr>
              <w:spacing w:after="160"/>
              <w:rPr>
                <w:rFonts w:cs="Times New Roman"/>
              </w:rPr>
            </w:pPr>
            <w:r w:rsidRPr="00035F5B">
              <w:rPr>
                <w:rFonts w:cs="Times New Roman"/>
              </w:rPr>
              <w:t>Insider Threat</w:t>
            </w:r>
          </w:p>
        </w:tc>
        <w:tc>
          <w:tcPr>
            <w:tcW w:w="0" w:type="auto"/>
            <w:hideMark/>
          </w:tcPr>
          <w:p w14:paraId="3811AFCC" w14:textId="77777777" w:rsidR="00035F5B" w:rsidRPr="00035F5B" w:rsidRDefault="00035F5B" w:rsidP="002F2B13">
            <w:pPr>
              <w:spacing w:after="160"/>
              <w:rPr>
                <w:rFonts w:cs="Times New Roman"/>
              </w:rPr>
            </w:pPr>
            <w:r w:rsidRPr="00035F5B">
              <w:rPr>
                <w:rFonts w:cs="Times New Roman"/>
              </w:rPr>
              <w:t>Training + monitoring</w:t>
            </w:r>
          </w:p>
        </w:tc>
        <w:tc>
          <w:tcPr>
            <w:tcW w:w="0" w:type="auto"/>
            <w:hideMark/>
          </w:tcPr>
          <w:p w14:paraId="19920026" w14:textId="77777777" w:rsidR="00035F5B" w:rsidRPr="00035F5B" w:rsidRDefault="00035F5B" w:rsidP="002F2B13">
            <w:pPr>
              <w:spacing w:after="160"/>
              <w:rPr>
                <w:rFonts w:cs="Times New Roman"/>
              </w:rPr>
            </w:pPr>
            <w:r w:rsidRPr="00035F5B">
              <w:rPr>
                <w:rFonts w:cs="Times New Roman"/>
              </w:rPr>
              <w:t>Medium</w:t>
            </w:r>
          </w:p>
        </w:tc>
        <w:tc>
          <w:tcPr>
            <w:tcW w:w="0" w:type="auto"/>
            <w:hideMark/>
          </w:tcPr>
          <w:p w14:paraId="111C7FE2" w14:textId="77777777" w:rsidR="00035F5B" w:rsidRPr="00035F5B" w:rsidRDefault="00035F5B" w:rsidP="002F2B13">
            <w:pPr>
              <w:spacing w:after="160"/>
              <w:rPr>
                <w:rFonts w:cs="Times New Roman"/>
              </w:rPr>
            </w:pPr>
            <w:r w:rsidRPr="00035F5B">
              <w:rPr>
                <w:rFonts w:cs="Times New Roman"/>
              </w:rPr>
              <w:t>High</w:t>
            </w:r>
          </w:p>
        </w:tc>
      </w:tr>
      <w:tr w:rsidR="00035F5B" w:rsidRPr="00035F5B" w14:paraId="1611E31D" w14:textId="77777777" w:rsidTr="00035F5B">
        <w:tc>
          <w:tcPr>
            <w:tcW w:w="0" w:type="auto"/>
            <w:hideMark/>
          </w:tcPr>
          <w:p w14:paraId="20431198" w14:textId="77777777" w:rsidR="00035F5B" w:rsidRPr="00035F5B" w:rsidRDefault="00035F5B" w:rsidP="002F2B13">
            <w:pPr>
              <w:spacing w:after="160"/>
              <w:rPr>
                <w:rFonts w:cs="Times New Roman"/>
              </w:rPr>
            </w:pPr>
            <w:r w:rsidRPr="00035F5B">
              <w:rPr>
                <w:rFonts w:cs="Times New Roman"/>
              </w:rPr>
              <w:t>Cloud Risk</w:t>
            </w:r>
          </w:p>
        </w:tc>
        <w:tc>
          <w:tcPr>
            <w:tcW w:w="0" w:type="auto"/>
            <w:hideMark/>
          </w:tcPr>
          <w:p w14:paraId="4806ADFD" w14:textId="77777777" w:rsidR="00035F5B" w:rsidRPr="00035F5B" w:rsidRDefault="00035F5B" w:rsidP="002F2B13">
            <w:pPr>
              <w:spacing w:after="160"/>
              <w:rPr>
                <w:rFonts w:cs="Times New Roman"/>
              </w:rPr>
            </w:pPr>
            <w:r w:rsidRPr="00035F5B">
              <w:rPr>
                <w:rFonts w:cs="Times New Roman"/>
              </w:rPr>
              <w:t>Secure configuration</w:t>
            </w:r>
          </w:p>
        </w:tc>
        <w:tc>
          <w:tcPr>
            <w:tcW w:w="0" w:type="auto"/>
            <w:hideMark/>
          </w:tcPr>
          <w:p w14:paraId="434D9E79" w14:textId="77777777" w:rsidR="00035F5B" w:rsidRPr="00035F5B" w:rsidRDefault="00035F5B" w:rsidP="002F2B13">
            <w:pPr>
              <w:spacing w:after="160"/>
              <w:rPr>
                <w:rFonts w:cs="Times New Roman"/>
              </w:rPr>
            </w:pPr>
            <w:r w:rsidRPr="00035F5B">
              <w:rPr>
                <w:rFonts w:cs="Times New Roman"/>
              </w:rPr>
              <w:t>High</w:t>
            </w:r>
          </w:p>
        </w:tc>
        <w:tc>
          <w:tcPr>
            <w:tcW w:w="0" w:type="auto"/>
            <w:hideMark/>
          </w:tcPr>
          <w:p w14:paraId="13C56073" w14:textId="77777777" w:rsidR="00035F5B" w:rsidRPr="00035F5B" w:rsidRDefault="00035F5B" w:rsidP="002F2B13">
            <w:pPr>
              <w:spacing w:after="160"/>
              <w:rPr>
                <w:rFonts w:cs="Times New Roman"/>
              </w:rPr>
            </w:pPr>
            <w:r w:rsidRPr="00035F5B">
              <w:rPr>
                <w:rFonts w:cs="Times New Roman"/>
              </w:rPr>
              <w:t>Medium</w:t>
            </w:r>
          </w:p>
        </w:tc>
      </w:tr>
    </w:tbl>
    <w:p w14:paraId="47428003" w14:textId="7DD9A371" w:rsidR="00035F5B" w:rsidRPr="00035F5B" w:rsidRDefault="00D97C4C" w:rsidP="002F2B13">
      <w:pPr>
        <w:rPr>
          <w:rFonts w:cs="Times New Roman"/>
        </w:rPr>
      </w:pPr>
      <w:r w:rsidRPr="002F2B13">
        <w:rPr>
          <w:rFonts w:cs="Times New Roman"/>
        </w:rPr>
        <w:t>This analysis shows that mitigation plans should be effective and feasible in a practical way so that they are successfully applied in HPA</w:t>
      </w:r>
      <w:r w:rsidR="00035F5B" w:rsidRPr="00035F5B">
        <w:rPr>
          <w:rFonts w:cs="Times New Roman"/>
        </w:rPr>
        <w:t>.</w:t>
      </w:r>
    </w:p>
    <w:p w14:paraId="3E2A7E9D" w14:textId="7D4FA479" w:rsidR="00035F5B" w:rsidRPr="002F2B13" w:rsidRDefault="00D97C4C" w:rsidP="002F2B13">
      <w:pPr>
        <w:pStyle w:val="Heading1"/>
        <w:rPr>
          <w:rFonts w:cs="Times New Roman"/>
          <w:szCs w:val="24"/>
        </w:rPr>
      </w:pPr>
      <w:bookmarkStart w:id="15" w:name="_Toc225381428"/>
      <w:r w:rsidRPr="002F2B13">
        <w:rPr>
          <w:rFonts w:cs="Times New Roman"/>
          <w:szCs w:val="24"/>
        </w:rPr>
        <w:t>5</w:t>
      </w:r>
      <w:r w:rsidR="00035F5B" w:rsidRPr="002F2B13">
        <w:rPr>
          <w:rFonts w:cs="Times New Roman"/>
          <w:szCs w:val="24"/>
        </w:rPr>
        <w:t>. Monitoring and Incident Response System</w:t>
      </w:r>
      <w:bookmarkEnd w:id="15"/>
    </w:p>
    <w:p w14:paraId="7F48236D" w14:textId="1F40E93C" w:rsidR="00035F5B" w:rsidRPr="002F2B13" w:rsidRDefault="00D97C4C" w:rsidP="002F2B13">
      <w:pPr>
        <w:pStyle w:val="Heading2"/>
        <w:rPr>
          <w:rFonts w:cs="Times New Roman"/>
          <w:szCs w:val="24"/>
        </w:rPr>
      </w:pPr>
      <w:bookmarkStart w:id="16" w:name="_Toc225381429"/>
      <w:r w:rsidRPr="002F2B13">
        <w:rPr>
          <w:rFonts w:cs="Times New Roman"/>
          <w:szCs w:val="24"/>
        </w:rPr>
        <w:t>5</w:t>
      </w:r>
      <w:r w:rsidR="00035F5B" w:rsidRPr="002F2B13">
        <w:rPr>
          <w:rFonts w:cs="Times New Roman"/>
          <w:szCs w:val="24"/>
        </w:rPr>
        <w:t>.1 Continuous Monitoring</w:t>
      </w:r>
      <w:bookmarkEnd w:id="16"/>
    </w:p>
    <w:p w14:paraId="1AA76BC8" w14:textId="34C73409" w:rsidR="00035F5B" w:rsidRPr="00035F5B" w:rsidRDefault="00D97C4C" w:rsidP="002F2B13">
      <w:pPr>
        <w:rPr>
          <w:rFonts w:cs="Times New Roman"/>
        </w:rPr>
      </w:pPr>
      <w:r w:rsidRPr="002F2B13">
        <w:rPr>
          <w:rFonts w:cs="Times New Roman"/>
        </w:rPr>
        <w:t xml:space="preserve">Good security in </w:t>
      </w:r>
      <w:proofErr w:type="spellStart"/>
      <w:r w:rsidRPr="002F2B13">
        <w:rPr>
          <w:rFonts w:cs="Times New Roman"/>
        </w:rPr>
        <w:t>HealthPlus</w:t>
      </w:r>
      <w:proofErr w:type="spellEnd"/>
      <w:r w:rsidRPr="002F2B13">
        <w:rPr>
          <w:rFonts w:cs="Times New Roman"/>
        </w:rPr>
        <w:t xml:space="preserve"> Analytics (HPA) requires around-the-clock real-time check-ups as opposed to periodical inspections. They should introduce security Information and Event management systems, which can be used to consolidate logs, identify anomalies, and issue alerts on networks, endpoints and in clouds. Through these systems, the identification of threats at an early stage, when the behavioural pattern is correlated, is possible, and deviations from normal functioning are detected. There is evidence in the industry that organisations that embrace </w:t>
      </w:r>
      <w:r w:rsidRPr="002F2B13">
        <w:rPr>
          <w:rFonts w:cs="Times New Roman"/>
        </w:rPr>
        <w:lastRenderedPageBreak/>
        <w:t>integrated monitoring practices are far more effective in terms of speed of detection and minimisation of the impact of a breach (ISACA, 2022). Nevertheless, surveillance should be backed by professional staff and precise guidelines about the way to escalate in case of alert fatigue and slow reaction</w:t>
      </w:r>
      <w:r w:rsidR="00035F5B" w:rsidRPr="00035F5B">
        <w:rPr>
          <w:rFonts w:cs="Times New Roman"/>
        </w:rPr>
        <w:t>.</w:t>
      </w:r>
    </w:p>
    <w:p w14:paraId="23DE94A6" w14:textId="7B0BE121" w:rsidR="00035F5B" w:rsidRPr="002F2B13" w:rsidRDefault="00D97C4C" w:rsidP="002F2B13">
      <w:pPr>
        <w:pStyle w:val="Heading2"/>
        <w:rPr>
          <w:rFonts w:cs="Times New Roman"/>
          <w:szCs w:val="24"/>
        </w:rPr>
      </w:pPr>
      <w:bookmarkStart w:id="17" w:name="_Toc225381430"/>
      <w:r w:rsidRPr="002F2B13">
        <w:rPr>
          <w:rFonts w:cs="Times New Roman"/>
          <w:szCs w:val="24"/>
        </w:rPr>
        <w:t>5</w:t>
      </w:r>
      <w:r w:rsidR="00035F5B" w:rsidRPr="002F2B13">
        <w:rPr>
          <w:rFonts w:cs="Times New Roman"/>
          <w:szCs w:val="24"/>
        </w:rPr>
        <w:t>.2 Incident Response Lifecycle (NIST Model)</w:t>
      </w:r>
      <w:bookmarkEnd w:id="17"/>
    </w:p>
    <w:p w14:paraId="79946CAE" w14:textId="6E59D71E" w:rsidR="00035F5B" w:rsidRPr="00035F5B" w:rsidRDefault="00D97C4C" w:rsidP="002F2B13">
      <w:pPr>
        <w:rPr>
          <w:rFonts w:cs="Times New Roman"/>
        </w:rPr>
      </w:pPr>
      <w:r w:rsidRPr="002F2B13">
        <w:rPr>
          <w:rFonts w:cs="Times New Roman"/>
        </w:rPr>
        <w:t>HPA needs to implement a formal incident response lifecycle that is consistent with the NIST model: Identify → Protect → Detect = Respond + Recover. This provides a systematic means of dealing with security breaches, especially ransomware attacks</w:t>
      </w:r>
      <w:r w:rsidR="00035F5B" w:rsidRPr="00035F5B">
        <w:rPr>
          <w:rFonts w:cs="Times New Roman"/>
        </w:rPr>
        <w:t>.</w:t>
      </w:r>
    </w:p>
    <w:p w14:paraId="4E1A4D04" w14:textId="63EFF085" w:rsidR="00035F5B" w:rsidRPr="002F2B13" w:rsidRDefault="00035F5B" w:rsidP="002F2B13">
      <w:pPr>
        <w:pStyle w:val="Caption"/>
        <w:rPr>
          <w:rFonts w:cs="Times New Roman"/>
          <w:b/>
          <w:bCs/>
          <w:sz w:val="24"/>
          <w:szCs w:val="24"/>
        </w:rPr>
      </w:pPr>
      <w:r w:rsidRPr="00035F5B">
        <w:rPr>
          <w:rFonts w:cs="Times New Roman"/>
          <w:b/>
          <w:bCs/>
          <w:sz w:val="24"/>
          <w:szCs w:val="24"/>
        </w:rPr>
        <w:t>Diagram 1: Incident Response Flowchart</w:t>
      </w:r>
    </w:p>
    <w:p w14:paraId="1C418B39" w14:textId="62BF3D20" w:rsidR="00035F5B" w:rsidRPr="00035F5B" w:rsidRDefault="003660A7" w:rsidP="002F2B13">
      <w:pPr>
        <w:jc w:val="center"/>
        <w:rPr>
          <w:rFonts w:cs="Times New Roman"/>
          <w:b/>
          <w:bCs/>
        </w:rPr>
      </w:pPr>
      <w:r w:rsidRPr="002F2B13">
        <w:rPr>
          <w:rFonts w:cs="Times New Roman"/>
          <w:b/>
          <w:bCs/>
          <w:noProof/>
        </w:rPr>
        <w:drawing>
          <wp:inline distT="0" distB="0" distL="0" distR="0" wp14:anchorId="5D98F2E1" wp14:editId="5AB28A2B">
            <wp:extent cx="2743583" cy="4096322"/>
            <wp:effectExtent l="0" t="0" r="0" b="0"/>
            <wp:docPr id="1579736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3668" name="Picture 157973668"/>
                    <pic:cNvPicPr/>
                  </pic:nvPicPr>
                  <pic:blipFill>
                    <a:blip r:embed="rId6">
                      <a:extLst>
                        <a:ext uri="{28A0092B-C50C-407E-A947-70E740481C1C}">
                          <a14:useLocalDpi xmlns:a14="http://schemas.microsoft.com/office/drawing/2010/main" val="0"/>
                        </a:ext>
                      </a:extLst>
                    </a:blip>
                    <a:stretch>
                      <a:fillRect/>
                    </a:stretch>
                  </pic:blipFill>
                  <pic:spPr>
                    <a:xfrm>
                      <a:off x="0" y="0"/>
                      <a:ext cx="2743583" cy="4096322"/>
                    </a:xfrm>
                    <a:prstGeom prst="rect">
                      <a:avLst/>
                    </a:prstGeom>
                  </pic:spPr>
                </pic:pic>
              </a:graphicData>
            </a:graphic>
          </wp:inline>
        </w:drawing>
      </w:r>
    </w:p>
    <w:p w14:paraId="1E69CC79" w14:textId="39046E40" w:rsidR="00035F5B" w:rsidRPr="00035F5B" w:rsidRDefault="00D97C4C" w:rsidP="002F2B13">
      <w:pPr>
        <w:rPr>
          <w:rFonts w:cs="Times New Roman"/>
        </w:rPr>
      </w:pPr>
      <w:r w:rsidRPr="002F2B13">
        <w:rPr>
          <w:rFonts w:cs="Times New Roman"/>
        </w:rPr>
        <w:t>This model is consistent with NIST phases and allows quick containment, which minimises the disruption in the operations and preserves sensitive patient information</w:t>
      </w:r>
      <w:r w:rsidR="00035F5B" w:rsidRPr="00035F5B">
        <w:rPr>
          <w:rFonts w:cs="Times New Roman"/>
        </w:rPr>
        <w:t>.</w:t>
      </w:r>
    </w:p>
    <w:p w14:paraId="5BD5FC12" w14:textId="57E21FFB" w:rsidR="00035F5B" w:rsidRPr="002F2B13" w:rsidRDefault="00D97C4C" w:rsidP="002F2B13">
      <w:pPr>
        <w:pStyle w:val="Heading1"/>
        <w:rPr>
          <w:rFonts w:cs="Times New Roman"/>
          <w:szCs w:val="24"/>
        </w:rPr>
      </w:pPr>
      <w:bookmarkStart w:id="18" w:name="_Toc225381431"/>
      <w:r w:rsidRPr="002F2B13">
        <w:rPr>
          <w:rFonts w:cs="Times New Roman"/>
          <w:szCs w:val="24"/>
        </w:rPr>
        <w:lastRenderedPageBreak/>
        <w:t>6</w:t>
      </w:r>
      <w:r w:rsidR="00035F5B" w:rsidRPr="002F2B13">
        <w:rPr>
          <w:rFonts w:cs="Times New Roman"/>
          <w:szCs w:val="24"/>
        </w:rPr>
        <w:t>. Training and Awareness Program</w:t>
      </w:r>
      <w:bookmarkEnd w:id="18"/>
    </w:p>
    <w:p w14:paraId="5BEDCC80" w14:textId="0DA8E27E" w:rsidR="00035F5B" w:rsidRPr="00035F5B" w:rsidRDefault="00D97C4C" w:rsidP="002F2B13">
      <w:pPr>
        <w:rPr>
          <w:rFonts w:cs="Times New Roman"/>
        </w:rPr>
      </w:pPr>
      <w:r w:rsidRPr="002F2B13">
        <w:rPr>
          <w:rFonts w:cs="Times New Roman"/>
        </w:rPr>
        <w:t>Human behaviour is a highly critical weakness when it comes to cybersecurity, and hence, training is a very important element in the defence strategy of HPA. They should implement a behaviour-driven training strategy to modify the behaviour of the employees and decrease risky behaviours (Alshaikh, 2020). Phishing drills can be used regularly to make employees aware of the presence of social engineering attacks, and GDPR training can be used to make employees handle sensitive patient data adequately. Moreover, training on specific roles ought to be adopted in order to enhance the knowledge of the technical staff, managers, and general employees on their individual security roles</w:t>
      </w:r>
      <w:r w:rsidR="00035F5B" w:rsidRPr="00035F5B">
        <w:rPr>
          <w:rFonts w:cs="Times New Roman"/>
        </w:rPr>
        <w:t>.</w:t>
      </w:r>
    </w:p>
    <w:p w14:paraId="4CCB278F" w14:textId="14BBD2DA" w:rsidR="00035F5B" w:rsidRPr="00035F5B" w:rsidRDefault="00035F5B" w:rsidP="002F2B13">
      <w:pPr>
        <w:pStyle w:val="Caption"/>
        <w:rPr>
          <w:rFonts w:cs="Times New Roman"/>
          <w:b/>
          <w:bCs/>
          <w:sz w:val="24"/>
          <w:szCs w:val="24"/>
        </w:rPr>
      </w:pPr>
      <w:r w:rsidRPr="00035F5B">
        <w:rPr>
          <w:rFonts w:cs="Times New Roman"/>
          <w:b/>
          <w:bCs/>
          <w:sz w:val="24"/>
          <w:szCs w:val="24"/>
        </w:rPr>
        <w:t>Table 4: Training Impact</w:t>
      </w:r>
    </w:p>
    <w:tbl>
      <w:tblPr>
        <w:tblStyle w:val="TableGrid"/>
        <w:tblW w:w="0" w:type="auto"/>
        <w:tblLook w:val="04A0" w:firstRow="1" w:lastRow="0" w:firstColumn="1" w:lastColumn="0" w:noHBand="0" w:noVBand="1"/>
      </w:tblPr>
      <w:tblGrid>
        <w:gridCol w:w="2049"/>
        <w:gridCol w:w="2009"/>
        <w:gridCol w:w="1782"/>
      </w:tblGrid>
      <w:tr w:rsidR="00035F5B" w:rsidRPr="00035F5B" w14:paraId="093027AC" w14:textId="77777777" w:rsidTr="00035F5B">
        <w:tc>
          <w:tcPr>
            <w:tcW w:w="0" w:type="auto"/>
            <w:hideMark/>
          </w:tcPr>
          <w:p w14:paraId="28B989B8" w14:textId="77777777" w:rsidR="00035F5B" w:rsidRPr="00035F5B" w:rsidRDefault="00035F5B" w:rsidP="002F2B13">
            <w:pPr>
              <w:spacing w:after="160"/>
              <w:rPr>
                <w:rFonts w:cs="Times New Roman"/>
                <w:b/>
                <w:bCs/>
              </w:rPr>
            </w:pPr>
            <w:r w:rsidRPr="00035F5B">
              <w:rPr>
                <w:rFonts w:cs="Times New Roman"/>
                <w:b/>
                <w:bCs/>
              </w:rPr>
              <w:t>Training Type</w:t>
            </w:r>
          </w:p>
        </w:tc>
        <w:tc>
          <w:tcPr>
            <w:tcW w:w="0" w:type="auto"/>
            <w:hideMark/>
          </w:tcPr>
          <w:p w14:paraId="70E5197A" w14:textId="77777777" w:rsidR="00035F5B" w:rsidRPr="00035F5B" w:rsidRDefault="00035F5B" w:rsidP="002F2B13">
            <w:pPr>
              <w:spacing w:after="160"/>
              <w:rPr>
                <w:rFonts w:cs="Times New Roman"/>
                <w:b/>
                <w:bCs/>
              </w:rPr>
            </w:pPr>
            <w:r w:rsidRPr="00035F5B">
              <w:rPr>
                <w:rFonts w:cs="Times New Roman"/>
                <w:b/>
                <w:bCs/>
              </w:rPr>
              <w:t>Risk Reduced</w:t>
            </w:r>
          </w:p>
        </w:tc>
        <w:tc>
          <w:tcPr>
            <w:tcW w:w="0" w:type="auto"/>
            <w:hideMark/>
          </w:tcPr>
          <w:p w14:paraId="200F6205" w14:textId="77777777" w:rsidR="00035F5B" w:rsidRPr="00035F5B" w:rsidRDefault="00035F5B" w:rsidP="002F2B13">
            <w:pPr>
              <w:spacing w:after="160"/>
              <w:rPr>
                <w:rFonts w:cs="Times New Roman"/>
                <w:b/>
                <w:bCs/>
              </w:rPr>
            </w:pPr>
            <w:r w:rsidRPr="00035F5B">
              <w:rPr>
                <w:rFonts w:cs="Times New Roman"/>
                <w:b/>
                <w:bCs/>
              </w:rPr>
              <w:t>Outcome</w:t>
            </w:r>
          </w:p>
        </w:tc>
      </w:tr>
      <w:tr w:rsidR="00035F5B" w:rsidRPr="00035F5B" w14:paraId="69F077D0" w14:textId="77777777" w:rsidTr="00035F5B">
        <w:tc>
          <w:tcPr>
            <w:tcW w:w="0" w:type="auto"/>
            <w:hideMark/>
          </w:tcPr>
          <w:p w14:paraId="176E9A66" w14:textId="77777777" w:rsidR="00035F5B" w:rsidRPr="00035F5B" w:rsidRDefault="00035F5B" w:rsidP="002F2B13">
            <w:pPr>
              <w:spacing w:after="160"/>
              <w:rPr>
                <w:rFonts w:cs="Times New Roman"/>
              </w:rPr>
            </w:pPr>
            <w:r w:rsidRPr="00035F5B">
              <w:rPr>
                <w:rFonts w:cs="Times New Roman"/>
              </w:rPr>
              <w:t>Phishing Training</w:t>
            </w:r>
          </w:p>
        </w:tc>
        <w:tc>
          <w:tcPr>
            <w:tcW w:w="0" w:type="auto"/>
            <w:hideMark/>
          </w:tcPr>
          <w:p w14:paraId="0925F547" w14:textId="77777777" w:rsidR="00035F5B" w:rsidRPr="00035F5B" w:rsidRDefault="00035F5B" w:rsidP="002F2B13">
            <w:pPr>
              <w:spacing w:after="160"/>
              <w:rPr>
                <w:rFonts w:cs="Times New Roman"/>
              </w:rPr>
            </w:pPr>
            <w:r w:rsidRPr="00035F5B">
              <w:rPr>
                <w:rFonts w:cs="Times New Roman"/>
              </w:rPr>
              <w:t>Social engineering</w:t>
            </w:r>
          </w:p>
        </w:tc>
        <w:tc>
          <w:tcPr>
            <w:tcW w:w="0" w:type="auto"/>
            <w:hideMark/>
          </w:tcPr>
          <w:p w14:paraId="103F5D71" w14:textId="77777777" w:rsidR="00035F5B" w:rsidRPr="00035F5B" w:rsidRDefault="00035F5B" w:rsidP="002F2B13">
            <w:pPr>
              <w:spacing w:after="160"/>
              <w:rPr>
                <w:rFonts w:cs="Times New Roman"/>
              </w:rPr>
            </w:pPr>
            <w:r w:rsidRPr="00035F5B">
              <w:rPr>
                <w:rFonts w:cs="Times New Roman"/>
              </w:rPr>
              <w:t>Reduced attacks</w:t>
            </w:r>
          </w:p>
        </w:tc>
      </w:tr>
      <w:tr w:rsidR="00035F5B" w:rsidRPr="00035F5B" w14:paraId="7449616D" w14:textId="77777777" w:rsidTr="00035F5B">
        <w:tc>
          <w:tcPr>
            <w:tcW w:w="0" w:type="auto"/>
            <w:hideMark/>
          </w:tcPr>
          <w:p w14:paraId="49315681" w14:textId="77777777" w:rsidR="00035F5B" w:rsidRPr="00035F5B" w:rsidRDefault="00035F5B" w:rsidP="002F2B13">
            <w:pPr>
              <w:spacing w:after="160"/>
              <w:rPr>
                <w:rFonts w:cs="Times New Roman"/>
              </w:rPr>
            </w:pPr>
            <w:r w:rsidRPr="00035F5B">
              <w:rPr>
                <w:rFonts w:cs="Times New Roman"/>
              </w:rPr>
              <w:t>GDPR Awareness</w:t>
            </w:r>
          </w:p>
        </w:tc>
        <w:tc>
          <w:tcPr>
            <w:tcW w:w="0" w:type="auto"/>
            <w:hideMark/>
          </w:tcPr>
          <w:p w14:paraId="04D07AF1" w14:textId="77777777" w:rsidR="00035F5B" w:rsidRPr="00035F5B" w:rsidRDefault="00035F5B" w:rsidP="002F2B13">
            <w:pPr>
              <w:spacing w:after="160"/>
              <w:rPr>
                <w:rFonts w:cs="Times New Roman"/>
              </w:rPr>
            </w:pPr>
            <w:r w:rsidRPr="00035F5B">
              <w:rPr>
                <w:rFonts w:cs="Times New Roman"/>
              </w:rPr>
              <w:t>Data misuse</w:t>
            </w:r>
          </w:p>
        </w:tc>
        <w:tc>
          <w:tcPr>
            <w:tcW w:w="0" w:type="auto"/>
            <w:hideMark/>
          </w:tcPr>
          <w:p w14:paraId="4D092E7D" w14:textId="77777777" w:rsidR="00035F5B" w:rsidRPr="00035F5B" w:rsidRDefault="00035F5B" w:rsidP="002F2B13">
            <w:pPr>
              <w:spacing w:after="160"/>
              <w:rPr>
                <w:rFonts w:cs="Times New Roman"/>
              </w:rPr>
            </w:pPr>
            <w:r w:rsidRPr="00035F5B">
              <w:rPr>
                <w:rFonts w:cs="Times New Roman"/>
              </w:rPr>
              <w:t>Compliance</w:t>
            </w:r>
          </w:p>
        </w:tc>
      </w:tr>
      <w:tr w:rsidR="00035F5B" w:rsidRPr="00035F5B" w14:paraId="1BF756F4" w14:textId="77777777" w:rsidTr="00035F5B">
        <w:tc>
          <w:tcPr>
            <w:tcW w:w="0" w:type="auto"/>
            <w:hideMark/>
          </w:tcPr>
          <w:p w14:paraId="3E2B81A4" w14:textId="77777777" w:rsidR="00035F5B" w:rsidRPr="00035F5B" w:rsidRDefault="00035F5B" w:rsidP="002F2B13">
            <w:pPr>
              <w:spacing w:after="160"/>
              <w:rPr>
                <w:rFonts w:cs="Times New Roman"/>
              </w:rPr>
            </w:pPr>
            <w:r w:rsidRPr="00035F5B">
              <w:rPr>
                <w:rFonts w:cs="Times New Roman"/>
              </w:rPr>
              <w:t>Technical Training</w:t>
            </w:r>
          </w:p>
        </w:tc>
        <w:tc>
          <w:tcPr>
            <w:tcW w:w="0" w:type="auto"/>
            <w:hideMark/>
          </w:tcPr>
          <w:p w14:paraId="261951E9" w14:textId="77777777" w:rsidR="00035F5B" w:rsidRPr="00035F5B" w:rsidRDefault="00035F5B" w:rsidP="002F2B13">
            <w:pPr>
              <w:spacing w:after="160"/>
              <w:rPr>
                <w:rFonts w:cs="Times New Roman"/>
              </w:rPr>
            </w:pPr>
            <w:r w:rsidRPr="00035F5B">
              <w:rPr>
                <w:rFonts w:cs="Times New Roman"/>
              </w:rPr>
              <w:t>Misconfigurations</w:t>
            </w:r>
          </w:p>
        </w:tc>
        <w:tc>
          <w:tcPr>
            <w:tcW w:w="0" w:type="auto"/>
            <w:hideMark/>
          </w:tcPr>
          <w:p w14:paraId="34682F9D" w14:textId="77777777" w:rsidR="00035F5B" w:rsidRPr="00035F5B" w:rsidRDefault="00035F5B" w:rsidP="002F2B13">
            <w:pPr>
              <w:spacing w:after="160"/>
              <w:rPr>
                <w:rFonts w:cs="Times New Roman"/>
              </w:rPr>
            </w:pPr>
            <w:r w:rsidRPr="00035F5B">
              <w:rPr>
                <w:rFonts w:cs="Times New Roman"/>
              </w:rPr>
              <w:t>Better security</w:t>
            </w:r>
          </w:p>
        </w:tc>
      </w:tr>
    </w:tbl>
    <w:p w14:paraId="7ACF9BF7" w14:textId="7E9760EC" w:rsidR="00035F5B" w:rsidRPr="00035F5B" w:rsidRDefault="00D97C4C" w:rsidP="002F2B13">
      <w:pPr>
        <w:rPr>
          <w:rFonts w:cs="Times New Roman"/>
        </w:rPr>
      </w:pPr>
      <w:r w:rsidRPr="002F2B13">
        <w:rPr>
          <w:rFonts w:cs="Times New Roman"/>
        </w:rPr>
        <w:t>This systematic method has shown quantifiable steps in the security awareness and organisational resilience</w:t>
      </w:r>
      <w:r w:rsidR="00035F5B" w:rsidRPr="00035F5B">
        <w:rPr>
          <w:rFonts w:cs="Times New Roman"/>
        </w:rPr>
        <w:t>.</w:t>
      </w:r>
    </w:p>
    <w:p w14:paraId="6FF1F14A" w14:textId="0FF281E5" w:rsidR="00035F5B" w:rsidRPr="002F2B13" w:rsidRDefault="00D97C4C" w:rsidP="002F2B13">
      <w:pPr>
        <w:pStyle w:val="Heading1"/>
        <w:rPr>
          <w:rFonts w:cs="Times New Roman"/>
          <w:szCs w:val="24"/>
        </w:rPr>
      </w:pPr>
      <w:bookmarkStart w:id="19" w:name="_Toc225381432"/>
      <w:r w:rsidRPr="002F2B13">
        <w:rPr>
          <w:rFonts w:cs="Times New Roman"/>
          <w:szCs w:val="24"/>
        </w:rPr>
        <w:t>7</w:t>
      </w:r>
      <w:r w:rsidR="00035F5B" w:rsidRPr="002F2B13">
        <w:rPr>
          <w:rFonts w:cs="Times New Roman"/>
          <w:szCs w:val="24"/>
        </w:rPr>
        <w:t>. Integrated Framework Evaluation</w:t>
      </w:r>
      <w:bookmarkEnd w:id="19"/>
    </w:p>
    <w:p w14:paraId="56F2EAC6" w14:textId="16E4C778" w:rsidR="00035F5B" w:rsidRPr="00035F5B" w:rsidRDefault="00D97C4C" w:rsidP="002F2B13">
      <w:pPr>
        <w:rPr>
          <w:rFonts w:cs="Times New Roman"/>
        </w:rPr>
      </w:pPr>
      <w:r w:rsidRPr="002F2B13">
        <w:rPr>
          <w:rFonts w:cs="Times New Roman"/>
        </w:rPr>
        <w:t xml:space="preserve">The combination of the ISO 27001, NIST and GDPR offers a multi-layered and holistic approach to cybersecurity in </w:t>
      </w:r>
      <w:proofErr w:type="spellStart"/>
      <w:r w:rsidRPr="002F2B13">
        <w:rPr>
          <w:rFonts w:cs="Times New Roman"/>
        </w:rPr>
        <w:t>HealthPlus</w:t>
      </w:r>
      <w:proofErr w:type="spellEnd"/>
      <w:r w:rsidRPr="002F2B13">
        <w:rPr>
          <w:rFonts w:cs="Times New Roman"/>
        </w:rPr>
        <w:t xml:space="preserve"> Analytics (HPA). Through ISO 27001, well-organised governance and risk management procedures are put in place to provide consistency and responsibility throughout the organisation (ISO, 2022). This is supplemented by the NIST framework that provides an operational lifecycle to ensure the consistent identification, detection, and response to threats (NIST, 2013). GDPR makes sure that all security practices comply with legal provisions of data protection and privacy (GDPR.eu, 2019). Together, these architectural forms form a multi-layered structure that covers both technical control and organisational practices, which is necessary to secure confidential healthcare information</w:t>
      </w:r>
      <w:r w:rsidR="00035F5B" w:rsidRPr="00035F5B">
        <w:rPr>
          <w:rFonts w:cs="Times New Roman"/>
        </w:rPr>
        <w:t>.</w:t>
      </w:r>
    </w:p>
    <w:p w14:paraId="40258AFE" w14:textId="42495C5F" w:rsidR="00035F5B" w:rsidRPr="002F2B13" w:rsidRDefault="00D97C4C" w:rsidP="002F2B13">
      <w:pPr>
        <w:pStyle w:val="Heading1"/>
        <w:rPr>
          <w:rFonts w:cs="Times New Roman"/>
          <w:szCs w:val="24"/>
        </w:rPr>
      </w:pPr>
      <w:bookmarkStart w:id="20" w:name="_Toc225381433"/>
      <w:r w:rsidRPr="002F2B13">
        <w:rPr>
          <w:rFonts w:cs="Times New Roman"/>
          <w:szCs w:val="24"/>
        </w:rPr>
        <w:lastRenderedPageBreak/>
        <w:t>8</w:t>
      </w:r>
      <w:r w:rsidR="00035F5B" w:rsidRPr="002F2B13">
        <w:rPr>
          <w:rFonts w:cs="Times New Roman"/>
          <w:szCs w:val="24"/>
        </w:rPr>
        <w:t>. Conclusion</w:t>
      </w:r>
      <w:bookmarkEnd w:id="20"/>
    </w:p>
    <w:p w14:paraId="7B51FCAD" w14:textId="2885C35D" w:rsidR="00035F5B" w:rsidRPr="00035F5B" w:rsidRDefault="00D97C4C" w:rsidP="002F2B13">
      <w:pPr>
        <w:rPr>
          <w:rFonts w:cs="Times New Roman"/>
        </w:rPr>
      </w:pPr>
      <w:r w:rsidRPr="002F2B13">
        <w:rPr>
          <w:rFonts w:cs="Times New Roman"/>
        </w:rPr>
        <w:t xml:space="preserve">This report was a critical assessment of the cybersecurity issues in </w:t>
      </w:r>
      <w:proofErr w:type="spellStart"/>
      <w:r w:rsidRPr="002F2B13">
        <w:rPr>
          <w:rFonts w:cs="Times New Roman"/>
        </w:rPr>
        <w:t>HealthPlus</w:t>
      </w:r>
      <w:proofErr w:type="spellEnd"/>
      <w:r w:rsidRPr="002F2B13">
        <w:rPr>
          <w:rFonts w:cs="Times New Roman"/>
        </w:rPr>
        <w:t xml:space="preserve"> Analytics, and it identified the presence of external and internal threats to the security of data. A governance and compliance-based policy framework was proposed, which was aligned to ISO 27001, NIST, and GDPR. The application of the specific mitigation measures showed practical and effective ways of risk reduction. Furthermore, constant monitoring and training of its employees were also mentioned as a crucial aspect of a robust security position. Finally, cybersecurity goes beyond the technical solution, as it involves good organisational governance and an active security culture as a means of protecting sensitive healthcare data and ensuring the organisation's sustainability in the long run</w:t>
      </w:r>
      <w:r w:rsidR="00035F5B" w:rsidRPr="00035F5B">
        <w:rPr>
          <w:rFonts w:cs="Times New Roman"/>
        </w:rPr>
        <w:t>.</w:t>
      </w:r>
    </w:p>
    <w:p w14:paraId="1E649992" w14:textId="77777777" w:rsidR="00035F5B" w:rsidRPr="00035F5B" w:rsidRDefault="00035F5B" w:rsidP="002F2B13">
      <w:pPr>
        <w:rPr>
          <w:rFonts w:cs="Times New Roman"/>
        </w:rPr>
      </w:pPr>
    </w:p>
    <w:p w14:paraId="34DABD76" w14:textId="77777777" w:rsidR="00035F5B" w:rsidRPr="00035F5B" w:rsidRDefault="00035F5B" w:rsidP="002F2B13">
      <w:pPr>
        <w:rPr>
          <w:rFonts w:cs="Times New Roman"/>
        </w:rPr>
      </w:pPr>
    </w:p>
    <w:p w14:paraId="0FD9E9CF" w14:textId="77777777" w:rsidR="002F2B13" w:rsidRDefault="002F2B13">
      <w:pPr>
        <w:spacing w:line="278" w:lineRule="auto"/>
        <w:jc w:val="left"/>
        <w:rPr>
          <w:rFonts w:eastAsiaTheme="majorEastAsia" w:cs="Times New Roman"/>
          <w:b/>
          <w:color w:val="000000" w:themeColor="text1"/>
        </w:rPr>
      </w:pPr>
      <w:bookmarkStart w:id="21" w:name="_Toc225381434"/>
      <w:r>
        <w:rPr>
          <w:rFonts w:cs="Times New Roman"/>
        </w:rPr>
        <w:br w:type="page"/>
      </w:r>
    </w:p>
    <w:p w14:paraId="35FD9436" w14:textId="1A963773" w:rsidR="00C72B0C" w:rsidRPr="002F2B13" w:rsidRDefault="00D97C4C" w:rsidP="002F2B13">
      <w:pPr>
        <w:pStyle w:val="Heading1"/>
        <w:rPr>
          <w:rFonts w:cs="Times New Roman"/>
          <w:szCs w:val="24"/>
        </w:rPr>
      </w:pPr>
      <w:r w:rsidRPr="002F2B13">
        <w:rPr>
          <w:rFonts w:cs="Times New Roman"/>
          <w:szCs w:val="24"/>
        </w:rPr>
        <w:lastRenderedPageBreak/>
        <w:t>References:</w:t>
      </w:r>
      <w:bookmarkEnd w:id="21"/>
    </w:p>
    <w:p w14:paraId="621B5145" w14:textId="7CFDF71A" w:rsidR="00C72B0C" w:rsidRPr="002F2B13" w:rsidRDefault="00C72B0C" w:rsidP="002F2B13">
      <w:pPr>
        <w:ind w:left="1440" w:hanging="1440"/>
        <w:rPr>
          <w:rFonts w:cs="Times New Roman"/>
        </w:rPr>
      </w:pPr>
      <w:proofErr w:type="spellStart"/>
      <w:r w:rsidRPr="002F2B13">
        <w:rPr>
          <w:rFonts w:cs="Times New Roman"/>
        </w:rPr>
        <w:t>Alhitmi</w:t>
      </w:r>
      <w:proofErr w:type="spellEnd"/>
      <w:r w:rsidRPr="002F2B13">
        <w:rPr>
          <w:rFonts w:cs="Times New Roman"/>
        </w:rPr>
        <w:t>, H. K., Mardiah, A., Al-</w:t>
      </w:r>
      <w:proofErr w:type="spellStart"/>
      <w:r w:rsidRPr="002F2B13">
        <w:rPr>
          <w:rFonts w:cs="Times New Roman"/>
        </w:rPr>
        <w:t>Sulaiti</w:t>
      </w:r>
      <w:proofErr w:type="spellEnd"/>
      <w:r w:rsidRPr="002F2B13">
        <w:rPr>
          <w:rFonts w:cs="Times New Roman"/>
        </w:rPr>
        <w:t xml:space="preserve">, K. I., &amp; Abbas, J. (2024). Data security and privacy concerns of AI-driven marketing in the context of economics and business field: an exploration into possible solutions. </w:t>
      </w:r>
      <w:r w:rsidRPr="002F2B13">
        <w:rPr>
          <w:rFonts w:cs="Times New Roman"/>
          <w:i/>
          <w:iCs/>
        </w:rPr>
        <w:t>Cogent Business &amp; Management</w:t>
      </w:r>
      <w:r w:rsidRPr="002F2B13">
        <w:rPr>
          <w:rFonts w:cs="Times New Roman"/>
        </w:rPr>
        <w:t xml:space="preserve">, </w:t>
      </w:r>
      <w:r w:rsidRPr="002F2B13">
        <w:rPr>
          <w:rFonts w:cs="Times New Roman"/>
          <w:i/>
          <w:iCs/>
        </w:rPr>
        <w:t>11</w:t>
      </w:r>
      <w:r w:rsidRPr="002F2B13">
        <w:rPr>
          <w:rFonts w:cs="Times New Roman"/>
        </w:rPr>
        <w:t xml:space="preserve">(1). </w:t>
      </w:r>
      <w:hyperlink r:id="rId7" w:history="1">
        <w:r w:rsidRPr="002F2B13">
          <w:rPr>
            <w:rStyle w:val="Hyperlink"/>
            <w:rFonts w:cs="Times New Roman"/>
          </w:rPr>
          <w:t>https://doi.org/10.1080/23311975.2024.2393743</w:t>
        </w:r>
      </w:hyperlink>
    </w:p>
    <w:p w14:paraId="4D09B8CE" w14:textId="77777777" w:rsidR="00C72B0C" w:rsidRPr="002F2B13" w:rsidRDefault="00C72B0C" w:rsidP="002F2B13">
      <w:pPr>
        <w:ind w:left="1440" w:hanging="1440"/>
        <w:rPr>
          <w:rFonts w:cs="Times New Roman"/>
        </w:rPr>
      </w:pPr>
      <w:r w:rsidRPr="002F2B13">
        <w:rPr>
          <w:rFonts w:cs="Times New Roman"/>
        </w:rPr>
        <w:t xml:space="preserve">Alshaikh, M. (2020). Developing cybersecurity culture to influence employee </w:t>
      </w:r>
      <w:proofErr w:type="spellStart"/>
      <w:r w:rsidRPr="002F2B13">
        <w:rPr>
          <w:rFonts w:cs="Times New Roman"/>
        </w:rPr>
        <w:t>behavior</w:t>
      </w:r>
      <w:proofErr w:type="spellEnd"/>
      <w:r w:rsidRPr="002F2B13">
        <w:rPr>
          <w:rFonts w:cs="Times New Roman"/>
        </w:rPr>
        <w:t>: A practice perspective. </w:t>
      </w:r>
      <w:r w:rsidRPr="002F2B13">
        <w:rPr>
          <w:rFonts w:cs="Times New Roman"/>
          <w:i/>
          <w:iCs/>
        </w:rPr>
        <w:t>Computers &amp; Security</w:t>
      </w:r>
      <w:r w:rsidRPr="002F2B13">
        <w:rPr>
          <w:rFonts w:cs="Times New Roman"/>
        </w:rPr>
        <w:t>, </w:t>
      </w:r>
      <w:r w:rsidRPr="002F2B13">
        <w:rPr>
          <w:rFonts w:cs="Times New Roman"/>
          <w:i/>
          <w:iCs/>
        </w:rPr>
        <w:t>98</w:t>
      </w:r>
      <w:r w:rsidRPr="002F2B13">
        <w:rPr>
          <w:rFonts w:cs="Times New Roman"/>
        </w:rPr>
        <w:t xml:space="preserve">, 102003. </w:t>
      </w:r>
      <w:hyperlink r:id="rId8" w:history="1">
        <w:r w:rsidRPr="002F2B13">
          <w:rPr>
            <w:rStyle w:val="Hyperlink"/>
            <w:rFonts w:cs="Times New Roman"/>
          </w:rPr>
          <w:t>https://doi.org/10.1016/j.cose.2020.102003</w:t>
        </w:r>
      </w:hyperlink>
    </w:p>
    <w:p w14:paraId="09039087" w14:textId="77777777" w:rsidR="00C72B0C" w:rsidRPr="002F2B13" w:rsidRDefault="00C72B0C" w:rsidP="002F2B13">
      <w:pPr>
        <w:ind w:left="1440" w:hanging="1440"/>
        <w:rPr>
          <w:rFonts w:cs="Times New Roman"/>
        </w:rPr>
      </w:pPr>
      <w:r w:rsidRPr="002F2B13">
        <w:rPr>
          <w:rFonts w:cs="Times New Roman"/>
        </w:rPr>
        <w:t xml:space="preserve">Anatolii Benzar, Kovalenko, Y. O., Artem Taranenko, Olha </w:t>
      </w:r>
      <w:proofErr w:type="spellStart"/>
      <w:r w:rsidRPr="002F2B13">
        <w:rPr>
          <w:rFonts w:cs="Times New Roman"/>
        </w:rPr>
        <w:t>Balynska</w:t>
      </w:r>
      <w:proofErr w:type="spellEnd"/>
      <w:r w:rsidRPr="002F2B13">
        <w:rPr>
          <w:rFonts w:cs="Times New Roman"/>
        </w:rPr>
        <w:t xml:space="preserve">, &amp; Igor </w:t>
      </w:r>
      <w:proofErr w:type="spellStart"/>
      <w:r w:rsidRPr="002F2B13">
        <w:rPr>
          <w:rFonts w:cs="Times New Roman"/>
        </w:rPr>
        <w:t>Balynskyi</w:t>
      </w:r>
      <w:proofErr w:type="spellEnd"/>
      <w:r w:rsidRPr="002F2B13">
        <w:rPr>
          <w:rFonts w:cs="Times New Roman"/>
        </w:rPr>
        <w:t>. (2025). Organizational Context of Security Management: Implications for Information Systems. </w:t>
      </w:r>
      <w:r w:rsidRPr="002F2B13">
        <w:rPr>
          <w:rFonts w:cs="Times New Roman"/>
          <w:i/>
          <w:iCs/>
        </w:rPr>
        <w:t>Management: (Montevideo)</w:t>
      </w:r>
      <w:r w:rsidRPr="002F2B13">
        <w:rPr>
          <w:rFonts w:cs="Times New Roman"/>
        </w:rPr>
        <w:t>, </w:t>
      </w:r>
      <w:r w:rsidRPr="002F2B13">
        <w:rPr>
          <w:rFonts w:cs="Times New Roman"/>
          <w:i/>
          <w:iCs/>
        </w:rPr>
        <w:t>3</w:t>
      </w:r>
      <w:r w:rsidRPr="002F2B13">
        <w:rPr>
          <w:rFonts w:cs="Times New Roman"/>
        </w:rPr>
        <w:t xml:space="preserve">(0), 250–250. </w:t>
      </w:r>
      <w:hyperlink r:id="rId9" w:history="1">
        <w:r w:rsidRPr="002F2B13">
          <w:rPr>
            <w:rStyle w:val="Hyperlink"/>
            <w:rFonts w:cs="Times New Roman"/>
          </w:rPr>
          <w:t>https://dialnet.unirioja.es/descarga/articulo/10304593.pdf</w:t>
        </w:r>
      </w:hyperlink>
    </w:p>
    <w:p w14:paraId="68CC4EC7" w14:textId="77777777" w:rsidR="00C72B0C" w:rsidRPr="002F2B13" w:rsidRDefault="00C72B0C" w:rsidP="002F2B13">
      <w:pPr>
        <w:ind w:left="1440" w:hanging="1440"/>
        <w:rPr>
          <w:rFonts w:cs="Times New Roman"/>
        </w:rPr>
      </w:pPr>
      <w:r w:rsidRPr="002F2B13">
        <w:rPr>
          <w:rFonts w:cs="Times New Roman"/>
        </w:rPr>
        <w:t>Anatolii Benzar. (2025). Contemporary Strategies for Managing Organisational Information Security. </w:t>
      </w:r>
      <w:r w:rsidRPr="002F2B13">
        <w:rPr>
          <w:rFonts w:cs="Times New Roman"/>
          <w:i/>
          <w:iCs/>
        </w:rPr>
        <w:t>Journal of Information Systems Engineering and Management</w:t>
      </w:r>
      <w:r w:rsidRPr="002F2B13">
        <w:rPr>
          <w:rFonts w:cs="Times New Roman"/>
        </w:rPr>
        <w:t>, </w:t>
      </w:r>
      <w:r w:rsidRPr="002F2B13">
        <w:rPr>
          <w:rFonts w:cs="Times New Roman"/>
          <w:i/>
          <w:iCs/>
        </w:rPr>
        <w:t>10</w:t>
      </w:r>
      <w:r w:rsidRPr="002F2B13">
        <w:rPr>
          <w:rFonts w:cs="Times New Roman"/>
        </w:rPr>
        <w:t xml:space="preserve">(12s), 505–513. </w:t>
      </w:r>
      <w:hyperlink r:id="rId10" w:history="1">
        <w:r w:rsidRPr="002F2B13">
          <w:rPr>
            <w:rStyle w:val="Hyperlink"/>
            <w:rFonts w:cs="Times New Roman"/>
          </w:rPr>
          <w:t>https://doi.org/10.52783/jisem.v10i12s.1859</w:t>
        </w:r>
      </w:hyperlink>
    </w:p>
    <w:p w14:paraId="00F709EE" w14:textId="77777777" w:rsidR="00C72B0C" w:rsidRPr="002F2B13" w:rsidRDefault="00C72B0C" w:rsidP="002F2B13">
      <w:pPr>
        <w:ind w:left="1440" w:hanging="1440"/>
        <w:rPr>
          <w:rFonts w:cs="Times New Roman"/>
        </w:rPr>
      </w:pPr>
      <w:r w:rsidRPr="002F2B13">
        <w:rPr>
          <w:rFonts w:cs="Times New Roman"/>
        </w:rPr>
        <w:t xml:space="preserve">Athira, B., Jones, J., Idicula, S. M., </w:t>
      </w:r>
      <w:proofErr w:type="spellStart"/>
      <w:r w:rsidRPr="002F2B13">
        <w:rPr>
          <w:rFonts w:cs="Times New Roman"/>
        </w:rPr>
        <w:t>Kulanthaivel</w:t>
      </w:r>
      <w:proofErr w:type="spellEnd"/>
      <w:r w:rsidRPr="002F2B13">
        <w:rPr>
          <w:rFonts w:cs="Times New Roman"/>
        </w:rPr>
        <w:t>, A., &amp; Zhang, E. (2021). Annotating and detecting topics in social media forum and modelling the annotation to derive directions-a case study. </w:t>
      </w:r>
      <w:r w:rsidRPr="002F2B13">
        <w:rPr>
          <w:rFonts w:cs="Times New Roman"/>
          <w:i/>
          <w:iCs/>
        </w:rPr>
        <w:t>Journal of Big Data</w:t>
      </w:r>
      <w:r w:rsidRPr="002F2B13">
        <w:rPr>
          <w:rFonts w:cs="Times New Roman"/>
        </w:rPr>
        <w:t>, </w:t>
      </w:r>
      <w:r w:rsidRPr="002F2B13">
        <w:rPr>
          <w:rFonts w:cs="Times New Roman"/>
          <w:i/>
          <w:iCs/>
        </w:rPr>
        <w:t>8</w:t>
      </w:r>
      <w:r w:rsidRPr="002F2B13">
        <w:rPr>
          <w:rFonts w:cs="Times New Roman"/>
        </w:rPr>
        <w:t xml:space="preserve">(1). </w:t>
      </w:r>
      <w:hyperlink r:id="rId11" w:history="1">
        <w:r w:rsidRPr="002F2B13">
          <w:rPr>
            <w:rStyle w:val="Hyperlink"/>
            <w:rFonts w:cs="Times New Roman"/>
          </w:rPr>
          <w:t>https://doi.org/10.1186/s40537-021-00429-7</w:t>
        </w:r>
      </w:hyperlink>
    </w:p>
    <w:p w14:paraId="20449693" w14:textId="77777777" w:rsidR="00C72B0C" w:rsidRPr="002F2B13" w:rsidRDefault="00C72B0C" w:rsidP="002F2B13">
      <w:pPr>
        <w:ind w:left="1440" w:hanging="1440"/>
        <w:rPr>
          <w:rFonts w:cs="Times New Roman"/>
        </w:rPr>
      </w:pPr>
      <w:r w:rsidRPr="002F2B13">
        <w:rPr>
          <w:rFonts w:cs="Times New Roman"/>
        </w:rPr>
        <w:t xml:space="preserve">Conti, M., </w:t>
      </w:r>
      <w:proofErr w:type="spellStart"/>
      <w:r w:rsidRPr="002F2B13">
        <w:rPr>
          <w:rFonts w:cs="Times New Roman"/>
        </w:rPr>
        <w:t>Dehghantanha</w:t>
      </w:r>
      <w:proofErr w:type="spellEnd"/>
      <w:r w:rsidRPr="002F2B13">
        <w:rPr>
          <w:rFonts w:cs="Times New Roman"/>
        </w:rPr>
        <w:t>, A., Franke, K., &amp; Watson, S. (2018). Internet of Things security and forensics: Challenges and opportunities. </w:t>
      </w:r>
      <w:r w:rsidRPr="002F2B13">
        <w:rPr>
          <w:rFonts w:cs="Times New Roman"/>
          <w:i/>
          <w:iCs/>
        </w:rPr>
        <w:t>Future Generation Computer Systems</w:t>
      </w:r>
      <w:r w:rsidRPr="002F2B13">
        <w:rPr>
          <w:rFonts w:cs="Times New Roman"/>
        </w:rPr>
        <w:t>, </w:t>
      </w:r>
      <w:r w:rsidRPr="002F2B13">
        <w:rPr>
          <w:rFonts w:cs="Times New Roman"/>
          <w:i/>
          <w:iCs/>
        </w:rPr>
        <w:t>78</w:t>
      </w:r>
      <w:r w:rsidRPr="002F2B13">
        <w:rPr>
          <w:rFonts w:cs="Times New Roman"/>
        </w:rPr>
        <w:t xml:space="preserve">, 544–546. </w:t>
      </w:r>
      <w:hyperlink r:id="rId12" w:history="1">
        <w:r w:rsidRPr="002F2B13">
          <w:rPr>
            <w:rStyle w:val="Hyperlink"/>
            <w:rFonts w:cs="Times New Roman"/>
          </w:rPr>
          <w:t>https://doi.org/10.1016/j.future.2017.07.060</w:t>
        </w:r>
      </w:hyperlink>
    </w:p>
    <w:p w14:paraId="02515834" w14:textId="77777777" w:rsidR="00C72B0C" w:rsidRPr="002F2B13" w:rsidRDefault="00C72B0C" w:rsidP="002F2B13">
      <w:pPr>
        <w:ind w:left="1440" w:hanging="1440"/>
        <w:rPr>
          <w:rFonts w:cs="Times New Roman"/>
        </w:rPr>
      </w:pPr>
      <w:r w:rsidRPr="002F2B13">
        <w:rPr>
          <w:rFonts w:cs="Times New Roman"/>
          <w:i/>
          <w:iCs/>
        </w:rPr>
        <w:t>ENISA Threat Landscape 2023 | ENISA</w:t>
      </w:r>
      <w:r w:rsidRPr="002F2B13">
        <w:rPr>
          <w:rFonts w:cs="Times New Roman"/>
        </w:rPr>
        <w:t xml:space="preserve">. (2025, November 6). Europa.eu. </w:t>
      </w:r>
      <w:hyperlink r:id="rId13" w:history="1">
        <w:r w:rsidRPr="002F2B13">
          <w:rPr>
            <w:rStyle w:val="Hyperlink"/>
            <w:rFonts w:cs="Times New Roman"/>
          </w:rPr>
          <w:t>https://www.enisa.europa.eu/publications/enisa-threat-landscape-2023</w:t>
        </w:r>
      </w:hyperlink>
    </w:p>
    <w:p w14:paraId="05B176DB" w14:textId="77777777" w:rsidR="00C72B0C" w:rsidRPr="002F2B13" w:rsidRDefault="00C72B0C" w:rsidP="002F2B13">
      <w:pPr>
        <w:ind w:left="1440" w:hanging="1440"/>
        <w:rPr>
          <w:rFonts w:cs="Times New Roman"/>
        </w:rPr>
      </w:pPr>
      <w:r w:rsidRPr="002F2B13">
        <w:rPr>
          <w:rFonts w:cs="Times New Roman"/>
        </w:rPr>
        <w:t>GDPR.EU. (2019, February 19). </w:t>
      </w:r>
      <w:r w:rsidRPr="002F2B13">
        <w:rPr>
          <w:rFonts w:cs="Times New Roman"/>
          <w:i/>
          <w:iCs/>
        </w:rPr>
        <w:t>General Data Protection Regulation (GDPR) Compliance Guidelines</w:t>
      </w:r>
      <w:r w:rsidRPr="002F2B13">
        <w:rPr>
          <w:rFonts w:cs="Times New Roman"/>
        </w:rPr>
        <w:t xml:space="preserve">. GDPR.eu. </w:t>
      </w:r>
      <w:hyperlink r:id="rId14" w:history="1">
        <w:r w:rsidRPr="002F2B13">
          <w:rPr>
            <w:rStyle w:val="Hyperlink"/>
            <w:rFonts w:cs="Times New Roman"/>
          </w:rPr>
          <w:t>https://gdpr.eu/</w:t>
        </w:r>
      </w:hyperlink>
    </w:p>
    <w:p w14:paraId="042974FC" w14:textId="77777777" w:rsidR="00C72B0C" w:rsidRPr="002F2B13" w:rsidRDefault="00C72B0C" w:rsidP="002F2B13">
      <w:pPr>
        <w:ind w:left="1440" w:hanging="1440"/>
        <w:rPr>
          <w:rFonts w:cs="Times New Roman"/>
        </w:rPr>
      </w:pPr>
      <w:r w:rsidRPr="002F2B13">
        <w:rPr>
          <w:rFonts w:cs="Times New Roman"/>
        </w:rPr>
        <w:t xml:space="preserve">Hammoud, A., </w:t>
      </w:r>
      <w:proofErr w:type="spellStart"/>
      <w:r w:rsidRPr="002F2B13">
        <w:rPr>
          <w:rFonts w:cs="Times New Roman"/>
        </w:rPr>
        <w:t>Otrok</w:t>
      </w:r>
      <w:proofErr w:type="spellEnd"/>
      <w:r w:rsidRPr="002F2B13">
        <w:rPr>
          <w:rFonts w:cs="Times New Roman"/>
        </w:rPr>
        <w:t xml:space="preserve">, H., Mourad, A., &amp; </w:t>
      </w:r>
      <w:proofErr w:type="spellStart"/>
      <w:r w:rsidRPr="002F2B13">
        <w:rPr>
          <w:rFonts w:cs="Times New Roman"/>
        </w:rPr>
        <w:t>Dziong</w:t>
      </w:r>
      <w:proofErr w:type="spellEnd"/>
      <w:r w:rsidRPr="002F2B13">
        <w:rPr>
          <w:rFonts w:cs="Times New Roman"/>
        </w:rPr>
        <w:t>, Z. (2021). Stable federated fog formation: An evolutionary game theoretical approach. </w:t>
      </w:r>
      <w:r w:rsidRPr="002F2B13">
        <w:rPr>
          <w:rFonts w:cs="Times New Roman"/>
          <w:i/>
          <w:iCs/>
        </w:rPr>
        <w:t>Future Generation Computer Systems</w:t>
      </w:r>
      <w:r w:rsidRPr="002F2B13">
        <w:rPr>
          <w:rFonts w:cs="Times New Roman"/>
        </w:rPr>
        <w:t>, </w:t>
      </w:r>
      <w:r w:rsidRPr="002F2B13">
        <w:rPr>
          <w:rFonts w:cs="Times New Roman"/>
          <w:i/>
          <w:iCs/>
        </w:rPr>
        <w:t>124</w:t>
      </w:r>
      <w:r w:rsidRPr="002F2B13">
        <w:rPr>
          <w:rFonts w:cs="Times New Roman"/>
        </w:rPr>
        <w:t xml:space="preserve">, 21–32. </w:t>
      </w:r>
      <w:hyperlink r:id="rId15" w:history="1">
        <w:r w:rsidRPr="002F2B13">
          <w:rPr>
            <w:rStyle w:val="Hyperlink"/>
            <w:rFonts w:cs="Times New Roman"/>
          </w:rPr>
          <w:t>https://doi.org/10.1016/j.future.2021.05.021</w:t>
        </w:r>
      </w:hyperlink>
    </w:p>
    <w:p w14:paraId="4579A9F6" w14:textId="77777777" w:rsidR="00C72B0C" w:rsidRPr="002F2B13" w:rsidRDefault="00C72B0C" w:rsidP="002F2B13">
      <w:pPr>
        <w:ind w:left="1440" w:hanging="1440"/>
        <w:rPr>
          <w:rFonts w:cs="Times New Roman"/>
        </w:rPr>
      </w:pPr>
      <w:r w:rsidRPr="002F2B13">
        <w:rPr>
          <w:rFonts w:cs="Times New Roman"/>
        </w:rPr>
        <w:lastRenderedPageBreak/>
        <w:t>IBM. (2025). </w:t>
      </w:r>
      <w:r w:rsidRPr="002F2B13">
        <w:rPr>
          <w:rFonts w:cs="Times New Roman"/>
          <w:i/>
          <w:iCs/>
        </w:rPr>
        <w:t>Cost of a data breach 2025 | IBM</w:t>
      </w:r>
      <w:r w:rsidRPr="002F2B13">
        <w:rPr>
          <w:rFonts w:cs="Times New Roman"/>
        </w:rPr>
        <w:t xml:space="preserve">. Ibm.com. </w:t>
      </w:r>
      <w:hyperlink r:id="rId16" w:history="1">
        <w:r w:rsidRPr="002F2B13">
          <w:rPr>
            <w:rStyle w:val="Hyperlink"/>
            <w:rFonts w:cs="Times New Roman"/>
          </w:rPr>
          <w:t>https://www.ibm.com/reports/data-breach</w:t>
        </w:r>
      </w:hyperlink>
    </w:p>
    <w:p w14:paraId="677A2111" w14:textId="77777777" w:rsidR="00C72B0C" w:rsidRPr="002F2B13" w:rsidRDefault="00C72B0C" w:rsidP="002F2B13">
      <w:pPr>
        <w:ind w:left="1440" w:hanging="1440"/>
        <w:rPr>
          <w:rFonts w:cs="Times New Roman"/>
        </w:rPr>
      </w:pPr>
      <w:r w:rsidRPr="002F2B13">
        <w:rPr>
          <w:rFonts w:cs="Times New Roman"/>
        </w:rPr>
        <w:t>ISACA. (2022). </w:t>
      </w:r>
      <w:r w:rsidRPr="002F2B13">
        <w:rPr>
          <w:rFonts w:cs="Times New Roman"/>
          <w:i/>
          <w:iCs/>
        </w:rPr>
        <w:t>State of Cybersecurity 2022 | ISACA</w:t>
      </w:r>
      <w:r w:rsidRPr="002F2B13">
        <w:rPr>
          <w:rFonts w:cs="Times New Roman"/>
        </w:rPr>
        <w:t xml:space="preserve">. ISACA. </w:t>
      </w:r>
      <w:hyperlink r:id="rId17" w:history="1">
        <w:r w:rsidRPr="002F2B13">
          <w:rPr>
            <w:rStyle w:val="Hyperlink"/>
            <w:rFonts w:cs="Times New Roman"/>
          </w:rPr>
          <w:t>https://www.isaca.org/resources/reports/state-of-cybersecurity-2022</w:t>
        </w:r>
      </w:hyperlink>
    </w:p>
    <w:p w14:paraId="53536A82" w14:textId="77777777" w:rsidR="00C72B0C" w:rsidRPr="002F2B13" w:rsidRDefault="00C72B0C" w:rsidP="002F2B13">
      <w:pPr>
        <w:ind w:left="1440" w:hanging="1440"/>
        <w:rPr>
          <w:rFonts w:cs="Times New Roman"/>
        </w:rPr>
      </w:pPr>
      <w:r w:rsidRPr="002F2B13">
        <w:rPr>
          <w:rFonts w:cs="Times New Roman"/>
        </w:rPr>
        <w:t>ISO. (2022). </w:t>
      </w:r>
      <w:r w:rsidRPr="002F2B13">
        <w:rPr>
          <w:rFonts w:cs="Times New Roman"/>
          <w:i/>
          <w:iCs/>
        </w:rPr>
        <w:t>ISO/IEC 27001:2022</w:t>
      </w:r>
      <w:r w:rsidRPr="002F2B13">
        <w:rPr>
          <w:rFonts w:cs="Times New Roman"/>
        </w:rPr>
        <w:t xml:space="preserve">. ISO. </w:t>
      </w:r>
      <w:hyperlink r:id="rId18" w:history="1">
        <w:r w:rsidRPr="002F2B13">
          <w:rPr>
            <w:rStyle w:val="Hyperlink"/>
            <w:rFonts w:cs="Times New Roman"/>
          </w:rPr>
          <w:t>https://www.iso.org/standard/27001</w:t>
        </w:r>
      </w:hyperlink>
    </w:p>
    <w:p w14:paraId="4229D531" w14:textId="77777777" w:rsidR="00C72B0C" w:rsidRPr="002F2B13" w:rsidRDefault="00C72B0C" w:rsidP="002F2B13">
      <w:pPr>
        <w:ind w:left="1440" w:hanging="1440"/>
        <w:rPr>
          <w:rFonts w:cs="Times New Roman"/>
        </w:rPr>
      </w:pPr>
      <w:r w:rsidRPr="002F2B13">
        <w:rPr>
          <w:rFonts w:cs="Times New Roman"/>
        </w:rPr>
        <w:t xml:space="preserve">Kruse, C. S., Frederick, B., Jacobson, T., &amp; </w:t>
      </w:r>
      <w:proofErr w:type="spellStart"/>
      <w:r w:rsidRPr="002F2B13">
        <w:rPr>
          <w:rFonts w:cs="Times New Roman"/>
        </w:rPr>
        <w:t>Monticone</w:t>
      </w:r>
      <w:proofErr w:type="spellEnd"/>
      <w:r w:rsidRPr="002F2B13">
        <w:rPr>
          <w:rFonts w:cs="Times New Roman"/>
        </w:rPr>
        <w:t>, D. K. (2017). Cybersecurity in healthcare: a systematic review of modern threats and trends. </w:t>
      </w:r>
      <w:r w:rsidRPr="002F2B13">
        <w:rPr>
          <w:rFonts w:cs="Times New Roman"/>
          <w:i/>
          <w:iCs/>
        </w:rPr>
        <w:t>Technology and Health Care</w:t>
      </w:r>
      <w:r w:rsidRPr="002F2B13">
        <w:rPr>
          <w:rFonts w:cs="Times New Roman"/>
        </w:rPr>
        <w:t>, </w:t>
      </w:r>
      <w:r w:rsidRPr="002F2B13">
        <w:rPr>
          <w:rFonts w:cs="Times New Roman"/>
          <w:i/>
          <w:iCs/>
        </w:rPr>
        <w:t>25</w:t>
      </w:r>
      <w:r w:rsidRPr="002F2B13">
        <w:rPr>
          <w:rFonts w:cs="Times New Roman"/>
        </w:rPr>
        <w:t xml:space="preserve">(1), 1–10. </w:t>
      </w:r>
      <w:hyperlink r:id="rId19" w:history="1">
        <w:r w:rsidRPr="002F2B13">
          <w:rPr>
            <w:rStyle w:val="Hyperlink"/>
            <w:rFonts w:cs="Times New Roman"/>
          </w:rPr>
          <w:t>https://doi.org/10.3233/thc-161263</w:t>
        </w:r>
      </w:hyperlink>
    </w:p>
    <w:p w14:paraId="59E49C14" w14:textId="77777777" w:rsidR="00C72B0C" w:rsidRPr="002F2B13" w:rsidRDefault="00C72B0C" w:rsidP="002F2B13">
      <w:pPr>
        <w:ind w:left="1440" w:hanging="1440"/>
        <w:rPr>
          <w:rFonts w:cs="Times New Roman"/>
        </w:rPr>
      </w:pPr>
      <w:r w:rsidRPr="002F2B13">
        <w:rPr>
          <w:rFonts w:cs="Times New Roman"/>
        </w:rPr>
        <w:t>Li, X., &amp; Li, Q. (2021). An IRL-based malware adversarial generation method to evade anti-malware engines. </w:t>
      </w:r>
      <w:r w:rsidRPr="002F2B13">
        <w:rPr>
          <w:rFonts w:cs="Times New Roman"/>
          <w:i/>
          <w:iCs/>
        </w:rPr>
        <w:t>Computers &amp; Security</w:t>
      </w:r>
      <w:r w:rsidRPr="002F2B13">
        <w:rPr>
          <w:rFonts w:cs="Times New Roman"/>
        </w:rPr>
        <w:t>, </w:t>
      </w:r>
      <w:r w:rsidRPr="002F2B13">
        <w:rPr>
          <w:rFonts w:cs="Times New Roman"/>
          <w:i/>
          <w:iCs/>
        </w:rPr>
        <w:t>104</w:t>
      </w:r>
      <w:r w:rsidRPr="002F2B13">
        <w:rPr>
          <w:rFonts w:cs="Times New Roman"/>
        </w:rPr>
        <w:t xml:space="preserve">, 102118. </w:t>
      </w:r>
      <w:hyperlink r:id="rId20" w:history="1">
        <w:r w:rsidRPr="002F2B13">
          <w:rPr>
            <w:rStyle w:val="Hyperlink"/>
            <w:rFonts w:cs="Times New Roman"/>
          </w:rPr>
          <w:t>https://doi.org/10.1016/j.cose.2020.102118</w:t>
        </w:r>
      </w:hyperlink>
    </w:p>
    <w:p w14:paraId="32449EF5" w14:textId="77777777" w:rsidR="00C72B0C" w:rsidRPr="002F2B13" w:rsidRDefault="00C72B0C" w:rsidP="002F2B13">
      <w:pPr>
        <w:ind w:left="1440" w:hanging="1440"/>
        <w:rPr>
          <w:rFonts w:cs="Times New Roman"/>
        </w:rPr>
      </w:pPr>
      <w:proofErr w:type="spellStart"/>
      <w:r w:rsidRPr="002F2B13">
        <w:rPr>
          <w:rFonts w:cs="Times New Roman"/>
        </w:rPr>
        <w:t>NiST</w:t>
      </w:r>
      <w:proofErr w:type="spellEnd"/>
      <w:r w:rsidRPr="002F2B13">
        <w:rPr>
          <w:rFonts w:cs="Times New Roman"/>
        </w:rPr>
        <w:t>. (2013, November 12). </w:t>
      </w:r>
      <w:r w:rsidRPr="002F2B13">
        <w:rPr>
          <w:rFonts w:cs="Times New Roman"/>
          <w:i/>
          <w:iCs/>
        </w:rPr>
        <w:t>Cybersecurity Framework | NIST</w:t>
      </w:r>
      <w:r w:rsidRPr="002F2B13">
        <w:rPr>
          <w:rFonts w:cs="Times New Roman"/>
        </w:rPr>
        <w:t xml:space="preserve">. NIST. </w:t>
      </w:r>
      <w:hyperlink r:id="rId21" w:history="1">
        <w:r w:rsidRPr="002F2B13">
          <w:rPr>
            <w:rStyle w:val="Hyperlink"/>
            <w:rFonts w:cs="Times New Roman"/>
          </w:rPr>
          <w:t>https://www.nist.gov/cyberframework</w:t>
        </w:r>
      </w:hyperlink>
    </w:p>
    <w:p w14:paraId="0D92E1DE" w14:textId="77777777" w:rsidR="00C72B0C" w:rsidRPr="002F2B13" w:rsidRDefault="00C72B0C" w:rsidP="002F2B13">
      <w:pPr>
        <w:ind w:left="1440" w:hanging="1440"/>
        <w:rPr>
          <w:rFonts w:cs="Times New Roman"/>
        </w:rPr>
      </w:pPr>
      <w:r w:rsidRPr="002F2B13">
        <w:rPr>
          <w:rFonts w:cs="Times New Roman"/>
        </w:rPr>
        <w:t>Verizon. (2025). </w:t>
      </w:r>
      <w:r w:rsidRPr="002F2B13">
        <w:rPr>
          <w:rFonts w:cs="Times New Roman"/>
          <w:i/>
          <w:iCs/>
        </w:rPr>
        <w:t>2025 Data Breach Investigations Report</w:t>
      </w:r>
      <w:r w:rsidRPr="002F2B13">
        <w:rPr>
          <w:rFonts w:cs="Times New Roman"/>
        </w:rPr>
        <w:t xml:space="preserve">. Verizon Business. </w:t>
      </w:r>
      <w:hyperlink r:id="rId22" w:history="1">
        <w:r w:rsidRPr="002F2B13">
          <w:rPr>
            <w:rStyle w:val="Hyperlink"/>
            <w:rFonts w:cs="Times New Roman"/>
          </w:rPr>
          <w:t>https://www.verizon.com/business/resources/reports/dbir/</w:t>
        </w:r>
      </w:hyperlink>
    </w:p>
    <w:p w14:paraId="56EFB25A" w14:textId="77777777" w:rsidR="00C72B0C" w:rsidRPr="002F2B13" w:rsidRDefault="00C72B0C" w:rsidP="002F2B13">
      <w:pPr>
        <w:ind w:left="1440" w:hanging="1440"/>
        <w:rPr>
          <w:rFonts w:cs="Times New Roman"/>
        </w:rPr>
      </w:pPr>
      <w:r w:rsidRPr="002F2B13">
        <w:rPr>
          <w:rFonts w:cs="Times New Roman"/>
        </w:rPr>
        <w:t>Wang, X., Ma, D., Hu, K., Hu, J., &amp; Du, L. (2021). Mapping based Residual Convolution Neural Network for Non-embedding and Blind Image Watermarking. </w:t>
      </w:r>
      <w:r w:rsidRPr="002F2B13">
        <w:rPr>
          <w:rFonts w:cs="Times New Roman"/>
          <w:i/>
          <w:iCs/>
        </w:rPr>
        <w:t>Journal of Information Security and Applications</w:t>
      </w:r>
      <w:r w:rsidRPr="002F2B13">
        <w:rPr>
          <w:rFonts w:cs="Times New Roman"/>
        </w:rPr>
        <w:t>, </w:t>
      </w:r>
      <w:r w:rsidRPr="002F2B13">
        <w:rPr>
          <w:rFonts w:cs="Times New Roman"/>
          <w:i/>
          <w:iCs/>
        </w:rPr>
        <w:t>59</w:t>
      </w:r>
      <w:r w:rsidRPr="002F2B13">
        <w:rPr>
          <w:rFonts w:cs="Times New Roman"/>
        </w:rPr>
        <w:t xml:space="preserve">, 102820. </w:t>
      </w:r>
      <w:hyperlink r:id="rId23" w:history="1">
        <w:r w:rsidRPr="002F2B13">
          <w:rPr>
            <w:rStyle w:val="Hyperlink"/>
            <w:rFonts w:cs="Times New Roman"/>
          </w:rPr>
          <w:t>https://doi.org/10.1016/j.jisa.2021.102820</w:t>
        </w:r>
      </w:hyperlink>
    </w:p>
    <w:p w14:paraId="449A0315" w14:textId="6375150B" w:rsidR="00C72B0C" w:rsidRPr="002F2B13" w:rsidRDefault="00C72B0C" w:rsidP="002F2B13">
      <w:pPr>
        <w:ind w:left="1440" w:hanging="1440"/>
        <w:rPr>
          <w:rFonts w:cs="Times New Roman"/>
        </w:rPr>
      </w:pPr>
    </w:p>
    <w:sectPr w:rsidR="00C72B0C" w:rsidRPr="002F2B13" w:rsidSect="00FD5A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04956"/>
    <w:multiLevelType w:val="multilevel"/>
    <w:tmpl w:val="6F32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F10853"/>
    <w:multiLevelType w:val="hybridMultilevel"/>
    <w:tmpl w:val="09BE2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3283996">
    <w:abstractNumId w:val="0"/>
  </w:num>
  <w:num w:numId="2" w16cid:durableId="1365133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F4B"/>
    <w:rsid w:val="00035F5B"/>
    <w:rsid w:val="000641FA"/>
    <w:rsid w:val="001C57DB"/>
    <w:rsid w:val="002023E6"/>
    <w:rsid w:val="002F2B13"/>
    <w:rsid w:val="003660A7"/>
    <w:rsid w:val="00367D1B"/>
    <w:rsid w:val="004556CD"/>
    <w:rsid w:val="004C14D6"/>
    <w:rsid w:val="005749AA"/>
    <w:rsid w:val="005F355A"/>
    <w:rsid w:val="00647091"/>
    <w:rsid w:val="00673E92"/>
    <w:rsid w:val="00722F52"/>
    <w:rsid w:val="008B4F4B"/>
    <w:rsid w:val="00912E42"/>
    <w:rsid w:val="009C74B6"/>
    <w:rsid w:val="00C72B0C"/>
    <w:rsid w:val="00D751DE"/>
    <w:rsid w:val="00D97C4C"/>
    <w:rsid w:val="00F6209D"/>
    <w:rsid w:val="00FD5A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7CA1"/>
  <w15:chartTrackingRefBased/>
  <w15:docId w15:val="{DA8D1D12-8014-4039-832A-746A2017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55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751DE"/>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5F355A"/>
    <w:pPr>
      <w:keepNext/>
      <w:keepLines/>
      <w:spacing w:before="160" w:after="80"/>
      <w:outlineLvl w:val="1"/>
    </w:pPr>
    <w:rPr>
      <w:rFonts w:eastAsiaTheme="majorEastAsia" w:cstheme="majorBidi"/>
      <w:i/>
      <w:color w:val="000000" w:themeColor="text1"/>
      <w:szCs w:val="32"/>
    </w:rPr>
  </w:style>
  <w:style w:type="paragraph" w:styleId="Heading3">
    <w:name w:val="heading 3"/>
    <w:basedOn w:val="Normal"/>
    <w:next w:val="Normal"/>
    <w:link w:val="Heading3Char"/>
    <w:uiPriority w:val="9"/>
    <w:semiHidden/>
    <w:unhideWhenUsed/>
    <w:qFormat/>
    <w:rsid w:val="008B4F4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4F4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4F4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B4F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4F4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4F4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4F4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1DE"/>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5F355A"/>
    <w:rPr>
      <w:rFonts w:ascii="Times New Roman" w:eastAsiaTheme="majorEastAsia" w:hAnsi="Times New Roman" w:cstheme="majorBidi"/>
      <w:i/>
      <w:color w:val="000000" w:themeColor="text1"/>
      <w:szCs w:val="32"/>
    </w:rPr>
  </w:style>
  <w:style w:type="character" w:customStyle="1" w:styleId="Heading3Char">
    <w:name w:val="Heading 3 Char"/>
    <w:basedOn w:val="DefaultParagraphFont"/>
    <w:link w:val="Heading3"/>
    <w:uiPriority w:val="9"/>
    <w:semiHidden/>
    <w:rsid w:val="008B4F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B4F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4F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4F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F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F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F4B"/>
    <w:rPr>
      <w:rFonts w:eastAsiaTheme="majorEastAsia" w:cstheme="majorBidi"/>
      <w:color w:val="272727" w:themeColor="text1" w:themeTint="D8"/>
    </w:rPr>
  </w:style>
  <w:style w:type="paragraph" w:styleId="Title">
    <w:name w:val="Title"/>
    <w:basedOn w:val="Normal"/>
    <w:next w:val="Normal"/>
    <w:link w:val="TitleChar"/>
    <w:uiPriority w:val="10"/>
    <w:qFormat/>
    <w:rsid w:val="008B4F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F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F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F4B"/>
    <w:pPr>
      <w:spacing w:before="160"/>
      <w:jc w:val="center"/>
    </w:pPr>
    <w:rPr>
      <w:i/>
      <w:iCs/>
      <w:color w:val="404040" w:themeColor="text1" w:themeTint="BF"/>
    </w:rPr>
  </w:style>
  <w:style w:type="character" w:customStyle="1" w:styleId="QuoteChar">
    <w:name w:val="Quote Char"/>
    <w:basedOn w:val="DefaultParagraphFont"/>
    <w:link w:val="Quote"/>
    <w:uiPriority w:val="29"/>
    <w:rsid w:val="008B4F4B"/>
    <w:rPr>
      <w:rFonts w:ascii="Times New Roman" w:hAnsi="Times New Roman"/>
      <w:i/>
      <w:iCs/>
      <w:color w:val="404040" w:themeColor="text1" w:themeTint="BF"/>
    </w:rPr>
  </w:style>
  <w:style w:type="paragraph" w:styleId="ListParagraph">
    <w:name w:val="List Paragraph"/>
    <w:basedOn w:val="Normal"/>
    <w:uiPriority w:val="34"/>
    <w:qFormat/>
    <w:rsid w:val="008B4F4B"/>
    <w:pPr>
      <w:ind w:left="720"/>
      <w:contextualSpacing/>
    </w:pPr>
  </w:style>
  <w:style w:type="character" w:styleId="IntenseEmphasis">
    <w:name w:val="Intense Emphasis"/>
    <w:basedOn w:val="DefaultParagraphFont"/>
    <w:uiPriority w:val="21"/>
    <w:qFormat/>
    <w:rsid w:val="008B4F4B"/>
    <w:rPr>
      <w:i/>
      <w:iCs/>
      <w:color w:val="2F5496" w:themeColor="accent1" w:themeShade="BF"/>
    </w:rPr>
  </w:style>
  <w:style w:type="paragraph" w:styleId="IntenseQuote">
    <w:name w:val="Intense Quote"/>
    <w:basedOn w:val="Normal"/>
    <w:next w:val="Normal"/>
    <w:link w:val="IntenseQuoteChar"/>
    <w:uiPriority w:val="30"/>
    <w:qFormat/>
    <w:rsid w:val="008B4F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4F4B"/>
    <w:rPr>
      <w:rFonts w:ascii="Times New Roman" w:hAnsi="Times New Roman"/>
      <w:i/>
      <w:iCs/>
      <w:color w:val="2F5496" w:themeColor="accent1" w:themeShade="BF"/>
    </w:rPr>
  </w:style>
  <w:style w:type="character" w:styleId="IntenseReference">
    <w:name w:val="Intense Reference"/>
    <w:basedOn w:val="DefaultParagraphFont"/>
    <w:uiPriority w:val="32"/>
    <w:qFormat/>
    <w:rsid w:val="008B4F4B"/>
    <w:rPr>
      <w:b/>
      <w:bCs/>
      <w:smallCaps/>
      <w:color w:val="2F5496" w:themeColor="accent1" w:themeShade="BF"/>
      <w:spacing w:val="5"/>
    </w:rPr>
  </w:style>
  <w:style w:type="character" w:styleId="Strong">
    <w:name w:val="Strong"/>
    <w:basedOn w:val="DefaultParagraphFont"/>
    <w:uiPriority w:val="22"/>
    <w:qFormat/>
    <w:rsid w:val="008B4F4B"/>
    <w:rPr>
      <w:b/>
      <w:bCs/>
    </w:rPr>
  </w:style>
  <w:style w:type="character" w:styleId="Hyperlink">
    <w:name w:val="Hyperlink"/>
    <w:basedOn w:val="DefaultParagraphFont"/>
    <w:uiPriority w:val="99"/>
    <w:unhideWhenUsed/>
    <w:rsid w:val="005749AA"/>
    <w:rPr>
      <w:color w:val="0563C1" w:themeColor="hyperlink"/>
      <w:u w:val="single"/>
    </w:rPr>
  </w:style>
  <w:style w:type="character" w:styleId="UnresolvedMention">
    <w:name w:val="Unresolved Mention"/>
    <w:basedOn w:val="DefaultParagraphFont"/>
    <w:uiPriority w:val="99"/>
    <w:semiHidden/>
    <w:unhideWhenUsed/>
    <w:rsid w:val="005749AA"/>
    <w:rPr>
      <w:color w:val="605E5C"/>
      <w:shd w:val="clear" w:color="auto" w:fill="E1DFDD"/>
    </w:rPr>
  </w:style>
  <w:style w:type="table" w:styleId="TableGrid">
    <w:name w:val="Table Grid"/>
    <w:basedOn w:val="TableNormal"/>
    <w:uiPriority w:val="39"/>
    <w:rsid w:val="00035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F2B1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F2B13"/>
    <w:pPr>
      <w:spacing w:before="240" w:after="0" w:line="259" w:lineRule="auto"/>
      <w:jc w:val="left"/>
      <w:outlineLvl w:val="9"/>
    </w:pPr>
    <w:rPr>
      <w:rFonts w:asciiTheme="majorHAnsi" w:hAnsiTheme="majorHAns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2F2B13"/>
    <w:pPr>
      <w:spacing w:after="100"/>
    </w:pPr>
  </w:style>
  <w:style w:type="paragraph" w:styleId="TOC2">
    <w:name w:val="toc 2"/>
    <w:basedOn w:val="Normal"/>
    <w:next w:val="Normal"/>
    <w:autoRedefine/>
    <w:uiPriority w:val="39"/>
    <w:unhideWhenUsed/>
    <w:rsid w:val="002F2B1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ose.2020.102003" TargetMode="External"/><Relationship Id="rId13" Type="http://schemas.openxmlformats.org/officeDocument/2006/relationships/hyperlink" Target="https://www.enisa.europa.eu/publications/enisa-threat-landscape-2023" TargetMode="External"/><Relationship Id="rId18" Type="http://schemas.openxmlformats.org/officeDocument/2006/relationships/hyperlink" Target="https://www.iso.org/standard/27001" TargetMode="External"/><Relationship Id="rId3" Type="http://schemas.openxmlformats.org/officeDocument/2006/relationships/styles" Target="styles.xml"/><Relationship Id="rId21" Type="http://schemas.openxmlformats.org/officeDocument/2006/relationships/hyperlink" Target="https://www.nist.gov/cyberframework" TargetMode="External"/><Relationship Id="rId7" Type="http://schemas.openxmlformats.org/officeDocument/2006/relationships/hyperlink" Target="https://doi.org/10.1080/23311975.2024.2393743" TargetMode="External"/><Relationship Id="rId12" Type="http://schemas.openxmlformats.org/officeDocument/2006/relationships/hyperlink" Target="https://doi.org/10.1016/j.future.2017.07.060" TargetMode="External"/><Relationship Id="rId17" Type="http://schemas.openxmlformats.org/officeDocument/2006/relationships/hyperlink" Target="https://www.isaca.org/resources/reports/state-of-cybersecurity-202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bm.com/reports/data-breach" TargetMode="External"/><Relationship Id="rId20" Type="http://schemas.openxmlformats.org/officeDocument/2006/relationships/hyperlink" Target="https://doi.org/10.1016/j.cose.2020.102118"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86/s40537-021-00429-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future.2021.05.021" TargetMode="External"/><Relationship Id="rId23" Type="http://schemas.openxmlformats.org/officeDocument/2006/relationships/hyperlink" Target="https://doi.org/10.1016/j.jisa.2021.102820" TargetMode="External"/><Relationship Id="rId10" Type="http://schemas.openxmlformats.org/officeDocument/2006/relationships/hyperlink" Target="https://doi.org/10.52783/jisem.v10i12s.1859" TargetMode="External"/><Relationship Id="rId19" Type="http://schemas.openxmlformats.org/officeDocument/2006/relationships/hyperlink" Target="https://doi.org/10.3233/thc-161263" TargetMode="External"/><Relationship Id="rId4" Type="http://schemas.openxmlformats.org/officeDocument/2006/relationships/settings" Target="settings.xml"/><Relationship Id="rId9" Type="http://schemas.openxmlformats.org/officeDocument/2006/relationships/hyperlink" Target="https://dialnet.unirioja.es/descarga/articulo/10304593.pdf" TargetMode="External"/><Relationship Id="rId14" Type="http://schemas.openxmlformats.org/officeDocument/2006/relationships/hyperlink" Target="https://gdpr.eu/" TargetMode="External"/><Relationship Id="rId22" Type="http://schemas.openxmlformats.org/officeDocument/2006/relationships/hyperlink" Target="https://www.verizon.com/business/resources/reports/db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C4E52-799B-4AD2-AFE1-6893ADCB3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3101</Words>
  <Characters>17677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MT_Prod-03</dc:creator>
  <cp:keywords/>
  <dc:description/>
  <cp:lastModifiedBy>MT_Prod-03</cp:lastModifiedBy>
  <cp:revision>1</cp:revision>
  <dcterms:created xsi:type="dcterms:W3CDTF">2026-03-26T11:56:00Z</dcterms:created>
  <dcterms:modified xsi:type="dcterms:W3CDTF">2026-03-26T13:40:00Z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c57edbf7-e84f-46ee-b0c9-f6b8c2dea2a2</vt:lpwstr>
  </property>
</Properties>
</file>