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0E8C0" w14:textId="77777777" w:rsidR="008B6CC7" w:rsidRDefault="008B6CC7">
      <w:pPr>
        <w:spacing w:after="0" w:line="259" w:lineRule="auto"/>
        <w:ind w:left="0" w:firstLine="0"/>
        <w:jc w:val="left"/>
        <w:rPr>
          <w:rFonts w:ascii="Cambria" w:eastAsia="Cambria" w:hAnsi="Cambria" w:cs="Cambria"/>
          <w:color w:val="17365D"/>
          <w:sz w:val="52"/>
        </w:rPr>
      </w:pPr>
    </w:p>
    <w:p w14:paraId="343EBB0D" w14:textId="77777777" w:rsidR="008B6CC7" w:rsidRDefault="008B6CC7" w:rsidP="008B6CC7">
      <w:pPr>
        <w:spacing w:after="198"/>
        <w:rPr>
          <w:rFonts w:cstheme="minorBidi"/>
        </w:rPr>
      </w:pPr>
    </w:p>
    <w:p w14:paraId="659AB497" w14:textId="39536645" w:rsidR="008B6CC7" w:rsidRDefault="008B6CC7" w:rsidP="008B6CC7">
      <w:pPr>
        <w:spacing w:after="184"/>
        <w:ind w:left="29"/>
      </w:pPr>
      <w:r>
        <w:rPr>
          <w:noProof/>
        </w:rPr>
        <w:drawing>
          <wp:inline distT="0" distB="0" distL="0" distR="0" wp14:anchorId="7345A0F8" wp14:editId="1BDAF0C5">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r>
        <w:rPr>
          <w:rFonts w:ascii="Tahoma" w:eastAsia="Tahoma" w:hAnsi="Tahoma" w:cs="Tahoma"/>
          <w:sz w:val="40"/>
        </w:rPr>
        <w:t xml:space="preserve"> </w:t>
      </w:r>
    </w:p>
    <w:p w14:paraId="7B0F0102" w14:textId="77777777" w:rsidR="008B6CC7" w:rsidRDefault="008B6CC7" w:rsidP="008B6CC7">
      <w:pPr>
        <w:spacing w:after="197"/>
        <w:ind w:left="2616"/>
      </w:pPr>
      <w:r>
        <w:rPr>
          <w:rFonts w:ascii="Tahoma" w:eastAsia="Tahoma" w:hAnsi="Tahoma" w:cs="Tahoma"/>
          <w:sz w:val="40"/>
        </w:rPr>
        <w:t xml:space="preserve">Skills for the Workplace </w:t>
      </w:r>
    </w:p>
    <w:p w14:paraId="09A6A91C" w14:textId="77777777" w:rsidR="008B6CC7" w:rsidRDefault="008B6CC7" w:rsidP="008B6CC7">
      <w:pPr>
        <w:spacing w:after="197"/>
        <w:ind w:left="1906"/>
      </w:pPr>
      <w:r>
        <w:rPr>
          <w:rFonts w:ascii="Tahoma" w:eastAsia="Tahoma" w:hAnsi="Tahoma" w:cs="Tahoma"/>
          <w:sz w:val="40"/>
        </w:rPr>
        <w:t xml:space="preserve">Module Assignment Submission  </w:t>
      </w:r>
    </w:p>
    <w:p w14:paraId="59B2428E" w14:textId="36515D07" w:rsidR="008B6CC7" w:rsidRDefault="008B6CC7" w:rsidP="008B6CC7">
      <w:pPr>
        <w:spacing w:line="276" w:lineRule="auto"/>
        <w:ind w:left="0" w:firstLine="0"/>
        <w:rPr>
          <w:rFonts w:cstheme="minorHAnsi"/>
        </w:rPr>
      </w:pPr>
    </w:p>
    <w:p w14:paraId="26B021F2" w14:textId="2B2D9319" w:rsidR="008B6CC7" w:rsidRDefault="008B6CC7" w:rsidP="008B6CC7">
      <w:pPr>
        <w:spacing w:after="0"/>
        <w:ind w:right="918"/>
        <w:jc w:val="center"/>
        <w:rPr>
          <w:rFonts w:ascii="Calibri" w:eastAsia="Calibri" w:hAnsi="Calibri" w:cs="Calibri"/>
          <w:b/>
          <w:color w:val="0070C0"/>
          <w:sz w:val="56"/>
        </w:rPr>
      </w:pPr>
      <w:r>
        <w:rPr>
          <w:rFonts w:ascii="Calibri" w:eastAsia="Calibri" w:hAnsi="Calibri" w:cs="Calibri"/>
          <w:b/>
          <w:color w:val="0070C0"/>
          <w:sz w:val="56"/>
        </w:rPr>
        <w:t>Academic and Employability Skills</w:t>
      </w:r>
    </w:p>
    <w:p w14:paraId="4E130B05" w14:textId="77777777" w:rsidR="008B6CC7" w:rsidRDefault="008B6CC7" w:rsidP="008B6CC7">
      <w:pPr>
        <w:spacing w:after="22" w:line="249" w:lineRule="auto"/>
        <w:ind w:left="2157" w:right="2149"/>
        <w:jc w:val="center"/>
        <w:rPr>
          <w:rFonts w:ascii="Calibri" w:eastAsia="Calibri" w:hAnsi="Calibri" w:cs="Calibri"/>
          <w:b/>
          <w:color w:val="0070C0"/>
          <w:sz w:val="56"/>
        </w:rPr>
      </w:pPr>
      <w:r>
        <w:rPr>
          <w:rFonts w:ascii="Calibri" w:eastAsia="Calibri" w:hAnsi="Calibri" w:cs="Calibri"/>
          <w:b/>
          <w:color w:val="0070C0"/>
          <w:sz w:val="56"/>
        </w:rPr>
        <w:t>Assessment-2</w:t>
      </w:r>
    </w:p>
    <w:p w14:paraId="4B9A8AF1" w14:textId="1FA6A1CC" w:rsidR="008B6CC7" w:rsidRDefault="008B6CC7" w:rsidP="008B6CC7">
      <w:pPr>
        <w:spacing w:after="22" w:line="249" w:lineRule="auto"/>
        <w:ind w:left="2157" w:right="1912"/>
        <w:jc w:val="center"/>
        <w:rPr>
          <w:rFonts w:ascii="Calibri" w:eastAsia="Calibri" w:hAnsi="Calibri" w:cs="Calibri"/>
          <w:b/>
          <w:color w:val="92D050"/>
          <w:sz w:val="56"/>
        </w:rPr>
      </w:pPr>
      <w:r>
        <w:rPr>
          <w:rFonts w:ascii="Calibri" w:eastAsia="Calibri" w:hAnsi="Calibri" w:cs="Calibri"/>
          <w:b/>
          <w:color w:val="92D050"/>
          <w:sz w:val="56"/>
        </w:rPr>
        <w:t xml:space="preserve"> </w:t>
      </w:r>
      <w:r>
        <w:rPr>
          <w:rFonts w:ascii="Calibri" w:eastAsia="Calibri" w:hAnsi="Calibri" w:cs="Calibri"/>
          <w:b/>
          <w:color w:val="0070C0"/>
          <w:sz w:val="56"/>
        </w:rPr>
        <w:t xml:space="preserve">Student Name: </w:t>
      </w:r>
      <w:r>
        <w:rPr>
          <w:rFonts w:ascii="Calibri" w:eastAsia="Calibri" w:hAnsi="Calibri" w:cs="Calibri"/>
          <w:b/>
          <w:color w:val="0070C0"/>
          <w:sz w:val="56"/>
        </w:rPr>
        <w:t xml:space="preserve">Adrian Remus </w:t>
      </w:r>
      <w:r>
        <w:rPr>
          <w:rFonts w:ascii="Calibri" w:eastAsia="Calibri" w:hAnsi="Calibri" w:cs="Calibri"/>
          <w:b/>
          <w:color w:val="0070C0"/>
          <w:sz w:val="56"/>
        </w:rPr>
        <w:t>Buliga</w:t>
      </w:r>
    </w:p>
    <w:p w14:paraId="02D12E60" w14:textId="21D0DFC3" w:rsidR="008B6CC7" w:rsidRDefault="008B6CC7" w:rsidP="008B6CC7">
      <w:pPr>
        <w:spacing w:after="22" w:line="249" w:lineRule="auto"/>
        <w:ind w:left="2157" w:right="1912"/>
        <w:jc w:val="center"/>
        <w:rPr>
          <w:rFonts w:ascii="Calibri" w:eastAsia="Calibri" w:hAnsi="Calibri" w:cs="Calibri"/>
          <w:b/>
          <w:color w:val="0070C0"/>
          <w:sz w:val="56"/>
        </w:rPr>
      </w:pPr>
      <w:r>
        <w:rPr>
          <w:rFonts w:ascii="Calibri" w:eastAsia="Calibri" w:hAnsi="Calibri" w:cs="Calibri"/>
          <w:b/>
          <w:color w:val="0070C0"/>
          <w:sz w:val="56"/>
        </w:rPr>
        <w:t>Student ID: 181</w:t>
      </w:r>
      <w:r>
        <w:rPr>
          <w:rFonts w:ascii="Calibri" w:eastAsia="Calibri" w:hAnsi="Calibri" w:cs="Calibri"/>
          <w:b/>
          <w:color w:val="0070C0"/>
          <w:sz w:val="56"/>
        </w:rPr>
        <w:t>3756</w:t>
      </w:r>
    </w:p>
    <w:p w14:paraId="2DECBECA" w14:textId="1FC3A392" w:rsidR="008B6CC7" w:rsidRDefault="008B6CC7" w:rsidP="008B6CC7">
      <w:pPr>
        <w:spacing w:after="22" w:line="249" w:lineRule="auto"/>
        <w:ind w:left="2157" w:right="1912"/>
        <w:jc w:val="center"/>
        <w:rPr>
          <w:rFonts w:asciiTheme="minorHAnsi" w:eastAsiaTheme="minorHAnsi" w:hAnsiTheme="minorHAnsi" w:cstheme="minorBidi"/>
          <w:color w:val="0070C0"/>
          <w:sz w:val="22"/>
        </w:rPr>
      </w:pPr>
      <w:r>
        <w:rPr>
          <w:rFonts w:ascii="Calibri" w:eastAsia="Calibri" w:hAnsi="Calibri" w:cs="Calibri"/>
          <w:b/>
          <w:color w:val="0070C0"/>
          <w:sz w:val="56"/>
        </w:rPr>
        <w:t xml:space="preserve">Teacher Name: </w:t>
      </w:r>
      <w:r w:rsidR="007B5626">
        <w:rPr>
          <w:rFonts w:ascii="Calibri" w:eastAsia="Calibri" w:hAnsi="Calibri" w:cs="Calibri"/>
          <w:b/>
          <w:color w:val="0070C0"/>
          <w:sz w:val="56"/>
        </w:rPr>
        <w:t>Navami Leena</w:t>
      </w:r>
    </w:p>
    <w:p w14:paraId="0AB545AE" w14:textId="77777777" w:rsidR="008B6CC7" w:rsidRDefault="008B6CC7">
      <w:pPr>
        <w:spacing w:after="160" w:line="259" w:lineRule="auto"/>
        <w:ind w:left="0" w:firstLine="0"/>
        <w:jc w:val="left"/>
        <w:rPr>
          <w:rFonts w:ascii="Cambria" w:eastAsia="Cambria" w:hAnsi="Cambria" w:cs="Cambria"/>
          <w:color w:val="17365D"/>
          <w:sz w:val="52"/>
        </w:rPr>
      </w:pPr>
    </w:p>
    <w:p w14:paraId="3BE49E16" w14:textId="37BDE2DF" w:rsidR="0080184D" w:rsidRDefault="00E24F45">
      <w:pPr>
        <w:spacing w:after="0" w:line="259" w:lineRule="auto"/>
        <w:ind w:left="0" w:firstLine="0"/>
        <w:jc w:val="left"/>
      </w:pPr>
      <w:r>
        <w:rPr>
          <w:rFonts w:ascii="Cambria" w:eastAsia="Cambria" w:hAnsi="Cambria" w:cs="Cambria"/>
          <w:color w:val="17365D"/>
          <w:sz w:val="52"/>
        </w:rPr>
        <w:t xml:space="preserve"> </w:t>
      </w:r>
    </w:p>
    <w:p w14:paraId="4C917B32"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043018C4"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4432C463"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6AA4D1BE"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500F66AD" w14:textId="77777777" w:rsidR="0080184D" w:rsidRDefault="00E24F45">
      <w:pPr>
        <w:spacing w:after="0" w:line="259" w:lineRule="auto"/>
        <w:ind w:left="0" w:firstLine="0"/>
        <w:jc w:val="left"/>
      </w:pPr>
      <w:r>
        <w:rPr>
          <w:rFonts w:ascii="Cambria" w:eastAsia="Cambria" w:hAnsi="Cambria" w:cs="Cambria"/>
          <w:color w:val="17365D"/>
          <w:sz w:val="52"/>
        </w:rPr>
        <w:lastRenderedPageBreak/>
        <w:t xml:space="preserve"> </w:t>
      </w:r>
    </w:p>
    <w:p w14:paraId="79E2CFF7"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0D511DC3" w14:textId="77777777" w:rsidR="0080184D" w:rsidRDefault="00E24F45">
      <w:pPr>
        <w:spacing w:after="0" w:line="259" w:lineRule="auto"/>
        <w:ind w:left="0" w:firstLine="0"/>
        <w:jc w:val="left"/>
      </w:pPr>
      <w:r>
        <w:rPr>
          <w:rFonts w:ascii="Cambria" w:eastAsia="Cambria" w:hAnsi="Cambria" w:cs="Cambria"/>
          <w:color w:val="17365D"/>
          <w:sz w:val="52"/>
        </w:rPr>
        <w:t xml:space="preserve"> </w:t>
      </w:r>
    </w:p>
    <w:p w14:paraId="7BEF6C05" w14:textId="77777777" w:rsidR="0080184D" w:rsidRDefault="00E24F45">
      <w:pPr>
        <w:tabs>
          <w:tab w:val="center" w:pos="4672"/>
          <w:tab w:val="center" w:pos="9364"/>
        </w:tabs>
        <w:spacing w:after="0" w:line="259" w:lineRule="auto"/>
        <w:ind w:left="0" w:firstLine="0"/>
        <w:jc w:val="left"/>
      </w:pPr>
      <w:r>
        <w:rPr>
          <w:rFonts w:ascii="Cambria" w:eastAsia="Cambria" w:hAnsi="Cambria" w:cs="Cambria"/>
          <w:color w:val="17365D"/>
          <w:sz w:val="52"/>
        </w:rPr>
        <w:t xml:space="preserve"> </w:t>
      </w:r>
      <w:r>
        <w:rPr>
          <w:rFonts w:ascii="Cambria" w:eastAsia="Cambria" w:hAnsi="Cambria" w:cs="Cambria"/>
          <w:color w:val="17365D"/>
          <w:sz w:val="52"/>
        </w:rPr>
        <w:tab/>
        <w:t xml:space="preserve">Academic and Employability Skills </w:t>
      </w:r>
      <w:r>
        <w:rPr>
          <w:rFonts w:ascii="Cambria" w:eastAsia="Cambria" w:hAnsi="Cambria" w:cs="Cambria"/>
          <w:color w:val="17365D"/>
          <w:sz w:val="52"/>
        </w:rPr>
        <w:tab/>
        <w:t xml:space="preserve"> </w:t>
      </w:r>
    </w:p>
    <w:p w14:paraId="2B100623" w14:textId="77777777" w:rsidR="0080184D" w:rsidRDefault="00E24F45">
      <w:pPr>
        <w:spacing w:after="312" w:line="259" w:lineRule="auto"/>
        <w:ind w:left="-30" w:right="-30" w:firstLine="0"/>
        <w:jc w:val="left"/>
      </w:pPr>
      <w:r>
        <w:rPr>
          <w:rFonts w:ascii="Calibri" w:eastAsia="Calibri" w:hAnsi="Calibri" w:cs="Calibri"/>
          <w:noProof/>
          <w:sz w:val="22"/>
        </w:rPr>
        <mc:AlternateContent>
          <mc:Choice Requires="wpg">
            <w:drawing>
              <wp:inline distT="0" distB="0" distL="0" distR="0" wp14:anchorId="283FFB1B" wp14:editId="399112DA">
                <wp:extent cx="5984241" cy="12700"/>
                <wp:effectExtent l="0" t="0" r="0" b="0"/>
                <wp:docPr id="5428" name="Group 5428"/>
                <wp:cNvGraphicFramePr/>
                <a:graphic xmlns:a="http://schemas.openxmlformats.org/drawingml/2006/main">
                  <a:graphicData uri="http://schemas.microsoft.com/office/word/2010/wordprocessingGroup">
                    <wpg:wgp>
                      <wpg:cNvGrpSpPr/>
                      <wpg:grpSpPr>
                        <a:xfrm>
                          <a:off x="0" y="0"/>
                          <a:ext cx="5984241" cy="12700"/>
                          <a:chOff x="0" y="0"/>
                          <a:chExt cx="5984241" cy="12700"/>
                        </a:xfrm>
                      </wpg:grpSpPr>
                      <wps:wsp>
                        <wps:cNvPr id="6692" name="Shape 6692"/>
                        <wps:cNvSpPr/>
                        <wps:spPr>
                          <a:xfrm>
                            <a:off x="0" y="0"/>
                            <a:ext cx="5984241" cy="12700"/>
                          </a:xfrm>
                          <a:custGeom>
                            <a:avLst/>
                            <a:gdLst/>
                            <a:ahLst/>
                            <a:cxnLst/>
                            <a:rect l="0" t="0" r="0" b="0"/>
                            <a:pathLst>
                              <a:path w="5984241" h="12700">
                                <a:moveTo>
                                  <a:pt x="0" y="0"/>
                                </a:moveTo>
                                <a:lnTo>
                                  <a:pt x="5984241" y="0"/>
                                </a:lnTo>
                                <a:lnTo>
                                  <a:pt x="5984241" y="12700"/>
                                </a:lnTo>
                                <a:lnTo>
                                  <a:pt x="0" y="12700"/>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xmlns:a="http://schemas.openxmlformats.org/drawingml/2006/main">
            <w:pict>
              <v:group id="Group 5428" style="width:471.2pt;height:1pt;mso-position-horizontal-relative:char;mso-position-vertical-relative:line" coordsize="59842,127">
                <v:shape id="Shape 6693" style="position:absolute;width:59842;height:127;left:0;top:0;" coordsize="5984241,12700" path="m0,0l5984241,0l5984241,12700l0,12700l0,0">
                  <v:stroke weight="0pt" endcap="flat" joinstyle="miter" miterlimit="10" on="false" color="#000000" opacity="0"/>
                  <v:fill on="true" color="#4f81bd"/>
                </v:shape>
              </v:group>
            </w:pict>
          </mc:Fallback>
        </mc:AlternateContent>
      </w:r>
    </w:p>
    <w:p w14:paraId="20C82C2E" w14:textId="77777777" w:rsidR="0080184D" w:rsidRDefault="00E24F45">
      <w:pPr>
        <w:spacing w:after="315" w:line="259" w:lineRule="auto"/>
        <w:ind w:left="0" w:firstLine="0"/>
        <w:jc w:val="left"/>
      </w:pPr>
      <w:r>
        <w:t xml:space="preserve"> </w:t>
      </w:r>
    </w:p>
    <w:p w14:paraId="3A53B4C8" w14:textId="77777777" w:rsidR="0080184D" w:rsidRDefault="00E24F45">
      <w:pPr>
        <w:spacing w:after="315" w:line="259" w:lineRule="auto"/>
        <w:ind w:left="0" w:firstLine="0"/>
        <w:jc w:val="left"/>
      </w:pPr>
      <w:r>
        <w:t xml:space="preserve"> </w:t>
      </w:r>
    </w:p>
    <w:p w14:paraId="384B2EDA" w14:textId="77777777" w:rsidR="0080184D" w:rsidRDefault="00E24F45">
      <w:pPr>
        <w:spacing w:after="315" w:line="259" w:lineRule="auto"/>
        <w:ind w:left="0" w:firstLine="0"/>
        <w:jc w:val="left"/>
      </w:pPr>
      <w:r>
        <w:t xml:space="preserve"> </w:t>
      </w:r>
    </w:p>
    <w:p w14:paraId="37514500" w14:textId="77777777" w:rsidR="0080184D" w:rsidRDefault="00E24F45">
      <w:pPr>
        <w:spacing w:after="315" w:line="259" w:lineRule="auto"/>
        <w:ind w:left="0" w:firstLine="0"/>
        <w:jc w:val="left"/>
      </w:pPr>
      <w:r>
        <w:t xml:space="preserve"> </w:t>
      </w:r>
    </w:p>
    <w:p w14:paraId="43D0E8BE" w14:textId="77777777" w:rsidR="0080184D" w:rsidRDefault="00E24F45">
      <w:pPr>
        <w:spacing w:after="310" w:line="259" w:lineRule="auto"/>
        <w:ind w:left="0" w:firstLine="0"/>
        <w:jc w:val="left"/>
      </w:pPr>
      <w:r>
        <w:t xml:space="preserve"> </w:t>
      </w:r>
    </w:p>
    <w:p w14:paraId="407D8F66" w14:textId="77777777" w:rsidR="0080184D" w:rsidRDefault="00E24F45">
      <w:pPr>
        <w:spacing w:after="315" w:line="259" w:lineRule="auto"/>
        <w:ind w:left="0" w:firstLine="0"/>
        <w:jc w:val="left"/>
      </w:pPr>
      <w:r>
        <w:t xml:space="preserve"> </w:t>
      </w:r>
    </w:p>
    <w:p w14:paraId="2BF315BF" w14:textId="77777777" w:rsidR="0080184D" w:rsidRDefault="00E24F45">
      <w:pPr>
        <w:spacing w:after="315" w:line="259" w:lineRule="auto"/>
        <w:ind w:left="0" w:firstLine="0"/>
        <w:jc w:val="left"/>
      </w:pPr>
      <w:r>
        <w:t xml:space="preserve"> </w:t>
      </w:r>
    </w:p>
    <w:p w14:paraId="27960420" w14:textId="77777777" w:rsidR="0080184D" w:rsidRDefault="00E24F45">
      <w:pPr>
        <w:spacing w:after="315" w:line="259" w:lineRule="auto"/>
        <w:ind w:left="0" w:firstLine="0"/>
        <w:jc w:val="left"/>
      </w:pPr>
      <w:r>
        <w:t xml:space="preserve"> </w:t>
      </w:r>
    </w:p>
    <w:p w14:paraId="4128FAE5" w14:textId="77777777" w:rsidR="0080184D" w:rsidRDefault="00E24F45">
      <w:pPr>
        <w:spacing w:after="310" w:line="259" w:lineRule="auto"/>
        <w:ind w:left="0" w:firstLine="0"/>
        <w:jc w:val="left"/>
      </w:pPr>
      <w:r>
        <w:t xml:space="preserve"> </w:t>
      </w:r>
    </w:p>
    <w:p w14:paraId="5C2DF0AA" w14:textId="77777777" w:rsidR="0080184D" w:rsidRDefault="00E24F45">
      <w:pPr>
        <w:spacing w:after="315" w:line="259" w:lineRule="auto"/>
        <w:ind w:left="0" w:firstLine="0"/>
        <w:jc w:val="left"/>
      </w:pPr>
      <w:r>
        <w:t xml:space="preserve"> </w:t>
      </w:r>
    </w:p>
    <w:p w14:paraId="6976A2EA" w14:textId="77777777" w:rsidR="0080184D" w:rsidRDefault="00E24F45">
      <w:pPr>
        <w:spacing w:after="315" w:line="259" w:lineRule="auto"/>
        <w:ind w:left="0" w:firstLine="0"/>
        <w:jc w:val="left"/>
      </w:pPr>
      <w:r>
        <w:t xml:space="preserve"> </w:t>
      </w:r>
    </w:p>
    <w:p w14:paraId="0754E033" w14:textId="77777777" w:rsidR="0080184D" w:rsidRDefault="00E24F45">
      <w:pPr>
        <w:spacing w:after="0" w:line="259" w:lineRule="auto"/>
        <w:ind w:left="0" w:firstLine="0"/>
        <w:jc w:val="left"/>
      </w:pPr>
      <w:r>
        <w:t xml:space="preserve"> </w:t>
      </w:r>
    </w:p>
    <w:sdt>
      <w:sdtPr>
        <w:id w:val="1712229227"/>
        <w:docPartObj>
          <w:docPartGallery w:val="Table of Contents"/>
        </w:docPartObj>
      </w:sdtPr>
      <w:sdtEndPr/>
      <w:sdtContent>
        <w:p w14:paraId="5E29BB4C" w14:textId="77777777" w:rsidR="0080184D" w:rsidRDefault="00E24F45">
          <w:pPr>
            <w:spacing w:after="0" w:line="259" w:lineRule="auto"/>
            <w:ind w:left="0" w:firstLine="0"/>
            <w:jc w:val="left"/>
          </w:pPr>
          <w:r>
            <w:rPr>
              <w:rFonts w:ascii="Cambria" w:eastAsia="Cambria" w:hAnsi="Cambria" w:cs="Cambria"/>
              <w:b/>
              <w:color w:val="365F91"/>
              <w:sz w:val="28"/>
            </w:rPr>
            <w:t xml:space="preserve">Contents </w:t>
          </w:r>
        </w:p>
        <w:p w14:paraId="02034A59" w14:textId="77777777" w:rsidR="0080184D" w:rsidRDefault="00E24F45">
          <w:pPr>
            <w:pStyle w:val="TOC1"/>
            <w:tabs>
              <w:tab w:val="right" w:leader="dot" w:pos="9364"/>
            </w:tabs>
          </w:pPr>
          <w:r>
            <w:fldChar w:fldCharType="begin"/>
          </w:r>
          <w:r>
            <w:instrText xml:space="preserve"> TOC \o "1-1" \h \z \u </w:instrText>
          </w:r>
          <w:r>
            <w:fldChar w:fldCharType="separate"/>
          </w:r>
          <w:hyperlink w:anchor="_Toc6673">
            <w:r>
              <w:rPr>
                <w:b/>
              </w:rPr>
              <w:t>Introduction</w:t>
            </w:r>
            <w:r>
              <w:tab/>
            </w:r>
            <w:r>
              <w:fldChar w:fldCharType="begin"/>
            </w:r>
            <w:r>
              <w:instrText>PAGEREF _Toc6673 \h</w:instrText>
            </w:r>
            <w:r>
              <w:fldChar w:fldCharType="separate"/>
            </w:r>
            <w:r>
              <w:t xml:space="preserve">2 </w:t>
            </w:r>
            <w:r>
              <w:fldChar w:fldCharType="end"/>
            </w:r>
          </w:hyperlink>
        </w:p>
        <w:p w14:paraId="5347F5D9" w14:textId="77777777" w:rsidR="0080184D" w:rsidRDefault="00E24F45">
          <w:pPr>
            <w:pStyle w:val="TOC1"/>
            <w:tabs>
              <w:tab w:val="right" w:leader="dot" w:pos="9364"/>
            </w:tabs>
          </w:pPr>
          <w:hyperlink w:anchor="_Toc6674">
            <w:r>
              <w:rPr>
                <w:b/>
              </w:rPr>
              <w:t>Main Body</w:t>
            </w:r>
            <w:r>
              <w:tab/>
            </w:r>
            <w:r>
              <w:fldChar w:fldCharType="begin"/>
            </w:r>
            <w:r>
              <w:instrText>PAGEREF _Toc6674 \h</w:instrText>
            </w:r>
            <w:r>
              <w:fldChar w:fldCharType="separate"/>
            </w:r>
            <w:r>
              <w:t xml:space="preserve">4 </w:t>
            </w:r>
            <w:r>
              <w:fldChar w:fldCharType="end"/>
            </w:r>
          </w:hyperlink>
        </w:p>
        <w:p w14:paraId="0AAF648C" w14:textId="77777777" w:rsidR="0080184D" w:rsidRDefault="00E24F45">
          <w:pPr>
            <w:pStyle w:val="TOC1"/>
            <w:tabs>
              <w:tab w:val="right" w:leader="dot" w:pos="9364"/>
            </w:tabs>
          </w:pPr>
          <w:hyperlink w:anchor="_Toc6675">
            <w:r>
              <w:rPr>
                <w:b/>
              </w:rPr>
              <w:t>Conclusion</w:t>
            </w:r>
            <w:r>
              <w:tab/>
            </w:r>
            <w:r>
              <w:fldChar w:fldCharType="begin"/>
            </w:r>
            <w:r>
              <w:instrText>PAGEREF _Toc6675 \h</w:instrText>
            </w:r>
            <w:r>
              <w:fldChar w:fldCharType="separate"/>
            </w:r>
            <w:r>
              <w:t xml:space="preserve">7 </w:t>
            </w:r>
            <w:r>
              <w:fldChar w:fldCharType="end"/>
            </w:r>
          </w:hyperlink>
        </w:p>
        <w:p w14:paraId="05B109C2" w14:textId="77777777" w:rsidR="0080184D" w:rsidRDefault="00E24F45">
          <w:pPr>
            <w:pStyle w:val="TOC1"/>
            <w:tabs>
              <w:tab w:val="right" w:leader="dot" w:pos="9364"/>
            </w:tabs>
          </w:pPr>
          <w:hyperlink w:anchor="_Toc6676">
            <w:r>
              <w:rPr>
                <w:b/>
              </w:rPr>
              <w:t>Reference</w:t>
            </w:r>
            <w:r>
              <w:tab/>
            </w:r>
            <w:r>
              <w:fldChar w:fldCharType="begin"/>
            </w:r>
            <w:r>
              <w:instrText>PAGEREF _Toc6676 \h</w:instrText>
            </w:r>
            <w:r>
              <w:fldChar w:fldCharType="separate"/>
            </w:r>
            <w:r>
              <w:t xml:space="preserve">9 </w:t>
            </w:r>
            <w:r>
              <w:fldChar w:fldCharType="end"/>
            </w:r>
          </w:hyperlink>
        </w:p>
        <w:p w14:paraId="73D0021C" w14:textId="77777777" w:rsidR="0080184D" w:rsidRDefault="00E24F45">
          <w:r>
            <w:fldChar w:fldCharType="end"/>
          </w:r>
        </w:p>
      </w:sdtContent>
    </w:sdt>
    <w:p w14:paraId="0DEDD394" w14:textId="77777777" w:rsidR="0080184D" w:rsidRDefault="00E24F45">
      <w:pPr>
        <w:spacing w:line="445" w:lineRule="auto"/>
        <w:ind w:left="-5" w:right="3"/>
      </w:pPr>
      <w:r>
        <w:t xml:space="preserve"> </w:t>
      </w:r>
      <w:bookmarkStart w:id="0" w:name="_GoBack"/>
      <w:bookmarkEnd w:id="0"/>
    </w:p>
    <w:p w14:paraId="04C1C65B" w14:textId="77777777" w:rsidR="00A856B9" w:rsidRDefault="00A856B9">
      <w:pPr>
        <w:spacing w:after="395" w:line="259" w:lineRule="auto"/>
        <w:ind w:left="0" w:firstLine="0"/>
        <w:jc w:val="left"/>
        <w:rPr>
          <w:b/>
          <w:color w:val="365F91"/>
          <w:sz w:val="32"/>
        </w:rPr>
      </w:pPr>
    </w:p>
    <w:p w14:paraId="77DA7B5A" w14:textId="759F8BC4" w:rsidR="0080184D" w:rsidRDefault="00E24F45">
      <w:pPr>
        <w:spacing w:after="395" w:line="259" w:lineRule="auto"/>
        <w:ind w:left="0" w:firstLine="0"/>
        <w:jc w:val="left"/>
      </w:pPr>
      <w:r>
        <w:rPr>
          <w:b/>
          <w:color w:val="365F91"/>
          <w:sz w:val="32"/>
        </w:rPr>
        <w:t xml:space="preserve"> </w:t>
      </w:r>
    </w:p>
    <w:p w14:paraId="13BB1A71" w14:textId="77777777" w:rsidR="0080184D" w:rsidRDefault="00E24F45">
      <w:pPr>
        <w:spacing w:after="390" w:line="259" w:lineRule="auto"/>
        <w:ind w:left="0" w:firstLine="0"/>
        <w:jc w:val="left"/>
      </w:pPr>
      <w:r>
        <w:rPr>
          <w:b/>
          <w:color w:val="365F91"/>
          <w:sz w:val="32"/>
        </w:rPr>
        <w:t xml:space="preserve"> </w:t>
      </w:r>
    </w:p>
    <w:p w14:paraId="0BF22683" w14:textId="77777777" w:rsidR="0080184D" w:rsidRDefault="00E24F45">
      <w:pPr>
        <w:spacing w:after="395" w:line="259" w:lineRule="auto"/>
        <w:ind w:left="0" w:firstLine="0"/>
        <w:jc w:val="left"/>
      </w:pPr>
      <w:r>
        <w:rPr>
          <w:b/>
          <w:color w:val="365F91"/>
          <w:sz w:val="32"/>
        </w:rPr>
        <w:t xml:space="preserve"> </w:t>
      </w:r>
    </w:p>
    <w:p w14:paraId="63BC31AD" w14:textId="77777777" w:rsidR="0080184D" w:rsidRDefault="00E24F45">
      <w:pPr>
        <w:spacing w:after="390" w:line="259" w:lineRule="auto"/>
        <w:ind w:left="0" w:firstLine="0"/>
        <w:jc w:val="left"/>
      </w:pPr>
      <w:r>
        <w:rPr>
          <w:b/>
          <w:color w:val="365F91"/>
          <w:sz w:val="32"/>
        </w:rPr>
        <w:t xml:space="preserve"> </w:t>
      </w:r>
    </w:p>
    <w:p w14:paraId="45CA9BA1" w14:textId="77777777" w:rsidR="0080184D" w:rsidRDefault="00E24F45">
      <w:pPr>
        <w:spacing w:after="390" w:line="259" w:lineRule="auto"/>
        <w:ind w:left="0" w:firstLine="0"/>
        <w:jc w:val="left"/>
      </w:pPr>
      <w:r>
        <w:rPr>
          <w:b/>
          <w:color w:val="365F91"/>
          <w:sz w:val="32"/>
        </w:rPr>
        <w:t xml:space="preserve"> </w:t>
      </w:r>
    </w:p>
    <w:p w14:paraId="08C14AE8" w14:textId="77777777" w:rsidR="0080184D" w:rsidRDefault="00E24F45">
      <w:pPr>
        <w:spacing w:after="395" w:line="259" w:lineRule="auto"/>
        <w:ind w:left="0" w:firstLine="0"/>
        <w:jc w:val="left"/>
      </w:pPr>
      <w:r>
        <w:rPr>
          <w:b/>
          <w:color w:val="365F91"/>
          <w:sz w:val="32"/>
        </w:rPr>
        <w:t xml:space="preserve"> </w:t>
      </w:r>
    </w:p>
    <w:p w14:paraId="7A634A78" w14:textId="77777777" w:rsidR="0080184D" w:rsidRDefault="00E24F45">
      <w:pPr>
        <w:spacing w:after="390" w:line="259" w:lineRule="auto"/>
        <w:ind w:left="0" w:firstLine="0"/>
        <w:jc w:val="left"/>
      </w:pPr>
      <w:r>
        <w:rPr>
          <w:b/>
          <w:color w:val="365F91"/>
          <w:sz w:val="32"/>
        </w:rPr>
        <w:t xml:space="preserve"> </w:t>
      </w:r>
    </w:p>
    <w:p w14:paraId="4E2CD388" w14:textId="77777777" w:rsidR="0080184D" w:rsidRDefault="00E24F45">
      <w:pPr>
        <w:spacing w:after="80" w:line="259" w:lineRule="auto"/>
        <w:ind w:left="0" w:firstLine="0"/>
        <w:jc w:val="left"/>
      </w:pPr>
      <w:r>
        <w:rPr>
          <w:b/>
          <w:color w:val="365F91"/>
          <w:sz w:val="32"/>
        </w:rPr>
        <w:t xml:space="preserve"> </w:t>
      </w:r>
    </w:p>
    <w:p w14:paraId="28BBDEA7" w14:textId="77777777" w:rsidR="0080184D" w:rsidRDefault="00E24F45">
      <w:pPr>
        <w:spacing w:after="310" w:line="259" w:lineRule="auto"/>
        <w:ind w:left="0" w:firstLine="0"/>
        <w:jc w:val="left"/>
      </w:pPr>
      <w:r>
        <w:t xml:space="preserve"> </w:t>
      </w:r>
    </w:p>
    <w:p w14:paraId="4A5962C4" w14:textId="77777777" w:rsidR="0080184D" w:rsidRDefault="00E24F45">
      <w:pPr>
        <w:spacing w:after="315" w:line="259" w:lineRule="auto"/>
        <w:ind w:left="0" w:firstLine="0"/>
        <w:jc w:val="left"/>
      </w:pPr>
      <w:r>
        <w:t xml:space="preserve"> </w:t>
      </w:r>
    </w:p>
    <w:p w14:paraId="622ED896" w14:textId="77777777" w:rsidR="0080184D" w:rsidRDefault="00E24F45">
      <w:pPr>
        <w:spacing w:after="315" w:line="259" w:lineRule="auto"/>
        <w:ind w:left="0" w:firstLine="0"/>
        <w:jc w:val="left"/>
      </w:pPr>
      <w:r>
        <w:t xml:space="preserve"> </w:t>
      </w:r>
    </w:p>
    <w:p w14:paraId="3A37D519" w14:textId="77777777" w:rsidR="0080184D" w:rsidRDefault="00E24F45">
      <w:pPr>
        <w:spacing w:after="315" w:line="259" w:lineRule="auto"/>
        <w:ind w:left="0" w:firstLine="0"/>
        <w:jc w:val="left"/>
      </w:pPr>
      <w:r>
        <w:t xml:space="preserve"> </w:t>
      </w:r>
    </w:p>
    <w:p w14:paraId="0AF6FB6C" w14:textId="77777777" w:rsidR="0080184D" w:rsidRDefault="00E24F45">
      <w:pPr>
        <w:spacing w:after="315" w:line="259" w:lineRule="auto"/>
        <w:ind w:left="0" w:firstLine="0"/>
        <w:jc w:val="left"/>
      </w:pPr>
      <w:r>
        <w:t xml:space="preserve"> </w:t>
      </w:r>
    </w:p>
    <w:p w14:paraId="401821D2" w14:textId="77777777" w:rsidR="0080184D" w:rsidRDefault="00E24F45">
      <w:pPr>
        <w:spacing w:after="0" w:line="259" w:lineRule="auto"/>
        <w:ind w:left="0" w:firstLine="0"/>
        <w:jc w:val="left"/>
      </w:pPr>
      <w:r>
        <w:t xml:space="preserve"> </w:t>
      </w:r>
    </w:p>
    <w:p w14:paraId="78D648FB" w14:textId="77777777" w:rsidR="0080184D" w:rsidRDefault="00E24F45">
      <w:pPr>
        <w:pStyle w:val="Heading1"/>
        <w:ind w:left="-5"/>
      </w:pPr>
      <w:bookmarkStart w:id="1" w:name="_Toc6673"/>
      <w:r>
        <w:t xml:space="preserve">Introduction </w:t>
      </w:r>
      <w:bookmarkEnd w:id="1"/>
    </w:p>
    <w:p w14:paraId="4FBAC144" w14:textId="77777777" w:rsidR="0080184D" w:rsidRDefault="00E24F45">
      <w:pPr>
        <w:spacing w:after="31"/>
        <w:ind w:left="-5" w:right="3"/>
      </w:pPr>
      <w:r>
        <w:t>Academic skills are the most important criteria for any student to achieve from the period of his or her academic institution (Turner et al., 2012). It’s generally a common principal that students who do excellent performance in academic life represent the</w:t>
      </w:r>
      <w:r>
        <w:t xml:space="preserve">ir perseverance, seriousness, ambitious and goal-oriented motives not only for that time period rather for later parts of life. Academic skills can indirectly help students to outperform in employment periods or career life. </w:t>
      </w:r>
    </w:p>
    <w:p w14:paraId="4A951FC0" w14:textId="77777777" w:rsidR="0080184D" w:rsidRDefault="00E24F45">
      <w:pPr>
        <w:ind w:left="-5" w:right="3"/>
      </w:pPr>
      <w:r>
        <w:t>If students can show good outc</w:t>
      </w:r>
      <w:r>
        <w:t xml:space="preserve">omes in academic </w:t>
      </w:r>
      <w:proofErr w:type="gramStart"/>
      <w:r>
        <w:t>skills</w:t>
      </w:r>
      <w:proofErr w:type="gramEnd"/>
      <w:r>
        <w:t xml:space="preserve"> there’s a good correlation that they are going to provide at least the same or even better efforts in excelling the employability skills. </w:t>
      </w:r>
      <w:proofErr w:type="gramStart"/>
      <w:r>
        <w:t>Also</w:t>
      </w:r>
      <w:proofErr w:type="gramEnd"/>
      <w:r>
        <w:t xml:space="preserve"> </w:t>
      </w:r>
      <w:r>
        <w:lastRenderedPageBreak/>
        <w:t>good academic skills make learning the employability skills easier for employees other it</w:t>
      </w:r>
      <w:r>
        <w:t xml:space="preserve"> becomes highly difficult to learn those. It’s very probable that good students with </w:t>
      </w:r>
      <w:proofErr w:type="gramStart"/>
      <w:r>
        <w:t>sufficient</w:t>
      </w:r>
      <w:proofErr w:type="gramEnd"/>
      <w:r>
        <w:t xml:space="preserve"> academic skills are going to be highly effective and efficient employees of tomorrow.  </w:t>
      </w:r>
    </w:p>
    <w:p w14:paraId="55EFDE9E" w14:textId="77777777" w:rsidR="0080184D" w:rsidRDefault="00E24F45">
      <w:pPr>
        <w:ind w:left="-5" w:right="3"/>
      </w:pPr>
      <w:r>
        <w:t>Below I have prepared a reflective piece of writing based on my learning</w:t>
      </w:r>
      <w:r>
        <w:t xml:space="preserve"> in this module that I have achieved from this module. </w:t>
      </w:r>
      <w:proofErr w:type="gramStart"/>
      <w:r>
        <w:t>Also</w:t>
      </w:r>
      <w:proofErr w:type="gramEnd"/>
      <w:r>
        <w:t xml:space="preserve"> there has been mentioned any skill gaps that I have gone through this module that should be improved in future and the suggestions thereof. The process of academic learning, research tools and tec</w:t>
      </w:r>
      <w:r>
        <w:t xml:space="preserve">hniques, and referencing requirements has improved my academic skills </w:t>
      </w:r>
      <w:proofErr w:type="gramStart"/>
      <w:r>
        <w:t>and also</w:t>
      </w:r>
      <w:proofErr w:type="gramEnd"/>
      <w:r>
        <w:t xml:space="preserve"> has improved my way to become a good employee in my future job life.     </w:t>
      </w:r>
    </w:p>
    <w:p w14:paraId="6E3C3361" w14:textId="77777777" w:rsidR="0080184D" w:rsidRDefault="00E24F45">
      <w:pPr>
        <w:spacing w:after="315" w:line="259" w:lineRule="auto"/>
        <w:ind w:left="0" w:firstLine="0"/>
        <w:jc w:val="left"/>
      </w:pPr>
      <w:r>
        <w:t xml:space="preserve"> </w:t>
      </w:r>
    </w:p>
    <w:p w14:paraId="168C043B" w14:textId="77777777" w:rsidR="0080184D" w:rsidRDefault="00E24F45">
      <w:pPr>
        <w:spacing w:after="315" w:line="259" w:lineRule="auto"/>
        <w:ind w:left="0" w:firstLine="0"/>
        <w:jc w:val="left"/>
      </w:pPr>
      <w:r>
        <w:t xml:space="preserve"> </w:t>
      </w:r>
    </w:p>
    <w:p w14:paraId="148B05CE" w14:textId="77777777" w:rsidR="0080184D" w:rsidRDefault="00E24F45">
      <w:pPr>
        <w:spacing w:after="310" w:line="259" w:lineRule="auto"/>
        <w:ind w:left="0" w:firstLine="0"/>
        <w:jc w:val="left"/>
      </w:pPr>
      <w:r>
        <w:t xml:space="preserve"> </w:t>
      </w:r>
    </w:p>
    <w:p w14:paraId="346A766B" w14:textId="77777777" w:rsidR="0080184D" w:rsidRDefault="00E24F45">
      <w:pPr>
        <w:spacing w:after="315" w:line="259" w:lineRule="auto"/>
        <w:ind w:left="0" w:firstLine="0"/>
        <w:jc w:val="left"/>
      </w:pPr>
      <w:r>
        <w:t xml:space="preserve"> </w:t>
      </w:r>
    </w:p>
    <w:p w14:paraId="734DC4C1" w14:textId="77777777" w:rsidR="0080184D" w:rsidRDefault="00E24F45">
      <w:pPr>
        <w:spacing w:after="315" w:line="259" w:lineRule="auto"/>
        <w:ind w:left="0" w:firstLine="0"/>
        <w:jc w:val="left"/>
      </w:pPr>
      <w:r>
        <w:t xml:space="preserve"> </w:t>
      </w:r>
    </w:p>
    <w:p w14:paraId="098210CF" w14:textId="77777777" w:rsidR="0080184D" w:rsidRDefault="00E24F45">
      <w:pPr>
        <w:spacing w:after="315" w:line="259" w:lineRule="auto"/>
        <w:ind w:left="0" w:firstLine="0"/>
        <w:jc w:val="left"/>
      </w:pPr>
      <w:r>
        <w:t xml:space="preserve"> </w:t>
      </w:r>
    </w:p>
    <w:p w14:paraId="5DCB8FDE" w14:textId="77777777" w:rsidR="0080184D" w:rsidRDefault="00E24F45">
      <w:pPr>
        <w:spacing w:after="315" w:line="259" w:lineRule="auto"/>
        <w:ind w:left="0" w:firstLine="0"/>
        <w:jc w:val="left"/>
      </w:pPr>
      <w:r>
        <w:t xml:space="preserve"> </w:t>
      </w:r>
    </w:p>
    <w:p w14:paraId="655B1A1A" w14:textId="77777777" w:rsidR="0080184D" w:rsidRDefault="00E24F45">
      <w:pPr>
        <w:spacing w:after="310" w:line="259" w:lineRule="auto"/>
        <w:ind w:left="0" w:firstLine="0"/>
        <w:jc w:val="left"/>
      </w:pPr>
      <w:r>
        <w:t xml:space="preserve"> </w:t>
      </w:r>
    </w:p>
    <w:p w14:paraId="73054B35" w14:textId="77777777" w:rsidR="0080184D" w:rsidRDefault="00E24F45">
      <w:pPr>
        <w:spacing w:after="0" w:line="259" w:lineRule="auto"/>
        <w:ind w:left="0" w:firstLine="0"/>
        <w:jc w:val="left"/>
      </w:pPr>
      <w:r>
        <w:t xml:space="preserve"> </w:t>
      </w:r>
    </w:p>
    <w:p w14:paraId="2D232272" w14:textId="77777777" w:rsidR="0080184D" w:rsidRDefault="00E24F45">
      <w:pPr>
        <w:pStyle w:val="Heading1"/>
        <w:ind w:left="-5"/>
      </w:pPr>
      <w:bookmarkStart w:id="2" w:name="_Toc6674"/>
      <w:r>
        <w:t xml:space="preserve">Main Body </w:t>
      </w:r>
      <w:bookmarkEnd w:id="2"/>
    </w:p>
    <w:p w14:paraId="37ED425C" w14:textId="77777777" w:rsidR="0080184D" w:rsidRDefault="00E24F45">
      <w:pPr>
        <w:spacing w:after="315" w:line="259" w:lineRule="auto"/>
        <w:ind w:left="0" w:firstLine="0"/>
        <w:jc w:val="left"/>
      </w:pPr>
      <w:r>
        <w:rPr>
          <w:b/>
        </w:rPr>
        <w:t xml:space="preserve">Gibbs Cycle:  </w:t>
      </w:r>
    </w:p>
    <w:p w14:paraId="2417A02F" w14:textId="77777777" w:rsidR="0080184D" w:rsidRDefault="00E24F45">
      <w:pPr>
        <w:ind w:left="-5" w:right="3"/>
      </w:pPr>
      <w:r>
        <w:rPr>
          <w:b/>
        </w:rPr>
        <w:t xml:space="preserve">Description: </w:t>
      </w:r>
      <w:r>
        <w:t>The most crucial thing is that I have improved my time management skills. I learned how to complete any work and achieve target within some specified time period. My information skills have enriched through collecting both paper-book and e-book information</w:t>
      </w:r>
      <w:r>
        <w:t xml:space="preserve"> together to understand all the learning contents even better. My capability of summarizing, paraphrasing and referencing under Harvard style improved a lot through these academic learning tools. As a </w:t>
      </w:r>
      <w:proofErr w:type="gramStart"/>
      <w:r>
        <w:t>result</w:t>
      </w:r>
      <w:proofErr w:type="gramEnd"/>
      <w:r>
        <w:t xml:space="preserve"> I’m being more informative, resourceful and lear</w:t>
      </w:r>
      <w:r>
        <w:t xml:space="preserve">ning to cope up with deadlines that will help me to go many steps further for being good employee later (Doyle, 2019).  </w:t>
      </w:r>
    </w:p>
    <w:p w14:paraId="3968FFF8" w14:textId="77777777" w:rsidR="0080184D" w:rsidRDefault="00E24F45">
      <w:pPr>
        <w:spacing w:after="235"/>
        <w:ind w:left="-5" w:right="3"/>
      </w:pPr>
      <w:r>
        <w:lastRenderedPageBreak/>
        <w:t>Another most important thing that I would like to mention is that I learned what is research under this module, the six important steps</w:t>
      </w:r>
      <w:r>
        <w:t xml:space="preserve"> of research paper and how to make a good topic for research paper. I also learned the differences between and necessary of primary and secondary sources to gather information for research paper. </w:t>
      </w:r>
      <w:proofErr w:type="gramStart"/>
      <w:r>
        <w:t>Also</w:t>
      </w:r>
      <w:proofErr w:type="gramEnd"/>
      <w:r>
        <w:t xml:space="preserve"> my presentation skills have been improved learning this</w:t>
      </w:r>
      <w:r>
        <w:t xml:space="preserve"> module as it has given me the opportunity to deal with Power Point presentation, Microsoft Word and other e-tools. I learned to prepare CV and Cover letter by representing most important information, showing good language proficiency etc. It also helped m</w:t>
      </w:r>
      <w:r>
        <w:t>e to develop my analytical ability, brainstorming capacity and critical thinking power</w:t>
      </w:r>
      <w:r>
        <w:rPr>
          <w:color w:val="FF0000"/>
        </w:rPr>
        <w:t xml:space="preserve">. </w:t>
      </w:r>
      <w:r>
        <w:t xml:space="preserve">I also learned abilities that are most necessary for being a good public speaker by checking out the most renowned public speakers’ ways of </w:t>
      </w:r>
      <w:proofErr w:type="gramStart"/>
      <w:r>
        <w:t>speaking  (</w:t>
      </w:r>
      <w:proofErr w:type="gramEnd"/>
      <w:r>
        <w:t>oxford royal acad</w:t>
      </w:r>
      <w:r>
        <w:t xml:space="preserve">emy, 2014). </w:t>
      </w:r>
    </w:p>
    <w:p w14:paraId="0C309F38" w14:textId="77777777" w:rsidR="0080184D" w:rsidRDefault="00E24F45">
      <w:pPr>
        <w:ind w:left="-5" w:right="3"/>
      </w:pPr>
      <w:r>
        <w:rPr>
          <w:b/>
        </w:rPr>
        <w:t>Feelings:</w:t>
      </w:r>
      <w:r>
        <w:t xml:space="preserve"> The feelings of academic life can’t be described in words as the journey was full of thrills, enjoyment, fears of facing challenges and joy of learning newer things all the moments. The </w:t>
      </w:r>
      <w:proofErr w:type="gramStart"/>
      <w:r>
        <w:t>first time</w:t>
      </w:r>
      <w:proofErr w:type="gramEnd"/>
      <w:r>
        <w:t xml:space="preserve"> span of academic life was not that m</w:t>
      </w:r>
      <w:r>
        <w:t xml:space="preserve">uch joyous to me as I was not familiar with </w:t>
      </w:r>
      <w:proofErr w:type="spellStart"/>
      <w:r>
        <w:t>elearning</w:t>
      </w:r>
      <w:proofErr w:type="spellEnd"/>
      <w:r>
        <w:t xml:space="preserve">, information collecting, concept of research paper and also I was very scared of public speaking. But gradually I came over </w:t>
      </w:r>
      <w:proofErr w:type="gramStart"/>
      <w:r>
        <w:t>all of</w:t>
      </w:r>
      <w:proofErr w:type="gramEnd"/>
      <w:r>
        <w:t xml:space="preserve"> my fears as I focused more on my weaknesses and turned them into my str</w:t>
      </w:r>
      <w:r>
        <w:t xml:space="preserve">engths. I found presentation tips, practical exercises on report writing, academic writing very much easier through group working and tutorial videos. </w:t>
      </w:r>
      <w:proofErr w:type="gramStart"/>
      <w:r>
        <w:t>Also</w:t>
      </w:r>
      <w:proofErr w:type="gramEnd"/>
      <w:r>
        <w:t xml:space="preserve"> it was difficult for me to be fluent in writing and be grammatically perfect. After the help of my m</w:t>
      </w:r>
      <w:r>
        <w:t xml:space="preserve">odule teacher, group discussion with classmates I managed to work on time, learned the tips to properly pass an interview, improved presentation skills and then it became a good journey for me from a horrible one.  </w:t>
      </w:r>
    </w:p>
    <w:p w14:paraId="4058DDD1" w14:textId="77777777" w:rsidR="0080184D" w:rsidRDefault="00E24F45">
      <w:pPr>
        <w:spacing w:after="110" w:line="259" w:lineRule="auto"/>
        <w:ind w:left="-5" w:right="3"/>
      </w:pPr>
      <w:r>
        <w:t>There were lots of funny moments when we</w:t>
      </w:r>
      <w:r>
        <w:t xml:space="preserve"> watched tutorial videos on interview sessions. </w:t>
      </w:r>
    </w:p>
    <w:p w14:paraId="2C4276CA" w14:textId="77777777" w:rsidR="0080184D" w:rsidRDefault="00E24F45">
      <w:pPr>
        <w:ind w:left="-5" w:right="3"/>
      </w:pPr>
      <w:r>
        <w:t xml:space="preserve">Learning how to create newer ideas was so enjoyable in critical thinking and analytical ability. All the practice materials and class lectures were so inter-communicative that I never felt that horribleness </w:t>
      </w:r>
      <w:r>
        <w:t>of first time periods not in later time. It has developed me as very time-conscious, analytical and critically thinking person by letting me consider a fact from different criteria. Skills that I have learned from this module gives me an inner feeling of b</w:t>
      </w:r>
      <w:r>
        <w:t xml:space="preserve">eing a matured academy-oriented person that at least I have learned </w:t>
      </w:r>
      <w:proofErr w:type="gramStart"/>
      <w:r>
        <w:t>sufficient</w:t>
      </w:r>
      <w:proofErr w:type="gramEnd"/>
      <w:r>
        <w:t xml:space="preserve"> knowledge and practice skills through the time period. </w:t>
      </w:r>
    </w:p>
    <w:p w14:paraId="0CD3F163" w14:textId="77777777" w:rsidR="0080184D" w:rsidRDefault="00E24F45">
      <w:pPr>
        <w:ind w:left="-5" w:right="3"/>
      </w:pPr>
      <w:r>
        <w:lastRenderedPageBreak/>
        <w:t>I don’t think that a student’s feeling of learning can be painful when the journey is full of varied responsibilities whe</w:t>
      </w:r>
      <w:r>
        <w:t xml:space="preserve">re he/she has a chance of showing themselves. What is most enjoyable for me till date is that I learned to speak in front of many people and joy of sanding before a hall full of audience and showing them my work, any research is immeasurable.  </w:t>
      </w:r>
    </w:p>
    <w:p w14:paraId="39E019D0" w14:textId="77777777" w:rsidR="0080184D" w:rsidRDefault="00E24F45">
      <w:pPr>
        <w:ind w:left="-5" w:right="3"/>
      </w:pPr>
      <w:r>
        <w:rPr>
          <w:b/>
        </w:rPr>
        <w:t>Evaluation</w:t>
      </w:r>
      <w:r>
        <w:t>:</w:t>
      </w:r>
      <w:r>
        <w:t xml:space="preserve"> It is </w:t>
      </w:r>
      <w:proofErr w:type="gramStart"/>
      <w:r>
        <w:t>needless to say that</w:t>
      </w:r>
      <w:proofErr w:type="gramEnd"/>
      <w:r>
        <w:t xml:space="preserve"> the learning process is very effective for every student like communicating with classmates, doing discussion within and out of the class etc. (Burns and </w:t>
      </w:r>
      <w:proofErr w:type="spellStart"/>
      <w:r>
        <w:t>Sinfield</w:t>
      </w:r>
      <w:proofErr w:type="spellEnd"/>
      <w:r>
        <w:t>, 2004). These also helped me to be a very close attendant through</w:t>
      </w:r>
      <w:r>
        <w:t>out the academic learning period. Focusing on time schedule was very important for me as I learned through this that working within a specific time period will help me to achieve my future professional goals very well. I learned academic report writing and</w:t>
      </w:r>
      <w:r>
        <w:t xml:space="preserve"> which will help me to prepare my job reports even well-furnished ways. The other academic learning tools, samples, tutorial videos were also very relevant and effective towards achieving my academic requirements. </w:t>
      </w:r>
    </w:p>
    <w:p w14:paraId="654B18E7" w14:textId="77777777" w:rsidR="0080184D" w:rsidRDefault="00E24F45">
      <w:pPr>
        <w:ind w:left="-5" w:right="3"/>
      </w:pPr>
      <w:r>
        <w:t xml:space="preserve">Only theoretical knowledge has no use if we cannot be introduced with the best use of it in practical lives (Marshal, 2012). I learned by relating theories with practical and </w:t>
      </w:r>
      <w:proofErr w:type="gramStart"/>
      <w:r>
        <w:t>real life</w:t>
      </w:r>
      <w:proofErr w:type="gramEnd"/>
      <w:r>
        <w:t xml:space="preserve"> examples. </w:t>
      </w:r>
      <w:proofErr w:type="gramStart"/>
      <w:r>
        <w:t>Also</w:t>
      </w:r>
      <w:proofErr w:type="gramEnd"/>
      <w:r>
        <w:t xml:space="preserve"> power point presentation and public speaking made the jo</w:t>
      </w:r>
      <w:r>
        <w:t>urney from bored ones to interesting ones. Several technological issues like using internet to access the notes and gather reliable information was effective. I think for every student public speaking and report writing on different academic aspects can ma</w:t>
      </w:r>
      <w:r>
        <w:t xml:space="preserve">ke their learning process more meaningful and effective to be used for later years in employment time periods.  </w:t>
      </w:r>
    </w:p>
    <w:p w14:paraId="0D0735AE" w14:textId="77777777" w:rsidR="0080184D" w:rsidRDefault="00E24F45">
      <w:pPr>
        <w:spacing w:after="240"/>
        <w:ind w:left="-5" w:right="3"/>
      </w:pPr>
      <w:r>
        <w:t>For every learning process the most important thing is to adapt with the analytical aptitudes. Thinking critically, accumulating information an</w:t>
      </w:r>
      <w:r>
        <w:t xml:space="preserve">d applying those with </w:t>
      </w:r>
      <w:proofErr w:type="gramStart"/>
      <w:r>
        <w:t>sufficient</w:t>
      </w:r>
      <w:proofErr w:type="gramEnd"/>
      <w:r>
        <w:t xml:space="preserve"> analysis are also important to make learning process sustainable and viable for future (Hind and Moss, 2011). The method of this module helped me by addressing with writing a cover letter, paraphrasing, making better senten</w:t>
      </w:r>
      <w:r>
        <w:t xml:space="preserve">ce structure, being conscious with vocabulary.   </w:t>
      </w:r>
    </w:p>
    <w:p w14:paraId="68A30CEE" w14:textId="77777777" w:rsidR="0080184D" w:rsidRDefault="00E24F45">
      <w:pPr>
        <w:ind w:left="-5" w:right="3"/>
      </w:pPr>
      <w:r>
        <w:rPr>
          <w:b/>
        </w:rPr>
        <w:t>Analysis:</w:t>
      </w:r>
      <w:r>
        <w:t xml:space="preserve"> First of </w:t>
      </w:r>
      <w:proofErr w:type="gramStart"/>
      <w:r>
        <w:t>all</w:t>
      </w:r>
      <w:proofErr w:type="gramEnd"/>
      <w:r>
        <w:t xml:space="preserve"> I didn’t ever use online sources of learning and didn’t use office or any types of software tools for academic purposes but this module let me be introduced with all of these. As a </w:t>
      </w:r>
      <w:proofErr w:type="gramStart"/>
      <w:r>
        <w:t>re</w:t>
      </w:r>
      <w:r>
        <w:t>sult</w:t>
      </w:r>
      <w:proofErr w:type="gramEnd"/>
      <w:r>
        <w:t xml:space="preserve"> I have become more capable of writing both academic and business or job purpose reports efficiently. I learned Harvard referencing and how to cite in Harvard style of referencing that I was never used to. Learning how to organize study, time bound iss</w:t>
      </w:r>
      <w:r>
        <w:t xml:space="preserve">ues that I got used to after this </w:t>
      </w:r>
      <w:r>
        <w:lastRenderedPageBreak/>
        <w:t>module has an immense effect on my future job purposes. I will have more time-consciousness than others and thereby greater competitive advantage than other employees too. Learning to how to deal interview boards helped me</w:t>
      </w:r>
      <w:r>
        <w:t xml:space="preserve"> improve my answering attitudes and this professionalism that will help me to get the most out of all in future job interviews easily.  </w:t>
      </w:r>
    </w:p>
    <w:p w14:paraId="5233F38E" w14:textId="77777777" w:rsidR="0080184D" w:rsidRDefault="00E24F45">
      <w:pPr>
        <w:ind w:left="-5" w:right="3"/>
      </w:pPr>
      <w:r>
        <w:t>Report writing, summarizing, and research paper related practical exercises are most relevant issues to be successful e</w:t>
      </w:r>
      <w:r>
        <w:t>mployee. In this technology-savvy world it is universally accepted that that can solve problems not manually rather technically will be facilitated with greater flexibility and wider options in minute (Turner et al., 2012). As I learned presentation skills</w:t>
      </w:r>
      <w:r>
        <w:t xml:space="preserve"> it will pay me huge benefits in my work life to attract the attention of other top bodies in my activities and making them realized. </w:t>
      </w:r>
    </w:p>
    <w:p w14:paraId="2E137A69" w14:textId="77777777" w:rsidR="0080184D" w:rsidRDefault="00E24F45">
      <w:pPr>
        <w:ind w:left="-5" w:right="3"/>
      </w:pPr>
      <w:r>
        <w:t>Through class discussion learning employability skills and how academic skills can be transferable into employability ski</w:t>
      </w:r>
      <w:r>
        <w:t>lls was effective for better correlating. It was not so easy for me to express my feelings and thoughts publicly. Learning how to make a Cover letter was very crucial for me. So, learning all of these was very necessary requirements for me not only for the</w:t>
      </w:r>
      <w:r>
        <w:t xml:space="preserve"> purpose of obtaining academic skills but also for doing better by learning employability skills.  </w:t>
      </w:r>
    </w:p>
    <w:p w14:paraId="3C4BD03B" w14:textId="77777777" w:rsidR="0080184D" w:rsidRDefault="00E24F45">
      <w:pPr>
        <w:ind w:left="-5" w:right="3"/>
      </w:pPr>
      <w:r>
        <w:rPr>
          <w:b/>
        </w:rPr>
        <w:t>Conclusion</w:t>
      </w:r>
      <w:r>
        <w:t>: The academic skills that I learned through the last couple of months I think these can develop me as an excellent performer in the pertinent wor</w:t>
      </w:r>
      <w:r>
        <w:t xml:space="preserve">king areas. The journey was too much exciting and praiseworthy as I found the whole time learning something new either through tutorials of presentation tips and report writing or information accumulating by internet. </w:t>
      </w:r>
    </w:p>
    <w:p w14:paraId="43804937" w14:textId="77777777" w:rsidR="0080184D" w:rsidRDefault="00E24F45">
      <w:pPr>
        <w:ind w:left="-5" w:right="3"/>
      </w:pPr>
      <w:r>
        <w:t>I am fully content with the guideline</w:t>
      </w:r>
      <w:r>
        <w:t>s and lectures that teacher gave me under this module. I am hopeful that I will be able to utilize these skills for the betterment of near future performance. The efforts of modulator and the contents of this course should be obviously a crucial perquisite</w:t>
      </w:r>
      <w:r>
        <w:t xml:space="preserve"> for every student so that can do their best in job life (Doyle, 2019). The communication and </w:t>
      </w:r>
      <w:proofErr w:type="spellStart"/>
      <w:r>
        <w:t>elearning</w:t>
      </w:r>
      <w:proofErr w:type="spellEnd"/>
      <w:r>
        <w:t xml:space="preserve"> gaps that I previously had, I don’t feel much troublesome for those now and hopefully I am going to outperform even in learning the future employability</w:t>
      </w:r>
      <w:r>
        <w:t xml:space="preserve"> skills.  </w:t>
      </w:r>
    </w:p>
    <w:p w14:paraId="2B859E65" w14:textId="77777777" w:rsidR="0080184D" w:rsidRDefault="00E24F45">
      <w:pPr>
        <w:ind w:left="-5" w:right="3"/>
      </w:pPr>
      <w:r>
        <w:rPr>
          <w:b/>
        </w:rPr>
        <w:t>Action plan:</w:t>
      </w:r>
      <w:r>
        <w:t xml:space="preserve"> Although I have learned different academic skills, I think my learning of employability skills are not so much of wealthy enough compared to academic ones. </w:t>
      </w:r>
      <w:proofErr w:type="gramStart"/>
      <w:r>
        <w:t>Also</w:t>
      </w:r>
      <w:proofErr w:type="gramEnd"/>
      <w:r>
        <w:t xml:space="preserve"> I’m not strong enough in presentation as I have not been so much fluent</w:t>
      </w:r>
      <w:r>
        <w:t xml:space="preserve"> and spontaneous in speaking. These gaps should be improved to get the optimum results of my academic skills. If could have </w:t>
      </w:r>
      <w:r>
        <w:lastRenderedPageBreak/>
        <w:t>even more public speaking opportunities in this module I think it would be even better. I think I need to be a good presenter and le</w:t>
      </w:r>
      <w:r>
        <w:t>arn tools of effective presentation and report writing to imply and show my academy skills. It does not matter how much we know if we cannot express when required and in public. If the module is enriched with more case solving issues, interviews and commun</w:t>
      </w:r>
      <w:r>
        <w:t>icative inter-group brainstorming, I think it would be much easily interrelated and stronger contributor to employability skills. Arranging some surprise test, direct communication in big companies like internship can enable us to learn practically and wis</w:t>
      </w:r>
      <w:r>
        <w:t xml:space="preserve">ely.   </w:t>
      </w:r>
    </w:p>
    <w:p w14:paraId="401A533F" w14:textId="77777777" w:rsidR="0080184D" w:rsidRDefault="00E24F45">
      <w:pPr>
        <w:spacing w:after="430" w:line="259" w:lineRule="auto"/>
        <w:ind w:left="0" w:firstLine="0"/>
        <w:jc w:val="left"/>
      </w:pPr>
      <w:r>
        <w:t xml:space="preserve"> </w:t>
      </w:r>
    </w:p>
    <w:p w14:paraId="4CF86776" w14:textId="77777777" w:rsidR="0080184D" w:rsidRDefault="00E24F45">
      <w:pPr>
        <w:spacing w:after="395" w:line="259" w:lineRule="auto"/>
        <w:ind w:left="0" w:firstLine="0"/>
        <w:jc w:val="left"/>
      </w:pPr>
      <w:r>
        <w:rPr>
          <w:b/>
          <w:color w:val="365F91"/>
          <w:sz w:val="32"/>
        </w:rPr>
        <w:t xml:space="preserve"> </w:t>
      </w:r>
    </w:p>
    <w:p w14:paraId="70A5EFF5" w14:textId="77777777" w:rsidR="0080184D" w:rsidRDefault="00E24F45">
      <w:pPr>
        <w:spacing w:after="390" w:line="259" w:lineRule="auto"/>
        <w:ind w:left="0" w:firstLine="0"/>
        <w:jc w:val="left"/>
      </w:pPr>
      <w:r>
        <w:rPr>
          <w:b/>
          <w:color w:val="365F91"/>
          <w:sz w:val="32"/>
        </w:rPr>
        <w:t xml:space="preserve"> </w:t>
      </w:r>
    </w:p>
    <w:p w14:paraId="28F37EE5" w14:textId="77777777" w:rsidR="0080184D" w:rsidRDefault="00E24F45">
      <w:pPr>
        <w:spacing w:after="390" w:line="259" w:lineRule="auto"/>
        <w:ind w:left="0" w:firstLine="0"/>
        <w:jc w:val="left"/>
      </w:pPr>
      <w:r>
        <w:rPr>
          <w:b/>
          <w:color w:val="365F91"/>
          <w:sz w:val="32"/>
        </w:rPr>
        <w:t xml:space="preserve"> </w:t>
      </w:r>
    </w:p>
    <w:p w14:paraId="2057D875" w14:textId="77777777" w:rsidR="0080184D" w:rsidRDefault="00E24F45">
      <w:pPr>
        <w:spacing w:after="80" w:line="259" w:lineRule="auto"/>
        <w:ind w:left="0" w:firstLine="0"/>
        <w:jc w:val="left"/>
      </w:pPr>
      <w:r>
        <w:rPr>
          <w:b/>
          <w:color w:val="365F91"/>
          <w:sz w:val="32"/>
        </w:rPr>
        <w:t xml:space="preserve"> </w:t>
      </w:r>
    </w:p>
    <w:p w14:paraId="6517BBFF" w14:textId="77777777" w:rsidR="0080184D" w:rsidRDefault="00E24F45">
      <w:pPr>
        <w:spacing w:after="315" w:line="259" w:lineRule="auto"/>
        <w:ind w:left="0" w:firstLine="0"/>
        <w:jc w:val="left"/>
      </w:pPr>
      <w:r>
        <w:t xml:space="preserve"> </w:t>
      </w:r>
    </w:p>
    <w:p w14:paraId="5A940804" w14:textId="77777777" w:rsidR="0080184D" w:rsidRDefault="00E24F45">
      <w:pPr>
        <w:spacing w:after="310" w:line="259" w:lineRule="auto"/>
        <w:ind w:left="0" w:firstLine="0"/>
        <w:jc w:val="left"/>
      </w:pPr>
      <w:r>
        <w:t xml:space="preserve"> </w:t>
      </w:r>
    </w:p>
    <w:p w14:paraId="7C046E3F" w14:textId="77777777" w:rsidR="0080184D" w:rsidRDefault="00E24F45">
      <w:pPr>
        <w:spacing w:after="0" w:line="259" w:lineRule="auto"/>
        <w:ind w:left="0" w:firstLine="0"/>
        <w:jc w:val="left"/>
      </w:pPr>
      <w:r>
        <w:t xml:space="preserve"> </w:t>
      </w:r>
    </w:p>
    <w:p w14:paraId="51065D33" w14:textId="77777777" w:rsidR="0080184D" w:rsidRDefault="00E24F45">
      <w:pPr>
        <w:pStyle w:val="Heading1"/>
        <w:spacing w:after="33"/>
        <w:ind w:left="-5"/>
      </w:pPr>
      <w:bookmarkStart w:id="3" w:name="_Toc6675"/>
      <w:r>
        <w:t>Conclusion</w:t>
      </w:r>
      <w:r>
        <w:rPr>
          <w:sz w:val="36"/>
        </w:rPr>
        <w:t xml:space="preserve"> </w:t>
      </w:r>
      <w:bookmarkEnd w:id="3"/>
    </w:p>
    <w:p w14:paraId="7C32402B" w14:textId="77777777" w:rsidR="0080184D" w:rsidRDefault="00E24F45">
      <w:pPr>
        <w:ind w:left="-5" w:right="3"/>
      </w:pPr>
      <w:r>
        <w:t xml:space="preserve">The reflective paper is all about concerned with the feelings, evaluation of my learning </w:t>
      </w:r>
      <w:r>
        <w:t xml:space="preserve">processes. </w:t>
      </w:r>
      <w:proofErr w:type="gramStart"/>
      <w:r>
        <w:t>Obviously</w:t>
      </w:r>
      <w:proofErr w:type="gramEnd"/>
      <w:r>
        <w:t xml:space="preserve"> it is very important to have good academic skills and converting capability of academic skills or having all those skills in academic years that are highly important prerequisite for achieving good employability skills (Burns and </w:t>
      </w:r>
      <w:proofErr w:type="spellStart"/>
      <w:r>
        <w:t>Sinfi</w:t>
      </w:r>
      <w:r>
        <w:t>eld</w:t>
      </w:r>
      <w:proofErr w:type="spellEnd"/>
      <w:r>
        <w:t xml:space="preserve">, 2004). To have a </w:t>
      </w:r>
      <w:proofErr w:type="gramStart"/>
      <w:r>
        <w:t>brilliant academic life students</w:t>
      </w:r>
      <w:proofErr w:type="gramEnd"/>
      <w:r>
        <w:t xml:space="preserve"> should focus on all the academic skills and also they should know how to correlate those skills in future job life. Without being able to apply knowledge and skills practically there is no use of learn</w:t>
      </w:r>
      <w:r>
        <w:t xml:space="preserve">ing any academic tools and methods. Students beyond theoretical understanding should be interested in analysis techniques so that they can critically examine any case and draw conclusion from a third eye perspective. </w:t>
      </w:r>
      <w:proofErr w:type="gramStart"/>
      <w:r>
        <w:t>Generally</w:t>
      </w:r>
      <w:proofErr w:type="gramEnd"/>
      <w:r>
        <w:t xml:space="preserve"> the study concludes that the </w:t>
      </w:r>
      <w:r>
        <w:t xml:space="preserve">way of fulfilling students’ dream becomes easier when they outperform academic learning processes and also it </w:t>
      </w:r>
      <w:r>
        <w:lastRenderedPageBreak/>
        <w:t xml:space="preserve">makes the path of becoming an effective, balanced and dedicated employee very interesting for them.  </w:t>
      </w:r>
    </w:p>
    <w:p w14:paraId="2ED4BF3D" w14:textId="77777777" w:rsidR="0080184D" w:rsidRDefault="00E24F45">
      <w:pPr>
        <w:spacing w:after="315" w:line="259" w:lineRule="auto"/>
        <w:ind w:left="0" w:firstLine="0"/>
        <w:jc w:val="left"/>
      </w:pPr>
      <w:r>
        <w:t xml:space="preserve"> </w:t>
      </w:r>
    </w:p>
    <w:p w14:paraId="32B94653" w14:textId="77777777" w:rsidR="0080184D" w:rsidRDefault="00E24F45">
      <w:pPr>
        <w:spacing w:after="310" w:line="259" w:lineRule="auto"/>
        <w:ind w:left="0" w:firstLine="0"/>
        <w:jc w:val="left"/>
      </w:pPr>
      <w:r>
        <w:t xml:space="preserve"> </w:t>
      </w:r>
    </w:p>
    <w:p w14:paraId="08CBBCB7" w14:textId="77777777" w:rsidR="0080184D" w:rsidRDefault="00E24F45">
      <w:pPr>
        <w:spacing w:after="315" w:line="259" w:lineRule="auto"/>
        <w:ind w:left="0" w:firstLine="0"/>
        <w:jc w:val="left"/>
      </w:pPr>
      <w:r>
        <w:t xml:space="preserve"> </w:t>
      </w:r>
    </w:p>
    <w:p w14:paraId="0B1374CD" w14:textId="77777777" w:rsidR="0080184D" w:rsidRDefault="00E24F45">
      <w:pPr>
        <w:spacing w:after="315" w:line="259" w:lineRule="auto"/>
        <w:ind w:left="0" w:firstLine="0"/>
        <w:jc w:val="left"/>
      </w:pPr>
      <w:r>
        <w:t xml:space="preserve"> </w:t>
      </w:r>
    </w:p>
    <w:p w14:paraId="0474986B" w14:textId="77777777" w:rsidR="0080184D" w:rsidRDefault="00E24F45">
      <w:pPr>
        <w:spacing w:after="315" w:line="259" w:lineRule="auto"/>
        <w:ind w:left="0" w:firstLine="0"/>
        <w:jc w:val="left"/>
      </w:pPr>
      <w:r>
        <w:t xml:space="preserve"> </w:t>
      </w:r>
    </w:p>
    <w:p w14:paraId="08080057" w14:textId="77777777" w:rsidR="0080184D" w:rsidRDefault="00E24F45">
      <w:pPr>
        <w:spacing w:after="315" w:line="259" w:lineRule="auto"/>
        <w:ind w:left="0" w:firstLine="0"/>
        <w:jc w:val="left"/>
      </w:pPr>
      <w:r>
        <w:t xml:space="preserve"> </w:t>
      </w:r>
    </w:p>
    <w:p w14:paraId="3601B750" w14:textId="77777777" w:rsidR="0080184D" w:rsidRDefault="00E24F45">
      <w:pPr>
        <w:spacing w:after="310" w:line="259" w:lineRule="auto"/>
        <w:ind w:left="0" w:firstLine="0"/>
        <w:jc w:val="left"/>
      </w:pPr>
      <w:r>
        <w:t xml:space="preserve"> </w:t>
      </w:r>
    </w:p>
    <w:p w14:paraId="7AE24A41" w14:textId="77777777" w:rsidR="0080184D" w:rsidRDefault="00E24F45">
      <w:pPr>
        <w:spacing w:after="315" w:line="259" w:lineRule="auto"/>
        <w:ind w:left="0" w:firstLine="0"/>
        <w:jc w:val="left"/>
      </w:pPr>
      <w:r>
        <w:t xml:space="preserve"> </w:t>
      </w:r>
    </w:p>
    <w:p w14:paraId="5647A9C8" w14:textId="77777777" w:rsidR="0080184D" w:rsidRDefault="00E24F45">
      <w:pPr>
        <w:spacing w:after="315" w:line="259" w:lineRule="auto"/>
        <w:ind w:left="0" w:firstLine="0"/>
        <w:jc w:val="left"/>
      </w:pPr>
      <w:r>
        <w:t xml:space="preserve"> </w:t>
      </w:r>
    </w:p>
    <w:p w14:paraId="16493566" w14:textId="77777777" w:rsidR="0080184D" w:rsidRDefault="00E24F45">
      <w:pPr>
        <w:spacing w:after="315" w:line="259" w:lineRule="auto"/>
        <w:ind w:left="0" w:firstLine="0"/>
        <w:jc w:val="left"/>
      </w:pPr>
      <w:r>
        <w:t xml:space="preserve"> </w:t>
      </w:r>
    </w:p>
    <w:p w14:paraId="1192586F" w14:textId="77777777" w:rsidR="0080184D" w:rsidRDefault="00E24F45">
      <w:pPr>
        <w:spacing w:after="0" w:line="259" w:lineRule="auto"/>
        <w:ind w:left="0" w:firstLine="0"/>
        <w:jc w:val="left"/>
      </w:pPr>
      <w:r>
        <w:t xml:space="preserve"> </w:t>
      </w:r>
    </w:p>
    <w:p w14:paraId="4E4AC367" w14:textId="70DE721E" w:rsidR="0080184D" w:rsidRDefault="00E24F45" w:rsidP="00B25BFB">
      <w:pPr>
        <w:pStyle w:val="Heading1"/>
        <w:ind w:left="-5"/>
      </w:pPr>
      <w:bookmarkStart w:id="4" w:name="_Toc6676"/>
      <w:r>
        <w:t xml:space="preserve">Reference  </w:t>
      </w:r>
      <w:bookmarkEnd w:id="4"/>
    </w:p>
    <w:p w14:paraId="50084833" w14:textId="50485C8C" w:rsidR="0080184D" w:rsidRDefault="00E24F45" w:rsidP="00B25BFB">
      <w:pPr>
        <w:ind w:left="-5" w:right="3"/>
      </w:pPr>
      <w:r>
        <w:t>B</w:t>
      </w:r>
      <w:r>
        <w:t xml:space="preserve">urns, T. and </w:t>
      </w:r>
      <w:proofErr w:type="spellStart"/>
      <w:r>
        <w:t>Sinfield</w:t>
      </w:r>
      <w:proofErr w:type="spellEnd"/>
      <w:r>
        <w:t xml:space="preserve">, S. (2004). </w:t>
      </w:r>
      <w:r>
        <w:rPr>
          <w:i/>
        </w:rPr>
        <w:t>Teaching, learning and study skills</w:t>
      </w:r>
      <w:r>
        <w:t xml:space="preserve">. London: SAGE Publications. </w:t>
      </w:r>
      <w:bookmarkStart w:id="5" w:name="_Hlk17893954"/>
    </w:p>
    <w:p w14:paraId="14F787B8" w14:textId="77777777" w:rsidR="00B25BFB" w:rsidRDefault="00B25BFB" w:rsidP="00B25BFB">
      <w:pPr>
        <w:spacing w:after="123" w:line="248" w:lineRule="auto"/>
        <w:ind w:left="-5" w:right="-12"/>
        <w:jc w:val="left"/>
      </w:pPr>
      <w:r>
        <w:rPr>
          <w:i/>
        </w:rPr>
        <w:t>Employability skills from academic writing essays and reports</w:t>
      </w:r>
      <w:r>
        <w:t xml:space="preserve">. [online] Available at: </w:t>
      </w:r>
    </w:p>
    <w:p w14:paraId="0313340A" w14:textId="61CC20D4" w:rsidR="00B25BFB" w:rsidRDefault="00B25BFB" w:rsidP="00B25BFB">
      <w:pPr>
        <w:ind w:left="-5" w:right="3"/>
      </w:pPr>
      <w:r>
        <w:t xml:space="preserve">https://www.wlv.ac.uk/lib/media/departments/lis/skills/study-guides/LS031-Guide-toEmployability-Skills-from-Academic-Writing,-Essays-and-Reports.pdf [Accessed 2019]. </w:t>
      </w:r>
    </w:p>
    <w:bookmarkEnd w:id="5"/>
    <w:p w14:paraId="68C69F52" w14:textId="77777777" w:rsidR="0080184D" w:rsidRDefault="00E24F45">
      <w:pPr>
        <w:spacing w:after="169" w:line="248" w:lineRule="auto"/>
        <w:ind w:left="436" w:right="-12" w:hanging="451"/>
        <w:jc w:val="left"/>
      </w:pPr>
      <w:r>
        <w:t xml:space="preserve">Gravells, A. (2010). </w:t>
      </w:r>
      <w:r>
        <w:rPr>
          <w:i/>
        </w:rPr>
        <w:t>Delivering Employability Skills in the Lifelong Learning Sector</w:t>
      </w:r>
      <w:r>
        <w:t xml:space="preserve">. Exeter: Learning Matters Ltd. </w:t>
      </w:r>
    </w:p>
    <w:p w14:paraId="26DB01FB" w14:textId="13A32B5D" w:rsidR="0080184D" w:rsidRDefault="00E24F45">
      <w:pPr>
        <w:ind w:left="-5" w:right="3"/>
      </w:pPr>
      <w:r>
        <w:t xml:space="preserve">Hind, D. and Moss, S. (2011). </w:t>
      </w:r>
      <w:r>
        <w:rPr>
          <w:i/>
        </w:rPr>
        <w:t>Employability skills</w:t>
      </w:r>
      <w:r>
        <w:t>. Houghton le Spring: Bus</w:t>
      </w:r>
      <w:r>
        <w:t xml:space="preserve">iness Education Publishers. </w:t>
      </w:r>
    </w:p>
    <w:p w14:paraId="75C358F6" w14:textId="212AFBA5" w:rsidR="00B25BFB" w:rsidRDefault="00A856B9" w:rsidP="00A856B9">
      <w:pPr>
        <w:ind w:left="-5" w:right="3"/>
      </w:pPr>
      <w:r>
        <w:rPr>
          <w:i/>
        </w:rPr>
        <w:t xml:space="preserve">Important Employability Skills </w:t>
      </w:r>
      <w:proofErr w:type="gramStart"/>
      <w:r>
        <w:rPr>
          <w:i/>
        </w:rPr>
        <w:t>For</w:t>
      </w:r>
      <w:proofErr w:type="gramEnd"/>
      <w:r>
        <w:rPr>
          <w:i/>
        </w:rPr>
        <w:t xml:space="preserve"> Workplace Success</w:t>
      </w:r>
      <w:r>
        <w:t xml:space="preserve">. [online] Available at: https://www.thebalancecareers.com/employability-skills-list-and-examples-4143571 [Accessed 2019]. </w:t>
      </w:r>
    </w:p>
    <w:p w14:paraId="788E7BE3" w14:textId="0AC6D17D" w:rsidR="00B25BFB" w:rsidRDefault="00B25BFB" w:rsidP="00B25BFB">
      <w:pPr>
        <w:spacing w:after="160" w:line="259" w:lineRule="auto"/>
        <w:ind w:left="-5" w:right="3"/>
      </w:pPr>
      <w:r>
        <w:lastRenderedPageBreak/>
        <w:t xml:space="preserve">Marsh, R. (2012). </w:t>
      </w:r>
      <w:r>
        <w:rPr>
          <w:i/>
        </w:rPr>
        <w:t>Skills for employability</w:t>
      </w:r>
      <w:r>
        <w:t xml:space="preserve">. Wrexham: Christal  </w:t>
      </w:r>
    </w:p>
    <w:p w14:paraId="085F6269" w14:textId="227E5C1F" w:rsidR="00B25BFB" w:rsidRDefault="00B25BFB" w:rsidP="00B25BFB">
      <w:pPr>
        <w:ind w:left="-5" w:right="3"/>
      </w:pPr>
      <w:r>
        <w:t xml:space="preserve">Oxford Summer School from Oxford Royale Academy. (2019). </w:t>
      </w:r>
      <w:r>
        <w:rPr>
          <w:i/>
        </w:rPr>
        <w:t>Essential Skills for Undergraduate Life: the 13 Things You Should Know How to Do Before You Go to University</w:t>
      </w:r>
      <w:r>
        <w:t xml:space="preserve">. [online] Available at: https://www.oxford-royale.com/articles/13-skills-university.html [Accessed 19 Aug. 2019]. </w:t>
      </w:r>
    </w:p>
    <w:p w14:paraId="3AE7B0F5" w14:textId="77777777" w:rsidR="0080184D" w:rsidRDefault="00E24F45">
      <w:pPr>
        <w:spacing w:after="310" w:line="259" w:lineRule="auto"/>
        <w:ind w:left="-5" w:right="3"/>
      </w:pPr>
      <w:r>
        <w:t xml:space="preserve">Swales, J. and Feak, C. (2017). </w:t>
      </w:r>
      <w:r>
        <w:rPr>
          <w:i/>
        </w:rPr>
        <w:t>Academic writing for graduate students</w:t>
      </w:r>
      <w:r>
        <w:t xml:space="preserve">. Ann Arbor: The </w:t>
      </w:r>
    </w:p>
    <w:p w14:paraId="657C7860" w14:textId="77777777" w:rsidR="0080184D" w:rsidRDefault="00E24F45">
      <w:pPr>
        <w:spacing w:after="315" w:line="259" w:lineRule="auto"/>
        <w:ind w:left="-5" w:right="3"/>
      </w:pPr>
      <w:r>
        <w:t xml:space="preserve">University of Michigan Press. </w:t>
      </w:r>
    </w:p>
    <w:p w14:paraId="7322DEC0" w14:textId="77777777" w:rsidR="0080184D" w:rsidRDefault="00E24F45">
      <w:pPr>
        <w:spacing w:after="123" w:line="248" w:lineRule="auto"/>
        <w:ind w:left="-5" w:right="-12"/>
        <w:jc w:val="left"/>
      </w:pPr>
      <w:r>
        <w:t xml:space="preserve">The Balance Careers. (2019). </w:t>
      </w:r>
      <w:r>
        <w:rPr>
          <w:i/>
        </w:rPr>
        <w:t xml:space="preserve">Important Employability Skills </w:t>
      </w:r>
      <w:proofErr w:type="gramStart"/>
      <w:r>
        <w:rPr>
          <w:i/>
        </w:rPr>
        <w:t>For</w:t>
      </w:r>
      <w:proofErr w:type="gramEnd"/>
      <w:r>
        <w:rPr>
          <w:i/>
        </w:rPr>
        <w:t xml:space="preserve"> Workplace Success</w:t>
      </w:r>
      <w:r>
        <w:t xml:space="preserve">. [online] </w:t>
      </w:r>
    </w:p>
    <w:p w14:paraId="6CD15658" w14:textId="08A095E5" w:rsidR="0080184D" w:rsidRDefault="00E24F45" w:rsidP="00B25BFB">
      <w:pPr>
        <w:ind w:left="-5" w:right="3"/>
      </w:pPr>
      <w:r>
        <w:t xml:space="preserve">Available </w:t>
      </w:r>
      <w:r>
        <w:tab/>
        <w:t xml:space="preserve">at: </w:t>
      </w:r>
      <w:r>
        <w:tab/>
        <w:t xml:space="preserve">https://www.thebalancecareers.com/employability-skills-list-and-examples4143571 [Accessed 19 Aug. 2019]. </w:t>
      </w:r>
      <w:bookmarkStart w:id="6" w:name="_Hlk17894262"/>
    </w:p>
    <w:p w14:paraId="79C00BB3" w14:textId="64B218E5" w:rsidR="0080184D" w:rsidRDefault="00E24F45" w:rsidP="00B25BFB">
      <w:pPr>
        <w:ind w:left="-5" w:right="3"/>
      </w:pPr>
      <w:bookmarkStart w:id="7" w:name="_Hlk17894503"/>
      <w:bookmarkEnd w:id="6"/>
      <w:proofErr w:type="spellStart"/>
      <w:r>
        <w:rPr>
          <w:i/>
        </w:rPr>
        <w:t>Importa</w:t>
      </w:r>
      <w:bookmarkStart w:id="8" w:name="_Hlk17894136"/>
      <w:proofErr w:type="spellEnd"/>
    </w:p>
    <w:bookmarkEnd w:id="7"/>
    <w:bookmarkEnd w:id="8"/>
    <w:p w14:paraId="55A59B3E" w14:textId="77777777" w:rsidR="00B25BFB" w:rsidRDefault="00E24F45" w:rsidP="00B25BFB">
      <w:pPr>
        <w:spacing w:line="242" w:lineRule="auto"/>
        <w:ind w:left="436" w:right="3" w:hanging="451"/>
      </w:pPr>
      <w:r>
        <w:t xml:space="preserve"> </w:t>
      </w:r>
      <w:r w:rsidR="00B25BFB">
        <w:t xml:space="preserve">Turner, K., </w:t>
      </w:r>
      <w:proofErr w:type="spellStart"/>
      <w:r w:rsidR="00B25BFB">
        <w:t>Krenus</w:t>
      </w:r>
      <w:proofErr w:type="spellEnd"/>
      <w:r w:rsidR="00B25BFB">
        <w:t xml:space="preserve">, B., Ireland, L. and Pointon, L. (2012). </w:t>
      </w:r>
      <w:r w:rsidR="00B25BFB">
        <w:rPr>
          <w:i/>
        </w:rPr>
        <w:t>Essential Academic Skills</w:t>
      </w:r>
      <w:r w:rsidR="00B25BFB">
        <w:t xml:space="preserve">. South Melbourne: Oxford University Press. </w:t>
      </w:r>
    </w:p>
    <w:p w14:paraId="578DC677" w14:textId="77777777" w:rsidR="0080184D" w:rsidRDefault="0080184D">
      <w:pPr>
        <w:spacing w:after="315" w:line="259" w:lineRule="auto"/>
        <w:ind w:left="0" w:firstLine="0"/>
        <w:jc w:val="left"/>
      </w:pPr>
    </w:p>
    <w:p w14:paraId="7503A78E" w14:textId="77777777" w:rsidR="0080184D" w:rsidRDefault="00E24F45">
      <w:pPr>
        <w:spacing w:after="0" w:line="259" w:lineRule="auto"/>
        <w:ind w:left="0" w:firstLine="0"/>
        <w:jc w:val="left"/>
      </w:pPr>
      <w:r>
        <w:t xml:space="preserve"> </w:t>
      </w:r>
    </w:p>
    <w:sectPr w:rsidR="0080184D">
      <w:pgSz w:w="12240" w:h="15840"/>
      <w:pgMar w:top="1452" w:right="1435" w:bottom="147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5C5D4" w14:textId="77777777" w:rsidR="00E24F45" w:rsidRDefault="00E24F45" w:rsidP="00A856B9">
      <w:pPr>
        <w:spacing w:after="0" w:line="240" w:lineRule="auto"/>
      </w:pPr>
      <w:r>
        <w:separator/>
      </w:r>
    </w:p>
  </w:endnote>
  <w:endnote w:type="continuationSeparator" w:id="0">
    <w:p w14:paraId="766B71C6" w14:textId="77777777" w:rsidR="00E24F45" w:rsidRDefault="00E24F45" w:rsidP="00A85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E0FE0" w14:textId="77777777" w:rsidR="00E24F45" w:rsidRDefault="00E24F45" w:rsidP="00A856B9">
      <w:pPr>
        <w:spacing w:after="0" w:line="240" w:lineRule="auto"/>
      </w:pPr>
      <w:r>
        <w:separator/>
      </w:r>
    </w:p>
  </w:footnote>
  <w:footnote w:type="continuationSeparator" w:id="0">
    <w:p w14:paraId="4CFECE8A" w14:textId="77777777" w:rsidR="00E24F45" w:rsidRDefault="00E24F45" w:rsidP="00A856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84D"/>
    <w:rsid w:val="007B5626"/>
    <w:rsid w:val="0080184D"/>
    <w:rsid w:val="008B6CC7"/>
    <w:rsid w:val="00A856B9"/>
    <w:rsid w:val="00B25BFB"/>
    <w:rsid w:val="00E24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C63D5"/>
  <w15:docId w15:val="{19C268FC-6600-43EC-AB70-D0BE1B87D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195" w:line="361"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75"/>
      <w:ind w:left="10" w:hanging="10"/>
      <w:outlineLvl w:val="0"/>
    </w:pPr>
    <w:rPr>
      <w:rFonts w:ascii="Times New Roman" w:eastAsia="Times New Roman" w:hAnsi="Times New Roman" w:cs="Times New Roman"/>
      <w:b/>
      <w:color w:val="365F9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365F91"/>
      <w:sz w:val="32"/>
    </w:rPr>
  </w:style>
  <w:style w:type="paragraph" w:styleId="TOC1">
    <w:name w:val="toc 1"/>
    <w:hidden/>
    <w:pPr>
      <w:spacing w:after="195"/>
      <w:ind w:left="25" w:right="24" w:hanging="10"/>
      <w:jc w:val="both"/>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A85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6B9"/>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A85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6B9"/>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35126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DA8D1-FCBF-4D96-8EF2-A36CC2888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remus Buliga</dc:creator>
  <cp:keywords/>
  <cp:lastModifiedBy>Adrian remus Buliga</cp:lastModifiedBy>
  <cp:revision>2</cp:revision>
  <dcterms:created xsi:type="dcterms:W3CDTF">2019-08-28T13:27:00Z</dcterms:created>
  <dcterms:modified xsi:type="dcterms:W3CDTF">2019-08-28T13:27:00Z</dcterms:modified>
</cp:coreProperties>
</file>