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6248EB" w14:textId="77777777" w:rsidR="00A3574B" w:rsidRDefault="00A3574B" w:rsidP="00EE50A8">
      <w:pPr>
        <w:jc w:val="center"/>
        <w:rPr>
          <w:rStyle w:val="Strong"/>
          <w:sz w:val="32"/>
          <w:szCs w:val="32"/>
        </w:rPr>
      </w:pPr>
    </w:p>
    <w:p w14:paraId="1F944BF2" w14:textId="77777777" w:rsidR="00A3574B" w:rsidRDefault="00A3574B" w:rsidP="00EE50A8">
      <w:pPr>
        <w:jc w:val="center"/>
        <w:rPr>
          <w:rStyle w:val="Strong"/>
          <w:sz w:val="32"/>
          <w:szCs w:val="32"/>
        </w:rPr>
      </w:pPr>
    </w:p>
    <w:p w14:paraId="17323DF6" w14:textId="77777777" w:rsidR="00433677" w:rsidRPr="00B93F19" w:rsidRDefault="00BA3007" w:rsidP="00EE50A8">
      <w:pPr>
        <w:jc w:val="center"/>
        <w:rPr>
          <w:rStyle w:val="Strong"/>
          <w:sz w:val="32"/>
          <w:szCs w:val="32"/>
        </w:rPr>
      </w:pPr>
      <w:r w:rsidRPr="00B93F19">
        <w:rPr>
          <w:rStyle w:val="Strong"/>
          <w:sz w:val="32"/>
          <w:szCs w:val="32"/>
        </w:rPr>
        <w:t>University of Wales Trinity Saint David</w:t>
      </w:r>
    </w:p>
    <w:p w14:paraId="7D7FBEEF" w14:textId="77777777" w:rsidR="00213196" w:rsidRPr="00B93F19" w:rsidRDefault="00BA3007" w:rsidP="00EE50A8">
      <w:pPr>
        <w:jc w:val="center"/>
        <w:rPr>
          <w:rStyle w:val="Strong"/>
          <w:sz w:val="32"/>
          <w:szCs w:val="32"/>
        </w:rPr>
      </w:pPr>
      <w:r w:rsidRPr="00B93F19">
        <w:rPr>
          <w:rStyle w:val="Strong"/>
          <w:sz w:val="32"/>
          <w:szCs w:val="32"/>
        </w:rPr>
        <w:t>School of Engineering</w:t>
      </w:r>
    </w:p>
    <w:p w14:paraId="28CCDC59" w14:textId="77777777" w:rsidR="00213196" w:rsidRPr="00B93F19" w:rsidRDefault="00213196" w:rsidP="00EE50A8">
      <w:pPr>
        <w:jc w:val="center"/>
        <w:rPr>
          <w:rStyle w:val="Strong"/>
          <w:sz w:val="32"/>
          <w:szCs w:val="32"/>
        </w:rPr>
      </w:pPr>
    </w:p>
    <w:p w14:paraId="562E102E" w14:textId="77777777" w:rsidR="00597617" w:rsidRDefault="00BA3007" w:rsidP="00EE50A8">
      <w:pPr>
        <w:jc w:val="center"/>
        <w:rPr>
          <w:rStyle w:val="Strong"/>
          <w:sz w:val="32"/>
          <w:szCs w:val="32"/>
        </w:rPr>
      </w:pPr>
      <w:r>
        <w:rPr>
          <w:noProof/>
        </w:rPr>
        <w:drawing>
          <wp:inline distT="0" distB="0" distL="0" distR="0" wp14:anchorId="71B9EFEE" wp14:editId="0536787F">
            <wp:extent cx="2139950" cy="2139950"/>
            <wp:effectExtent l="95250" t="95250" r="88900" b="88900"/>
            <wp:docPr id="3" name="Picture 3" descr="UWTSD Institute of Management and Heal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UWTSD Institute of Management and Health"/>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2139950" cy="213995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7FA6F8E9" w14:textId="528BBB3C" w:rsidR="00213196" w:rsidRDefault="00BA3007" w:rsidP="00EE50A8">
      <w:pPr>
        <w:jc w:val="center"/>
        <w:rPr>
          <w:rStyle w:val="Strong"/>
          <w:sz w:val="32"/>
          <w:szCs w:val="32"/>
        </w:rPr>
      </w:pPr>
      <w:r>
        <w:rPr>
          <w:rStyle w:val="Strong"/>
          <w:sz w:val="32"/>
          <w:szCs w:val="32"/>
        </w:rPr>
        <w:t>L</w:t>
      </w:r>
      <w:r w:rsidR="00697F49">
        <w:rPr>
          <w:rStyle w:val="Strong"/>
          <w:sz w:val="32"/>
          <w:szCs w:val="32"/>
        </w:rPr>
        <w:t>6</w:t>
      </w:r>
      <w:r>
        <w:rPr>
          <w:rStyle w:val="Strong"/>
          <w:sz w:val="32"/>
          <w:szCs w:val="32"/>
        </w:rPr>
        <w:t xml:space="preserve"> </w:t>
      </w:r>
      <w:r w:rsidR="00697F49">
        <w:rPr>
          <w:rStyle w:val="Strong"/>
          <w:sz w:val="32"/>
          <w:szCs w:val="32"/>
        </w:rPr>
        <w:t>Computational Methods</w:t>
      </w:r>
    </w:p>
    <w:p w14:paraId="43A80804" w14:textId="07928686" w:rsidR="00FE7694" w:rsidRPr="00DD3A17" w:rsidRDefault="00C84189" w:rsidP="00EE50A8">
      <w:pPr>
        <w:jc w:val="center"/>
        <w:rPr>
          <w:rStyle w:val="Strong"/>
          <w:sz w:val="32"/>
          <w:szCs w:val="32"/>
        </w:rPr>
      </w:pPr>
      <w:r w:rsidRPr="00C84189">
        <w:rPr>
          <w:b/>
          <w:bCs/>
          <w:sz w:val="32"/>
          <w:szCs w:val="32"/>
        </w:rPr>
        <w:t>Optimising Muck Shift Operations Using Six Sigma DMAIC Methodology: A Case Study of Tata Steel UK's Project Invictus Enabling Works</w:t>
      </w:r>
    </w:p>
    <w:p w14:paraId="20486795" w14:textId="62CD54E5" w:rsidR="00466EC6" w:rsidRPr="00DD3A17" w:rsidRDefault="00BA3007" w:rsidP="00EE50A8">
      <w:pPr>
        <w:jc w:val="center"/>
        <w:rPr>
          <w:rStyle w:val="Strong"/>
          <w:sz w:val="32"/>
          <w:szCs w:val="32"/>
        </w:rPr>
      </w:pPr>
      <w:r w:rsidRPr="00DD3A17">
        <w:rPr>
          <w:rStyle w:val="Strong"/>
          <w:sz w:val="32"/>
          <w:szCs w:val="32"/>
        </w:rPr>
        <w:t>AC</w:t>
      </w:r>
      <w:r w:rsidR="00967D33">
        <w:rPr>
          <w:rStyle w:val="Strong"/>
          <w:sz w:val="32"/>
          <w:szCs w:val="32"/>
        </w:rPr>
        <w:t>M</w:t>
      </w:r>
      <w:r w:rsidRPr="00DD3A17">
        <w:rPr>
          <w:rStyle w:val="Strong"/>
          <w:sz w:val="32"/>
          <w:szCs w:val="32"/>
        </w:rPr>
        <w:t>A</w:t>
      </w:r>
      <w:r w:rsidR="00DB4E44">
        <w:rPr>
          <w:rStyle w:val="Strong"/>
          <w:sz w:val="32"/>
          <w:szCs w:val="32"/>
        </w:rPr>
        <w:t>6012</w:t>
      </w:r>
    </w:p>
    <w:p w14:paraId="14BA88B6" w14:textId="77777777" w:rsidR="00597617" w:rsidRPr="00DD3A17" w:rsidRDefault="00597617" w:rsidP="006E355D">
      <w:pPr>
        <w:rPr>
          <w:rStyle w:val="Strong"/>
          <w:sz w:val="32"/>
          <w:szCs w:val="32"/>
        </w:rPr>
      </w:pPr>
    </w:p>
    <w:p w14:paraId="531B6FD4" w14:textId="786353FF" w:rsidR="00532EB0" w:rsidRPr="00B93F19" w:rsidRDefault="00BA3007" w:rsidP="00EE50A8">
      <w:pPr>
        <w:jc w:val="center"/>
        <w:rPr>
          <w:rStyle w:val="Strong"/>
          <w:sz w:val="32"/>
          <w:szCs w:val="32"/>
        </w:rPr>
      </w:pPr>
      <w:r>
        <w:rPr>
          <w:rStyle w:val="Strong"/>
          <w:sz w:val="32"/>
          <w:szCs w:val="32"/>
        </w:rPr>
        <w:t>Matthew Fre</w:t>
      </w:r>
      <w:r w:rsidR="00967D33">
        <w:rPr>
          <w:rStyle w:val="Strong"/>
          <w:sz w:val="32"/>
          <w:szCs w:val="32"/>
        </w:rPr>
        <w:t>y</w:t>
      </w:r>
    </w:p>
    <w:p w14:paraId="5E9DFD51" w14:textId="77777777" w:rsidR="00532EB0" w:rsidRPr="00B93F19" w:rsidRDefault="00BA3007" w:rsidP="00EE50A8">
      <w:pPr>
        <w:jc w:val="center"/>
        <w:rPr>
          <w:rStyle w:val="Strong"/>
          <w:sz w:val="32"/>
          <w:szCs w:val="32"/>
        </w:rPr>
      </w:pPr>
      <w:r>
        <w:rPr>
          <w:rStyle w:val="Strong"/>
          <w:sz w:val="32"/>
          <w:szCs w:val="32"/>
        </w:rPr>
        <w:t>1302960</w:t>
      </w:r>
    </w:p>
    <w:p w14:paraId="5CE06A18" w14:textId="14640731" w:rsidR="004F0CDE" w:rsidRPr="00C84189" w:rsidRDefault="00337AAF" w:rsidP="00C84189">
      <w:pPr>
        <w:jc w:val="center"/>
        <w:rPr>
          <w:rStyle w:val="Strong"/>
          <w:sz w:val="32"/>
          <w:szCs w:val="32"/>
        </w:rPr>
        <w:sectPr w:rsidR="004F0CDE" w:rsidRPr="00C84189" w:rsidSect="00CA5152">
          <w:footerReference w:type="even" r:id="rId9"/>
          <w:footerReference w:type="default" r:id="rId10"/>
          <w:footerReference w:type="first" r:id="rId11"/>
          <w:pgSz w:w="11906" w:h="16838"/>
          <w:pgMar w:top="1440" w:right="1440" w:bottom="1440" w:left="1440" w:header="709" w:footer="709" w:gutter="0"/>
          <w:pgNumType w:start="1"/>
          <w:cols w:space="708"/>
          <w:titlePg/>
          <w:docGrid w:linePitch="360"/>
        </w:sectPr>
      </w:pPr>
      <w:r>
        <w:rPr>
          <w:rStyle w:val="Strong"/>
          <w:sz w:val="32"/>
          <w:szCs w:val="32"/>
        </w:rPr>
        <w:t>31</w:t>
      </w:r>
      <w:r w:rsidR="008119C4">
        <w:rPr>
          <w:rStyle w:val="Strong"/>
          <w:sz w:val="32"/>
          <w:szCs w:val="32"/>
        </w:rPr>
        <w:t>/0</w:t>
      </w:r>
      <w:r w:rsidR="00DB4E44">
        <w:rPr>
          <w:rStyle w:val="Strong"/>
          <w:sz w:val="32"/>
          <w:szCs w:val="32"/>
        </w:rPr>
        <w:t>1</w:t>
      </w:r>
      <w:r w:rsidR="008119C4">
        <w:rPr>
          <w:rStyle w:val="Strong"/>
          <w:sz w:val="32"/>
          <w:szCs w:val="32"/>
        </w:rPr>
        <w:t>/202</w:t>
      </w:r>
      <w:r w:rsidR="00DB4E44">
        <w:rPr>
          <w:rStyle w:val="Strong"/>
          <w:sz w:val="32"/>
          <w:szCs w:val="32"/>
        </w:rPr>
        <w:t>6</w:t>
      </w:r>
    </w:p>
    <w:p w14:paraId="2852FC0D" w14:textId="77777777" w:rsidR="00433677" w:rsidRPr="009E588B" w:rsidRDefault="00433677">
      <w:pPr>
        <w:spacing w:line="259" w:lineRule="auto"/>
        <w:rPr>
          <w:rStyle w:val="Strong"/>
          <w:rFonts w:cs="Arial"/>
        </w:rPr>
      </w:pPr>
    </w:p>
    <w:sdt>
      <w:sdtPr>
        <w:rPr>
          <w:rFonts w:eastAsiaTheme="minorHAnsi" w:cs="Arial"/>
          <w:b/>
          <w:bCs/>
          <w:sz w:val="22"/>
          <w:szCs w:val="22"/>
        </w:rPr>
        <w:id w:val="159975178"/>
        <w:docPartObj>
          <w:docPartGallery w:val="Table of Contents"/>
          <w:docPartUnique/>
        </w:docPartObj>
      </w:sdtPr>
      <w:sdtEndPr>
        <w:rPr>
          <w:rFonts w:cstheme="minorBidi"/>
          <w:noProof/>
        </w:rPr>
      </w:sdtEndPr>
      <w:sdtContent>
        <w:p w14:paraId="129C56B1" w14:textId="77777777" w:rsidR="006979B9" w:rsidRPr="00030717" w:rsidRDefault="00BA3007" w:rsidP="00597617">
          <w:pPr>
            <w:pStyle w:val="TOCHeading"/>
            <w:numPr>
              <w:ilvl w:val="0"/>
              <w:numId w:val="0"/>
            </w:numPr>
            <w:ind w:left="432"/>
            <w:rPr>
              <w:rFonts w:cs="Arial"/>
            </w:rPr>
          </w:pPr>
          <w:r w:rsidRPr="00030717">
            <w:rPr>
              <w:rFonts w:cs="Arial"/>
            </w:rPr>
            <w:t>Table of Contents</w:t>
          </w:r>
        </w:p>
        <w:p w14:paraId="36DDDC4E" w14:textId="4F93993A" w:rsidR="002D32CB" w:rsidRDefault="00BA3007">
          <w:pPr>
            <w:pStyle w:val="TOC1"/>
            <w:tabs>
              <w:tab w:val="left" w:pos="440"/>
              <w:tab w:val="right" w:leader="dot" w:pos="9016"/>
            </w:tabs>
            <w:rPr>
              <w:rFonts w:cstheme="minorBidi"/>
              <w:noProof/>
              <w:kern w:val="2"/>
              <w:sz w:val="24"/>
              <w:szCs w:val="24"/>
              <w:lang w:val="en-GB" w:eastAsia="en-GB"/>
              <w14:ligatures w14:val="standardContextual"/>
            </w:rPr>
          </w:pPr>
          <w:r w:rsidRPr="00030717">
            <w:rPr>
              <w:rFonts w:ascii="Arial" w:hAnsi="Arial" w:cs="Arial"/>
            </w:rPr>
            <w:fldChar w:fldCharType="begin"/>
          </w:r>
          <w:r w:rsidRPr="00030717">
            <w:rPr>
              <w:rFonts w:ascii="Arial" w:hAnsi="Arial" w:cs="Arial"/>
            </w:rPr>
            <w:instrText xml:space="preserve"> TOC \o "1-3" \h \z \u </w:instrText>
          </w:r>
          <w:r w:rsidRPr="00030717">
            <w:rPr>
              <w:rFonts w:ascii="Arial" w:hAnsi="Arial" w:cs="Arial"/>
            </w:rPr>
            <w:fldChar w:fldCharType="separate"/>
          </w:r>
          <w:hyperlink w:anchor="_Toc220824787" w:history="1">
            <w:r w:rsidR="002D32CB" w:rsidRPr="00D861F5">
              <w:rPr>
                <w:rStyle w:val="Hyperlink"/>
                <w:b/>
                <w:bCs/>
                <w:noProof/>
              </w:rPr>
              <w:t>1</w:t>
            </w:r>
            <w:r w:rsidR="002D32CB">
              <w:rPr>
                <w:rFonts w:cstheme="minorBidi"/>
                <w:noProof/>
                <w:kern w:val="2"/>
                <w:sz w:val="24"/>
                <w:szCs w:val="24"/>
                <w:lang w:val="en-GB" w:eastAsia="en-GB"/>
                <w14:ligatures w14:val="standardContextual"/>
              </w:rPr>
              <w:tab/>
            </w:r>
            <w:r w:rsidR="002D32CB" w:rsidRPr="00D861F5">
              <w:rPr>
                <w:rStyle w:val="Hyperlink"/>
                <w:b/>
                <w:bCs/>
                <w:noProof/>
              </w:rPr>
              <w:t>Introduction</w:t>
            </w:r>
            <w:r w:rsidR="002D32CB">
              <w:rPr>
                <w:noProof/>
                <w:webHidden/>
              </w:rPr>
              <w:tab/>
            </w:r>
            <w:r w:rsidR="002D32CB">
              <w:rPr>
                <w:noProof/>
                <w:webHidden/>
              </w:rPr>
              <w:fldChar w:fldCharType="begin"/>
            </w:r>
            <w:r w:rsidR="002D32CB">
              <w:rPr>
                <w:noProof/>
                <w:webHidden/>
              </w:rPr>
              <w:instrText xml:space="preserve"> PAGEREF _Toc220824787 \h </w:instrText>
            </w:r>
            <w:r w:rsidR="002D32CB">
              <w:rPr>
                <w:noProof/>
                <w:webHidden/>
              </w:rPr>
            </w:r>
            <w:r w:rsidR="002D32CB">
              <w:rPr>
                <w:noProof/>
                <w:webHidden/>
              </w:rPr>
              <w:fldChar w:fldCharType="separate"/>
            </w:r>
            <w:r w:rsidR="002D32CB">
              <w:rPr>
                <w:noProof/>
                <w:webHidden/>
              </w:rPr>
              <w:t>4</w:t>
            </w:r>
            <w:r w:rsidR="002D32CB">
              <w:rPr>
                <w:noProof/>
                <w:webHidden/>
              </w:rPr>
              <w:fldChar w:fldCharType="end"/>
            </w:r>
          </w:hyperlink>
        </w:p>
        <w:p w14:paraId="78596709" w14:textId="5DF29B56" w:rsidR="002D32CB" w:rsidRDefault="002D32CB">
          <w:pPr>
            <w:pStyle w:val="TOC1"/>
            <w:tabs>
              <w:tab w:val="left" w:pos="440"/>
              <w:tab w:val="right" w:leader="dot" w:pos="9016"/>
            </w:tabs>
            <w:rPr>
              <w:rFonts w:cstheme="minorBidi"/>
              <w:noProof/>
              <w:kern w:val="2"/>
              <w:sz w:val="24"/>
              <w:szCs w:val="24"/>
              <w:lang w:val="en-GB" w:eastAsia="en-GB"/>
              <w14:ligatures w14:val="standardContextual"/>
            </w:rPr>
          </w:pPr>
          <w:hyperlink w:anchor="_Toc220824788" w:history="1">
            <w:r w:rsidRPr="00D861F5">
              <w:rPr>
                <w:rStyle w:val="Hyperlink"/>
                <w:b/>
                <w:bCs/>
                <w:noProof/>
              </w:rPr>
              <w:t>2</w:t>
            </w:r>
            <w:r>
              <w:rPr>
                <w:rFonts w:cstheme="minorBidi"/>
                <w:noProof/>
                <w:kern w:val="2"/>
                <w:sz w:val="24"/>
                <w:szCs w:val="24"/>
                <w:lang w:val="en-GB" w:eastAsia="en-GB"/>
                <w14:ligatures w14:val="standardContextual"/>
              </w:rPr>
              <w:tab/>
            </w:r>
            <w:r w:rsidRPr="00D861F5">
              <w:rPr>
                <w:rStyle w:val="Hyperlink"/>
                <w:b/>
                <w:bCs/>
                <w:noProof/>
              </w:rPr>
              <w:t>Governing Equation</w:t>
            </w:r>
            <w:r>
              <w:rPr>
                <w:noProof/>
                <w:webHidden/>
              </w:rPr>
              <w:tab/>
            </w:r>
            <w:r>
              <w:rPr>
                <w:noProof/>
                <w:webHidden/>
              </w:rPr>
              <w:fldChar w:fldCharType="begin"/>
            </w:r>
            <w:r>
              <w:rPr>
                <w:noProof/>
                <w:webHidden/>
              </w:rPr>
              <w:instrText xml:space="preserve"> PAGEREF _Toc220824788 \h </w:instrText>
            </w:r>
            <w:r>
              <w:rPr>
                <w:noProof/>
                <w:webHidden/>
              </w:rPr>
            </w:r>
            <w:r>
              <w:rPr>
                <w:noProof/>
                <w:webHidden/>
              </w:rPr>
              <w:fldChar w:fldCharType="separate"/>
            </w:r>
            <w:r>
              <w:rPr>
                <w:noProof/>
                <w:webHidden/>
              </w:rPr>
              <w:t>5</w:t>
            </w:r>
            <w:r>
              <w:rPr>
                <w:noProof/>
                <w:webHidden/>
              </w:rPr>
              <w:fldChar w:fldCharType="end"/>
            </w:r>
          </w:hyperlink>
        </w:p>
        <w:p w14:paraId="18D2C825" w14:textId="21760DD9" w:rsidR="002D32CB" w:rsidRDefault="002D32CB">
          <w:pPr>
            <w:pStyle w:val="TOC1"/>
            <w:tabs>
              <w:tab w:val="left" w:pos="440"/>
              <w:tab w:val="right" w:leader="dot" w:pos="9016"/>
            </w:tabs>
            <w:rPr>
              <w:rFonts w:cstheme="minorBidi"/>
              <w:noProof/>
              <w:kern w:val="2"/>
              <w:sz w:val="24"/>
              <w:szCs w:val="24"/>
              <w:lang w:val="en-GB" w:eastAsia="en-GB"/>
              <w14:ligatures w14:val="standardContextual"/>
            </w:rPr>
          </w:pPr>
          <w:hyperlink w:anchor="_Toc220824789" w:history="1">
            <w:r w:rsidRPr="00D861F5">
              <w:rPr>
                <w:rStyle w:val="Hyperlink"/>
                <w:b/>
                <w:bCs/>
                <w:noProof/>
              </w:rPr>
              <w:t>3</w:t>
            </w:r>
            <w:r>
              <w:rPr>
                <w:rFonts w:cstheme="minorBidi"/>
                <w:noProof/>
                <w:kern w:val="2"/>
                <w:sz w:val="24"/>
                <w:szCs w:val="24"/>
                <w:lang w:val="en-GB" w:eastAsia="en-GB"/>
                <w14:ligatures w14:val="standardContextual"/>
              </w:rPr>
              <w:tab/>
            </w:r>
            <w:r w:rsidRPr="00D861F5">
              <w:rPr>
                <w:rStyle w:val="Hyperlink"/>
                <w:b/>
                <w:bCs/>
                <w:noProof/>
              </w:rPr>
              <w:t>Explicit Finite Difference Formulation</w:t>
            </w:r>
            <w:r>
              <w:rPr>
                <w:noProof/>
                <w:webHidden/>
              </w:rPr>
              <w:tab/>
            </w:r>
            <w:r>
              <w:rPr>
                <w:noProof/>
                <w:webHidden/>
              </w:rPr>
              <w:fldChar w:fldCharType="begin"/>
            </w:r>
            <w:r>
              <w:rPr>
                <w:noProof/>
                <w:webHidden/>
              </w:rPr>
              <w:instrText xml:space="preserve"> PAGEREF _Toc220824789 \h </w:instrText>
            </w:r>
            <w:r>
              <w:rPr>
                <w:noProof/>
                <w:webHidden/>
              </w:rPr>
            </w:r>
            <w:r>
              <w:rPr>
                <w:noProof/>
                <w:webHidden/>
              </w:rPr>
              <w:fldChar w:fldCharType="separate"/>
            </w:r>
            <w:r>
              <w:rPr>
                <w:noProof/>
                <w:webHidden/>
              </w:rPr>
              <w:t>7</w:t>
            </w:r>
            <w:r>
              <w:rPr>
                <w:noProof/>
                <w:webHidden/>
              </w:rPr>
              <w:fldChar w:fldCharType="end"/>
            </w:r>
          </w:hyperlink>
        </w:p>
        <w:p w14:paraId="6955014A" w14:textId="0722934C" w:rsidR="002D32CB" w:rsidRDefault="002D32CB">
          <w:pPr>
            <w:pStyle w:val="TOC2"/>
            <w:tabs>
              <w:tab w:val="left" w:pos="960"/>
              <w:tab w:val="right" w:leader="dot" w:pos="9016"/>
            </w:tabs>
            <w:rPr>
              <w:rFonts w:cstheme="minorBidi"/>
              <w:noProof/>
              <w:kern w:val="2"/>
              <w:sz w:val="24"/>
              <w:szCs w:val="24"/>
              <w:lang w:val="en-GB" w:eastAsia="en-GB"/>
              <w14:ligatures w14:val="standardContextual"/>
            </w:rPr>
          </w:pPr>
          <w:hyperlink w:anchor="_Toc220824790" w:history="1">
            <w:r w:rsidRPr="00D861F5">
              <w:rPr>
                <w:rStyle w:val="Hyperlink"/>
                <w:noProof/>
              </w:rPr>
              <w:t>3.1</w:t>
            </w:r>
            <w:r>
              <w:rPr>
                <w:rFonts w:cstheme="minorBidi"/>
                <w:noProof/>
                <w:kern w:val="2"/>
                <w:sz w:val="24"/>
                <w:szCs w:val="24"/>
                <w:lang w:val="en-GB" w:eastAsia="en-GB"/>
                <w14:ligatures w14:val="standardContextual"/>
              </w:rPr>
              <w:tab/>
            </w:r>
            <w:r w:rsidRPr="00D861F5">
              <w:rPr>
                <w:rStyle w:val="Hyperlink"/>
                <w:noProof/>
              </w:rPr>
              <w:t>Finite Difference Approximations</w:t>
            </w:r>
            <w:r>
              <w:rPr>
                <w:noProof/>
                <w:webHidden/>
              </w:rPr>
              <w:tab/>
            </w:r>
            <w:r>
              <w:rPr>
                <w:noProof/>
                <w:webHidden/>
              </w:rPr>
              <w:fldChar w:fldCharType="begin"/>
            </w:r>
            <w:r>
              <w:rPr>
                <w:noProof/>
                <w:webHidden/>
              </w:rPr>
              <w:instrText xml:space="preserve"> PAGEREF _Toc220824790 \h </w:instrText>
            </w:r>
            <w:r>
              <w:rPr>
                <w:noProof/>
                <w:webHidden/>
              </w:rPr>
            </w:r>
            <w:r>
              <w:rPr>
                <w:noProof/>
                <w:webHidden/>
              </w:rPr>
              <w:fldChar w:fldCharType="separate"/>
            </w:r>
            <w:r>
              <w:rPr>
                <w:noProof/>
                <w:webHidden/>
              </w:rPr>
              <w:t>7</w:t>
            </w:r>
            <w:r>
              <w:rPr>
                <w:noProof/>
                <w:webHidden/>
              </w:rPr>
              <w:fldChar w:fldCharType="end"/>
            </w:r>
          </w:hyperlink>
        </w:p>
        <w:p w14:paraId="7D1F6984" w14:textId="7CE7BAFA" w:rsidR="002D32CB" w:rsidRDefault="002D32CB">
          <w:pPr>
            <w:pStyle w:val="TOC2"/>
            <w:tabs>
              <w:tab w:val="left" w:pos="960"/>
              <w:tab w:val="right" w:leader="dot" w:pos="9016"/>
            </w:tabs>
            <w:rPr>
              <w:rFonts w:cstheme="minorBidi"/>
              <w:noProof/>
              <w:kern w:val="2"/>
              <w:sz w:val="24"/>
              <w:szCs w:val="24"/>
              <w:lang w:val="en-GB" w:eastAsia="en-GB"/>
              <w14:ligatures w14:val="standardContextual"/>
            </w:rPr>
          </w:pPr>
          <w:hyperlink w:anchor="_Toc220824791" w:history="1">
            <w:r w:rsidRPr="00D861F5">
              <w:rPr>
                <w:rStyle w:val="Hyperlink"/>
                <w:noProof/>
              </w:rPr>
              <w:t>3.2</w:t>
            </w:r>
            <w:r>
              <w:rPr>
                <w:rFonts w:cstheme="minorBidi"/>
                <w:noProof/>
                <w:kern w:val="2"/>
                <w:sz w:val="24"/>
                <w:szCs w:val="24"/>
                <w:lang w:val="en-GB" w:eastAsia="en-GB"/>
                <w14:ligatures w14:val="standardContextual"/>
              </w:rPr>
              <w:tab/>
            </w:r>
            <w:r w:rsidRPr="00D861F5">
              <w:rPr>
                <w:rStyle w:val="Hyperlink"/>
                <w:noProof/>
              </w:rPr>
              <w:t>Spatial and Temporal Discretisation</w:t>
            </w:r>
            <w:r>
              <w:rPr>
                <w:noProof/>
                <w:webHidden/>
              </w:rPr>
              <w:tab/>
            </w:r>
            <w:r>
              <w:rPr>
                <w:noProof/>
                <w:webHidden/>
              </w:rPr>
              <w:fldChar w:fldCharType="begin"/>
            </w:r>
            <w:r>
              <w:rPr>
                <w:noProof/>
                <w:webHidden/>
              </w:rPr>
              <w:instrText xml:space="preserve"> PAGEREF _Toc220824791 \h </w:instrText>
            </w:r>
            <w:r>
              <w:rPr>
                <w:noProof/>
                <w:webHidden/>
              </w:rPr>
            </w:r>
            <w:r>
              <w:rPr>
                <w:noProof/>
                <w:webHidden/>
              </w:rPr>
              <w:fldChar w:fldCharType="separate"/>
            </w:r>
            <w:r>
              <w:rPr>
                <w:noProof/>
                <w:webHidden/>
              </w:rPr>
              <w:t>8</w:t>
            </w:r>
            <w:r>
              <w:rPr>
                <w:noProof/>
                <w:webHidden/>
              </w:rPr>
              <w:fldChar w:fldCharType="end"/>
            </w:r>
          </w:hyperlink>
        </w:p>
        <w:p w14:paraId="391FF3E6" w14:textId="7A1BBF8D" w:rsidR="002D32CB" w:rsidRDefault="002D32CB">
          <w:pPr>
            <w:pStyle w:val="TOC2"/>
            <w:tabs>
              <w:tab w:val="left" w:pos="960"/>
              <w:tab w:val="right" w:leader="dot" w:pos="9016"/>
            </w:tabs>
            <w:rPr>
              <w:rFonts w:cstheme="minorBidi"/>
              <w:noProof/>
              <w:kern w:val="2"/>
              <w:sz w:val="24"/>
              <w:szCs w:val="24"/>
              <w:lang w:val="en-GB" w:eastAsia="en-GB"/>
              <w14:ligatures w14:val="standardContextual"/>
            </w:rPr>
          </w:pPr>
          <w:hyperlink w:anchor="_Toc220824792" w:history="1">
            <w:r w:rsidRPr="00D861F5">
              <w:rPr>
                <w:rStyle w:val="Hyperlink"/>
                <w:noProof/>
              </w:rPr>
              <w:t>3.3</w:t>
            </w:r>
            <w:r>
              <w:rPr>
                <w:rFonts w:cstheme="minorBidi"/>
                <w:noProof/>
                <w:kern w:val="2"/>
                <w:sz w:val="24"/>
                <w:szCs w:val="24"/>
                <w:lang w:val="en-GB" w:eastAsia="en-GB"/>
                <w14:ligatures w14:val="standardContextual"/>
              </w:rPr>
              <w:tab/>
            </w:r>
            <w:r w:rsidRPr="00D861F5">
              <w:rPr>
                <w:rStyle w:val="Hyperlink"/>
                <w:noProof/>
              </w:rPr>
              <w:t>Explicit Finite Difference Scheme</w:t>
            </w:r>
            <w:r>
              <w:rPr>
                <w:noProof/>
                <w:webHidden/>
              </w:rPr>
              <w:tab/>
            </w:r>
            <w:r>
              <w:rPr>
                <w:noProof/>
                <w:webHidden/>
              </w:rPr>
              <w:fldChar w:fldCharType="begin"/>
            </w:r>
            <w:r>
              <w:rPr>
                <w:noProof/>
                <w:webHidden/>
              </w:rPr>
              <w:instrText xml:space="preserve"> PAGEREF _Toc220824792 \h </w:instrText>
            </w:r>
            <w:r>
              <w:rPr>
                <w:noProof/>
                <w:webHidden/>
              </w:rPr>
            </w:r>
            <w:r>
              <w:rPr>
                <w:noProof/>
                <w:webHidden/>
              </w:rPr>
              <w:fldChar w:fldCharType="separate"/>
            </w:r>
            <w:r>
              <w:rPr>
                <w:noProof/>
                <w:webHidden/>
              </w:rPr>
              <w:t>8</w:t>
            </w:r>
            <w:r>
              <w:rPr>
                <w:noProof/>
                <w:webHidden/>
              </w:rPr>
              <w:fldChar w:fldCharType="end"/>
            </w:r>
          </w:hyperlink>
        </w:p>
        <w:p w14:paraId="19DC9DA4" w14:textId="081845C3" w:rsidR="002D32CB" w:rsidRDefault="002D32CB">
          <w:pPr>
            <w:pStyle w:val="TOC2"/>
            <w:tabs>
              <w:tab w:val="left" w:pos="960"/>
              <w:tab w:val="right" w:leader="dot" w:pos="9016"/>
            </w:tabs>
            <w:rPr>
              <w:rFonts w:cstheme="minorBidi"/>
              <w:noProof/>
              <w:kern w:val="2"/>
              <w:sz w:val="24"/>
              <w:szCs w:val="24"/>
              <w:lang w:val="en-GB" w:eastAsia="en-GB"/>
              <w14:ligatures w14:val="standardContextual"/>
            </w:rPr>
          </w:pPr>
          <w:hyperlink w:anchor="_Toc220824793" w:history="1">
            <w:r w:rsidRPr="00D861F5">
              <w:rPr>
                <w:rStyle w:val="Hyperlink"/>
                <w:noProof/>
              </w:rPr>
              <w:t>3.4</w:t>
            </w:r>
            <w:r>
              <w:rPr>
                <w:rFonts w:cstheme="minorBidi"/>
                <w:noProof/>
                <w:kern w:val="2"/>
                <w:sz w:val="24"/>
                <w:szCs w:val="24"/>
                <w:lang w:val="en-GB" w:eastAsia="en-GB"/>
                <w14:ligatures w14:val="standardContextual"/>
              </w:rPr>
              <w:tab/>
            </w:r>
            <w:r w:rsidRPr="00D861F5">
              <w:rPr>
                <w:rStyle w:val="Hyperlink"/>
                <w:noProof/>
              </w:rPr>
              <w:t>Stability Criterion</w:t>
            </w:r>
            <w:r>
              <w:rPr>
                <w:noProof/>
                <w:webHidden/>
              </w:rPr>
              <w:tab/>
            </w:r>
            <w:r>
              <w:rPr>
                <w:noProof/>
                <w:webHidden/>
              </w:rPr>
              <w:fldChar w:fldCharType="begin"/>
            </w:r>
            <w:r>
              <w:rPr>
                <w:noProof/>
                <w:webHidden/>
              </w:rPr>
              <w:instrText xml:space="preserve"> PAGEREF _Toc220824793 \h </w:instrText>
            </w:r>
            <w:r>
              <w:rPr>
                <w:noProof/>
                <w:webHidden/>
              </w:rPr>
            </w:r>
            <w:r>
              <w:rPr>
                <w:noProof/>
                <w:webHidden/>
              </w:rPr>
              <w:fldChar w:fldCharType="separate"/>
            </w:r>
            <w:r>
              <w:rPr>
                <w:noProof/>
                <w:webHidden/>
              </w:rPr>
              <w:t>8</w:t>
            </w:r>
            <w:r>
              <w:rPr>
                <w:noProof/>
                <w:webHidden/>
              </w:rPr>
              <w:fldChar w:fldCharType="end"/>
            </w:r>
          </w:hyperlink>
        </w:p>
        <w:p w14:paraId="3F986350" w14:textId="5662F1A2" w:rsidR="002D32CB" w:rsidRDefault="002D32CB">
          <w:pPr>
            <w:pStyle w:val="TOC1"/>
            <w:tabs>
              <w:tab w:val="left" w:pos="440"/>
              <w:tab w:val="right" w:leader="dot" w:pos="9016"/>
            </w:tabs>
            <w:rPr>
              <w:rFonts w:cstheme="minorBidi"/>
              <w:noProof/>
              <w:kern w:val="2"/>
              <w:sz w:val="24"/>
              <w:szCs w:val="24"/>
              <w:lang w:val="en-GB" w:eastAsia="en-GB"/>
              <w14:ligatures w14:val="standardContextual"/>
            </w:rPr>
          </w:pPr>
          <w:hyperlink w:anchor="_Toc220824794" w:history="1">
            <w:r w:rsidRPr="00D861F5">
              <w:rPr>
                <w:rStyle w:val="Hyperlink"/>
                <w:b/>
                <w:bCs/>
                <w:noProof/>
              </w:rPr>
              <w:t>4</w:t>
            </w:r>
            <w:r>
              <w:rPr>
                <w:rFonts w:cstheme="minorBidi"/>
                <w:noProof/>
                <w:kern w:val="2"/>
                <w:sz w:val="24"/>
                <w:szCs w:val="24"/>
                <w:lang w:val="en-GB" w:eastAsia="en-GB"/>
                <w14:ligatures w14:val="standardContextual"/>
              </w:rPr>
              <w:tab/>
            </w:r>
            <w:r w:rsidRPr="00D861F5">
              <w:rPr>
                <w:rStyle w:val="Hyperlink"/>
                <w:b/>
                <w:bCs/>
                <w:noProof/>
              </w:rPr>
              <w:t>Initial Conditions, Boundary Conditions and Analytical Solution</w:t>
            </w:r>
            <w:r>
              <w:rPr>
                <w:noProof/>
                <w:webHidden/>
              </w:rPr>
              <w:tab/>
            </w:r>
            <w:r>
              <w:rPr>
                <w:noProof/>
                <w:webHidden/>
              </w:rPr>
              <w:fldChar w:fldCharType="begin"/>
            </w:r>
            <w:r>
              <w:rPr>
                <w:noProof/>
                <w:webHidden/>
              </w:rPr>
              <w:instrText xml:space="preserve"> PAGEREF _Toc220824794 \h </w:instrText>
            </w:r>
            <w:r>
              <w:rPr>
                <w:noProof/>
                <w:webHidden/>
              </w:rPr>
            </w:r>
            <w:r>
              <w:rPr>
                <w:noProof/>
                <w:webHidden/>
              </w:rPr>
              <w:fldChar w:fldCharType="separate"/>
            </w:r>
            <w:r>
              <w:rPr>
                <w:noProof/>
                <w:webHidden/>
              </w:rPr>
              <w:t>9</w:t>
            </w:r>
            <w:r>
              <w:rPr>
                <w:noProof/>
                <w:webHidden/>
              </w:rPr>
              <w:fldChar w:fldCharType="end"/>
            </w:r>
          </w:hyperlink>
        </w:p>
        <w:p w14:paraId="5426B985" w14:textId="53FE9E79" w:rsidR="002D32CB" w:rsidRDefault="002D32CB">
          <w:pPr>
            <w:pStyle w:val="TOC1"/>
            <w:tabs>
              <w:tab w:val="left" w:pos="440"/>
              <w:tab w:val="right" w:leader="dot" w:pos="9016"/>
            </w:tabs>
            <w:rPr>
              <w:rFonts w:cstheme="minorBidi"/>
              <w:noProof/>
              <w:kern w:val="2"/>
              <w:sz w:val="24"/>
              <w:szCs w:val="24"/>
              <w:lang w:val="en-GB" w:eastAsia="en-GB"/>
              <w14:ligatures w14:val="standardContextual"/>
            </w:rPr>
          </w:pPr>
          <w:hyperlink w:anchor="_Toc220824795" w:history="1">
            <w:r w:rsidRPr="00D861F5">
              <w:rPr>
                <w:rStyle w:val="Hyperlink"/>
                <w:b/>
                <w:bCs/>
                <w:noProof/>
              </w:rPr>
              <w:t>5</w:t>
            </w:r>
            <w:r>
              <w:rPr>
                <w:rFonts w:cstheme="minorBidi"/>
                <w:noProof/>
                <w:kern w:val="2"/>
                <w:sz w:val="24"/>
                <w:szCs w:val="24"/>
                <w:lang w:val="en-GB" w:eastAsia="en-GB"/>
                <w14:ligatures w14:val="standardContextual"/>
              </w:rPr>
              <w:tab/>
            </w:r>
            <w:r w:rsidRPr="00D861F5">
              <w:rPr>
                <w:rStyle w:val="Hyperlink"/>
                <w:b/>
                <w:bCs/>
                <w:noProof/>
              </w:rPr>
              <w:t>Code Structure and Implementation</w:t>
            </w:r>
            <w:r>
              <w:rPr>
                <w:noProof/>
                <w:webHidden/>
              </w:rPr>
              <w:tab/>
            </w:r>
            <w:r>
              <w:rPr>
                <w:noProof/>
                <w:webHidden/>
              </w:rPr>
              <w:fldChar w:fldCharType="begin"/>
            </w:r>
            <w:r>
              <w:rPr>
                <w:noProof/>
                <w:webHidden/>
              </w:rPr>
              <w:instrText xml:space="preserve"> PAGEREF _Toc220824795 \h </w:instrText>
            </w:r>
            <w:r>
              <w:rPr>
                <w:noProof/>
                <w:webHidden/>
              </w:rPr>
            </w:r>
            <w:r>
              <w:rPr>
                <w:noProof/>
                <w:webHidden/>
              </w:rPr>
              <w:fldChar w:fldCharType="separate"/>
            </w:r>
            <w:r>
              <w:rPr>
                <w:noProof/>
                <w:webHidden/>
              </w:rPr>
              <w:t>10</w:t>
            </w:r>
            <w:r>
              <w:rPr>
                <w:noProof/>
                <w:webHidden/>
              </w:rPr>
              <w:fldChar w:fldCharType="end"/>
            </w:r>
          </w:hyperlink>
        </w:p>
        <w:p w14:paraId="6CA80BC4" w14:textId="5E0FEC23" w:rsidR="002D32CB" w:rsidRDefault="002D32CB">
          <w:pPr>
            <w:pStyle w:val="TOC1"/>
            <w:tabs>
              <w:tab w:val="left" w:pos="440"/>
              <w:tab w:val="right" w:leader="dot" w:pos="9016"/>
            </w:tabs>
            <w:rPr>
              <w:rFonts w:cstheme="minorBidi"/>
              <w:noProof/>
              <w:kern w:val="2"/>
              <w:sz w:val="24"/>
              <w:szCs w:val="24"/>
              <w:lang w:val="en-GB" w:eastAsia="en-GB"/>
              <w14:ligatures w14:val="standardContextual"/>
            </w:rPr>
          </w:pPr>
          <w:hyperlink w:anchor="_Toc220824796" w:history="1">
            <w:r w:rsidRPr="00D861F5">
              <w:rPr>
                <w:rStyle w:val="Hyperlink"/>
                <w:b/>
                <w:bCs/>
                <w:noProof/>
              </w:rPr>
              <w:t>6</w:t>
            </w:r>
            <w:r>
              <w:rPr>
                <w:rFonts w:cstheme="minorBidi"/>
                <w:noProof/>
                <w:kern w:val="2"/>
                <w:sz w:val="24"/>
                <w:szCs w:val="24"/>
                <w:lang w:val="en-GB" w:eastAsia="en-GB"/>
                <w14:ligatures w14:val="standardContextual"/>
              </w:rPr>
              <w:tab/>
            </w:r>
            <w:r w:rsidRPr="00D861F5">
              <w:rPr>
                <w:rStyle w:val="Hyperlink"/>
                <w:b/>
                <w:bCs/>
                <w:noProof/>
              </w:rPr>
              <w:t>Validation of the Numerical Model</w:t>
            </w:r>
            <w:r>
              <w:rPr>
                <w:noProof/>
                <w:webHidden/>
              </w:rPr>
              <w:tab/>
            </w:r>
            <w:r>
              <w:rPr>
                <w:noProof/>
                <w:webHidden/>
              </w:rPr>
              <w:fldChar w:fldCharType="begin"/>
            </w:r>
            <w:r>
              <w:rPr>
                <w:noProof/>
                <w:webHidden/>
              </w:rPr>
              <w:instrText xml:space="preserve"> PAGEREF _Toc220824796 \h </w:instrText>
            </w:r>
            <w:r>
              <w:rPr>
                <w:noProof/>
                <w:webHidden/>
              </w:rPr>
            </w:r>
            <w:r>
              <w:rPr>
                <w:noProof/>
                <w:webHidden/>
              </w:rPr>
              <w:fldChar w:fldCharType="separate"/>
            </w:r>
            <w:r>
              <w:rPr>
                <w:noProof/>
                <w:webHidden/>
              </w:rPr>
              <w:t>15</w:t>
            </w:r>
            <w:r>
              <w:rPr>
                <w:noProof/>
                <w:webHidden/>
              </w:rPr>
              <w:fldChar w:fldCharType="end"/>
            </w:r>
          </w:hyperlink>
        </w:p>
        <w:p w14:paraId="05D83FFD" w14:textId="0EA7B3B8" w:rsidR="002D32CB" w:rsidRDefault="002D32CB">
          <w:pPr>
            <w:pStyle w:val="TOC1"/>
            <w:tabs>
              <w:tab w:val="left" w:pos="440"/>
              <w:tab w:val="right" w:leader="dot" w:pos="9016"/>
            </w:tabs>
            <w:rPr>
              <w:rFonts w:cstheme="minorBidi"/>
              <w:noProof/>
              <w:kern w:val="2"/>
              <w:sz w:val="24"/>
              <w:szCs w:val="24"/>
              <w:lang w:val="en-GB" w:eastAsia="en-GB"/>
              <w14:ligatures w14:val="standardContextual"/>
            </w:rPr>
          </w:pPr>
          <w:hyperlink w:anchor="_Toc220824797" w:history="1">
            <w:r w:rsidRPr="00D861F5">
              <w:rPr>
                <w:rStyle w:val="Hyperlink"/>
                <w:b/>
                <w:bCs/>
                <w:noProof/>
              </w:rPr>
              <w:t>7</w:t>
            </w:r>
            <w:r>
              <w:rPr>
                <w:rFonts w:cstheme="minorBidi"/>
                <w:noProof/>
                <w:kern w:val="2"/>
                <w:sz w:val="24"/>
                <w:szCs w:val="24"/>
                <w:lang w:val="en-GB" w:eastAsia="en-GB"/>
                <w14:ligatures w14:val="standardContextual"/>
              </w:rPr>
              <w:tab/>
            </w:r>
            <w:r w:rsidRPr="00D861F5">
              <w:rPr>
                <w:rStyle w:val="Hyperlink"/>
                <w:b/>
                <w:bCs/>
                <w:noProof/>
              </w:rPr>
              <w:t>Sensitivity Analysis of Numerical Parameters</w:t>
            </w:r>
            <w:r>
              <w:rPr>
                <w:noProof/>
                <w:webHidden/>
              </w:rPr>
              <w:tab/>
            </w:r>
            <w:r>
              <w:rPr>
                <w:noProof/>
                <w:webHidden/>
              </w:rPr>
              <w:fldChar w:fldCharType="begin"/>
            </w:r>
            <w:r>
              <w:rPr>
                <w:noProof/>
                <w:webHidden/>
              </w:rPr>
              <w:instrText xml:space="preserve"> PAGEREF _Toc220824797 \h </w:instrText>
            </w:r>
            <w:r>
              <w:rPr>
                <w:noProof/>
                <w:webHidden/>
              </w:rPr>
            </w:r>
            <w:r>
              <w:rPr>
                <w:noProof/>
                <w:webHidden/>
              </w:rPr>
              <w:fldChar w:fldCharType="separate"/>
            </w:r>
            <w:r>
              <w:rPr>
                <w:noProof/>
                <w:webHidden/>
              </w:rPr>
              <w:t>18</w:t>
            </w:r>
            <w:r>
              <w:rPr>
                <w:noProof/>
                <w:webHidden/>
              </w:rPr>
              <w:fldChar w:fldCharType="end"/>
            </w:r>
          </w:hyperlink>
        </w:p>
        <w:p w14:paraId="541B8209" w14:textId="167E09EE" w:rsidR="002D32CB" w:rsidRDefault="002D32CB">
          <w:pPr>
            <w:pStyle w:val="TOC2"/>
            <w:tabs>
              <w:tab w:val="left" w:pos="960"/>
              <w:tab w:val="right" w:leader="dot" w:pos="9016"/>
            </w:tabs>
            <w:rPr>
              <w:rFonts w:cstheme="minorBidi"/>
              <w:noProof/>
              <w:kern w:val="2"/>
              <w:sz w:val="24"/>
              <w:szCs w:val="24"/>
              <w:lang w:val="en-GB" w:eastAsia="en-GB"/>
              <w14:ligatures w14:val="standardContextual"/>
            </w:rPr>
          </w:pPr>
          <w:hyperlink w:anchor="_Toc220824798" w:history="1">
            <w:r w:rsidRPr="00D861F5">
              <w:rPr>
                <w:rStyle w:val="Hyperlink"/>
                <w:noProof/>
              </w:rPr>
              <w:t>7.1</w:t>
            </w:r>
            <w:r>
              <w:rPr>
                <w:rFonts w:cstheme="minorBidi"/>
                <w:noProof/>
                <w:kern w:val="2"/>
                <w:sz w:val="24"/>
                <w:szCs w:val="24"/>
                <w:lang w:val="en-GB" w:eastAsia="en-GB"/>
                <w14:ligatures w14:val="standardContextual"/>
              </w:rPr>
              <w:tab/>
            </w:r>
            <w:r w:rsidRPr="00D861F5">
              <w:rPr>
                <w:rStyle w:val="Hyperlink"/>
                <w:noProof/>
              </w:rPr>
              <w:t>Influence of Grid Spacing</w:t>
            </w:r>
            <w:r>
              <w:rPr>
                <w:noProof/>
                <w:webHidden/>
              </w:rPr>
              <w:tab/>
            </w:r>
            <w:r>
              <w:rPr>
                <w:noProof/>
                <w:webHidden/>
              </w:rPr>
              <w:fldChar w:fldCharType="begin"/>
            </w:r>
            <w:r>
              <w:rPr>
                <w:noProof/>
                <w:webHidden/>
              </w:rPr>
              <w:instrText xml:space="preserve"> PAGEREF _Toc220824798 \h </w:instrText>
            </w:r>
            <w:r>
              <w:rPr>
                <w:noProof/>
                <w:webHidden/>
              </w:rPr>
            </w:r>
            <w:r>
              <w:rPr>
                <w:noProof/>
                <w:webHidden/>
              </w:rPr>
              <w:fldChar w:fldCharType="separate"/>
            </w:r>
            <w:r>
              <w:rPr>
                <w:noProof/>
                <w:webHidden/>
              </w:rPr>
              <w:t>18</w:t>
            </w:r>
            <w:r>
              <w:rPr>
                <w:noProof/>
                <w:webHidden/>
              </w:rPr>
              <w:fldChar w:fldCharType="end"/>
            </w:r>
          </w:hyperlink>
        </w:p>
        <w:p w14:paraId="3E5864CB" w14:textId="3B088ACA" w:rsidR="002D32CB" w:rsidRDefault="002D32CB">
          <w:pPr>
            <w:pStyle w:val="TOC2"/>
            <w:tabs>
              <w:tab w:val="left" w:pos="960"/>
              <w:tab w:val="right" w:leader="dot" w:pos="9016"/>
            </w:tabs>
            <w:rPr>
              <w:rFonts w:cstheme="minorBidi"/>
              <w:noProof/>
              <w:kern w:val="2"/>
              <w:sz w:val="24"/>
              <w:szCs w:val="24"/>
              <w:lang w:val="en-GB" w:eastAsia="en-GB"/>
              <w14:ligatures w14:val="standardContextual"/>
            </w:rPr>
          </w:pPr>
          <w:hyperlink w:anchor="_Toc220824799" w:history="1">
            <w:r w:rsidRPr="00D861F5">
              <w:rPr>
                <w:rStyle w:val="Hyperlink"/>
                <w:noProof/>
              </w:rPr>
              <w:t>7.2</w:t>
            </w:r>
            <w:r>
              <w:rPr>
                <w:rFonts w:cstheme="minorBidi"/>
                <w:noProof/>
                <w:kern w:val="2"/>
                <w:sz w:val="24"/>
                <w:szCs w:val="24"/>
                <w:lang w:val="en-GB" w:eastAsia="en-GB"/>
                <w14:ligatures w14:val="standardContextual"/>
              </w:rPr>
              <w:tab/>
            </w:r>
            <w:r w:rsidRPr="00D861F5">
              <w:rPr>
                <w:rStyle w:val="Hyperlink"/>
                <w:noProof/>
              </w:rPr>
              <w:t>Influence of Convergence Tolerance</w:t>
            </w:r>
            <w:r>
              <w:rPr>
                <w:noProof/>
                <w:webHidden/>
              </w:rPr>
              <w:tab/>
            </w:r>
            <w:r>
              <w:rPr>
                <w:noProof/>
                <w:webHidden/>
              </w:rPr>
              <w:fldChar w:fldCharType="begin"/>
            </w:r>
            <w:r>
              <w:rPr>
                <w:noProof/>
                <w:webHidden/>
              </w:rPr>
              <w:instrText xml:space="preserve"> PAGEREF _Toc220824799 \h </w:instrText>
            </w:r>
            <w:r>
              <w:rPr>
                <w:noProof/>
                <w:webHidden/>
              </w:rPr>
            </w:r>
            <w:r>
              <w:rPr>
                <w:noProof/>
                <w:webHidden/>
              </w:rPr>
              <w:fldChar w:fldCharType="separate"/>
            </w:r>
            <w:r>
              <w:rPr>
                <w:noProof/>
                <w:webHidden/>
              </w:rPr>
              <w:t>20</w:t>
            </w:r>
            <w:r>
              <w:rPr>
                <w:noProof/>
                <w:webHidden/>
              </w:rPr>
              <w:fldChar w:fldCharType="end"/>
            </w:r>
          </w:hyperlink>
        </w:p>
        <w:p w14:paraId="601F8B32" w14:textId="590FE6CB" w:rsidR="002D32CB" w:rsidRDefault="002D32CB">
          <w:pPr>
            <w:pStyle w:val="TOC2"/>
            <w:tabs>
              <w:tab w:val="left" w:pos="960"/>
              <w:tab w:val="right" w:leader="dot" w:pos="9016"/>
            </w:tabs>
            <w:rPr>
              <w:rFonts w:cstheme="minorBidi"/>
              <w:noProof/>
              <w:kern w:val="2"/>
              <w:sz w:val="24"/>
              <w:szCs w:val="24"/>
              <w:lang w:val="en-GB" w:eastAsia="en-GB"/>
              <w14:ligatures w14:val="standardContextual"/>
            </w:rPr>
          </w:pPr>
          <w:hyperlink w:anchor="_Toc220824800" w:history="1">
            <w:r w:rsidRPr="00D861F5">
              <w:rPr>
                <w:rStyle w:val="Hyperlink"/>
                <w:noProof/>
              </w:rPr>
              <w:t>7.3</w:t>
            </w:r>
            <w:r>
              <w:rPr>
                <w:rFonts w:cstheme="minorBidi"/>
                <w:noProof/>
                <w:kern w:val="2"/>
                <w:sz w:val="24"/>
                <w:szCs w:val="24"/>
                <w:lang w:val="en-GB" w:eastAsia="en-GB"/>
                <w14:ligatures w14:val="standardContextual"/>
              </w:rPr>
              <w:tab/>
            </w:r>
            <w:r w:rsidRPr="00D861F5">
              <w:rPr>
                <w:rStyle w:val="Hyperlink"/>
                <w:noProof/>
              </w:rPr>
              <w:t>Influence of Time Step</w:t>
            </w:r>
            <w:r>
              <w:rPr>
                <w:noProof/>
                <w:webHidden/>
              </w:rPr>
              <w:tab/>
            </w:r>
            <w:r>
              <w:rPr>
                <w:noProof/>
                <w:webHidden/>
              </w:rPr>
              <w:fldChar w:fldCharType="begin"/>
            </w:r>
            <w:r>
              <w:rPr>
                <w:noProof/>
                <w:webHidden/>
              </w:rPr>
              <w:instrText xml:space="preserve"> PAGEREF _Toc220824800 \h </w:instrText>
            </w:r>
            <w:r>
              <w:rPr>
                <w:noProof/>
                <w:webHidden/>
              </w:rPr>
            </w:r>
            <w:r>
              <w:rPr>
                <w:noProof/>
                <w:webHidden/>
              </w:rPr>
              <w:fldChar w:fldCharType="separate"/>
            </w:r>
            <w:r>
              <w:rPr>
                <w:noProof/>
                <w:webHidden/>
              </w:rPr>
              <w:t>22</w:t>
            </w:r>
            <w:r>
              <w:rPr>
                <w:noProof/>
                <w:webHidden/>
              </w:rPr>
              <w:fldChar w:fldCharType="end"/>
            </w:r>
          </w:hyperlink>
        </w:p>
        <w:p w14:paraId="352BF9FF" w14:textId="60322A76" w:rsidR="002D32CB" w:rsidRDefault="002D32CB">
          <w:pPr>
            <w:pStyle w:val="TOC1"/>
            <w:tabs>
              <w:tab w:val="left" w:pos="440"/>
              <w:tab w:val="right" w:leader="dot" w:pos="9016"/>
            </w:tabs>
            <w:rPr>
              <w:rFonts w:cstheme="minorBidi"/>
              <w:noProof/>
              <w:kern w:val="2"/>
              <w:sz w:val="24"/>
              <w:szCs w:val="24"/>
              <w:lang w:val="en-GB" w:eastAsia="en-GB"/>
              <w14:ligatures w14:val="standardContextual"/>
            </w:rPr>
          </w:pPr>
          <w:hyperlink w:anchor="_Toc220824801" w:history="1">
            <w:r w:rsidRPr="00D861F5">
              <w:rPr>
                <w:rStyle w:val="Hyperlink"/>
                <w:rFonts w:ascii="Times New Roman" w:hAnsi="Times New Roman"/>
                <w:b/>
                <w:bCs/>
                <w:noProof/>
              </w:rPr>
              <w:t>8</w:t>
            </w:r>
            <w:r>
              <w:rPr>
                <w:rFonts w:cstheme="minorBidi"/>
                <w:noProof/>
                <w:kern w:val="2"/>
                <w:sz w:val="24"/>
                <w:szCs w:val="24"/>
                <w:lang w:val="en-GB" w:eastAsia="en-GB"/>
                <w14:ligatures w14:val="standardContextual"/>
              </w:rPr>
              <w:tab/>
            </w:r>
            <w:r w:rsidRPr="00D861F5">
              <w:rPr>
                <w:rStyle w:val="Hyperlink"/>
                <w:b/>
                <w:bCs/>
                <w:noProof/>
              </w:rPr>
              <w:t>Limitations of the Numerical Model</w:t>
            </w:r>
            <w:r>
              <w:rPr>
                <w:noProof/>
                <w:webHidden/>
              </w:rPr>
              <w:tab/>
            </w:r>
            <w:r>
              <w:rPr>
                <w:noProof/>
                <w:webHidden/>
              </w:rPr>
              <w:fldChar w:fldCharType="begin"/>
            </w:r>
            <w:r>
              <w:rPr>
                <w:noProof/>
                <w:webHidden/>
              </w:rPr>
              <w:instrText xml:space="preserve"> PAGEREF _Toc220824801 \h </w:instrText>
            </w:r>
            <w:r>
              <w:rPr>
                <w:noProof/>
                <w:webHidden/>
              </w:rPr>
            </w:r>
            <w:r>
              <w:rPr>
                <w:noProof/>
                <w:webHidden/>
              </w:rPr>
              <w:fldChar w:fldCharType="separate"/>
            </w:r>
            <w:r>
              <w:rPr>
                <w:noProof/>
                <w:webHidden/>
              </w:rPr>
              <w:t>24</w:t>
            </w:r>
            <w:r>
              <w:rPr>
                <w:noProof/>
                <w:webHidden/>
              </w:rPr>
              <w:fldChar w:fldCharType="end"/>
            </w:r>
          </w:hyperlink>
        </w:p>
        <w:p w14:paraId="732276A3" w14:textId="0A74F317" w:rsidR="002D32CB" w:rsidRDefault="002D32CB">
          <w:pPr>
            <w:pStyle w:val="TOC1"/>
            <w:tabs>
              <w:tab w:val="left" w:pos="440"/>
              <w:tab w:val="right" w:leader="dot" w:pos="9016"/>
            </w:tabs>
            <w:rPr>
              <w:rFonts w:cstheme="minorBidi"/>
              <w:noProof/>
              <w:kern w:val="2"/>
              <w:sz w:val="24"/>
              <w:szCs w:val="24"/>
              <w:lang w:val="en-GB" w:eastAsia="en-GB"/>
              <w14:ligatures w14:val="standardContextual"/>
            </w:rPr>
          </w:pPr>
          <w:hyperlink w:anchor="_Toc220824802" w:history="1">
            <w:r w:rsidRPr="00D861F5">
              <w:rPr>
                <w:rStyle w:val="Hyperlink"/>
                <w:b/>
                <w:bCs/>
                <w:noProof/>
              </w:rPr>
              <w:t>9</w:t>
            </w:r>
            <w:r>
              <w:rPr>
                <w:rFonts w:cstheme="minorBidi"/>
                <w:noProof/>
                <w:kern w:val="2"/>
                <w:sz w:val="24"/>
                <w:szCs w:val="24"/>
                <w:lang w:val="en-GB" w:eastAsia="en-GB"/>
                <w14:ligatures w14:val="standardContextual"/>
              </w:rPr>
              <w:tab/>
            </w:r>
            <w:r w:rsidRPr="00D861F5">
              <w:rPr>
                <w:rStyle w:val="Hyperlink"/>
                <w:b/>
                <w:bCs/>
                <w:noProof/>
              </w:rPr>
              <w:t>Suggested Improvements and Future Developments</w:t>
            </w:r>
            <w:r>
              <w:rPr>
                <w:noProof/>
                <w:webHidden/>
              </w:rPr>
              <w:tab/>
            </w:r>
            <w:r>
              <w:rPr>
                <w:noProof/>
                <w:webHidden/>
              </w:rPr>
              <w:fldChar w:fldCharType="begin"/>
            </w:r>
            <w:r>
              <w:rPr>
                <w:noProof/>
                <w:webHidden/>
              </w:rPr>
              <w:instrText xml:space="preserve"> PAGEREF _Toc220824802 \h </w:instrText>
            </w:r>
            <w:r>
              <w:rPr>
                <w:noProof/>
                <w:webHidden/>
              </w:rPr>
            </w:r>
            <w:r>
              <w:rPr>
                <w:noProof/>
                <w:webHidden/>
              </w:rPr>
              <w:fldChar w:fldCharType="separate"/>
            </w:r>
            <w:r>
              <w:rPr>
                <w:noProof/>
                <w:webHidden/>
              </w:rPr>
              <w:t>25</w:t>
            </w:r>
            <w:r>
              <w:rPr>
                <w:noProof/>
                <w:webHidden/>
              </w:rPr>
              <w:fldChar w:fldCharType="end"/>
            </w:r>
          </w:hyperlink>
        </w:p>
        <w:p w14:paraId="0C2E449A" w14:textId="33391CFB" w:rsidR="002D32CB" w:rsidRDefault="002D32CB">
          <w:pPr>
            <w:pStyle w:val="TOC1"/>
            <w:tabs>
              <w:tab w:val="left" w:pos="720"/>
              <w:tab w:val="right" w:leader="dot" w:pos="9016"/>
            </w:tabs>
            <w:rPr>
              <w:rFonts w:cstheme="minorBidi"/>
              <w:noProof/>
              <w:kern w:val="2"/>
              <w:sz w:val="24"/>
              <w:szCs w:val="24"/>
              <w:lang w:val="en-GB" w:eastAsia="en-GB"/>
              <w14:ligatures w14:val="standardContextual"/>
            </w:rPr>
          </w:pPr>
          <w:hyperlink w:anchor="_Toc220824803" w:history="1">
            <w:r w:rsidRPr="00D861F5">
              <w:rPr>
                <w:rStyle w:val="Hyperlink"/>
                <w:b/>
                <w:bCs/>
                <w:noProof/>
              </w:rPr>
              <w:t>10</w:t>
            </w:r>
            <w:r>
              <w:rPr>
                <w:rFonts w:cstheme="minorBidi"/>
                <w:noProof/>
                <w:kern w:val="2"/>
                <w:sz w:val="24"/>
                <w:szCs w:val="24"/>
                <w:lang w:val="en-GB" w:eastAsia="en-GB"/>
                <w14:ligatures w14:val="standardContextual"/>
              </w:rPr>
              <w:tab/>
            </w:r>
            <w:r w:rsidRPr="00D861F5">
              <w:rPr>
                <w:rStyle w:val="Hyperlink"/>
                <w:b/>
                <w:bCs/>
                <w:noProof/>
              </w:rPr>
              <w:t>Conclusion</w:t>
            </w:r>
            <w:r>
              <w:rPr>
                <w:noProof/>
                <w:webHidden/>
              </w:rPr>
              <w:tab/>
            </w:r>
            <w:r>
              <w:rPr>
                <w:noProof/>
                <w:webHidden/>
              </w:rPr>
              <w:fldChar w:fldCharType="begin"/>
            </w:r>
            <w:r>
              <w:rPr>
                <w:noProof/>
                <w:webHidden/>
              </w:rPr>
              <w:instrText xml:space="preserve"> PAGEREF _Toc220824803 \h </w:instrText>
            </w:r>
            <w:r>
              <w:rPr>
                <w:noProof/>
                <w:webHidden/>
              </w:rPr>
            </w:r>
            <w:r>
              <w:rPr>
                <w:noProof/>
                <w:webHidden/>
              </w:rPr>
              <w:fldChar w:fldCharType="separate"/>
            </w:r>
            <w:r>
              <w:rPr>
                <w:noProof/>
                <w:webHidden/>
              </w:rPr>
              <w:t>26</w:t>
            </w:r>
            <w:r>
              <w:rPr>
                <w:noProof/>
                <w:webHidden/>
              </w:rPr>
              <w:fldChar w:fldCharType="end"/>
            </w:r>
          </w:hyperlink>
        </w:p>
        <w:p w14:paraId="660A854F" w14:textId="743198D5" w:rsidR="002D32CB" w:rsidRDefault="002D32CB">
          <w:pPr>
            <w:pStyle w:val="TOC1"/>
            <w:tabs>
              <w:tab w:val="left" w:pos="720"/>
              <w:tab w:val="right" w:leader="dot" w:pos="9016"/>
            </w:tabs>
            <w:rPr>
              <w:rFonts w:cstheme="minorBidi"/>
              <w:noProof/>
              <w:kern w:val="2"/>
              <w:sz w:val="24"/>
              <w:szCs w:val="24"/>
              <w:lang w:val="en-GB" w:eastAsia="en-GB"/>
              <w14:ligatures w14:val="standardContextual"/>
            </w:rPr>
          </w:pPr>
          <w:hyperlink w:anchor="_Toc220824804" w:history="1">
            <w:r w:rsidRPr="00D861F5">
              <w:rPr>
                <w:rStyle w:val="Hyperlink"/>
                <w:b/>
                <w:bCs/>
                <w:noProof/>
              </w:rPr>
              <w:t>11</w:t>
            </w:r>
            <w:r>
              <w:rPr>
                <w:rFonts w:cstheme="minorBidi"/>
                <w:noProof/>
                <w:kern w:val="2"/>
                <w:sz w:val="24"/>
                <w:szCs w:val="24"/>
                <w:lang w:val="en-GB" w:eastAsia="en-GB"/>
                <w14:ligatures w14:val="standardContextual"/>
              </w:rPr>
              <w:tab/>
            </w:r>
            <w:r w:rsidRPr="00D861F5">
              <w:rPr>
                <w:rStyle w:val="Hyperlink"/>
                <w:b/>
                <w:bCs/>
                <w:noProof/>
              </w:rPr>
              <w:t>References</w:t>
            </w:r>
            <w:r>
              <w:rPr>
                <w:noProof/>
                <w:webHidden/>
              </w:rPr>
              <w:tab/>
            </w:r>
            <w:r>
              <w:rPr>
                <w:noProof/>
                <w:webHidden/>
              </w:rPr>
              <w:fldChar w:fldCharType="begin"/>
            </w:r>
            <w:r>
              <w:rPr>
                <w:noProof/>
                <w:webHidden/>
              </w:rPr>
              <w:instrText xml:space="preserve"> PAGEREF _Toc220824804 \h </w:instrText>
            </w:r>
            <w:r>
              <w:rPr>
                <w:noProof/>
                <w:webHidden/>
              </w:rPr>
            </w:r>
            <w:r>
              <w:rPr>
                <w:noProof/>
                <w:webHidden/>
              </w:rPr>
              <w:fldChar w:fldCharType="separate"/>
            </w:r>
            <w:r>
              <w:rPr>
                <w:noProof/>
                <w:webHidden/>
              </w:rPr>
              <w:t>27</w:t>
            </w:r>
            <w:r>
              <w:rPr>
                <w:noProof/>
                <w:webHidden/>
              </w:rPr>
              <w:fldChar w:fldCharType="end"/>
            </w:r>
          </w:hyperlink>
        </w:p>
        <w:p w14:paraId="3CA91ED6" w14:textId="00487811" w:rsidR="002D32CB" w:rsidRDefault="002D32CB">
          <w:pPr>
            <w:pStyle w:val="TOC1"/>
            <w:tabs>
              <w:tab w:val="left" w:pos="720"/>
              <w:tab w:val="right" w:leader="dot" w:pos="9016"/>
            </w:tabs>
            <w:rPr>
              <w:rFonts w:cstheme="minorBidi"/>
              <w:noProof/>
              <w:kern w:val="2"/>
              <w:sz w:val="24"/>
              <w:szCs w:val="24"/>
              <w:lang w:val="en-GB" w:eastAsia="en-GB"/>
              <w14:ligatures w14:val="standardContextual"/>
            </w:rPr>
          </w:pPr>
          <w:hyperlink w:anchor="_Toc220824805" w:history="1">
            <w:r w:rsidRPr="00D861F5">
              <w:rPr>
                <w:rStyle w:val="Hyperlink"/>
                <w:b/>
                <w:bCs/>
                <w:noProof/>
              </w:rPr>
              <w:t>12</w:t>
            </w:r>
            <w:r>
              <w:rPr>
                <w:rFonts w:cstheme="minorBidi"/>
                <w:noProof/>
                <w:kern w:val="2"/>
                <w:sz w:val="24"/>
                <w:szCs w:val="24"/>
                <w:lang w:val="en-GB" w:eastAsia="en-GB"/>
                <w14:ligatures w14:val="standardContextual"/>
              </w:rPr>
              <w:tab/>
            </w:r>
            <w:r w:rsidRPr="00D861F5">
              <w:rPr>
                <w:rStyle w:val="Hyperlink"/>
                <w:b/>
                <w:bCs/>
                <w:noProof/>
              </w:rPr>
              <w:t>Appendix</w:t>
            </w:r>
            <w:r>
              <w:rPr>
                <w:noProof/>
                <w:webHidden/>
              </w:rPr>
              <w:tab/>
            </w:r>
            <w:r>
              <w:rPr>
                <w:noProof/>
                <w:webHidden/>
              </w:rPr>
              <w:fldChar w:fldCharType="begin"/>
            </w:r>
            <w:r>
              <w:rPr>
                <w:noProof/>
                <w:webHidden/>
              </w:rPr>
              <w:instrText xml:space="preserve"> PAGEREF _Toc220824805 \h </w:instrText>
            </w:r>
            <w:r>
              <w:rPr>
                <w:noProof/>
                <w:webHidden/>
              </w:rPr>
            </w:r>
            <w:r>
              <w:rPr>
                <w:noProof/>
                <w:webHidden/>
              </w:rPr>
              <w:fldChar w:fldCharType="separate"/>
            </w:r>
            <w:r>
              <w:rPr>
                <w:noProof/>
                <w:webHidden/>
              </w:rPr>
              <w:t>29</w:t>
            </w:r>
            <w:r>
              <w:rPr>
                <w:noProof/>
                <w:webHidden/>
              </w:rPr>
              <w:fldChar w:fldCharType="end"/>
            </w:r>
          </w:hyperlink>
        </w:p>
        <w:p w14:paraId="3F10CA3D" w14:textId="5D9BC659" w:rsidR="002D32CB" w:rsidRDefault="002D32CB">
          <w:pPr>
            <w:pStyle w:val="TOC2"/>
            <w:tabs>
              <w:tab w:val="left" w:pos="960"/>
              <w:tab w:val="right" w:leader="dot" w:pos="9016"/>
            </w:tabs>
            <w:rPr>
              <w:rFonts w:cstheme="minorBidi"/>
              <w:noProof/>
              <w:kern w:val="2"/>
              <w:sz w:val="24"/>
              <w:szCs w:val="24"/>
              <w:lang w:val="en-GB" w:eastAsia="en-GB"/>
              <w14:ligatures w14:val="standardContextual"/>
            </w:rPr>
          </w:pPr>
          <w:hyperlink w:anchor="_Toc220824806" w:history="1">
            <w:r w:rsidRPr="00D861F5">
              <w:rPr>
                <w:rStyle w:val="Hyperlink"/>
                <w:noProof/>
              </w:rPr>
              <w:t>12.1</w:t>
            </w:r>
            <w:r>
              <w:rPr>
                <w:rFonts w:cstheme="minorBidi"/>
                <w:noProof/>
                <w:kern w:val="2"/>
                <w:sz w:val="24"/>
                <w:szCs w:val="24"/>
                <w:lang w:val="en-GB" w:eastAsia="en-GB"/>
                <w14:ligatures w14:val="standardContextual"/>
              </w:rPr>
              <w:tab/>
            </w:r>
            <w:r w:rsidRPr="00D861F5">
              <w:rPr>
                <w:rStyle w:val="Hyperlink"/>
                <w:noProof/>
              </w:rPr>
              <w:t>Appendix A- The Code</w:t>
            </w:r>
            <w:r>
              <w:rPr>
                <w:noProof/>
                <w:webHidden/>
              </w:rPr>
              <w:tab/>
            </w:r>
            <w:r>
              <w:rPr>
                <w:noProof/>
                <w:webHidden/>
              </w:rPr>
              <w:fldChar w:fldCharType="begin"/>
            </w:r>
            <w:r>
              <w:rPr>
                <w:noProof/>
                <w:webHidden/>
              </w:rPr>
              <w:instrText xml:space="preserve"> PAGEREF _Toc220824806 \h </w:instrText>
            </w:r>
            <w:r>
              <w:rPr>
                <w:noProof/>
                <w:webHidden/>
              </w:rPr>
            </w:r>
            <w:r>
              <w:rPr>
                <w:noProof/>
                <w:webHidden/>
              </w:rPr>
              <w:fldChar w:fldCharType="separate"/>
            </w:r>
            <w:r>
              <w:rPr>
                <w:noProof/>
                <w:webHidden/>
              </w:rPr>
              <w:t>29</w:t>
            </w:r>
            <w:r>
              <w:rPr>
                <w:noProof/>
                <w:webHidden/>
              </w:rPr>
              <w:fldChar w:fldCharType="end"/>
            </w:r>
          </w:hyperlink>
        </w:p>
        <w:p w14:paraId="5054A617" w14:textId="022B5F7B" w:rsidR="006979B9" w:rsidRDefault="00BA3007">
          <w:pPr>
            <w:rPr>
              <w:b/>
              <w:bCs/>
              <w:noProof/>
            </w:rPr>
          </w:pPr>
          <w:r w:rsidRPr="00030717">
            <w:rPr>
              <w:rFonts w:cs="Arial"/>
              <w:noProof/>
            </w:rPr>
            <w:fldChar w:fldCharType="end"/>
          </w:r>
        </w:p>
      </w:sdtContent>
    </w:sdt>
    <w:p w14:paraId="35BC708E" w14:textId="77777777" w:rsidR="00C84189" w:rsidRDefault="00C84189">
      <w:pPr>
        <w:pStyle w:val="TableofFigures"/>
        <w:tabs>
          <w:tab w:val="right" w:leader="dot" w:pos="9016"/>
        </w:tabs>
        <w:rPr>
          <w:rFonts w:asciiTheme="minorHAnsi" w:eastAsiaTheme="minorEastAsia" w:hAnsiTheme="minorHAnsi"/>
          <w:noProof/>
          <w:lang w:eastAsia="en-GB"/>
        </w:rPr>
      </w:pPr>
    </w:p>
    <w:p w14:paraId="06E7B900" w14:textId="3C9417A4"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r>
        <w:rPr>
          <w:lang w:eastAsia="en-GB"/>
        </w:rPr>
        <w:fldChar w:fldCharType="begin"/>
      </w:r>
      <w:r>
        <w:rPr>
          <w:lang w:eastAsia="en-GB"/>
        </w:rPr>
        <w:instrText xml:space="preserve"> TOC \h \z \c "Figure" </w:instrText>
      </w:r>
      <w:r>
        <w:rPr>
          <w:lang w:eastAsia="en-GB"/>
        </w:rPr>
        <w:fldChar w:fldCharType="separate"/>
      </w:r>
      <w:hyperlink w:anchor="_Toc220824892" w:history="1">
        <w:r w:rsidRPr="00887179">
          <w:rPr>
            <w:rStyle w:val="Hyperlink"/>
            <w:noProof/>
          </w:rPr>
          <w:t>Figure 1: Aluminium place initial and boundary condition schematic</w:t>
        </w:r>
        <w:r>
          <w:rPr>
            <w:noProof/>
            <w:webHidden/>
          </w:rPr>
          <w:tab/>
        </w:r>
        <w:r>
          <w:rPr>
            <w:noProof/>
            <w:webHidden/>
          </w:rPr>
          <w:fldChar w:fldCharType="begin"/>
        </w:r>
        <w:r>
          <w:rPr>
            <w:noProof/>
            <w:webHidden/>
          </w:rPr>
          <w:instrText xml:space="preserve"> PAGEREF _Toc220824892 \h </w:instrText>
        </w:r>
        <w:r>
          <w:rPr>
            <w:noProof/>
            <w:webHidden/>
          </w:rPr>
        </w:r>
        <w:r>
          <w:rPr>
            <w:noProof/>
            <w:webHidden/>
          </w:rPr>
          <w:fldChar w:fldCharType="separate"/>
        </w:r>
        <w:r>
          <w:rPr>
            <w:noProof/>
            <w:webHidden/>
          </w:rPr>
          <w:t>9</w:t>
        </w:r>
        <w:r>
          <w:rPr>
            <w:noProof/>
            <w:webHidden/>
          </w:rPr>
          <w:fldChar w:fldCharType="end"/>
        </w:r>
      </w:hyperlink>
    </w:p>
    <w:p w14:paraId="02B0F7EA" w14:textId="1CEE967A"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93" w:history="1">
        <w:r w:rsidRPr="00887179">
          <w:rPr>
            <w:rStyle w:val="Hyperlink"/>
            <w:noProof/>
          </w:rPr>
          <w:t>Figure 2: MATLAB Script Lines 1-9</w:t>
        </w:r>
        <w:r>
          <w:rPr>
            <w:noProof/>
            <w:webHidden/>
          </w:rPr>
          <w:tab/>
        </w:r>
        <w:r>
          <w:rPr>
            <w:noProof/>
            <w:webHidden/>
          </w:rPr>
          <w:fldChar w:fldCharType="begin"/>
        </w:r>
        <w:r>
          <w:rPr>
            <w:noProof/>
            <w:webHidden/>
          </w:rPr>
          <w:instrText xml:space="preserve"> PAGEREF _Toc220824893 \h </w:instrText>
        </w:r>
        <w:r>
          <w:rPr>
            <w:noProof/>
            <w:webHidden/>
          </w:rPr>
        </w:r>
        <w:r>
          <w:rPr>
            <w:noProof/>
            <w:webHidden/>
          </w:rPr>
          <w:fldChar w:fldCharType="separate"/>
        </w:r>
        <w:r>
          <w:rPr>
            <w:noProof/>
            <w:webHidden/>
          </w:rPr>
          <w:t>10</w:t>
        </w:r>
        <w:r>
          <w:rPr>
            <w:noProof/>
            <w:webHidden/>
          </w:rPr>
          <w:fldChar w:fldCharType="end"/>
        </w:r>
      </w:hyperlink>
    </w:p>
    <w:p w14:paraId="5A23875A" w14:textId="2154A5F8"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94" w:history="1">
        <w:r w:rsidRPr="00887179">
          <w:rPr>
            <w:rStyle w:val="Hyperlink"/>
            <w:noProof/>
          </w:rPr>
          <w:t>Figure 3: MATLAB Script Lines 12-24</w:t>
        </w:r>
        <w:r>
          <w:rPr>
            <w:noProof/>
            <w:webHidden/>
          </w:rPr>
          <w:tab/>
        </w:r>
        <w:r>
          <w:rPr>
            <w:noProof/>
            <w:webHidden/>
          </w:rPr>
          <w:fldChar w:fldCharType="begin"/>
        </w:r>
        <w:r>
          <w:rPr>
            <w:noProof/>
            <w:webHidden/>
          </w:rPr>
          <w:instrText xml:space="preserve"> PAGEREF _Toc220824894 \h </w:instrText>
        </w:r>
        <w:r>
          <w:rPr>
            <w:noProof/>
            <w:webHidden/>
          </w:rPr>
        </w:r>
        <w:r>
          <w:rPr>
            <w:noProof/>
            <w:webHidden/>
          </w:rPr>
          <w:fldChar w:fldCharType="separate"/>
        </w:r>
        <w:r>
          <w:rPr>
            <w:noProof/>
            <w:webHidden/>
          </w:rPr>
          <w:t>10</w:t>
        </w:r>
        <w:r>
          <w:rPr>
            <w:noProof/>
            <w:webHidden/>
          </w:rPr>
          <w:fldChar w:fldCharType="end"/>
        </w:r>
      </w:hyperlink>
    </w:p>
    <w:p w14:paraId="200C5C25" w14:textId="25607E17"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95" w:history="1">
        <w:r w:rsidRPr="00887179">
          <w:rPr>
            <w:rStyle w:val="Hyperlink"/>
            <w:noProof/>
          </w:rPr>
          <w:t>Figure 4: MATLAB Script Lines 25-35</w:t>
        </w:r>
        <w:r>
          <w:rPr>
            <w:noProof/>
            <w:webHidden/>
          </w:rPr>
          <w:tab/>
        </w:r>
        <w:r>
          <w:rPr>
            <w:noProof/>
            <w:webHidden/>
          </w:rPr>
          <w:fldChar w:fldCharType="begin"/>
        </w:r>
        <w:r>
          <w:rPr>
            <w:noProof/>
            <w:webHidden/>
          </w:rPr>
          <w:instrText xml:space="preserve"> PAGEREF _Toc220824895 \h </w:instrText>
        </w:r>
        <w:r>
          <w:rPr>
            <w:noProof/>
            <w:webHidden/>
          </w:rPr>
        </w:r>
        <w:r>
          <w:rPr>
            <w:noProof/>
            <w:webHidden/>
          </w:rPr>
          <w:fldChar w:fldCharType="separate"/>
        </w:r>
        <w:r>
          <w:rPr>
            <w:noProof/>
            <w:webHidden/>
          </w:rPr>
          <w:t>11</w:t>
        </w:r>
        <w:r>
          <w:rPr>
            <w:noProof/>
            <w:webHidden/>
          </w:rPr>
          <w:fldChar w:fldCharType="end"/>
        </w:r>
      </w:hyperlink>
    </w:p>
    <w:p w14:paraId="1537B6C2" w14:textId="695B8BE1"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96" w:history="1">
        <w:r w:rsidRPr="00887179">
          <w:rPr>
            <w:rStyle w:val="Hyperlink"/>
            <w:noProof/>
          </w:rPr>
          <w:t>Figure 5: MATLAB Script Lines 36-43</w:t>
        </w:r>
        <w:r>
          <w:rPr>
            <w:noProof/>
            <w:webHidden/>
          </w:rPr>
          <w:tab/>
        </w:r>
        <w:r>
          <w:rPr>
            <w:noProof/>
            <w:webHidden/>
          </w:rPr>
          <w:fldChar w:fldCharType="begin"/>
        </w:r>
        <w:r>
          <w:rPr>
            <w:noProof/>
            <w:webHidden/>
          </w:rPr>
          <w:instrText xml:space="preserve"> PAGEREF _Toc220824896 \h </w:instrText>
        </w:r>
        <w:r>
          <w:rPr>
            <w:noProof/>
            <w:webHidden/>
          </w:rPr>
        </w:r>
        <w:r>
          <w:rPr>
            <w:noProof/>
            <w:webHidden/>
          </w:rPr>
          <w:fldChar w:fldCharType="separate"/>
        </w:r>
        <w:r>
          <w:rPr>
            <w:noProof/>
            <w:webHidden/>
          </w:rPr>
          <w:t>11</w:t>
        </w:r>
        <w:r>
          <w:rPr>
            <w:noProof/>
            <w:webHidden/>
          </w:rPr>
          <w:fldChar w:fldCharType="end"/>
        </w:r>
      </w:hyperlink>
    </w:p>
    <w:p w14:paraId="156AF69D" w14:textId="61260130"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97" w:history="1">
        <w:r w:rsidRPr="00887179">
          <w:rPr>
            <w:rStyle w:val="Hyperlink"/>
            <w:noProof/>
          </w:rPr>
          <w:t>Figure 6: MATLAB Script Lines 44-56</w:t>
        </w:r>
        <w:r>
          <w:rPr>
            <w:noProof/>
            <w:webHidden/>
          </w:rPr>
          <w:tab/>
        </w:r>
        <w:r>
          <w:rPr>
            <w:noProof/>
            <w:webHidden/>
          </w:rPr>
          <w:fldChar w:fldCharType="begin"/>
        </w:r>
        <w:r>
          <w:rPr>
            <w:noProof/>
            <w:webHidden/>
          </w:rPr>
          <w:instrText xml:space="preserve"> PAGEREF _Toc220824897 \h </w:instrText>
        </w:r>
        <w:r>
          <w:rPr>
            <w:noProof/>
            <w:webHidden/>
          </w:rPr>
        </w:r>
        <w:r>
          <w:rPr>
            <w:noProof/>
            <w:webHidden/>
          </w:rPr>
          <w:fldChar w:fldCharType="separate"/>
        </w:r>
        <w:r>
          <w:rPr>
            <w:noProof/>
            <w:webHidden/>
          </w:rPr>
          <w:t>11</w:t>
        </w:r>
        <w:r>
          <w:rPr>
            <w:noProof/>
            <w:webHidden/>
          </w:rPr>
          <w:fldChar w:fldCharType="end"/>
        </w:r>
      </w:hyperlink>
    </w:p>
    <w:p w14:paraId="4383991C" w14:textId="7016E0EE"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98" w:history="1">
        <w:r w:rsidRPr="00887179">
          <w:rPr>
            <w:rStyle w:val="Hyperlink"/>
            <w:noProof/>
          </w:rPr>
          <w:t>Figure 7: MATLB Script Lines 57-58</w:t>
        </w:r>
        <w:r>
          <w:rPr>
            <w:noProof/>
            <w:webHidden/>
          </w:rPr>
          <w:tab/>
        </w:r>
        <w:r>
          <w:rPr>
            <w:noProof/>
            <w:webHidden/>
          </w:rPr>
          <w:fldChar w:fldCharType="begin"/>
        </w:r>
        <w:r>
          <w:rPr>
            <w:noProof/>
            <w:webHidden/>
          </w:rPr>
          <w:instrText xml:space="preserve"> PAGEREF _Toc220824898 \h </w:instrText>
        </w:r>
        <w:r>
          <w:rPr>
            <w:noProof/>
            <w:webHidden/>
          </w:rPr>
        </w:r>
        <w:r>
          <w:rPr>
            <w:noProof/>
            <w:webHidden/>
          </w:rPr>
          <w:fldChar w:fldCharType="separate"/>
        </w:r>
        <w:r>
          <w:rPr>
            <w:noProof/>
            <w:webHidden/>
          </w:rPr>
          <w:t>12</w:t>
        </w:r>
        <w:r>
          <w:rPr>
            <w:noProof/>
            <w:webHidden/>
          </w:rPr>
          <w:fldChar w:fldCharType="end"/>
        </w:r>
      </w:hyperlink>
    </w:p>
    <w:p w14:paraId="2A95AA3B" w14:textId="4478C99F"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99" w:history="1">
        <w:r w:rsidRPr="00887179">
          <w:rPr>
            <w:rStyle w:val="Hyperlink"/>
            <w:noProof/>
          </w:rPr>
          <w:t>Figure 8: MATLAB Script Lines 59-61</w:t>
        </w:r>
        <w:r>
          <w:rPr>
            <w:noProof/>
            <w:webHidden/>
          </w:rPr>
          <w:tab/>
        </w:r>
        <w:r>
          <w:rPr>
            <w:noProof/>
            <w:webHidden/>
          </w:rPr>
          <w:fldChar w:fldCharType="begin"/>
        </w:r>
        <w:r>
          <w:rPr>
            <w:noProof/>
            <w:webHidden/>
          </w:rPr>
          <w:instrText xml:space="preserve"> PAGEREF _Toc220824899 \h </w:instrText>
        </w:r>
        <w:r>
          <w:rPr>
            <w:noProof/>
            <w:webHidden/>
          </w:rPr>
        </w:r>
        <w:r>
          <w:rPr>
            <w:noProof/>
            <w:webHidden/>
          </w:rPr>
          <w:fldChar w:fldCharType="separate"/>
        </w:r>
        <w:r>
          <w:rPr>
            <w:noProof/>
            <w:webHidden/>
          </w:rPr>
          <w:t>12</w:t>
        </w:r>
        <w:r>
          <w:rPr>
            <w:noProof/>
            <w:webHidden/>
          </w:rPr>
          <w:fldChar w:fldCharType="end"/>
        </w:r>
      </w:hyperlink>
    </w:p>
    <w:p w14:paraId="4AB051DB" w14:textId="59AB95C7"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0" w:history="1">
        <w:r w:rsidRPr="00887179">
          <w:rPr>
            <w:rStyle w:val="Hyperlink"/>
            <w:noProof/>
          </w:rPr>
          <w:t>Figure 9: MATLAB Script Lines 65-70</w:t>
        </w:r>
        <w:r>
          <w:rPr>
            <w:noProof/>
            <w:webHidden/>
          </w:rPr>
          <w:tab/>
        </w:r>
        <w:r>
          <w:rPr>
            <w:noProof/>
            <w:webHidden/>
          </w:rPr>
          <w:fldChar w:fldCharType="begin"/>
        </w:r>
        <w:r>
          <w:rPr>
            <w:noProof/>
            <w:webHidden/>
          </w:rPr>
          <w:instrText xml:space="preserve"> PAGEREF _Toc220824900 \h </w:instrText>
        </w:r>
        <w:r>
          <w:rPr>
            <w:noProof/>
            <w:webHidden/>
          </w:rPr>
        </w:r>
        <w:r>
          <w:rPr>
            <w:noProof/>
            <w:webHidden/>
          </w:rPr>
          <w:fldChar w:fldCharType="separate"/>
        </w:r>
        <w:r>
          <w:rPr>
            <w:noProof/>
            <w:webHidden/>
          </w:rPr>
          <w:t>12</w:t>
        </w:r>
        <w:r>
          <w:rPr>
            <w:noProof/>
            <w:webHidden/>
          </w:rPr>
          <w:fldChar w:fldCharType="end"/>
        </w:r>
      </w:hyperlink>
    </w:p>
    <w:p w14:paraId="69410FC7" w14:textId="60527D86"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1" w:history="1">
        <w:r w:rsidRPr="00887179">
          <w:rPr>
            <w:rStyle w:val="Hyperlink"/>
            <w:noProof/>
          </w:rPr>
          <w:t>Figure 10: MATLAB Script Lines 71-83</w:t>
        </w:r>
        <w:r>
          <w:rPr>
            <w:noProof/>
            <w:webHidden/>
          </w:rPr>
          <w:tab/>
        </w:r>
        <w:r>
          <w:rPr>
            <w:noProof/>
            <w:webHidden/>
          </w:rPr>
          <w:fldChar w:fldCharType="begin"/>
        </w:r>
        <w:r>
          <w:rPr>
            <w:noProof/>
            <w:webHidden/>
          </w:rPr>
          <w:instrText xml:space="preserve"> PAGEREF _Toc220824901 \h </w:instrText>
        </w:r>
        <w:r>
          <w:rPr>
            <w:noProof/>
            <w:webHidden/>
          </w:rPr>
        </w:r>
        <w:r>
          <w:rPr>
            <w:noProof/>
            <w:webHidden/>
          </w:rPr>
          <w:fldChar w:fldCharType="separate"/>
        </w:r>
        <w:r>
          <w:rPr>
            <w:noProof/>
            <w:webHidden/>
          </w:rPr>
          <w:t>13</w:t>
        </w:r>
        <w:r>
          <w:rPr>
            <w:noProof/>
            <w:webHidden/>
          </w:rPr>
          <w:fldChar w:fldCharType="end"/>
        </w:r>
      </w:hyperlink>
    </w:p>
    <w:p w14:paraId="0007419A" w14:textId="1F8C3B09"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2" w:history="1">
        <w:r w:rsidRPr="00887179">
          <w:rPr>
            <w:rStyle w:val="Hyperlink"/>
            <w:noProof/>
          </w:rPr>
          <w:t>Figure 11: MATLAB Script Lines 84-97</w:t>
        </w:r>
        <w:r>
          <w:rPr>
            <w:noProof/>
            <w:webHidden/>
          </w:rPr>
          <w:tab/>
        </w:r>
        <w:r>
          <w:rPr>
            <w:noProof/>
            <w:webHidden/>
          </w:rPr>
          <w:fldChar w:fldCharType="begin"/>
        </w:r>
        <w:r>
          <w:rPr>
            <w:noProof/>
            <w:webHidden/>
          </w:rPr>
          <w:instrText xml:space="preserve"> PAGEREF _Toc220824902 \h </w:instrText>
        </w:r>
        <w:r>
          <w:rPr>
            <w:noProof/>
            <w:webHidden/>
          </w:rPr>
        </w:r>
        <w:r>
          <w:rPr>
            <w:noProof/>
            <w:webHidden/>
          </w:rPr>
          <w:fldChar w:fldCharType="separate"/>
        </w:r>
        <w:r>
          <w:rPr>
            <w:noProof/>
            <w:webHidden/>
          </w:rPr>
          <w:t>13</w:t>
        </w:r>
        <w:r>
          <w:rPr>
            <w:noProof/>
            <w:webHidden/>
          </w:rPr>
          <w:fldChar w:fldCharType="end"/>
        </w:r>
      </w:hyperlink>
    </w:p>
    <w:p w14:paraId="316C7189" w14:textId="67D62063"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3" w:history="1">
        <w:r w:rsidRPr="00887179">
          <w:rPr>
            <w:rStyle w:val="Hyperlink"/>
            <w:noProof/>
          </w:rPr>
          <w:t>Figure 12: MATLAB Script Lines 98-176</w:t>
        </w:r>
        <w:r>
          <w:rPr>
            <w:noProof/>
            <w:webHidden/>
          </w:rPr>
          <w:tab/>
        </w:r>
        <w:r>
          <w:rPr>
            <w:noProof/>
            <w:webHidden/>
          </w:rPr>
          <w:fldChar w:fldCharType="begin"/>
        </w:r>
        <w:r>
          <w:rPr>
            <w:noProof/>
            <w:webHidden/>
          </w:rPr>
          <w:instrText xml:space="preserve"> PAGEREF _Toc220824903 \h </w:instrText>
        </w:r>
        <w:r>
          <w:rPr>
            <w:noProof/>
            <w:webHidden/>
          </w:rPr>
        </w:r>
        <w:r>
          <w:rPr>
            <w:noProof/>
            <w:webHidden/>
          </w:rPr>
          <w:fldChar w:fldCharType="separate"/>
        </w:r>
        <w:r>
          <w:rPr>
            <w:noProof/>
            <w:webHidden/>
          </w:rPr>
          <w:t>14</w:t>
        </w:r>
        <w:r>
          <w:rPr>
            <w:noProof/>
            <w:webHidden/>
          </w:rPr>
          <w:fldChar w:fldCharType="end"/>
        </w:r>
      </w:hyperlink>
    </w:p>
    <w:p w14:paraId="284C5E47" w14:textId="3EBF344F"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4" w:history="1">
        <w:r w:rsidRPr="00887179">
          <w:rPr>
            <w:rStyle w:val="Hyperlink"/>
            <w:noProof/>
          </w:rPr>
          <w:t>Figure 13: Numerical Temperature Map</w:t>
        </w:r>
        <w:r>
          <w:rPr>
            <w:noProof/>
            <w:webHidden/>
          </w:rPr>
          <w:tab/>
        </w:r>
        <w:r>
          <w:rPr>
            <w:noProof/>
            <w:webHidden/>
          </w:rPr>
          <w:fldChar w:fldCharType="begin"/>
        </w:r>
        <w:r>
          <w:rPr>
            <w:noProof/>
            <w:webHidden/>
          </w:rPr>
          <w:instrText xml:space="preserve"> PAGEREF _Toc220824904 \h </w:instrText>
        </w:r>
        <w:r>
          <w:rPr>
            <w:noProof/>
            <w:webHidden/>
          </w:rPr>
        </w:r>
        <w:r>
          <w:rPr>
            <w:noProof/>
            <w:webHidden/>
          </w:rPr>
          <w:fldChar w:fldCharType="separate"/>
        </w:r>
        <w:r>
          <w:rPr>
            <w:noProof/>
            <w:webHidden/>
          </w:rPr>
          <w:t>15</w:t>
        </w:r>
        <w:r>
          <w:rPr>
            <w:noProof/>
            <w:webHidden/>
          </w:rPr>
          <w:fldChar w:fldCharType="end"/>
        </w:r>
      </w:hyperlink>
    </w:p>
    <w:p w14:paraId="14C9922D" w14:textId="6CF2B59D"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5" w:history="1">
        <w:r w:rsidRPr="00887179">
          <w:rPr>
            <w:rStyle w:val="Hyperlink"/>
            <w:noProof/>
          </w:rPr>
          <w:t>Figure 14: Analytical Temperature Map</w:t>
        </w:r>
        <w:r>
          <w:rPr>
            <w:noProof/>
            <w:webHidden/>
          </w:rPr>
          <w:tab/>
        </w:r>
        <w:r>
          <w:rPr>
            <w:noProof/>
            <w:webHidden/>
          </w:rPr>
          <w:fldChar w:fldCharType="begin"/>
        </w:r>
        <w:r>
          <w:rPr>
            <w:noProof/>
            <w:webHidden/>
          </w:rPr>
          <w:instrText xml:space="preserve"> PAGEREF _Toc220824905 \h </w:instrText>
        </w:r>
        <w:r>
          <w:rPr>
            <w:noProof/>
            <w:webHidden/>
          </w:rPr>
        </w:r>
        <w:r>
          <w:rPr>
            <w:noProof/>
            <w:webHidden/>
          </w:rPr>
          <w:fldChar w:fldCharType="separate"/>
        </w:r>
        <w:r>
          <w:rPr>
            <w:noProof/>
            <w:webHidden/>
          </w:rPr>
          <w:t>15</w:t>
        </w:r>
        <w:r>
          <w:rPr>
            <w:noProof/>
            <w:webHidden/>
          </w:rPr>
          <w:fldChar w:fldCharType="end"/>
        </w:r>
      </w:hyperlink>
    </w:p>
    <w:p w14:paraId="13F98DA9" w14:textId="70C6508B"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6" w:history="1">
        <w:r w:rsidRPr="00887179">
          <w:rPr>
            <w:rStyle w:val="Hyperlink"/>
            <w:noProof/>
          </w:rPr>
          <w:t>Figure 15: Temperature Map Difference</w:t>
        </w:r>
        <w:r>
          <w:rPr>
            <w:noProof/>
            <w:webHidden/>
          </w:rPr>
          <w:tab/>
        </w:r>
        <w:r>
          <w:rPr>
            <w:noProof/>
            <w:webHidden/>
          </w:rPr>
          <w:fldChar w:fldCharType="begin"/>
        </w:r>
        <w:r>
          <w:rPr>
            <w:noProof/>
            <w:webHidden/>
          </w:rPr>
          <w:instrText xml:space="preserve"> PAGEREF _Toc220824906 \h </w:instrText>
        </w:r>
        <w:r>
          <w:rPr>
            <w:noProof/>
            <w:webHidden/>
          </w:rPr>
        </w:r>
        <w:r>
          <w:rPr>
            <w:noProof/>
            <w:webHidden/>
          </w:rPr>
          <w:fldChar w:fldCharType="separate"/>
        </w:r>
        <w:r>
          <w:rPr>
            <w:noProof/>
            <w:webHidden/>
          </w:rPr>
          <w:t>16</w:t>
        </w:r>
        <w:r>
          <w:rPr>
            <w:noProof/>
            <w:webHidden/>
          </w:rPr>
          <w:fldChar w:fldCharType="end"/>
        </w:r>
      </w:hyperlink>
    </w:p>
    <w:p w14:paraId="67BC408B" w14:textId="7459F5C8"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7" w:history="1">
        <w:r w:rsidRPr="00887179">
          <w:rPr>
            <w:rStyle w:val="Hyperlink"/>
            <w:noProof/>
          </w:rPr>
          <w:t>Figure 16: Error Distribution Matrix</w:t>
        </w:r>
        <w:r>
          <w:rPr>
            <w:noProof/>
            <w:webHidden/>
          </w:rPr>
          <w:tab/>
        </w:r>
        <w:r>
          <w:rPr>
            <w:noProof/>
            <w:webHidden/>
          </w:rPr>
          <w:fldChar w:fldCharType="begin"/>
        </w:r>
        <w:r>
          <w:rPr>
            <w:noProof/>
            <w:webHidden/>
          </w:rPr>
          <w:instrText xml:space="preserve"> PAGEREF _Toc220824907 \h </w:instrText>
        </w:r>
        <w:r>
          <w:rPr>
            <w:noProof/>
            <w:webHidden/>
          </w:rPr>
        </w:r>
        <w:r>
          <w:rPr>
            <w:noProof/>
            <w:webHidden/>
          </w:rPr>
          <w:fldChar w:fldCharType="separate"/>
        </w:r>
        <w:r>
          <w:rPr>
            <w:noProof/>
            <w:webHidden/>
          </w:rPr>
          <w:t>17</w:t>
        </w:r>
        <w:r>
          <w:rPr>
            <w:noProof/>
            <w:webHidden/>
          </w:rPr>
          <w:fldChar w:fldCharType="end"/>
        </w:r>
      </w:hyperlink>
    </w:p>
    <w:p w14:paraId="3C04FE85" w14:textId="1211257F"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8" w:history="1">
        <w:r w:rsidRPr="00887179">
          <w:rPr>
            <w:rStyle w:val="Hyperlink"/>
            <w:noProof/>
          </w:rPr>
          <w:t>Figure 17: Grid Spacing Graph</w:t>
        </w:r>
        <w:r>
          <w:rPr>
            <w:noProof/>
            <w:webHidden/>
          </w:rPr>
          <w:tab/>
        </w:r>
        <w:r>
          <w:rPr>
            <w:noProof/>
            <w:webHidden/>
          </w:rPr>
          <w:fldChar w:fldCharType="begin"/>
        </w:r>
        <w:r>
          <w:rPr>
            <w:noProof/>
            <w:webHidden/>
          </w:rPr>
          <w:instrText xml:space="preserve"> PAGEREF _Toc220824908 \h </w:instrText>
        </w:r>
        <w:r>
          <w:rPr>
            <w:noProof/>
            <w:webHidden/>
          </w:rPr>
        </w:r>
        <w:r>
          <w:rPr>
            <w:noProof/>
            <w:webHidden/>
          </w:rPr>
          <w:fldChar w:fldCharType="separate"/>
        </w:r>
        <w:r>
          <w:rPr>
            <w:noProof/>
            <w:webHidden/>
          </w:rPr>
          <w:t>19</w:t>
        </w:r>
        <w:r>
          <w:rPr>
            <w:noProof/>
            <w:webHidden/>
          </w:rPr>
          <w:fldChar w:fldCharType="end"/>
        </w:r>
      </w:hyperlink>
    </w:p>
    <w:p w14:paraId="26A50EFB" w14:textId="4CFAEA8C"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09" w:history="1">
        <w:r w:rsidRPr="00887179">
          <w:rPr>
            <w:rStyle w:val="Hyperlink"/>
            <w:noProof/>
          </w:rPr>
          <w:t>Figure 18:Tolerance Graph</w:t>
        </w:r>
        <w:r>
          <w:rPr>
            <w:noProof/>
            <w:webHidden/>
          </w:rPr>
          <w:tab/>
        </w:r>
        <w:r>
          <w:rPr>
            <w:noProof/>
            <w:webHidden/>
          </w:rPr>
          <w:fldChar w:fldCharType="begin"/>
        </w:r>
        <w:r>
          <w:rPr>
            <w:noProof/>
            <w:webHidden/>
          </w:rPr>
          <w:instrText xml:space="preserve"> PAGEREF _Toc220824909 \h </w:instrText>
        </w:r>
        <w:r>
          <w:rPr>
            <w:noProof/>
            <w:webHidden/>
          </w:rPr>
        </w:r>
        <w:r>
          <w:rPr>
            <w:noProof/>
            <w:webHidden/>
          </w:rPr>
          <w:fldChar w:fldCharType="separate"/>
        </w:r>
        <w:r>
          <w:rPr>
            <w:noProof/>
            <w:webHidden/>
          </w:rPr>
          <w:t>21</w:t>
        </w:r>
        <w:r>
          <w:rPr>
            <w:noProof/>
            <w:webHidden/>
          </w:rPr>
          <w:fldChar w:fldCharType="end"/>
        </w:r>
      </w:hyperlink>
    </w:p>
    <w:p w14:paraId="253C84C8" w14:textId="419C1466"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10" w:history="1">
        <w:r w:rsidRPr="00887179">
          <w:rPr>
            <w:rStyle w:val="Hyperlink"/>
            <w:noProof/>
          </w:rPr>
          <w:t>Figure 19:Time Step Graph</w:t>
        </w:r>
        <w:r>
          <w:rPr>
            <w:noProof/>
            <w:webHidden/>
          </w:rPr>
          <w:tab/>
        </w:r>
        <w:r>
          <w:rPr>
            <w:noProof/>
            <w:webHidden/>
          </w:rPr>
          <w:fldChar w:fldCharType="begin"/>
        </w:r>
        <w:r>
          <w:rPr>
            <w:noProof/>
            <w:webHidden/>
          </w:rPr>
          <w:instrText xml:space="preserve"> PAGEREF _Toc220824910 \h </w:instrText>
        </w:r>
        <w:r>
          <w:rPr>
            <w:noProof/>
            <w:webHidden/>
          </w:rPr>
        </w:r>
        <w:r>
          <w:rPr>
            <w:noProof/>
            <w:webHidden/>
          </w:rPr>
          <w:fldChar w:fldCharType="separate"/>
        </w:r>
        <w:r>
          <w:rPr>
            <w:noProof/>
            <w:webHidden/>
          </w:rPr>
          <w:t>23</w:t>
        </w:r>
        <w:r>
          <w:rPr>
            <w:noProof/>
            <w:webHidden/>
          </w:rPr>
          <w:fldChar w:fldCharType="end"/>
        </w:r>
      </w:hyperlink>
    </w:p>
    <w:p w14:paraId="16E39E09" w14:textId="1DBEBF14" w:rsidR="00AC6E83" w:rsidRDefault="00AC6E83" w:rsidP="00AC6E83">
      <w:pPr>
        <w:rPr>
          <w:noProof/>
        </w:rPr>
      </w:pPr>
      <w:r>
        <w:rPr>
          <w:lang w:eastAsia="en-GB"/>
        </w:rPr>
        <w:fldChar w:fldCharType="end"/>
      </w:r>
      <w:r>
        <w:rPr>
          <w:lang w:eastAsia="en-GB"/>
        </w:rPr>
        <w:fldChar w:fldCharType="begin"/>
      </w:r>
      <w:r>
        <w:rPr>
          <w:lang w:eastAsia="en-GB"/>
        </w:rPr>
        <w:instrText xml:space="preserve"> TOC \h \z \c "Equation" </w:instrText>
      </w:r>
      <w:r>
        <w:rPr>
          <w:lang w:eastAsia="en-GB"/>
        </w:rPr>
        <w:fldChar w:fldCharType="separate"/>
      </w:r>
    </w:p>
    <w:p w14:paraId="35327D03" w14:textId="521F8E14"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77" w:history="1">
        <w:r w:rsidRPr="00E42643">
          <w:rPr>
            <w:rStyle w:val="Hyperlink"/>
            <w:noProof/>
          </w:rPr>
          <w:t>Equation 1:Three-dimensional transient heat diffusion equation</w:t>
        </w:r>
        <w:r>
          <w:rPr>
            <w:noProof/>
            <w:webHidden/>
          </w:rPr>
          <w:tab/>
        </w:r>
        <w:r>
          <w:rPr>
            <w:noProof/>
            <w:webHidden/>
          </w:rPr>
          <w:fldChar w:fldCharType="begin"/>
        </w:r>
        <w:r>
          <w:rPr>
            <w:noProof/>
            <w:webHidden/>
          </w:rPr>
          <w:instrText xml:space="preserve"> PAGEREF _Toc220824877 \h </w:instrText>
        </w:r>
        <w:r>
          <w:rPr>
            <w:noProof/>
            <w:webHidden/>
          </w:rPr>
        </w:r>
        <w:r>
          <w:rPr>
            <w:noProof/>
            <w:webHidden/>
          </w:rPr>
          <w:fldChar w:fldCharType="separate"/>
        </w:r>
        <w:r>
          <w:rPr>
            <w:noProof/>
            <w:webHidden/>
          </w:rPr>
          <w:t>5</w:t>
        </w:r>
        <w:r>
          <w:rPr>
            <w:noProof/>
            <w:webHidden/>
          </w:rPr>
          <w:fldChar w:fldCharType="end"/>
        </w:r>
      </w:hyperlink>
    </w:p>
    <w:p w14:paraId="6CF2A957" w14:textId="3770A8E8"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78" w:history="1">
        <w:r w:rsidRPr="00E42643">
          <w:rPr>
            <w:rStyle w:val="Hyperlink"/>
            <w:noProof/>
          </w:rPr>
          <w:t>Equation 2: Two-dimensional heat diffusion equation for a thin plate</w:t>
        </w:r>
        <w:r>
          <w:rPr>
            <w:noProof/>
            <w:webHidden/>
          </w:rPr>
          <w:tab/>
        </w:r>
        <w:r>
          <w:rPr>
            <w:noProof/>
            <w:webHidden/>
          </w:rPr>
          <w:fldChar w:fldCharType="begin"/>
        </w:r>
        <w:r>
          <w:rPr>
            <w:noProof/>
            <w:webHidden/>
          </w:rPr>
          <w:instrText xml:space="preserve"> PAGEREF _Toc220824878 \h </w:instrText>
        </w:r>
        <w:r>
          <w:rPr>
            <w:noProof/>
            <w:webHidden/>
          </w:rPr>
        </w:r>
        <w:r>
          <w:rPr>
            <w:noProof/>
            <w:webHidden/>
          </w:rPr>
          <w:fldChar w:fldCharType="separate"/>
        </w:r>
        <w:r>
          <w:rPr>
            <w:noProof/>
            <w:webHidden/>
          </w:rPr>
          <w:t>5</w:t>
        </w:r>
        <w:r>
          <w:rPr>
            <w:noProof/>
            <w:webHidden/>
          </w:rPr>
          <w:fldChar w:fldCharType="end"/>
        </w:r>
      </w:hyperlink>
    </w:p>
    <w:p w14:paraId="345752DC" w14:textId="4EFDAD50"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79" w:history="1">
        <w:r w:rsidRPr="00E42643">
          <w:rPr>
            <w:rStyle w:val="Hyperlink"/>
            <w:noProof/>
          </w:rPr>
          <w:t>Equation 3: Definition of thermal diffusivity</w:t>
        </w:r>
        <w:r>
          <w:rPr>
            <w:noProof/>
            <w:webHidden/>
          </w:rPr>
          <w:tab/>
        </w:r>
        <w:r>
          <w:rPr>
            <w:noProof/>
            <w:webHidden/>
          </w:rPr>
          <w:fldChar w:fldCharType="begin"/>
        </w:r>
        <w:r>
          <w:rPr>
            <w:noProof/>
            <w:webHidden/>
          </w:rPr>
          <w:instrText xml:space="preserve"> PAGEREF _Toc220824879 \h </w:instrText>
        </w:r>
        <w:r>
          <w:rPr>
            <w:noProof/>
            <w:webHidden/>
          </w:rPr>
        </w:r>
        <w:r>
          <w:rPr>
            <w:noProof/>
            <w:webHidden/>
          </w:rPr>
          <w:fldChar w:fldCharType="separate"/>
        </w:r>
        <w:r>
          <w:rPr>
            <w:noProof/>
            <w:webHidden/>
          </w:rPr>
          <w:t>5</w:t>
        </w:r>
        <w:r>
          <w:rPr>
            <w:noProof/>
            <w:webHidden/>
          </w:rPr>
          <w:fldChar w:fldCharType="end"/>
        </w:r>
      </w:hyperlink>
    </w:p>
    <w:p w14:paraId="15129D43" w14:textId="72455ABC"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80" w:history="1">
        <w:r w:rsidRPr="00E42643">
          <w:rPr>
            <w:rStyle w:val="Hyperlink"/>
            <w:noProof/>
          </w:rPr>
          <w:t>Equation 4: Taylor series expansion used for finite difference derivation (Butt, 2010)</w:t>
        </w:r>
        <w:r>
          <w:rPr>
            <w:noProof/>
            <w:webHidden/>
          </w:rPr>
          <w:tab/>
        </w:r>
        <w:r>
          <w:rPr>
            <w:noProof/>
            <w:webHidden/>
          </w:rPr>
          <w:fldChar w:fldCharType="begin"/>
        </w:r>
        <w:r>
          <w:rPr>
            <w:noProof/>
            <w:webHidden/>
          </w:rPr>
          <w:instrText xml:space="preserve"> PAGEREF _Toc220824880 \h </w:instrText>
        </w:r>
        <w:r>
          <w:rPr>
            <w:noProof/>
            <w:webHidden/>
          </w:rPr>
        </w:r>
        <w:r>
          <w:rPr>
            <w:noProof/>
            <w:webHidden/>
          </w:rPr>
          <w:fldChar w:fldCharType="separate"/>
        </w:r>
        <w:r>
          <w:rPr>
            <w:noProof/>
            <w:webHidden/>
          </w:rPr>
          <w:t>7</w:t>
        </w:r>
        <w:r>
          <w:rPr>
            <w:noProof/>
            <w:webHidden/>
          </w:rPr>
          <w:fldChar w:fldCharType="end"/>
        </w:r>
      </w:hyperlink>
    </w:p>
    <w:p w14:paraId="0627D6EE" w14:textId="5D83FA6F"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81" w:history="1">
        <w:r w:rsidRPr="00E42643">
          <w:rPr>
            <w:rStyle w:val="Hyperlink"/>
            <w:noProof/>
          </w:rPr>
          <w:t>Equation 5: Central difference approximations for second-order spatial derivatives</w:t>
        </w:r>
        <w:r>
          <w:rPr>
            <w:noProof/>
            <w:webHidden/>
          </w:rPr>
          <w:tab/>
        </w:r>
        <w:r>
          <w:rPr>
            <w:noProof/>
            <w:webHidden/>
          </w:rPr>
          <w:fldChar w:fldCharType="begin"/>
        </w:r>
        <w:r>
          <w:rPr>
            <w:noProof/>
            <w:webHidden/>
          </w:rPr>
          <w:instrText xml:space="preserve"> PAGEREF _Toc220824881 \h </w:instrText>
        </w:r>
        <w:r>
          <w:rPr>
            <w:noProof/>
            <w:webHidden/>
          </w:rPr>
        </w:r>
        <w:r>
          <w:rPr>
            <w:noProof/>
            <w:webHidden/>
          </w:rPr>
          <w:fldChar w:fldCharType="separate"/>
        </w:r>
        <w:r>
          <w:rPr>
            <w:noProof/>
            <w:webHidden/>
          </w:rPr>
          <w:t>7</w:t>
        </w:r>
        <w:r>
          <w:rPr>
            <w:noProof/>
            <w:webHidden/>
          </w:rPr>
          <w:fldChar w:fldCharType="end"/>
        </w:r>
      </w:hyperlink>
    </w:p>
    <w:p w14:paraId="416D15CB" w14:textId="1D880C14"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82" w:history="1">
        <w:r w:rsidRPr="00E42643">
          <w:rPr>
            <w:rStyle w:val="Hyperlink"/>
            <w:noProof/>
          </w:rPr>
          <w:t>Equation 6: Forward difference approximation for the temporal derivative</w:t>
        </w:r>
        <w:r>
          <w:rPr>
            <w:noProof/>
            <w:webHidden/>
          </w:rPr>
          <w:tab/>
        </w:r>
        <w:r>
          <w:rPr>
            <w:noProof/>
            <w:webHidden/>
          </w:rPr>
          <w:fldChar w:fldCharType="begin"/>
        </w:r>
        <w:r>
          <w:rPr>
            <w:noProof/>
            <w:webHidden/>
          </w:rPr>
          <w:instrText xml:space="preserve"> PAGEREF _Toc220824882 \h </w:instrText>
        </w:r>
        <w:r>
          <w:rPr>
            <w:noProof/>
            <w:webHidden/>
          </w:rPr>
        </w:r>
        <w:r>
          <w:rPr>
            <w:noProof/>
            <w:webHidden/>
          </w:rPr>
          <w:fldChar w:fldCharType="separate"/>
        </w:r>
        <w:r>
          <w:rPr>
            <w:noProof/>
            <w:webHidden/>
          </w:rPr>
          <w:t>7</w:t>
        </w:r>
        <w:r>
          <w:rPr>
            <w:noProof/>
            <w:webHidden/>
          </w:rPr>
          <w:fldChar w:fldCharType="end"/>
        </w:r>
      </w:hyperlink>
    </w:p>
    <w:p w14:paraId="10E9E278" w14:textId="0EBB181A"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83" w:history="1">
        <w:r w:rsidRPr="00E42643">
          <w:rPr>
            <w:rStyle w:val="Hyperlink"/>
            <w:noProof/>
          </w:rPr>
          <w:t>Equation 7: Explicit finite difference update equation</w:t>
        </w:r>
        <w:r>
          <w:rPr>
            <w:noProof/>
            <w:webHidden/>
          </w:rPr>
          <w:tab/>
        </w:r>
        <w:r>
          <w:rPr>
            <w:noProof/>
            <w:webHidden/>
          </w:rPr>
          <w:fldChar w:fldCharType="begin"/>
        </w:r>
        <w:r>
          <w:rPr>
            <w:noProof/>
            <w:webHidden/>
          </w:rPr>
          <w:instrText xml:space="preserve"> PAGEREF _Toc220824883 \h </w:instrText>
        </w:r>
        <w:r>
          <w:rPr>
            <w:noProof/>
            <w:webHidden/>
          </w:rPr>
        </w:r>
        <w:r>
          <w:rPr>
            <w:noProof/>
            <w:webHidden/>
          </w:rPr>
          <w:fldChar w:fldCharType="separate"/>
        </w:r>
        <w:r>
          <w:rPr>
            <w:noProof/>
            <w:webHidden/>
          </w:rPr>
          <w:t>8</w:t>
        </w:r>
        <w:r>
          <w:rPr>
            <w:noProof/>
            <w:webHidden/>
          </w:rPr>
          <w:fldChar w:fldCharType="end"/>
        </w:r>
      </w:hyperlink>
    </w:p>
    <w:p w14:paraId="77A1C146" w14:textId="5E8D775D"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84" w:history="1">
        <w:r w:rsidRPr="00E42643">
          <w:rPr>
            <w:rStyle w:val="Hyperlink"/>
            <w:noProof/>
          </w:rPr>
          <w:t>Equation 8: Definition of the Fourier number, a dimensionless parameter relating thermal diffusivity, temporal step size, and spatial grid spacing in the explicit finite difference formulation (Bergman and Lavine, 2019).</w:t>
        </w:r>
        <w:r>
          <w:rPr>
            <w:noProof/>
            <w:webHidden/>
          </w:rPr>
          <w:tab/>
        </w:r>
        <w:r>
          <w:rPr>
            <w:noProof/>
            <w:webHidden/>
          </w:rPr>
          <w:fldChar w:fldCharType="begin"/>
        </w:r>
        <w:r>
          <w:rPr>
            <w:noProof/>
            <w:webHidden/>
          </w:rPr>
          <w:instrText xml:space="preserve"> PAGEREF _Toc220824884 \h </w:instrText>
        </w:r>
        <w:r>
          <w:rPr>
            <w:noProof/>
            <w:webHidden/>
          </w:rPr>
        </w:r>
        <w:r>
          <w:rPr>
            <w:noProof/>
            <w:webHidden/>
          </w:rPr>
          <w:fldChar w:fldCharType="separate"/>
        </w:r>
        <w:r>
          <w:rPr>
            <w:noProof/>
            <w:webHidden/>
          </w:rPr>
          <w:t>8</w:t>
        </w:r>
        <w:r>
          <w:rPr>
            <w:noProof/>
            <w:webHidden/>
          </w:rPr>
          <w:fldChar w:fldCharType="end"/>
        </w:r>
      </w:hyperlink>
    </w:p>
    <w:p w14:paraId="138096AA" w14:textId="0C5B9BD9" w:rsidR="00AC6E83" w:rsidRDefault="00AC6E83">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885" w:history="1">
        <w:r w:rsidRPr="00E42643">
          <w:rPr>
            <w:rStyle w:val="Hyperlink"/>
            <w:noProof/>
          </w:rPr>
          <w:t>Equation 9: Stability condition for the explicit finite difference scheme</w:t>
        </w:r>
        <w:r>
          <w:rPr>
            <w:noProof/>
            <w:webHidden/>
          </w:rPr>
          <w:tab/>
        </w:r>
        <w:r>
          <w:rPr>
            <w:noProof/>
            <w:webHidden/>
          </w:rPr>
          <w:fldChar w:fldCharType="begin"/>
        </w:r>
        <w:r>
          <w:rPr>
            <w:noProof/>
            <w:webHidden/>
          </w:rPr>
          <w:instrText xml:space="preserve"> PAGEREF _Toc220824885 \h </w:instrText>
        </w:r>
        <w:r>
          <w:rPr>
            <w:noProof/>
            <w:webHidden/>
          </w:rPr>
        </w:r>
        <w:r>
          <w:rPr>
            <w:noProof/>
            <w:webHidden/>
          </w:rPr>
          <w:fldChar w:fldCharType="separate"/>
        </w:r>
        <w:r>
          <w:rPr>
            <w:noProof/>
            <w:webHidden/>
          </w:rPr>
          <w:t>8</w:t>
        </w:r>
        <w:r>
          <w:rPr>
            <w:noProof/>
            <w:webHidden/>
          </w:rPr>
          <w:fldChar w:fldCharType="end"/>
        </w:r>
      </w:hyperlink>
    </w:p>
    <w:p w14:paraId="65CF20A1" w14:textId="77777777" w:rsidR="003648C5" w:rsidRDefault="00AC6E83" w:rsidP="003648C5">
      <w:pPr>
        <w:rPr>
          <w:noProof/>
        </w:rPr>
      </w:pPr>
      <w:r>
        <w:rPr>
          <w:lang w:eastAsia="en-GB"/>
        </w:rPr>
        <w:fldChar w:fldCharType="end"/>
      </w:r>
      <w:r w:rsidR="003648C5">
        <w:rPr>
          <w:lang w:eastAsia="en-GB"/>
        </w:rPr>
        <w:fldChar w:fldCharType="begin"/>
      </w:r>
      <w:r w:rsidR="003648C5">
        <w:rPr>
          <w:lang w:eastAsia="en-GB"/>
        </w:rPr>
        <w:instrText xml:space="preserve"> TOC \h \z \c "Table" </w:instrText>
      </w:r>
      <w:r w:rsidR="003648C5">
        <w:rPr>
          <w:lang w:eastAsia="en-GB"/>
        </w:rPr>
        <w:fldChar w:fldCharType="separate"/>
      </w:r>
    </w:p>
    <w:p w14:paraId="5623B47A" w14:textId="5867317B" w:rsidR="003648C5" w:rsidRDefault="003648C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22" w:history="1">
        <w:r w:rsidRPr="00BA0C11">
          <w:rPr>
            <w:rStyle w:val="Hyperlink"/>
            <w:noProof/>
          </w:rPr>
          <w:t>Table 1: Grid Spacing Analysis</w:t>
        </w:r>
        <w:r>
          <w:rPr>
            <w:noProof/>
            <w:webHidden/>
          </w:rPr>
          <w:tab/>
        </w:r>
        <w:r>
          <w:rPr>
            <w:noProof/>
            <w:webHidden/>
          </w:rPr>
          <w:fldChar w:fldCharType="begin"/>
        </w:r>
        <w:r>
          <w:rPr>
            <w:noProof/>
            <w:webHidden/>
          </w:rPr>
          <w:instrText xml:space="preserve"> PAGEREF _Toc220824922 \h </w:instrText>
        </w:r>
        <w:r>
          <w:rPr>
            <w:noProof/>
            <w:webHidden/>
          </w:rPr>
        </w:r>
        <w:r>
          <w:rPr>
            <w:noProof/>
            <w:webHidden/>
          </w:rPr>
          <w:fldChar w:fldCharType="separate"/>
        </w:r>
        <w:r>
          <w:rPr>
            <w:noProof/>
            <w:webHidden/>
          </w:rPr>
          <w:t>18</w:t>
        </w:r>
        <w:r>
          <w:rPr>
            <w:noProof/>
            <w:webHidden/>
          </w:rPr>
          <w:fldChar w:fldCharType="end"/>
        </w:r>
      </w:hyperlink>
    </w:p>
    <w:p w14:paraId="32CF8D0E" w14:textId="4ACEC2D5" w:rsidR="003648C5" w:rsidRDefault="003648C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23" w:history="1">
        <w:r w:rsidRPr="00BA0C11">
          <w:rPr>
            <w:rStyle w:val="Hyperlink"/>
            <w:noProof/>
          </w:rPr>
          <w:t>Table 2: Tolerance Analysis</w:t>
        </w:r>
        <w:r>
          <w:rPr>
            <w:noProof/>
            <w:webHidden/>
          </w:rPr>
          <w:tab/>
        </w:r>
        <w:r>
          <w:rPr>
            <w:noProof/>
            <w:webHidden/>
          </w:rPr>
          <w:fldChar w:fldCharType="begin"/>
        </w:r>
        <w:r>
          <w:rPr>
            <w:noProof/>
            <w:webHidden/>
          </w:rPr>
          <w:instrText xml:space="preserve"> PAGEREF _Toc220824923 \h </w:instrText>
        </w:r>
        <w:r>
          <w:rPr>
            <w:noProof/>
            <w:webHidden/>
          </w:rPr>
        </w:r>
        <w:r>
          <w:rPr>
            <w:noProof/>
            <w:webHidden/>
          </w:rPr>
          <w:fldChar w:fldCharType="separate"/>
        </w:r>
        <w:r>
          <w:rPr>
            <w:noProof/>
            <w:webHidden/>
          </w:rPr>
          <w:t>20</w:t>
        </w:r>
        <w:r>
          <w:rPr>
            <w:noProof/>
            <w:webHidden/>
          </w:rPr>
          <w:fldChar w:fldCharType="end"/>
        </w:r>
      </w:hyperlink>
    </w:p>
    <w:p w14:paraId="5F6318AB" w14:textId="2C281BA2" w:rsidR="003648C5" w:rsidRDefault="003648C5">
      <w:pPr>
        <w:pStyle w:val="TableofFigures"/>
        <w:tabs>
          <w:tab w:val="right" w:leader="dot" w:pos="9016"/>
        </w:tabs>
        <w:rPr>
          <w:rFonts w:asciiTheme="minorHAnsi" w:eastAsiaTheme="minorEastAsia" w:hAnsiTheme="minorHAnsi"/>
          <w:noProof/>
          <w:kern w:val="2"/>
          <w:sz w:val="24"/>
          <w:szCs w:val="24"/>
          <w:lang w:eastAsia="en-GB"/>
          <w14:ligatures w14:val="standardContextual"/>
        </w:rPr>
      </w:pPr>
      <w:hyperlink w:anchor="_Toc220824924" w:history="1">
        <w:r w:rsidRPr="00BA0C11">
          <w:rPr>
            <w:rStyle w:val="Hyperlink"/>
            <w:noProof/>
          </w:rPr>
          <w:t>Table 3: Time Step Analysis</w:t>
        </w:r>
        <w:r>
          <w:rPr>
            <w:noProof/>
            <w:webHidden/>
          </w:rPr>
          <w:tab/>
        </w:r>
        <w:r>
          <w:rPr>
            <w:noProof/>
            <w:webHidden/>
          </w:rPr>
          <w:fldChar w:fldCharType="begin"/>
        </w:r>
        <w:r>
          <w:rPr>
            <w:noProof/>
            <w:webHidden/>
          </w:rPr>
          <w:instrText xml:space="preserve"> PAGEREF _Toc220824924 \h </w:instrText>
        </w:r>
        <w:r>
          <w:rPr>
            <w:noProof/>
            <w:webHidden/>
          </w:rPr>
        </w:r>
        <w:r>
          <w:rPr>
            <w:noProof/>
            <w:webHidden/>
          </w:rPr>
          <w:fldChar w:fldCharType="separate"/>
        </w:r>
        <w:r>
          <w:rPr>
            <w:noProof/>
            <w:webHidden/>
          </w:rPr>
          <w:t>22</w:t>
        </w:r>
        <w:r>
          <w:rPr>
            <w:noProof/>
            <w:webHidden/>
          </w:rPr>
          <w:fldChar w:fldCharType="end"/>
        </w:r>
      </w:hyperlink>
    </w:p>
    <w:p w14:paraId="2FC589A8" w14:textId="619D2CDE" w:rsidR="00755067" w:rsidRDefault="003648C5" w:rsidP="003648C5">
      <w:pPr>
        <w:rPr>
          <w:lang w:eastAsia="en-GB"/>
        </w:rPr>
      </w:pPr>
      <w:r>
        <w:rPr>
          <w:lang w:eastAsia="en-GB"/>
        </w:rPr>
        <w:fldChar w:fldCharType="end"/>
      </w:r>
    </w:p>
    <w:p w14:paraId="08198BD1" w14:textId="77777777" w:rsidR="00083080" w:rsidRPr="00755067" w:rsidRDefault="00083080" w:rsidP="00755067">
      <w:pPr>
        <w:rPr>
          <w:lang w:eastAsia="en-GB"/>
        </w:rPr>
      </w:pPr>
    </w:p>
    <w:p w14:paraId="64415478" w14:textId="77777777" w:rsidR="00C84189" w:rsidRDefault="00C84189">
      <w:pPr>
        <w:pStyle w:val="TableofFigures"/>
        <w:tabs>
          <w:tab w:val="right" w:leader="dot" w:pos="9016"/>
        </w:tabs>
        <w:rPr>
          <w:rFonts w:asciiTheme="minorHAnsi" w:eastAsiaTheme="minorEastAsia" w:hAnsiTheme="minorHAnsi"/>
          <w:noProof/>
          <w:lang w:eastAsia="en-GB"/>
        </w:rPr>
      </w:pPr>
    </w:p>
    <w:p w14:paraId="3CC721B4" w14:textId="6AEE9059" w:rsidR="009E51B9" w:rsidRPr="009E51B9" w:rsidRDefault="009E51B9" w:rsidP="009E51B9">
      <w:pPr>
        <w:sectPr w:rsidR="009E51B9" w:rsidRPr="009E51B9" w:rsidSect="004F0CDE">
          <w:pgSz w:w="11906" w:h="16838"/>
          <w:pgMar w:top="1440" w:right="1440" w:bottom="1440" w:left="1440" w:header="709" w:footer="709" w:gutter="0"/>
          <w:pgNumType w:fmt="lowerRoman"/>
          <w:cols w:space="708"/>
          <w:docGrid w:linePitch="360"/>
        </w:sectPr>
      </w:pPr>
    </w:p>
    <w:p w14:paraId="3E64DB05" w14:textId="77777777" w:rsidR="00A50900" w:rsidRDefault="00BA3007" w:rsidP="00D52097">
      <w:pPr>
        <w:pStyle w:val="Heading1"/>
        <w:rPr>
          <w:rStyle w:val="Strong"/>
          <w:color w:val="0070C0"/>
        </w:rPr>
      </w:pPr>
      <w:bookmarkStart w:id="0" w:name="_Toc220824787"/>
      <w:r w:rsidRPr="00772FEB">
        <w:rPr>
          <w:rStyle w:val="Strong"/>
          <w:color w:val="0070C0"/>
        </w:rPr>
        <w:lastRenderedPageBreak/>
        <w:t>Introduction</w:t>
      </w:r>
      <w:bookmarkEnd w:id="0"/>
    </w:p>
    <w:p w14:paraId="4960259D" w14:textId="77777777" w:rsidR="0032551B" w:rsidRDefault="0032551B" w:rsidP="0032551B">
      <w:pPr>
        <w:rPr>
          <w:rFonts w:ascii="Times New Roman" w:hAnsi="Times New Roman"/>
        </w:rPr>
      </w:pPr>
      <w:r>
        <w:t>Heat transfer by conduction governs the thermal behaviour of solid materials across a wide range of engineering systems. Accurate prediction of temperature distributions is essential in manufacturing, structural integrity assessment, thermal management design, and energy infrastructure. In many real engineering scenarios, analytical solutions to heat transfer problems are not feasible due to geometric complexity, non-uniform boundary conditions, or transient behaviour. Consequently, numerical modelling methods are widely used to approximate solutions to the governing heat diffusion equations.</w:t>
      </w:r>
    </w:p>
    <w:p w14:paraId="088FD7DF" w14:textId="77777777" w:rsidR="0032551B" w:rsidRDefault="0032551B" w:rsidP="0032551B">
      <w:r>
        <w:t>This study develops, implements, and evaluates a numerical model for transient heat conduction in a two-dimensional aluminium plate using the explicit finite difference method (EFDM). Aluminium is selected because its thermal properties are well characterised and widely documented, making it suitable for numerical validation exercises.</w:t>
      </w:r>
    </w:p>
    <w:p w14:paraId="115945B4" w14:textId="77777777" w:rsidR="0032551B" w:rsidRDefault="0032551B" w:rsidP="0032551B">
      <w:r>
        <w:t>The objectives of this work are to formulate the governing heat diffusion equation for a two-dimensional domain, discretise the equation using finite difference approximations, implement the numerical solution in MATLAB, validate the model against an analytical steady-state solution, and evaluate sensitivity to grid spacing, time step, and convergence tolerance.</w:t>
      </w:r>
    </w:p>
    <w:p w14:paraId="28D3CD01" w14:textId="77777777" w:rsidR="0032551B" w:rsidRDefault="0032551B" w:rsidP="0032551B">
      <w:r>
        <w:t>A structured modelling methodology is applied. The governing equation is discretised using finite difference techniques, implemented computationally, and validated against a known analytical solution. Sensitivity analysis is then performed to assess model robustness, numerical accuracy, and computational efficiency.</w:t>
      </w:r>
    </w:p>
    <w:p w14:paraId="1FD7F47E" w14:textId="2A176C98" w:rsidR="007F0217" w:rsidRDefault="007F0217" w:rsidP="007F0217">
      <w:pPr>
        <w:pStyle w:val="NormalWeb"/>
      </w:pPr>
    </w:p>
    <w:p w14:paraId="434F44EE" w14:textId="77777777" w:rsidR="007F0217" w:rsidRDefault="007F0217" w:rsidP="007F0217"/>
    <w:p w14:paraId="5804E15D" w14:textId="77777777" w:rsidR="0015079B" w:rsidRDefault="0015079B" w:rsidP="0015079B">
      <w:pPr>
        <w:pStyle w:val="NormalWeb"/>
        <w:rPr>
          <w:noProof/>
        </w:rPr>
      </w:pPr>
    </w:p>
    <w:p w14:paraId="4A8602BC" w14:textId="47934808" w:rsidR="00421E4E" w:rsidRDefault="00421E4E" w:rsidP="00421E4E">
      <w:pPr>
        <w:pStyle w:val="NormalWeb"/>
      </w:pPr>
    </w:p>
    <w:p w14:paraId="0F259678" w14:textId="77777777" w:rsidR="003725F2" w:rsidRDefault="003725F2" w:rsidP="003725F2"/>
    <w:p w14:paraId="47E8323B" w14:textId="77777777" w:rsidR="00FE7163" w:rsidRDefault="00FE7163" w:rsidP="003725F2"/>
    <w:p w14:paraId="74586009" w14:textId="77777777" w:rsidR="0032551B" w:rsidRDefault="0032551B" w:rsidP="003725F2"/>
    <w:p w14:paraId="2C65C597" w14:textId="7B1D5719" w:rsidR="00FE7163" w:rsidRPr="004F4C50" w:rsidRDefault="00FE7163" w:rsidP="00FE7163">
      <w:pPr>
        <w:pStyle w:val="Heading1"/>
        <w:rPr>
          <w:b/>
          <w:bCs/>
          <w:color w:val="0070C0"/>
        </w:rPr>
      </w:pPr>
      <w:bookmarkStart w:id="1" w:name="_Toc220824788"/>
      <w:r w:rsidRPr="004F4C50">
        <w:rPr>
          <w:b/>
          <w:bCs/>
          <w:color w:val="0070C0"/>
        </w:rPr>
        <w:lastRenderedPageBreak/>
        <w:t>Governing Equation</w:t>
      </w:r>
      <w:bookmarkEnd w:id="1"/>
    </w:p>
    <w:p w14:paraId="5B6AF645" w14:textId="59C4E502" w:rsidR="001F6049" w:rsidRDefault="001F6049" w:rsidP="005E188F">
      <w:r w:rsidRPr="001F6049">
        <w:t>Heat conduction in solids is described by the heat diffusion equation, derived from conservation of energy and Fourier’s law. Fourier’s law states that heat flux is proportional to the negative temperature gradient, describing the natural transfer of heat from higher to lower temperature regions (Lienhard and Lienhard, 2020).</w:t>
      </w:r>
    </w:p>
    <w:p w14:paraId="7C25F754" w14:textId="71926B75" w:rsidR="005E188F" w:rsidRDefault="001F6049" w:rsidP="005E188F">
      <w:r w:rsidRPr="00DE705D">
        <w:rPr>
          <w:noProof/>
        </w:rPr>
        <w:drawing>
          <wp:anchor distT="0" distB="0" distL="114300" distR="114300" simplePos="0" relativeHeight="251639808" behindDoc="0" locked="0" layoutInCell="1" allowOverlap="1" wp14:anchorId="2477FC58" wp14:editId="01608CB8">
            <wp:simplePos x="0" y="0"/>
            <wp:positionH relativeFrom="column">
              <wp:posOffset>1269862</wp:posOffset>
            </wp:positionH>
            <wp:positionV relativeFrom="paragraph">
              <wp:posOffset>522936</wp:posOffset>
            </wp:positionV>
            <wp:extent cx="2863997" cy="711237"/>
            <wp:effectExtent l="0" t="0" r="0" b="0"/>
            <wp:wrapSquare wrapText="bothSides"/>
            <wp:docPr id="1097498843" name="Picture 1" descr="A math equations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7498843" name="Picture 1" descr="A math equations with numbe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2863997" cy="711237"/>
                    </a:xfrm>
                    <a:prstGeom prst="rect">
                      <a:avLst/>
                    </a:prstGeom>
                  </pic:spPr>
                </pic:pic>
              </a:graphicData>
            </a:graphic>
          </wp:anchor>
        </w:drawing>
      </w:r>
      <w:r w:rsidR="005E188F" w:rsidRPr="005E188F">
        <w:t>For a homogeneous and isotropic material with no internal heat generation, the transient heat equation in three dimensions is given by:</w:t>
      </w:r>
    </w:p>
    <w:p w14:paraId="37945AA7" w14:textId="5B683350" w:rsidR="00264F67" w:rsidRDefault="00264F67" w:rsidP="005E188F"/>
    <w:p w14:paraId="7DC759FE" w14:textId="0B0CE01C" w:rsidR="00DE705D" w:rsidRDefault="006D6B81" w:rsidP="005E188F">
      <w:r>
        <w:rPr>
          <w:noProof/>
        </w:rPr>
        <mc:AlternateContent>
          <mc:Choice Requires="wps">
            <w:drawing>
              <wp:anchor distT="0" distB="0" distL="114300" distR="114300" simplePos="0" relativeHeight="251811328" behindDoc="0" locked="0" layoutInCell="1" allowOverlap="1" wp14:anchorId="759FE2B0" wp14:editId="5DE88358">
                <wp:simplePos x="0" y="0"/>
                <wp:positionH relativeFrom="column">
                  <wp:posOffset>1202248</wp:posOffset>
                </wp:positionH>
                <wp:positionV relativeFrom="paragraph">
                  <wp:posOffset>289036</wp:posOffset>
                </wp:positionV>
                <wp:extent cx="3211195" cy="340995"/>
                <wp:effectExtent l="0" t="0" r="8255" b="1905"/>
                <wp:wrapSquare wrapText="bothSides"/>
                <wp:docPr id="195552103" name="Text Box 1"/>
                <wp:cNvGraphicFramePr/>
                <a:graphic xmlns:a="http://schemas.openxmlformats.org/drawingml/2006/main">
                  <a:graphicData uri="http://schemas.microsoft.com/office/word/2010/wordprocessingShape">
                    <wps:wsp>
                      <wps:cNvSpPr txBox="1"/>
                      <wps:spPr>
                        <a:xfrm>
                          <a:off x="0" y="0"/>
                          <a:ext cx="3211195" cy="340995"/>
                        </a:xfrm>
                        <a:prstGeom prst="rect">
                          <a:avLst/>
                        </a:prstGeom>
                        <a:solidFill>
                          <a:prstClr val="white"/>
                        </a:solidFill>
                        <a:ln>
                          <a:noFill/>
                        </a:ln>
                      </wps:spPr>
                      <wps:txbx>
                        <w:txbxContent>
                          <w:p w14:paraId="7C22FC05" w14:textId="69447426" w:rsidR="006D6B81" w:rsidRPr="00F70CF8" w:rsidRDefault="006D6B81" w:rsidP="006D6B81">
                            <w:pPr>
                              <w:pStyle w:val="Caption"/>
                              <w:rPr>
                                <w:noProof/>
                                <w:sz w:val="22"/>
                                <w:szCs w:val="22"/>
                              </w:rPr>
                            </w:pPr>
                            <w:bookmarkStart w:id="2" w:name="_Toc220824877"/>
                            <w:r>
                              <w:t xml:space="preserve">Equation </w:t>
                            </w:r>
                            <w:r w:rsidR="00A650D7">
                              <w:fldChar w:fldCharType="begin"/>
                            </w:r>
                            <w:r w:rsidR="00A650D7">
                              <w:instrText xml:space="preserve"> SEQ Equation \* ARABIC </w:instrText>
                            </w:r>
                            <w:r w:rsidR="00A650D7">
                              <w:fldChar w:fldCharType="separate"/>
                            </w:r>
                            <w:r w:rsidR="00A650D7">
                              <w:rPr>
                                <w:noProof/>
                              </w:rPr>
                              <w:t>1</w:t>
                            </w:r>
                            <w:r w:rsidR="00A650D7">
                              <w:rPr>
                                <w:noProof/>
                              </w:rPr>
                              <w:fldChar w:fldCharType="end"/>
                            </w:r>
                            <w:r>
                              <w:t>:</w:t>
                            </w:r>
                            <w:r w:rsidRPr="00450D31">
                              <w:t>Three-dimensional transient heat diffusion equation</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59FE2B0" id="_x0000_t202" coordsize="21600,21600" o:spt="202" path="m,l,21600r21600,l21600,xe">
                <v:stroke joinstyle="miter"/>
                <v:path gradientshapeok="t" o:connecttype="rect"/>
              </v:shapetype>
              <v:shape id="Text Box 1" o:spid="_x0000_s1026" type="#_x0000_t202" style="position:absolute;margin-left:94.65pt;margin-top:22.75pt;width:252.85pt;height:26.85pt;z-index:251811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" stroked="f">
                <v:textbox inset="0,0,0,0">
                  <w:txbxContent>
                    <w:p w14:paraId="7C22FC05" w14:textId="69447426" w:rsidR="006D6B81" w:rsidRPr="00F70CF8" w:rsidRDefault="006D6B81" w:rsidP="006D6B81">
                      <w:pPr>
                        <w:pStyle w:val="Caption"/>
                        <w:rPr>
                          <w:noProof/>
                          <w:sz w:val="22"/>
                          <w:szCs w:val="22"/>
                        </w:rPr>
                      </w:pPr>
                      <w:bookmarkStart w:id="3" w:name="_Toc220824877"/>
                      <w:r>
                        <w:t xml:space="preserve">Equation </w:t>
                      </w:r>
                      <w:r w:rsidR="00A650D7">
                        <w:fldChar w:fldCharType="begin"/>
                      </w:r>
                      <w:r w:rsidR="00A650D7">
                        <w:instrText xml:space="preserve"> SEQ Equation \* ARABIC </w:instrText>
                      </w:r>
                      <w:r w:rsidR="00A650D7">
                        <w:fldChar w:fldCharType="separate"/>
                      </w:r>
                      <w:r w:rsidR="00A650D7">
                        <w:rPr>
                          <w:noProof/>
                        </w:rPr>
                        <w:t>1</w:t>
                      </w:r>
                      <w:r w:rsidR="00A650D7">
                        <w:rPr>
                          <w:noProof/>
                        </w:rPr>
                        <w:fldChar w:fldCharType="end"/>
                      </w:r>
                      <w:r>
                        <w:t>:</w:t>
                      </w:r>
                      <w:r w:rsidRPr="00450D31">
                        <w:t>Three-dimensional transient heat diffusion equation</w:t>
                      </w:r>
                      <w:bookmarkEnd w:id="3"/>
                    </w:p>
                  </w:txbxContent>
                </v:textbox>
                <w10:wrap type="square"/>
              </v:shape>
            </w:pict>
          </mc:Fallback>
        </mc:AlternateContent>
      </w:r>
    </w:p>
    <w:p w14:paraId="0ABF09E1" w14:textId="77777777" w:rsidR="00BA13C5" w:rsidRDefault="00BA13C5" w:rsidP="005E188F"/>
    <w:p w14:paraId="07A00BAA" w14:textId="115526D2" w:rsidR="005E188F" w:rsidRPr="005E188F" w:rsidRDefault="005E188F" w:rsidP="005E188F">
      <w:r w:rsidRPr="005E188F">
        <w:t xml:space="preserve">where </w:t>
      </w:r>
      <m:oMath>
        <m:r>
          <w:rPr>
            <w:rFonts w:ascii="Cambria Math" w:hAnsi="Cambria Math"/>
          </w:rPr>
          <m:t>T</m:t>
        </m:r>
      </m:oMath>
      <w:r w:rsidRPr="005E188F">
        <w:t xml:space="preserve"> is temperature, </w:t>
      </w:r>
      <m:oMath>
        <m:r>
          <w:rPr>
            <w:rFonts w:ascii="Cambria Math" w:hAnsi="Cambria Math"/>
          </w:rPr>
          <m:t xml:space="preserve">t </m:t>
        </m:r>
      </m:oMath>
      <w:r w:rsidRPr="005E188F">
        <w:t xml:space="preserve">is time, </w:t>
      </w:r>
      <m:oMath>
        <m:r>
          <w:rPr>
            <w:rFonts w:ascii="Cambria Math" w:hAnsi="Cambria Math"/>
          </w:rPr>
          <m:t>x</m:t>
        </m:r>
      </m:oMath>
      <w:r w:rsidRPr="005E188F">
        <w:t xml:space="preserve">, </w:t>
      </w:r>
      <m:oMath>
        <m:r>
          <w:rPr>
            <w:rFonts w:ascii="Cambria Math" w:hAnsi="Cambria Math"/>
          </w:rPr>
          <m:t>y</m:t>
        </m:r>
      </m:oMath>
      <w:r w:rsidRPr="005E188F">
        <w:t xml:space="preserve">, and </w:t>
      </w:r>
      <m:oMath>
        <m:r>
          <w:rPr>
            <w:rFonts w:ascii="Cambria Math" w:hAnsi="Cambria Math"/>
          </w:rPr>
          <m:t>z</m:t>
        </m:r>
      </m:oMath>
      <w:r w:rsidRPr="005E188F">
        <w:t xml:space="preserve"> are spatial coordinates, and </w:t>
      </w:r>
      <m:oMath>
        <m:r>
          <w:rPr>
            <w:rFonts w:ascii="Cambria Math" w:hAnsi="Cambria Math"/>
          </w:rPr>
          <m:t>α</m:t>
        </m:r>
      </m:oMath>
      <w:r w:rsidRPr="005E188F">
        <w:t xml:space="preserve"> is the thermal diffusivity of the material.</w:t>
      </w:r>
    </w:p>
    <w:p w14:paraId="21EC2A10" w14:textId="7D1CFD4E" w:rsidR="005E188F" w:rsidRDefault="005E188F" w:rsidP="005E188F">
      <w:r w:rsidRPr="005E188F">
        <w:t>In the present study, heat transfer is modelled within a thin aluminium plate, where temperature gradients in the thickness direction are assumed negligible. Under this assumption, the governing equation reduces to a two-dimensional form:</w:t>
      </w:r>
    </w:p>
    <w:p w14:paraId="68CB97B8" w14:textId="01303AD5" w:rsidR="008038EA" w:rsidRPr="005E188F" w:rsidRDefault="008038EA" w:rsidP="005E188F">
      <w:r w:rsidRPr="008038EA">
        <w:rPr>
          <w:noProof/>
        </w:rPr>
        <w:drawing>
          <wp:anchor distT="0" distB="0" distL="114300" distR="114300" simplePos="0" relativeHeight="251641856" behindDoc="0" locked="0" layoutInCell="1" allowOverlap="1" wp14:anchorId="0FA3199D" wp14:editId="433585DE">
            <wp:simplePos x="0" y="0"/>
            <wp:positionH relativeFrom="column">
              <wp:posOffset>1704975</wp:posOffset>
            </wp:positionH>
            <wp:positionV relativeFrom="paragraph">
              <wp:posOffset>635</wp:posOffset>
            </wp:positionV>
            <wp:extent cx="2159111" cy="673135"/>
            <wp:effectExtent l="0" t="0" r="0" b="0"/>
            <wp:wrapSquare wrapText="bothSides"/>
            <wp:docPr id="1045493344"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5493344" name="Picture 1" descr="A black text on a white background&#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2159111" cy="673135"/>
                    </a:xfrm>
                    <a:prstGeom prst="rect">
                      <a:avLst/>
                    </a:prstGeom>
                  </pic:spPr>
                </pic:pic>
              </a:graphicData>
            </a:graphic>
          </wp:anchor>
        </w:drawing>
      </w:r>
    </w:p>
    <w:p w14:paraId="7B3F9F2A" w14:textId="1CE5686C" w:rsidR="00D81C63" w:rsidRDefault="008C3A4A" w:rsidP="005E188F">
      <w:r>
        <w:rPr>
          <w:noProof/>
        </w:rPr>
        <mc:AlternateContent>
          <mc:Choice Requires="wps">
            <w:drawing>
              <wp:anchor distT="0" distB="0" distL="114300" distR="114300" simplePos="0" relativeHeight="251813376" behindDoc="0" locked="0" layoutInCell="1" allowOverlap="1" wp14:anchorId="73491A33" wp14:editId="303B8CA2">
                <wp:simplePos x="0" y="0"/>
                <wp:positionH relativeFrom="column">
                  <wp:posOffset>0</wp:posOffset>
                </wp:positionH>
                <wp:positionV relativeFrom="paragraph">
                  <wp:posOffset>333913</wp:posOffset>
                </wp:positionV>
                <wp:extent cx="5804535" cy="457200"/>
                <wp:effectExtent l="0" t="0" r="5715" b="0"/>
                <wp:wrapTopAndBottom/>
                <wp:docPr id="463594662" name="Text Box 1"/>
                <wp:cNvGraphicFramePr/>
                <a:graphic xmlns:a="http://schemas.openxmlformats.org/drawingml/2006/main">
                  <a:graphicData uri="http://schemas.microsoft.com/office/word/2010/wordprocessingShape">
                    <wps:wsp>
                      <wps:cNvSpPr txBox="1"/>
                      <wps:spPr>
                        <a:xfrm>
                          <a:off x="0" y="0"/>
                          <a:ext cx="5804535" cy="457200"/>
                        </a:xfrm>
                        <a:prstGeom prst="rect">
                          <a:avLst/>
                        </a:prstGeom>
                        <a:solidFill>
                          <a:prstClr val="white"/>
                        </a:solidFill>
                        <a:ln>
                          <a:noFill/>
                        </a:ln>
                      </wps:spPr>
                      <wps:txbx>
                        <w:txbxContent>
                          <w:p w14:paraId="5C2E9EDB" w14:textId="6BBB4466" w:rsidR="008C3A4A" w:rsidRPr="00806280" w:rsidRDefault="008C3A4A" w:rsidP="008C3A4A">
                            <w:pPr>
                              <w:pStyle w:val="Caption"/>
                              <w:jc w:val="center"/>
                              <w:rPr>
                                <w:noProof/>
                                <w:sz w:val="22"/>
                                <w:szCs w:val="22"/>
                              </w:rPr>
                            </w:pPr>
                            <w:bookmarkStart w:id="4" w:name="_Toc220824878"/>
                            <w:r>
                              <w:t xml:space="preserve">Equation </w:t>
                            </w:r>
                            <w:r w:rsidR="00A650D7">
                              <w:fldChar w:fldCharType="begin"/>
                            </w:r>
                            <w:r w:rsidR="00A650D7">
                              <w:instrText xml:space="preserve"> SEQ Equation \* ARABIC </w:instrText>
                            </w:r>
                            <w:r w:rsidR="00A650D7">
                              <w:fldChar w:fldCharType="separate"/>
                            </w:r>
                            <w:r w:rsidR="00A650D7">
                              <w:rPr>
                                <w:noProof/>
                              </w:rPr>
                              <w:t>2</w:t>
                            </w:r>
                            <w:r w:rsidR="00A650D7">
                              <w:rPr>
                                <w:noProof/>
                              </w:rPr>
                              <w:fldChar w:fldCharType="end"/>
                            </w:r>
                            <w:r>
                              <w:t xml:space="preserve">: </w:t>
                            </w:r>
                            <w:r w:rsidRPr="00EC426D">
                              <w:t>Two-dimensional heat diffusion equation for a thin plate</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3491A33" id="_x0000_s1027" type="#_x0000_t202" style="position:absolute;margin-left:0;margin-top:26.3pt;width:457.05pt;height:36pt;z-index:2518133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" stroked="f">
                <v:textbox inset="0,0,0,0">
                  <w:txbxContent>
                    <w:p w14:paraId="5C2E9EDB" w14:textId="6BBB4466" w:rsidR="008C3A4A" w:rsidRPr="00806280" w:rsidRDefault="008C3A4A" w:rsidP="008C3A4A">
                      <w:pPr>
                        <w:pStyle w:val="Caption"/>
                        <w:jc w:val="center"/>
                        <w:rPr>
                          <w:noProof/>
                          <w:sz w:val="22"/>
                          <w:szCs w:val="22"/>
                        </w:rPr>
                      </w:pPr>
                      <w:bookmarkStart w:id="5" w:name="_Toc220824878"/>
                      <w:r>
                        <w:t xml:space="preserve">Equation </w:t>
                      </w:r>
                      <w:r w:rsidR="00A650D7">
                        <w:fldChar w:fldCharType="begin"/>
                      </w:r>
                      <w:r w:rsidR="00A650D7">
                        <w:instrText xml:space="preserve"> SEQ Equation \* ARABIC </w:instrText>
                      </w:r>
                      <w:r w:rsidR="00A650D7">
                        <w:fldChar w:fldCharType="separate"/>
                      </w:r>
                      <w:r w:rsidR="00A650D7">
                        <w:rPr>
                          <w:noProof/>
                        </w:rPr>
                        <w:t>2</w:t>
                      </w:r>
                      <w:r w:rsidR="00A650D7">
                        <w:rPr>
                          <w:noProof/>
                        </w:rPr>
                        <w:fldChar w:fldCharType="end"/>
                      </w:r>
                      <w:r>
                        <w:t xml:space="preserve">: </w:t>
                      </w:r>
                      <w:r w:rsidRPr="00EC426D">
                        <w:t>Two-dimensional heat diffusion equation for a thin plate</w:t>
                      </w:r>
                      <w:bookmarkEnd w:id="5"/>
                    </w:p>
                  </w:txbxContent>
                </v:textbox>
                <w10:wrap type="topAndBottom"/>
              </v:shape>
            </w:pict>
          </mc:Fallback>
        </mc:AlternateContent>
      </w:r>
    </w:p>
    <w:p w14:paraId="03B59528" w14:textId="77A11F6D" w:rsidR="005E188F" w:rsidRDefault="005E188F" w:rsidP="005E188F">
      <w:r w:rsidRPr="005E188F">
        <w:t xml:space="preserve">The thermal diffusivity </w:t>
      </w:r>
      <m:oMath>
        <m:r>
          <w:rPr>
            <w:rFonts w:ascii="Cambria Math" w:hAnsi="Cambria Math"/>
          </w:rPr>
          <m:t>α</m:t>
        </m:r>
      </m:oMath>
      <w:r w:rsidRPr="005E188F">
        <w:t xml:space="preserve"> is defined as:</w:t>
      </w:r>
    </w:p>
    <w:p w14:paraId="5AF61B6B" w14:textId="7BB4DFA8" w:rsidR="00451C0E" w:rsidRPr="005E188F" w:rsidRDefault="00451C0E" w:rsidP="005E188F">
      <w:r w:rsidRPr="00451C0E">
        <w:rPr>
          <w:noProof/>
        </w:rPr>
        <w:drawing>
          <wp:anchor distT="0" distB="0" distL="114300" distR="114300" simplePos="0" relativeHeight="251643904" behindDoc="0" locked="0" layoutInCell="1" allowOverlap="1" wp14:anchorId="30C3E0B3" wp14:editId="64F51A21">
            <wp:simplePos x="0" y="0"/>
            <wp:positionH relativeFrom="column">
              <wp:posOffset>1828800</wp:posOffset>
            </wp:positionH>
            <wp:positionV relativeFrom="paragraph">
              <wp:posOffset>49530</wp:posOffset>
            </wp:positionV>
            <wp:extent cx="1911448" cy="800141"/>
            <wp:effectExtent l="0" t="0" r="0" b="0"/>
            <wp:wrapSquare wrapText="bothSides"/>
            <wp:docPr id="3375666" name="Picture 1" descr="A mathematical equation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5666" name="Picture 1" descr="A mathematical equation with black text&#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1911448" cy="800141"/>
                    </a:xfrm>
                    <a:prstGeom prst="rect">
                      <a:avLst/>
                    </a:prstGeom>
                  </pic:spPr>
                </pic:pic>
              </a:graphicData>
            </a:graphic>
          </wp:anchor>
        </w:drawing>
      </w:r>
    </w:p>
    <w:p w14:paraId="6D9C5C7F" w14:textId="77777777" w:rsidR="00451C0E" w:rsidRDefault="00451C0E" w:rsidP="005E188F"/>
    <w:p w14:paraId="1D442051" w14:textId="456F7ADF" w:rsidR="00451C0E" w:rsidRDefault="00123795" w:rsidP="005E188F">
      <w:r>
        <w:rPr>
          <w:noProof/>
        </w:rPr>
        <mc:AlternateContent>
          <mc:Choice Requires="wps">
            <w:drawing>
              <wp:anchor distT="0" distB="0" distL="114300" distR="114300" simplePos="0" relativeHeight="251815424" behindDoc="0" locked="0" layoutInCell="1" allowOverlap="1" wp14:anchorId="2C246F02" wp14:editId="61056D29">
                <wp:simplePos x="0" y="0"/>
                <wp:positionH relativeFrom="column">
                  <wp:posOffset>1203622</wp:posOffset>
                </wp:positionH>
                <wp:positionV relativeFrom="paragraph">
                  <wp:posOffset>63444</wp:posOffset>
                </wp:positionV>
                <wp:extent cx="3228975" cy="457200"/>
                <wp:effectExtent l="0" t="0" r="9525" b="0"/>
                <wp:wrapSquare wrapText="bothSides"/>
                <wp:docPr id="1807793374" name="Text Box 1"/>
                <wp:cNvGraphicFramePr/>
                <a:graphic xmlns:a="http://schemas.openxmlformats.org/drawingml/2006/main">
                  <a:graphicData uri="http://schemas.microsoft.com/office/word/2010/wordprocessingShape">
                    <wps:wsp>
                      <wps:cNvSpPr txBox="1"/>
                      <wps:spPr>
                        <a:xfrm>
                          <a:off x="0" y="0"/>
                          <a:ext cx="3228975" cy="457200"/>
                        </a:xfrm>
                        <a:prstGeom prst="rect">
                          <a:avLst/>
                        </a:prstGeom>
                        <a:solidFill>
                          <a:prstClr val="white"/>
                        </a:solidFill>
                        <a:ln>
                          <a:noFill/>
                        </a:ln>
                      </wps:spPr>
                      <wps:txbx>
                        <w:txbxContent>
                          <w:p w14:paraId="54AD99E0" w14:textId="19C35EDC" w:rsidR="00782A8C" w:rsidRPr="00F86D6C" w:rsidRDefault="00782A8C" w:rsidP="00123795">
                            <w:pPr>
                              <w:pStyle w:val="Caption"/>
                              <w:jc w:val="center"/>
                              <w:rPr>
                                <w:noProof/>
                                <w:sz w:val="22"/>
                                <w:szCs w:val="22"/>
                              </w:rPr>
                            </w:pPr>
                            <w:bookmarkStart w:id="6" w:name="_Toc220824879"/>
                            <w:r>
                              <w:t xml:space="preserve">Equation </w:t>
                            </w:r>
                            <w:r w:rsidR="00A650D7">
                              <w:fldChar w:fldCharType="begin"/>
                            </w:r>
                            <w:r w:rsidR="00A650D7">
                              <w:instrText xml:space="preserve"> SEQ Equation \* ARABIC </w:instrText>
                            </w:r>
                            <w:r w:rsidR="00A650D7">
                              <w:fldChar w:fldCharType="separate"/>
                            </w:r>
                            <w:r w:rsidR="00A650D7">
                              <w:rPr>
                                <w:noProof/>
                              </w:rPr>
                              <w:t>3</w:t>
                            </w:r>
                            <w:r w:rsidR="00A650D7">
                              <w:rPr>
                                <w:noProof/>
                              </w:rPr>
                              <w:fldChar w:fldCharType="end"/>
                            </w:r>
                            <w:r>
                              <w:t xml:space="preserve">: </w:t>
                            </w:r>
                            <w:r w:rsidRPr="004F6134">
                              <w:t>Definition of thermal diffusivity</w:t>
                            </w:r>
                            <w:bookmarkEnd w:id="6"/>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C246F02" id="_x0000_s1028" type="#_x0000_t202" style="position:absolute;margin-left:94.75pt;margin-top:5pt;width:254.25pt;height:36pt;z-index:2518154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" stroked="f">
                <v:textbox inset="0,0,0,0">
                  <w:txbxContent>
                    <w:p w14:paraId="54AD99E0" w14:textId="19C35EDC" w:rsidR="00782A8C" w:rsidRPr="00F86D6C" w:rsidRDefault="00782A8C" w:rsidP="00123795">
                      <w:pPr>
                        <w:pStyle w:val="Caption"/>
                        <w:jc w:val="center"/>
                        <w:rPr>
                          <w:noProof/>
                          <w:sz w:val="22"/>
                          <w:szCs w:val="22"/>
                        </w:rPr>
                      </w:pPr>
                      <w:bookmarkStart w:id="7" w:name="_Toc220824879"/>
                      <w:r>
                        <w:t xml:space="preserve">Equation </w:t>
                      </w:r>
                      <w:r w:rsidR="00A650D7">
                        <w:fldChar w:fldCharType="begin"/>
                      </w:r>
                      <w:r w:rsidR="00A650D7">
                        <w:instrText xml:space="preserve"> SEQ Equation \* ARABIC </w:instrText>
                      </w:r>
                      <w:r w:rsidR="00A650D7">
                        <w:fldChar w:fldCharType="separate"/>
                      </w:r>
                      <w:r w:rsidR="00A650D7">
                        <w:rPr>
                          <w:noProof/>
                        </w:rPr>
                        <w:t>3</w:t>
                      </w:r>
                      <w:r w:rsidR="00A650D7">
                        <w:rPr>
                          <w:noProof/>
                        </w:rPr>
                        <w:fldChar w:fldCharType="end"/>
                      </w:r>
                      <w:r>
                        <w:t xml:space="preserve">: </w:t>
                      </w:r>
                      <w:r w:rsidRPr="004F6134">
                        <w:t>Definition of thermal diffusivity</w:t>
                      </w:r>
                      <w:bookmarkEnd w:id="7"/>
                    </w:p>
                  </w:txbxContent>
                </v:textbox>
                <w10:wrap type="square"/>
              </v:shape>
            </w:pict>
          </mc:Fallback>
        </mc:AlternateContent>
      </w:r>
    </w:p>
    <w:p w14:paraId="7C85BAF6" w14:textId="77777777" w:rsidR="00265F6A" w:rsidRDefault="00265F6A" w:rsidP="005E188F"/>
    <w:p w14:paraId="5D3829FB" w14:textId="6467C88D" w:rsidR="005E188F" w:rsidRPr="005E188F" w:rsidRDefault="005E188F" w:rsidP="005E188F">
      <w:r w:rsidRPr="005E188F">
        <w:t>where</w:t>
      </w:r>
      <m:oMath>
        <m:r>
          <w:rPr>
            <w:rFonts w:ascii="Cambria Math" w:hAnsi="Cambria Math"/>
          </w:rPr>
          <m:t xml:space="preserve"> k </m:t>
        </m:r>
      </m:oMath>
      <w:r w:rsidRPr="005E188F">
        <w:t xml:space="preserve">is the thermal conductivity, </w:t>
      </w:r>
      <m:oMath>
        <m:r>
          <w:rPr>
            <w:rFonts w:ascii="Cambria Math" w:hAnsi="Cambria Math"/>
          </w:rPr>
          <m:t>ρ</m:t>
        </m:r>
      </m:oMath>
      <w:r w:rsidR="00275013">
        <w:t xml:space="preserve"> </w:t>
      </w:r>
      <w:r w:rsidRPr="005E188F">
        <w:t xml:space="preserve">is the density, and </w:t>
      </w:r>
      <w:r w:rsidRPr="005E188F">
        <w:rPr>
          <w:i/>
          <w:iCs/>
        </w:rPr>
        <w:t>cp</w:t>
      </w:r>
      <w:r w:rsidRPr="005E188F">
        <w:t>​ is the specific heat capacity of the material. Thermal diffusivity governs the rate at which temperature disturbances propagate through a solid and therefore plays a central role in transient heat transfer analysis (Bergman and Lavine, 2019).</w:t>
      </w:r>
    </w:p>
    <w:p w14:paraId="05841CBA" w14:textId="47CD0B28" w:rsidR="005A0FD9" w:rsidRDefault="00857981" w:rsidP="005E188F">
      <w:r w:rsidRPr="00857981">
        <w:t xml:space="preserve">The heat equation is fundamental to engineering analysis, as it provides a mathematical model for predicting the evolution of temperature in time-dependent systems. Its applications </w:t>
      </w:r>
      <w:r w:rsidRPr="00857981">
        <w:lastRenderedPageBreak/>
        <w:t>range from thermal stress analysis to process optimisation and energy efficiency assessment. However, due to its partial differential nature, analytical solutions occur only for limited combinations of geometry and boundary conditions, motivating the use of numerical methods such as the finite difference method.</w:t>
      </w:r>
    </w:p>
    <w:p w14:paraId="3F4369B2" w14:textId="77777777" w:rsidR="005A0FD9" w:rsidRDefault="005A0FD9" w:rsidP="005E188F"/>
    <w:p w14:paraId="418B2612" w14:textId="77777777" w:rsidR="005A0FD9" w:rsidRDefault="005A0FD9" w:rsidP="005E188F"/>
    <w:p w14:paraId="5F748BD4" w14:textId="77777777" w:rsidR="005A0FD9" w:rsidRDefault="005A0FD9" w:rsidP="005E188F"/>
    <w:p w14:paraId="5BBFBF47" w14:textId="77777777" w:rsidR="005A0FD9" w:rsidRDefault="005A0FD9" w:rsidP="005E188F"/>
    <w:p w14:paraId="237A25C2" w14:textId="77777777" w:rsidR="005A0FD9" w:rsidRDefault="005A0FD9" w:rsidP="005E188F"/>
    <w:p w14:paraId="26A17E06" w14:textId="77777777" w:rsidR="005A0FD9" w:rsidRDefault="005A0FD9" w:rsidP="005E188F"/>
    <w:p w14:paraId="00622D74" w14:textId="77777777" w:rsidR="005A0FD9" w:rsidRDefault="005A0FD9" w:rsidP="005E188F"/>
    <w:p w14:paraId="639C03C2" w14:textId="77777777" w:rsidR="005A0FD9" w:rsidRDefault="005A0FD9" w:rsidP="005E188F"/>
    <w:p w14:paraId="63905827" w14:textId="77777777" w:rsidR="005A0FD9" w:rsidRDefault="005A0FD9" w:rsidP="005E188F"/>
    <w:p w14:paraId="04253659" w14:textId="77777777" w:rsidR="005A0FD9" w:rsidRDefault="005A0FD9" w:rsidP="005E188F"/>
    <w:p w14:paraId="0E211197" w14:textId="77777777" w:rsidR="005A0FD9" w:rsidRDefault="005A0FD9" w:rsidP="005E188F"/>
    <w:p w14:paraId="67BEC752" w14:textId="77777777" w:rsidR="005A0FD9" w:rsidRDefault="005A0FD9" w:rsidP="005E188F"/>
    <w:p w14:paraId="6971301B" w14:textId="77777777" w:rsidR="005A0FD9" w:rsidRDefault="005A0FD9" w:rsidP="005E188F"/>
    <w:p w14:paraId="406AA082" w14:textId="77777777" w:rsidR="005A0FD9" w:rsidRDefault="005A0FD9" w:rsidP="005E188F"/>
    <w:p w14:paraId="6AD1B49E" w14:textId="77777777" w:rsidR="005A0FD9" w:rsidRDefault="005A0FD9" w:rsidP="005E188F"/>
    <w:p w14:paraId="26D257A2" w14:textId="77777777" w:rsidR="00265F6A" w:rsidRDefault="00265F6A" w:rsidP="005E188F"/>
    <w:p w14:paraId="274946C9" w14:textId="77777777" w:rsidR="007B1A63" w:rsidRDefault="007B1A63" w:rsidP="005E188F"/>
    <w:p w14:paraId="5AD9C04E" w14:textId="77777777" w:rsidR="00857981" w:rsidRDefault="00857981" w:rsidP="005E188F"/>
    <w:p w14:paraId="28BCA75D" w14:textId="77777777" w:rsidR="00265F6A" w:rsidRPr="005E188F" w:rsidRDefault="00265F6A" w:rsidP="005E188F"/>
    <w:p w14:paraId="3D2FBB8F" w14:textId="2391DCD1" w:rsidR="005E188F" w:rsidRPr="004F4C50" w:rsidRDefault="005E188F" w:rsidP="006107E0">
      <w:pPr>
        <w:pStyle w:val="Heading1"/>
        <w:rPr>
          <w:b/>
          <w:bCs/>
          <w:color w:val="0070C0"/>
        </w:rPr>
      </w:pPr>
      <w:bookmarkStart w:id="8" w:name="_Toc220824789"/>
      <w:r w:rsidRPr="004F4C50">
        <w:rPr>
          <w:b/>
          <w:bCs/>
          <w:color w:val="0070C0"/>
        </w:rPr>
        <w:lastRenderedPageBreak/>
        <w:t>Explicit Finite Difference Formulation</w:t>
      </w:r>
      <w:bookmarkEnd w:id="8"/>
      <w:r w:rsidRPr="004F4C50">
        <w:rPr>
          <w:b/>
          <w:bCs/>
          <w:color w:val="0070C0"/>
        </w:rPr>
        <w:t xml:space="preserve"> </w:t>
      </w:r>
    </w:p>
    <w:p w14:paraId="6B3B2E05" w14:textId="4C778859" w:rsidR="005E188F" w:rsidRPr="005E188F" w:rsidRDefault="005E188F" w:rsidP="006107E0">
      <w:pPr>
        <w:pStyle w:val="Heading2"/>
      </w:pPr>
      <w:bookmarkStart w:id="9" w:name="_Toc220824790"/>
      <w:r w:rsidRPr="005E188F">
        <w:t>Finite Difference Approximations</w:t>
      </w:r>
      <w:bookmarkEnd w:id="9"/>
    </w:p>
    <w:p w14:paraId="5861642F" w14:textId="08777754" w:rsidR="005E188F" w:rsidRDefault="005E188F" w:rsidP="005E188F">
      <w:r w:rsidRPr="005E188F">
        <w:t xml:space="preserve">Finite difference methods approximate derivatives by replacing them with algebraic expressions derived from Taylor series expansions. For a sufficiently smooth function </w:t>
      </w:r>
      <m:oMath>
        <m:r>
          <w:rPr>
            <w:rFonts w:ascii="Cambria Math" w:hAnsi="Cambria Math"/>
          </w:rPr>
          <m:t>T(x</m:t>
        </m:r>
      </m:oMath>
      <w:r w:rsidRPr="005E188F">
        <w:rPr>
          <w:i/>
          <w:iCs/>
        </w:rPr>
        <w:t>)</w:t>
      </w:r>
      <w:r w:rsidRPr="005E188F">
        <w:t>, the Taylor series expansion about a point</w:t>
      </w:r>
      <w:r w:rsidRPr="005E188F">
        <w:rPr>
          <w:i/>
          <w:iCs/>
        </w:rPr>
        <w:t xml:space="preserve"> </w:t>
      </w:r>
      <m:oMath>
        <m:r>
          <w:rPr>
            <w:rFonts w:ascii="Cambria Math" w:hAnsi="Cambria Math"/>
          </w:rPr>
          <m:t>x</m:t>
        </m:r>
      </m:oMath>
      <w:r w:rsidRPr="005E188F">
        <w:t xml:space="preserve"> is given by (Butt, 2010):</w:t>
      </w:r>
    </w:p>
    <w:p w14:paraId="1A2C7CA2" w14:textId="19B29B9F" w:rsidR="006107E0" w:rsidRDefault="00826D82" w:rsidP="005E188F">
      <w:r w:rsidRPr="00826D82">
        <w:rPr>
          <w:noProof/>
        </w:rPr>
        <w:drawing>
          <wp:anchor distT="0" distB="0" distL="114300" distR="114300" simplePos="0" relativeHeight="251645952" behindDoc="0" locked="0" layoutInCell="1" allowOverlap="1" wp14:anchorId="32121B75" wp14:editId="7408E3A6">
            <wp:simplePos x="0" y="0"/>
            <wp:positionH relativeFrom="column">
              <wp:posOffset>1009650</wp:posOffset>
            </wp:positionH>
            <wp:positionV relativeFrom="paragraph">
              <wp:posOffset>59690</wp:posOffset>
            </wp:positionV>
            <wp:extent cx="3778444" cy="692186"/>
            <wp:effectExtent l="0" t="0" r="0" b="0"/>
            <wp:wrapSquare wrapText="bothSides"/>
            <wp:docPr id="944534236" name="Picture 1" descr="A mathematical equation with plus and 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4534236" name="Picture 1" descr="A mathematical equation with plus and t&#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3778444" cy="692186"/>
                    </a:xfrm>
                    <a:prstGeom prst="rect">
                      <a:avLst/>
                    </a:prstGeom>
                  </pic:spPr>
                </pic:pic>
              </a:graphicData>
            </a:graphic>
          </wp:anchor>
        </w:drawing>
      </w:r>
    </w:p>
    <w:p w14:paraId="5F4E1CF8" w14:textId="77777777" w:rsidR="006107E0" w:rsidRDefault="006107E0" w:rsidP="005E188F"/>
    <w:p w14:paraId="4FC355B1" w14:textId="4BDF1C71" w:rsidR="005E188F" w:rsidRPr="005E188F" w:rsidRDefault="00107963" w:rsidP="005E188F">
      <w:r>
        <w:rPr>
          <w:noProof/>
        </w:rPr>
        <mc:AlternateContent>
          <mc:Choice Requires="wps">
            <w:drawing>
              <wp:anchor distT="0" distB="0" distL="114300" distR="114300" simplePos="0" relativeHeight="251817472" behindDoc="0" locked="0" layoutInCell="1" allowOverlap="1" wp14:anchorId="40A9F0AE" wp14:editId="6D1EFC75">
                <wp:simplePos x="0" y="0"/>
                <wp:positionH relativeFrom="column">
                  <wp:posOffset>-64135</wp:posOffset>
                </wp:positionH>
                <wp:positionV relativeFrom="paragraph">
                  <wp:posOffset>68580</wp:posOffset>
                </wp:positionV>
                <wp:extent cx="5804535" cy="457200"/>
                <wp:effectExtent l="0" t="0" r="5715" b="0"/>
                <wp:wrapSquare wrapText="bothSides"/>
                <wp:docPr id="805078792" name="Text Box 1"/>
                <wp:cNvGraphicFramePr/>
                <a:graphic xmlns:a="http://schemas.openxmlformats.org/drawingml/2006/main">
                  <a:graphicData uri="http://schemas.microsoft.com/office/word/2010/wordprocessingShape">
                    <wps:wsp>
                      <wps:cNvSpPr txBox="1"/>
                      <wps:spPr>
                        <a:xfrm>
                          <a:off x="0" y="0"/>
                          <a:ext cx="5804535" cy="457200"/>
                        </a:xfrm>
                        <a:prstGeom prst="rect">
                          <a:avLst/>
                        </a:prstGeom>
                        <a:solidFill>
                          <a:prstClr val="white"/>
                        </a:solidFill>
                        <a:ln>
                          <a:noFill/>
                        </a:ln>
                      </wps:spPr>
                      <wps:txbx>
                        <w:txbxContent>
                          <w:p w14:paraId="1B3B7EB7" w14:textId="7EB2A98F" w:rsidR="00107963" w:rsidRPr="00112029" w:rsidRDefault="00107963" w:rsidP="00107963">
                            <w:pPr>
                              <w:pStyle w:val="Caption"/>
                              <w:jc w:val="center"/>
                              <w:rPr>
                                <w:noProof/>
                                <w:sz w:val="22"/>
                                <w:szCs w:val="22"/>
                              </w:rPr>
                            </w:pPr>
                            <w:bookmarkStart w:id="10" w:name="_Toc220824880"/>
                            <w:r>
                              <w:t xml:space="preserve">Equation </w:t>
                            </w:r>
                            <w:r w:rsidR="00A650D7">
                              <w:fldChar w:fldCharType="begin"/>
                            </w:r>
                            <w:r w:rsidR="00A650D7">
                              <w:instrText xml:space="preserve"> SEQ Equation \* ARABIC </w:instrText>
                            </w:r>
                            <w:r w:rsidR="00A650D7">
                              <w:fldChar w:fldCharType="separate"/>
                            </w:r>
                            <w:r w:rsidR="00A650D7">
                              <w:rPr>
                                <w:noProof/>
                              </w:rPr>
                              <w:t>4</w:t>
                            </w:r>
                            <w:r w:rsidR="00A650D7">
                              <w:rPr>
                                <w:noProof/>
                              </w:rPr>
                              <w:fldChar w:fldCharType="end"/>
                            </w:r>
                            <w:r>
                              <w:t xml:space="preserve">: </w:t>
                            </w:r>
                            <w:r w:rsidRPr="009261A6">
                              <w:t>Taylor series expansion used for finite difference derivation (Butt, 2010)</w:t>
                            </w:r>
                            <w:bookmarkEnd w:id="1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A9F0AE" id="_x0000_s1029" type="#_x0000_t202" style="position:absolute;margin-left:-5.05pt;margin-top:5.4pt;width:457.05pt;height:36pt;z-index:2518174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" stroked="f">
                <v:textbox inset="0,0,0,0">
                  <w:txbxContent>
                    <w:p w14:paraId="1B3B7EB7" w14:textId="7EB2A98F" w:rsidR="00107963" w:rsidRPr="00112029" w:rsidRDefault="00107963" w:rsidP="00107963">
                      <w:pPr>
                        <w:pStyle w:val="Caption"/>
                        <w:jc w:val="center"/>
                        <w:rPr>
                          <w:noProof/>
                          <w:sz w:val="22"/>
                          <w:szCs w:val="22"/>
                        </w:rPr>
                      </w:pPr>
                      <w:bookmarkStart w:id="11" w:name="_Toc220824880"/>
                      <w:r>
                        <w:t xml:space="preserve">Equation </w:t>
                      </w:r>
                      <w:r w:rsidR="00A650D7">
                        <w:fldChar w:fldCharType="begin"/>
                      </w:r>
                      <w:r w:rsidR="00A650D7">
                        <w:instrText xml:space="preserve"> SEQ Equation \* ARABIC </w:instrText>
                      </w:r>
                      <w:r w:rsidR="00A650D7">
                        <w:fldChar w:fldCharType="separate"/>
                      </w:r>
                      <w:r w:rsidR="00A650D7">
                        <w:rPr>
                          <w:noProof/>
                        </w:rPr>
                        <w:t>4</w:t>
                      </w:r>
                      <w:r w:rsidR="00A650D7">
                        <w:rPr>
                          <w:noProof/>
                        </w:rPr>
                        <w:fldChar w:fldCharType="end"/>
                      </w:r>
                      <w:r>
                        <w:t xml:space="preserve">: </w:t>
                      </w:r>
                      <w:r w:rsidRPr="009261A6">
                        <w:t>Taylor series expansion used for finite difference derivation (Butt, 2010)</w:t>
                      </w:r>
                      <w:bookmarkEnd w:id="11"/>
                    </w:p>
                  </w:txbxContent>
                </v:textbox>
                <w10:wrap type="square"/>
              </v:shape>
            </w:pict>
          </mc:Fallback>
        </mc:AlternateContent>
      </w:r>
      <w:r w:rsidR="005E188F" w:rsidRPr="005E188F">
        <w:t>From this expansion, forward, backward</w:t>
      </w:r>
      <w:r w:rsidR="0060282E">
        <w:t>s</w:t>
      </w:r>
      <w:r w:rsidR="005E188F" w:rsidRPr="005E188F">
        <w:t>, and central difference approximations can be derived. The forward difference approximation to the first derivative is first-order accurate</w:t>
      </w:r>
      <w:r w:rsidR="00F07965">
        <w:t xml:space="preserve">. </w:t>
      </w:r>
      <w:r w:rsidR="00F07965" w:rsidRPr="00F07965">
        <w:t xml:space="preserve">In contrast, the central difference approximation to the second derivative is second-order accurate and therefore preferred for spatial discretisation (Burden et al., 2016). </w:t>
      </w:r>
    </w:p>
    <w:p w14:paraId="13BB4B55" w14:textId="3FA6A6A7" w:rsidR="005E188F" w:rsidRDefault="005E188F" w:rsidP="005E188F">
      <w:r w:rsidRPr="005E188F">
        <w:t>The second spatial derivatives are approximated using central differences:</w:t>
      </w:r>
    </w:p>
    <w:p w14:paraId="146D3B7F" w14:textId="6D648E9B" w:rsidR="004A57A3" w:rsidRDefault="0071480D" w:rsidP="005E188F">
      <w:r w:rsidRPr="0071480D">
        <w:rPr>
          <w:noProof/>
        </w:rPr>
        <w:drawing>
          <wp:anchor distT="0" distB="0" distL="114300" distR="114300" simplePos="0" relativeHeight="251648000" behindDoc="0" locked="0" layoutInCell="1" allowOverlap="1" wp14:anchorId="75381309" wp14:editId="45BFC127">
            <wp:simplePos x="0" y="0"/>
            <wp:positionH relativeFrom="column">
              <wp:posOffset>1571625</wp:posOffset>
            </wp:positionH>
            <wp:positionV relativeFrom="paragraph">
              <wp:posOffset>120015</wp:posOffset>
            </wp:positionV>
            <wp:extent cx="2749691" cy="1206562"/>
            <wp:effectExtent l="0" t="0" r="0" b="0"/>
            <wp:wrapSquare wrapText="bothSides"/>
            <wp:docPr id="1485215125" name="Picture 1" descr="A math equation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215125" name="Picture 1" descr="A math equations on a white background&#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2749691" cy="1206562"/>
                    </a:xfrm>
                    <a:prstGeom prst="rect">
                      <a:avLst/>
                    </a:prstGeom>
                  </pic:spPr>
                </pic:pic>
              </a:graphicData>
            </a:graphic>
          </wp:anchor>
        </w:drawing>
      </w:r>
    </w:p>
    <w:p w14:paraId="6029CA69" w14:textId="77777777" w:rsidR="004A57A3" w:rsidRDefault="004A57A3" w:rsidP="005E188F"/>
    <w:p w14:paraId="463F3237" w14:textId="77777777" w:rsidR="004A57A3" w:rsidRDefault="004A57A3" w:rsidP="005E188F"/>
    <w:p w14:paraId="524DA7AF" w14:textId="7AD90FC2" w:rsidR="0071480D" w:rsidRDefault="003449EF" w:rsidP="005E188F">
      <w:r>
        <w:rPr>
          <w:noProof/>
        </w:rPr>
        <mc:AlternateContent>
          <mc:Choice Requires="wps">
            <w:drawing>
              <wp:anchor distT="0" distB="0" distL="114300" distR="114300" simplePos="0" relativeHeight="251819520" behindDoc="0" locked="0" layoutInCell="1" allowOverlap="1" wp14:anchorId="15C08A80" wp14:editId="6CC6DFDC">
                <wp:simplePos x="0" y="0"/>
                <wp:positionH relativeFrom="column">
                  <wp:posOffset>561340</wp:posOffset>
                </wp:positionH>
                <wp:positionV relativeFrom="paragraph">
                  <wp:posOffset>333375</wp:posOffset>
                </wp:positionV>
                <wp:extent cx="4826635" cy="457200"/>
                <wp:effectExtent l="0" t="0" r="0" b="0"/>
                <wp:wrapSquare wrapText="bothSides"/>
                <wp:docPr id="1185390591" name="Text Box 1"/>
                <wp:cNvGraphicFramePr/>
                <a:graphic xmlns:a="http://schemas.openxmlformats.org/drawingml/2006/main">
                  <a:graphicData uri="http://schemas.microsoft.com/office/word/2010/wordprocessingShape">
                    <wps:wsp>
                      <wps:cNvSpPr txBox="1"/>
                      <wps:spPr>
                        <a:xfrm>
                          <a:off x="0" y="0"/>
                          <a:ext cx="4826635" cy="457200"/>
                        </a:xfrm>
                        <a:prstGeom prst="rect">
                          <a:avLst/>
                        </a:prstGeom>
                        <a:solidFill>
                          <a:prstClr val="white"/>
                        </a:solidFill>
                        <a:ln>
                          <a:noFill/>
                        </a:ln>
                      </wps:spPr>
                      <wps:txbx>
                        <w:txbxContent>
                          <w:p w14:paraId="44FF1B30" w14:textId="7C76A9BF" w:rsidR="00107963" w:rsidRPr="004B0A86" w:rsidRDefault="00107963" w:rsidP="003449EF">
                            <w:pPr>
                              <w:pStyle w:val="Caption"/>
                              <w:jc w:val="center"/>
                              <w:rPr>
                                <w:noProof/>
                                <w:sz w:val="22"/>
                                <w:szCs w:val="22"/>
                              </w:rPr>
                            </w:pPr>
                            <w:bookmarkStart w:id="12" w:name="_Toc220824881"/>
                            <w:r>
                              <w:t xml:space="preserve">Equation </w:t>
                            </w:r>
                            <w:r w:rsidR="00A650D7">
                              <w:fldChar w:fldCharType="begin"/>
                            </w:r>
                            <w:r w:rsidR="00A650D7">
                              <w:instrText xml:space="preserve"> SEQ Equation \* ARABIC </w:instrText>
                            </w:r>
                            <w:r w:rsidR="00A650D7">
                              <w:fldChar w:fldCharType="separate"/>
                            </w:r>
                            <w:r w:rsidR="00A650D7">
                              <w:rPr>
                                <w:noProof/>
                              </w:rPr>
                              <w:t>5</w:t>
                            </w:r>
                            <w:r w:rsidR="00A650D7">
                              <w:rPr>
                                <w:noProof/>
                              </w:rPr>
                              <w:fldChar w:fldCharType="end"/>
                            </w:r>
                            <w:r>
                              <w:t xml:space="preserve">: </w:t>
                            </w:r>
                            <w:r w:rsidRPr="004A3905">
                              <w:t>Central difference approximations for second-order spatial derivatives</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5C08A80" id="_x0000_s1030" type="#_x0000_t202" style="position:absolute;margin-left:44.2pt;margin-top:26.25pt;width:380.05pt;height:36pt;z-index:2518195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" stroked="f">
                <v:textbox inset="0,0,0,0">
                  <w:txbxContent>
                    <w:p w14:paraId="44FF1B30" w14:textId="7C76A9BF" w:rsidR="00107963" w:rsidRPr="004B0A86" w:rsidRDefault="00107963" w:rsidP="003449EF">
                      <w:pPr>
                        <w:pStyle w:val="Caption"/>
                        <w:jc w:val="center"/>
                        <w:rPr>
                          <w:noProof/>
                          <w:sz w:val="22"/>
                          <w:szCs w:val="22"/>
                        </w:rPr>
                      </w:pPr>
                      <w:bookmarkStart w:id="13" w:name="_Toc220824881"/>
                      <w:r>
                        <w:t xml:space="preserve">Equation </w:t>
                      </w:r>
                      <w:r w:rsidR="00A650D7">
                        <w:fldChar w:fldCharType="begin"/>
                      </w:r>
                      <w:r w:rsidR="00A650D7">
                        <w:instrText xml:space="preserve"> SEQ Equation \* ARABIC </w:instrText>
                      </w:r>
                      <w:r w:rsidR="00A650D7">
                        <w:fldChar w:fldCharType="separate"/>
                      </w:r>
                      <w:r w:rsidR="00A650D7">
                        <w:rPr>
                          <w:noProof/>
                        </w:rPr>
                        <w:t>5</w:t>
                      </w:r>
                      <w:r w:rsidR="00A650D7">
                        <w:rPr>
                          <w:noProof/>
                        </w:rPr>
                        <w:fldChar w:fldCharType="end"/>
                      </w:r>
                      <w:r>
                        <w:t xml:space="preserve">: </w:t>
                      </w:r>
                      <w:r w:rsidRPr="004A3905">
                        <w:t>Central difference approximations for second-order spatial derivatives</w:t>
                      </w:r>
                      <w:bookmarkEnd w:id="13"/>
                    </w:p>
                  </w:txbxContent>
                </v:textbox>
                <w10:wrap type="square"/>
              </v:shape>
            </w:pict>
          </mc:Fallback>
        </mc:AlternateContent>
      </w:r>
    </w:p>
    <w:p w14:paraId="55071047" w14:textId="5A57F183" w:rsidR="0071480D" w:rsidRPr="005E188F" w:rsidRDefault="0071480D" w:rsidP="005E188F"/>
    <w:p w14:paraId="22FA0162" w14:textId="77777777" w:rsidR="005922EC" w:rsidRDefault="005922EC" w:rsidP="005E188F"/>
    <w:p w14:paraId="76368744" w14:textId="7514331E" w:rsidR="005E188F" w:rsidRDefault="005E188F" w:rsidP="005E188F">
      <w:r w:rsidRPr="005E188F">
        <w:t>The temporal derivative is approximated using a forward difference:</w:t>
      </w:r>
    </w:p>
    <w:p w14:paraId="5181D4EB" w14:textId="54468EB7" w:rsidR="00D123AC" w:rsidRPr="005E188F" w:rsidRDefault="00D123AC" w:rsidP="005E188F">
      <w:r w:rsidRPr="00D123AC">
        <w:rPr>
          <w:noProof/>
        </w:rPr>
        <w:drawing>
          <wp:anchor distT="0" distB="0" distL="114300" distR="114300" simplePos="0" relativeHeight="251650048" behindDoc="0" locked="0" layoutInCell="1" allowOverlap="1" wp14:anchorId="7C2DB720" wp14:editId="31DDDA13">
            <wp:simplePos x="0" y="0"/>
            <wp:positionH relativeFrom="column">
              <wp:posOffset>2028825</wp:posOffset>
            </wp:positionH>
            <wp:positionV relativeFrom="paragraph">
              <wp:posOffset>166370</wp:posOffset>
            </wp:positionV>
            <wp:extent cx="1828894" cy="730288"/>
            <wp:effectExtent l="0" t="0" r="0" b="0"/>
            <wp:wrapSquare wrapText="bothSides"/>
            <wp:docPr id="250292128" name="Picture 1" descr="A mathematical equation with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92128" name="Picture 1" descr="A mathematical equation with symbols&#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1828894" cy="730288"/>
                    </a:xfrm>
                    <a:prstGeom prst="rect">
                      <a:avLst/>
                    </a:prstGeom>
                  </pic:spPr>
                </pic:pic>
              </a:graphicData>
            </a:graphic>
          </wp:anchor>
        </w:drawing>
      </w:r>
    </w:p>
    <w:p w14:paraId="24F03CE2" w14:textId="69AC8A80" w:rsidR="005E188F" w:rsidRDefault="005E188F" w:rsidP="005E188F"/>
    <w:p w14:paraId="4495CE37" w14:textId="0BDC7FD9" w:rsidR="00D123AC" w:rsidRDefault="00231EB9" w:rsidP="005E188F">
      <w:r>
        <w:rPr>
          <w:noProof/>
        </w:rPr>
        <mc:AlternateContent>
          <mc:Choice Requires="wps">
            <w:drawing>
              <wp:anchor distT="0" distB="0" distL="114300" distR="114300" simplePos="0" relativeHeight="251821568" behindDoc="0" locked="0" layoutInCell="1" allowOverlap="1" wp14:anchorId="530F3A08" wp14:editId="3881CEF5">
                <wp:simplePos x="0" y="0"/>
                <wp:positionH relativeFrom="column">
                  <wp:posOffset>647580</wp:posOffset>
                </wp:positionH>
                <wp:positionV relativeFrom="paragraph">
                  <wp:posOffset>325755</wp:posOffset>
                </wp:positionV>
                <wp:extent cx="4467225" cy="457200"/>
                <wp:effectExtent l="0" t="0" r="9525" b="0"/>
                <wp:wrapSquare wrapText="bothSides"/>
                <wp:docPr id="740940042" name="Text Box 1"/>
                <wp:cNvGraphicFramePr/>
                <a:graphic xmlns:a="http://schemas.openxmlformats.org/drawingml/2006/main">
                  <a:graphicData uri="http://schemas.microsoft.com/office/word/2010/wordprocessingShape">
                    <wps:wsp>
                      <wps:cNvSpPr txBox="1"/>
                      <wps:spPr>
                        <a:xfrm>
                          <a:off x="0" y="0"/>
                          <a:ext cx="4467225" cy="457200"/>
                        </a:xfrm>
                        <a:prstGeom prst="rect">
                          <a:avLst/>
                        </a:prstGeom>
                        <a:solidFill>
                          <a:prstClr val="white"/>
                        </a:solidFill>
                        <a:ln>
                          <a:noFill/>
                        </a:ln>
                      </wps:spPr>
                      <wps:txbx>
                        <w:txbxContent>
                          <w:p w14:paraId="22CFA122" w14:textId="27525042" w:rsidR="00231EB9" w:rsidRPr="002635F9" w:rsidRDefault="00231EB9" w:rsidP="00231EB9">
                            <w:pPr>
                              <w:pStyle w:val="Caption"/>
                              <w:jc w:val="center"/>
                              <w:rPr>
                                <w:noProof/>
                                <w:sz w:val="22"/>
                                <w:szCs w:val="22"/>
                              </w:rPr>
                            </w:pPr>
                            <w:bookmarkStart w:id="14" w:name="_Toc220824882"/>
                            <w:r>
                              <w:t xml:space="preserve">Equation </w:t>
                            </w:r>
                            <w:r w:rsidR="00A650D7">
                              <w:fldChar w:fldCharType="begin"/>
                            </w:r>
                            <w:r w:rsidR="00A650D7">
                              <w:instrText xml:space="preserve"> SEQ Equation \* ARABIC </w:instrText>
                            </w:r>
                            <w:r w:rsidR="00A650D7">
                              <w:fldChar w:fldCharType="separate"/>
                            </w:r>
                            <w:r w:rsidR="00A650D7">
                              <w:rPr>
                                <w:noProof/>
                              </w:rPr>
                              <w:t>6</w:t>
                            </w:r>
                            <w:r w:rsidR="00A650D7">
                              <w:rPr>
                                <w:noProof/>
                              </w:rPr>
                              <w:fldChar w:fldCharType="end"/>
                            </w:r>
                            <w:r>
                              <w:t xml:space="preserve">: </w:t>
                            </w:r>
                            <w:r w:rsidRPr="0079676B">
                              <w:t>Forward difference approximation for the temporal derivative</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30F3A08" id="_x0000_s1031" type="#_x0000_t202" style="position:absolute;margin-left:51pt;margin-top:25.65pt;width:351.75pt;height:36pt;z-index:2518215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" stroked="f">
                <v:textbox inset="0,0,0,0">
                  <w:txbxContent>
                    <w:p w14:paraId="22CFA122" w14:textId="27525042" w:rsidR="00231EB9" w:rsidRPr="002635F9" w:rsidRDefault="00231EB9" w:rsidP="00231EB9">
                      <w:pPr>
                        <w:pStyle w:val="Caption"/>
                        <w:jc w:val="center"/>
                        <w:rPr>
                          <w:noProof/>
                          <w:sz w:val="22"/>
                          <w:szCs w:val="22"/>
                        </w:rPr>
                      </w:pPr>
                      <w:bookmarkStart w:id="15" w:name="_Toc220824882"/>
                      <w:r>
                        <w:t xml:space="preserve">Equation </w:t>
                      </w:r>
                      <w:r w:rsidR="00A650D7">
                        <w:fldChar w:fldCharType="begin"/>
                      </w:r>
                      <w:r w:rsidR="00A650D7">
                        <w:instrText xml:space="preserve"> SEQ Equation \* ARABIC </w:instrText>
                      </w:r>
                      <w:r w:rsidR="00A650D7">
                        <w:fldChar w:fldCharType="separate"/>
                      </w:r>
                      <w:r w:rsidR="00A650D7">
                        <w:rPr>
                          <w:noProof/>
                        </w:rPr>
                        <w:t>6</w:t>
                      </w:r>
                      <w:r w:rsidR="00A650D7">
                        <w:rPr>
                          <w:noProof/>
                        </w:rPr>
                        <w:fldChar w:fldCharType="end"/>
                      </w:r>
                      <w:r>
                        <w:t xml:space="preserve">: </w:t>
                      </w:r>
                      <w:r w:rsidRPr="0079676B">
                        <w:t>Forward difference approximation for the temporal derivative</w:t>
                      </w:r>
                      <w:bookmarkEnd w:id="15"/>
                    </w:p>
                  </w:txbxContent>
                </v:textbox>
                <w10:wrap type="square"/>
              </v:shape>
            </w:pict>
          </mc:Fallback>
        </mc:AlternateContent>
      </w:r>
    </w:p>
    <w:p w14:paraId="4E73D09D" w14:textId="1CDAAAF0" w:rsidR="00D123AC" w:rsidRDefault="00D123AC" w:rsidP="005E188F"/>
    <w:p w14:paraId="59B6F86E" w14:textId="77777777" w:rsidR="005922EC" w:rsidRPr="005E188F" w:rsidRDefault="005922EC" w:rsidP="005E188F"/>
    <w:p w14:paraId="2F5C6346" w14:textId="6BB18A32" w:rsidR="005E188F" w:rsidRPr="005E188F" w:rsidRDefault="005E188F" w:rsidP="0034712F">
      <w:pPr>
        <w:pStyle w:val="Heading2"/>
      </w:pPr>
      <w:bookmarkStart w:id="16" w:name="_Toc220824791"/>
      <w:r w:rsidRPr="005E188F">
        <w:lastRenderedPageBreak/>
        <w:t>Spatial and Temporal Discretisation</w:t>
      </w:r>
      <w:bookmarkEnd w:id="16"/>
    </w:p>
    <w:p w14:paraId="06593E9D" w14:textId="398EC431" w:rsidR="005E188F" w:rsidRPr="005E188F" w:rsidRDefault="005E188F" w:rsidP="005E188F">
      <w:r w:rsidRPr="005E188F">
        <w:t xml:space="preserve">The spatial domain is divided into a uniform grid with spacing </w:t>
      </w:r>
      <m:oMath>
        <m:r>
          <w:rPr>
            <w:rFonts w:ascii="Cambria Math" w:hAnsi="Cambria Math"/>
          </w:rPr>
          <m:t>h</m:t>
        </m:r>
      </m:oMath>
      <w:r w:rsidRPr="005E188F">
        <w:t xml:space="preserve"> in both the </w:t>
      </w:r>
      <m:oMath>
        <m:r>
          <w:rPr>
            <w:rFonts w:ascii="Cambria Math" w:hAnsi="Cambria Math"/>
          </w:rPr>
          <m:t xml:space="preserve">x </m:t>
        </m:r>
      </m:oMath>
      <w:r w:rsidRPr="005E188F">
        <w:t xml:space="preserve">and </w:t>
      </w:r>
      <m:oMath>
        <m:r>
          <w:rPr>
            <w:rFonts w:ascii="Cambria Math" w:hAnsi="Cambria Math"/>
          </w:rPr>
          <m:t>y</m:t>
        </m:r>
      </m:oMath>
      <w:r w:rsidR="0034712F">
        <w:t xml:space="preserve"> </w:t>
      </w:r>
      <w:r w:rsidRPr="005E188F">
        <w:t>directions. Time is discretised into increments of size</w:t>
      </w:r>
      <w:r w:rsidRPr="005E188F">
        <w:rPr>
          <w:rFonts w:eastAsiaTheme="minorEastAsia"/>
          <w:i/>
          <w:iCs/>
        </w:rPr>
        <w:t xml:space="preserve"> </w:t>
      </w:r>
      <w:proofErr w:type="spellStart"/>
      <w:r w:rsidR="00FF503C" w:rsidRPr="00FF503C">
        <w:rPr>
          <w:rFonts w:eastAsiaTheme="minorEastAsia"/>
          <w:i/>
          <w:iCs/>
        </w:rPr>
        <w:t>Δt</w:t>
      </w:r>
      <w:proofErr w:type="spellEnd"/>
      <w:r w:rsidRPr="005E188F">
        <w:t>. Each grid point represents a nodal temperature value updated explicitly at each time step.</w:t>
      </w:r>
    </w:p>
    <w:p w14:paraId="28C3B9C5" w14:textId="6A349369" w:rsidR="005E188F" w:rsidRPr="005E188F" w:rsidRDefault="005E188F" w:rsidP="000B3125">
      <w:pPr>
        <w:pStyle w:val="Heading2"/>
      </w:pPr>
      <w:bookmarkStart w:id="17" w:name="_Toc220824792"/>
      <w:r w:rsidRPr="005E188F">
        <w:t>Explicit Finite Difference Scheme</w:t>
      </w:r>
      <w:bookmarkEnd w:id="17"/>
    </w:p>
    <w:p w14:paraId="77BA7EE6" w14:textId="77777777" w:rsidR="005E188F" w:rsidRDefault="005E188F" w:rsidP="005E188F">
      <w:r w:rsidRPr="005E188F">
        <w:t>Substituting the finite difference approximations into the governing equation yields the explicit update scheme:</w:t>
      </w:r>
    </w:p>
    <w:p w14:paraId="013EBDBD" w14:textId="085A003A" w:rsidR="000B3125" w:rsidRDefault="000C72C5" w:rsidP="005E188F">
      <w:r w:rsidRPr="000C72C5">
        <w:rPr>
          <w:noProof/>
        </w:rPr>
        <w:drawing>
          <wp:anchor distT="0" distB="0" distL="114300" distR="114300" simplePos="0" relativeHeight="251767296" behindDoc="0" locked="0" layoutInCell="1" allowOverlap="1" wp14:anchorId="20A0CFED" wp14:editId="7FC75D20">
            <wp:simplePos x="0" y="0"/>
            <wp:positionH relativeFrom="column">
              <wp:posOffset>447675</wp:posOffset>
            </wp:positionH>
            <wp:positionV relativeFrom="paragraph">
              <wp:posOffset>3810</wp:posOffset>
            </wp:positionV>
            <wp:extent cx="4883401" cy="571529"/>
            <wp:effectExtent l="0" t="0" r="0" b="0"/>
            <wp:wrapSquare wrapText="bothSides"/>
            <wp:docPr id="1640409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0980" name=""/>
                    <pic:cNvPicPr/>
                  </pic:nvPicPr>
                  <pic:blipFill>
                    <a:blip r:embed="rId18">
                      <a:extLst>
                        <a:ext uri="{28A0092B-C50C-407E-A947-70E740481C1C}">
                          <a14:useLocalDpi xmlns:a14="http://schemas.microsoft.com/office/drawing/2010/main" val="0"/>
                        </a:ext>
                      </a:extLst>
                    </a:blip>
                    <a:stretch>
                      <a:fillRect/>
                    </a:stretch>
                  </pic:blipFill>
                  <pic:spPr>
                    <a:xfrm>
                      <a:off x="0" y="0"/>
                      <a:ext cx="4883401" cy="571529"/>
                    </a:xfrm>
                    <a:prstGeom prst="rect">
                      <a:avLst/>
                    </a:prstGeom>
                  </pic:spPr>
                </pic:pic>
              </a:graphicData>
            </a:graphic>
          </wp:anchor>
        </w:drawing>
      </w:r>
    </w:p>
    <w:p w14:paraId="5DD6CCD4" w14:textId="3CCB0F9B" w:rsidR="000B3125" w:rsidRPr="005E188F" w:rsidRDefault="00BC6F5E" w:rsidP="005E188F">
      <w:r>
        <w:rPr>
          <w:noProof/>
        </w:rPr>
        <mc:AlternateContent>
          <mc:Choice Requires="wps">
            <w:drawing>
              <wp:anchor distT="0" distB="0" distL="114300" distR="114300" simplePos="0" relativeHeight="251823616" behindDoc="0" locked="0" layoutInCell="1" allowOverlap="1" wp14:anchorId="55229096" wp14:editId="0322C417">
                <wp:simplePos x="0" y="0"/>
                <wp:positionH relativeFrom="column">
                  <wp:posOffset>375671</wp:posOffset>
                </wp:positionH>
                <wp:positionV relativeFrom="paragraph">
                  <wp:posOffset>224163</wp:posOffset>
                </wp:positionV>
                <wp:extent cx="4883150" cy="457200"/>
                <wp:effectExtent l="0" t="0" r="0" b="0"/>
                <wp:wrapSquare wrapText="bothSides"/>
                <wp:docPr id="2031718228" name="Text Box 1"/>
                <wp:cNvGraphicFramePr/>
                <a:graphic xmlns:a="http://schemas.openxmlformats.org/drawingml/2006/main">
                  <a:graphicData uri="http://schemas.microsoft.com/office/word/2010/wordprocessingShape">
                    <wps:wsp>
                      <wps:cNvSpPr txBox="1"/>
                      <wps:spPr>
                        <a:xfrm>
                          <a:off x="0" y="0"/>
                          <a:ext cx="4883150" cy="457200"/>
                        </a:xfrm>
                        <a:prstGeom prst="rect">
                          <a:avLst/>
                        </a:prstGeom>
                        <a:solidFill>
                          <a:prstClr val="white"/>
                        </a:solidFill>
                        <a:ln>
                          <a:noFill/>
                        </a:ln>
                      </wps:spPr>
                      <wps:txbx>
                        <w:txbxContent>
                          <w:p w14:paraId="710DE304" w14:textId="7393A763" w:rsidR="00BC6F5E" w:rsidRPr="00975229" w:rsidRDefault="00BC6F5E" w:rsidP="00BC6F5E">
                            <w:pPr>
                              <w:pStyle w:val="Caption"/>
                              <w:jc w:val="center"/>
                              <w:rPr>
                                <w:noProof/>
                                <w:sz w:val="22"/>
                                <w:szCs w:val="22"/>
                              </w:rPr>
                            </w:pPr>
                            <w:bookmarkStart w:id="18" w:name="_Toc220824883"/>
                            <w:r>
                              <w:t xml:space="preserve">Equation </w:t>
                            </w:r>
                            <w:r w:rsidR="00A650D7">
                              <w:fldChar w:fldCharType="begin"/>
                            </w:r>
                            <w:r w:rsidR="00A650D7">
                              <w:instrText xml:space="preserve"> SEQ Equation \* ARABIC </w:instrText>
                            </w:r>
                            <w:r w:rsidR="00A650D7">
                              <w:fldChar w:fldCharType="separate"/>
                            </w:r>
                            <w:r w:rsidR="00A650D7">
                              <w:rPr>
                                <w:noProof/>
                              </w:rPr>
                              <w:t>7</w:t>
                            </w:r>
                            <w:r w:rsidR="00A650D7">
                              <w:rPr>
                                <w:noProof/>
                              </w:rPr>
                              <w:fldChar w:fldCharType="end"/>
                            </w:r>
                            <w:r>
                              <w:t xml:space="preserve">: </w:t>
                            </w:r>
                            <w:r w:rsidRPr="00227ED5">
                              <w:t>Explicit finite difference update equation</w:t>
                            </w:r>
                            <w:bookmarkEnd w:id="1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5229096" id="_x0000_s1032" type="#_x0000_t202" style="position:absolute;margin-left:29.6pt;margin-top:17.65pt;width:384.5pt;height:36pt;z-index:2518236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" stroked="f">
                <v:textbox inset="0,0,0,0">
                  <w:txbxContent>
                    <w:p w14:paraId="710DE304" w14:textId="7393A763" w:rsidR="00BC6F5E" w:rsidRPr="00975229" w:rsidRDefault="00BC6F5E" w:rsidP="00BC6F5E">
                      <w:pPr>
                        <w:pStyle w:val="Caption"/>
                        <w:jc w:val="center"/>
                        <w:rPr>
                          <w:noProof/>
                          <w:sz w:val="22"/>
                          <w:szCs w:val="22"/>
                        </w:rPr>
                      </w:pPr>
                      <w:bookmarkStart w:id="19" w:name="_Toc220824883"/>
                      <w:r>
                        <w:t xml:space="preserve">Equation </w:t>
                      </w:r>
                      <w:r w:rsidR="00A650D7">
                        <w:fldChar w:fldCharType="begin"/>
                      </w:r>
                      <w:r w:rsidR="00A650D7">
                        <w:instrText xml:space="preserve"> SEQ Equation \* ARABIC </w:instrText>
                      </w:r>
                      <w:r w:rsidR="00A650D7">
                        <w:fldChar w:fldCharType="separate"/>
                      </w:r>
                      <w:r w:rsidR="00A650D7">
                        <w:rPr>
                          <w:noProof/>
                        </w:rPr>
                        <w:t>7</w:t>
                      </w:r>
                      <w:r w:rsidR="00A650D7">
                        <w:rPr>
                          <w:noProof/>
                        </w:rPr>
                        <w:fldChar w:fldCharType="end"/>
                      </w:r>
                      <w:r>
                        <w:t xml:space="preserve">: </w:t>
                      </w:r>
                      <w:r w:rsidRPr="00227ED5">
                        <w:t>Explicit finite difference update equation</w:t>
                      </w:r>
                      <w:bookmarkEnd w:id="19"/>
                    </w:p>
                  </w:txbxContent>
                </v:textbox>
                <w10:wrap type="square"/>
              </v:shape>
            </w:pict>
          </mc:Fallback>
        </mc:AlternateContent>
      </w:r>
    </w:p>
    <w:p w14:paraId="38F487A8" w14:textId="77777777" w:rsidR="00231EB9" w:rsidRDefault="00231EB9" w:rsidP="005E188F"/>
    <w:p w14:paraId="4B504ED1" w14:textId="77777777" w:rsidR="001F4B6E" w:rsidRDefault="001F4B6E" w:rsidP="005E188F"/>
    <w:p w14:paraId="378B23FC" w14:textId="1FF66A14" w:rsidR="005E188F" w:rsidRDefault="005E188F" w:rsidP="005E188F">
      <w:r w:rsidRPr="005E188F">
        <w:t xml:space="preserve">where the Fourier number </w:t>
      </w:r>
      <w:r w:rsidRPr="005E188F">
        <w:rPr>
          <w:i/>
          <w:iCs/>
        </w:rPr>
        <w:t>F</w:t>
      </w:r>
      <w:r w:rsidRPr="005E188F">
        <w:t xml:space="preserve"> is defined as:</w:t>
      </w:r>
    </w:p>
    <w:p w14:paraId="48304137" w14:textId="6E1833E5" w:rsidR="000C72C5" w:rsidRDefault="000D155C" w:rsidP="005E188F">
      <w:r w:rsidRPr="000D155C">
        <w:rPr>
          <w:noProof/>
        </w:rPr>
        <w:drawing>
          <wp:anchor distT="0" distB="0" distL="114300" distR="114300" simplePos="0" relativeHeight="251654144" behindDoc="0" locked="0" layoutInCell="1" allowOverlap="1" wp14:anchorId="6B5983C2" wp14:editId="318BDD57">
            <wp:simplePos x="0" y="0"/>
            <wp:positionH relativeFrom="column">
              <wp:posOffset>2028825</wp:posOffset>
            </wp:positionH>
            <wp:positionV relativeFrom="paragraph">
              <wp:posOffset>13970</wp:posOffset>
            </wp:positionV>
            <wp:extent cx="1638384" cy="704886"/>
            <wp:effectExtent l="0" t="0" r="0" b="0"/>
            <wp:wrapSquare wrapText="bothSides"/>
            <wp:docPr id="413159925" name="Picture 1" descr="A mathematical formula with a number of symbo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159925" name="Picture 1" descr="A mathematical formula with a number of symbols&#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1638384" cy="704886"/>
                    </a:xfrm>
                    <a:prstGeom prst="rect">
                      <a:avLst/>
                    </a:prstGeom>
                  </pic:spPr>
                </pic:pic>
              </a:graphicData>
            </a:graphic>
          </wp:anchor>
        </w:drawing>
      </w:r>
    </w:p>
    <w:p w14:paraId="4E5D7B93" w14:textId="1050A747" w:rsidR="009B0C73" w:rsidRDefault="00F114E0" w:rsidP="00F114E0">
      <w:r>
        <w:rPr>
          <w:noProof/>
        </w:rPr>
        <mc:AlternateContent>
          <mc:Choice Requires="wps">
            <w:drawing>
              <wp:anchor distT="0" distB="0" distL="114300" distR="114300" simplePos="0" relativeHeight="251825664" behindDoc="0" locked="0" layoutInCell="1" allowOverlap="1" wp14:anchorId="286F0A55" wp14:editId="6F673D3E">
                <wp:simplePos x="0" y="0"/>
                <wp:positionH relativeFrom="column">
                  <wp:posOffset>179407</wp:posOffset>
                </wp:positionH>
                <wp:positionV relativeFrom="paragraph">
                  <wp:posOffset>376595</wp:posOffset>
                </wp:positionV>
                <wp:extent cx="5596255" cy="457200"/>
                <wp:effectExtent l="0" t="0" r="4445" b="0"/>
                <wp:wrapTopAndBottom/>
                <wp:docPr id="951632815" name="Text Box 1"/>
                <wp:cNvGraphicFramePr/>
                <a:graphic xmlns:a="http://schemas.openxmlformats.org/drawingml/2006/main">
                  <a:graphicData uri="http://schemas.microsoft.com/office/word/2010/wordprocessingShape">
                    <wps:wsp>
                      <wps:cNvSpPr txBox="1"/>
                      <wps:spPr>
                        <a:xfrm>
                          <a:off x="0" y="0"/>
                          <a:ext cx="5596255" cy="457200"/>
                        </a:xfrm>
                        <a:prstGeom prst="rect">
                          <a:avLst/>
                        </a:prstGeom>
                        <a:solidFill>
                          <a:prstClr val="white"/>
                        </a:solidFill>
                        <a:ln>
                          <a:noFill/>
                        </a:ln>
                      </wps:spPr>
                      <wps:txbx>
                        <w:txbxContent>
                          <w:p w14:paraId="68D6EE4E" w14:textId="7BB48E47" w:rsidR="009B0C73" w:rsidRDefault="009B0C73" w:rsidP="00F114E0">
                            <w:pPr>
                              <w:pStyle w:val="Caption"/>
                              <w:jc w:val="center"/>
                            </w:pPr>
                            <w:bookmarkStart w:id="20" w:name="_Toc220824884"/>
                            <w:r>
                              <w:t xml:space="preserve">Equation </w:t>
                            </w:r>
                            <w:r w:rsidR="00A650D7">
                              <w:fldChar w:fldCharType="begin"/>
                            </w:r>
                            <w:r w:rsidR="00A650D7">
                              <w:instrText xml:space="preserve"> SEQ Equation \* ARABIC </w:instrText>
                            </w:r>
                            <w:r w:rsidR="00A650D7">
                              <w:fldChar w:fldCharType="separate"/>
                            </w:r>
                            <w:r w:rsidR="00A650D7">
                              <w:rPr>
                                <w:noProof/>
                              </w:rPr>
                              <w:t>8</w:t>
                            </w:r>
                            <w:r w:rsidR="00A650D7">
                              <w:rPr>
                                <w:noProof/>
                              </w:rPr>
                              <w:fldChar w:fldCharType="end"/>
                            </w:r>
                            <w:r>
                              <w:t xml:space="preserve">: </w:t>
                            </w:r>
                            <w:r w:rsidRPr="00D85407">
                              <w:t>Definition of the Fourier number, a dimensionless parameter relating thermal diffusivity, temporal step size, and spatial grid spacing in the explicit finite difference formulation (Bergman and Lavine, 2019).</w:t>
                            </w:r>
                            <w:bookmarkEnd w:id="20"/>
                          </w:p>
                          <w:p w14:paraId="24BABAC9" w14:textId="77777777" w:rsidR="009B0C73" w:rsidRPr="009B0C73" w:rsidRDefault="009B0C73" w:rsidP="009B0C73"/>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6F0A55" id="_x0000_s1033" type="#_x0000_t202" style="position:absolute;margin-left:14.15pt;margin-top:29.65pt;width:440.65pt;height:36pt;z-index:251825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" stroked="f">
                <v:textbox inset="0,0,0,0">
                  <w:txbxContent>
                    <w:p w14:paraId="68D6EE4E" w14:textId="7BB48E47" w:rsidR="009B0C73" w:rsidRDefault="009B0C73" w:rsidP="00F114E0">
                      <w:pPr>
                        <w:pStyle w:val="Caption"/>
                        <w:jc w:val="center"/>
                      </w:pPr>
                      <w:bookmarkStart w:id="21" w:name="_Toc220824884"/>
                      <w:r>
                        <w:t xml:space="preserve">Equation </w:t>
                      </w:r>
                      <w:r w:rsidR="00A650D7">
                        <w:fldChar w:fldCharType="begin"/>
                      </w:r>
                      <w:r w:rsidR="00A650D7">
                        <w:instrText xml:space="preserve"> SEQ Equation \* ARABIC </w:instrText>
                      </w:r>
                      <w:r w:rsidR="00A650D7">
                        <w:fldChar w:fldCharType="separate"/>
                      </w:r>
                      <w:r w:rsidR="00A650D7">
                        <w:rPr>
                          <w:noProof/>
                        </w:rPr>
                        <w:t>8</w:t>
                      </w:r>
                      <w:r w:rsidR="00A650D7">
                        <w:rPr>
                          <w:noProof/>
                        </w:rPr>
                        <w:fldChar w:fldCharType="end"/>
                      </w:r>
                      <w:r>
                        <w:t xml:space="preserve">: </w:t>
                      </w:r>
                      <w:r w:rsidRPr="00D85407">
                        <w:t>Definition of the Fourier number, a dimensionless parameter relating thermal diffusivity, temporal step size, and spatial grid spacing in the explicit finite difference formulation (Bergman and Lavine, 2019).</w:t>
                      </w:r>
                      <w:bookmarkEnd w:id="21"/>
                    </w:p>
                    <w:p w14:paraId="24BABAC9" w14:textId="77777777" w:rsidR="009B0C73" w:rsidRPr="009B0C73" w:rsidRDefault="009B0C73" w:rsidP="009B0C73"/>
                  </w:txbxContent>
                </v:textbox>
                <w10:wrap type="topAndBottom"/>
              </v:shape>
            </w:pict>
          </mc:Fallback>
        </mc:AlternateContent>
      </w:r>
    </w:p>
    <w:p w14:paraId="72524697" w14:textId="2A9C6F10" w:rsidR="005E188F" w:rsidRPr="005E188F" w:rsidRDefault="005E188F" w:rsidP="005B0F6E">
      <w:pPr>
        <w:pStyle w:val="Heading2"/>
      </w:pPr>
      <w:bookmarkStart w:id="22" w:name="_Toc220824793"/>
      <w:r w:rsidRPr="005E188F">
        <w:t>Stability Criterion</w:t>
      </w:r>
      <w:bookmarkEnd w:id="22"/>
    </w:p>
    <w:p w14:paraId="596B076A" w14:textId="569D1F18" w:rsidR="005E188F" w:rsidRDefault="003D5196" w:rsidP="005E188F">
      <w:r w:rsidRPr="00843A2A">
        <w:rPr>
          <w:noProof/>
        </w:rPr>
        <w:drawing>
          <wp:anchor distT="0" distB="0" distL="114300" distR="114300" simplePos="0" relativeHeight="251652096" behindDoc="0" locked="0" layoutInCell="1" allowOverlap="1" wp14:anchorId="09F7F013" wp14:editId="651F1FFA">
            <wp:simplePos x="0" y="0"/>
            <wp:positionH relativeFrom="column">
              <wp:posOffset>2152650</wp:posOffset>
            </wp:positionH>
            <wp:positionV relativeFrom="paragraph">
              <wp:posOffset>568325</wp:posOffset>
            </wp:positionV>
            <wp:extent cx="1124008" cy="533427"/>
            <wp:effectExtent l="0" t="0" r="0" b="0"/>
            <wp:wrapSquare wrapText="bothSides"/>
            <wp:docPr id="1696422282" name="Picture 1" descr="A black text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422282" name="Picture 1" descr="A black text with numbers&#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1124008" cy="533427"/>
                    </a:xfrm>
                    <a:prstGeom prst="rect">
                      <a:avLst/>
                    </a:prstGeom>
                  </pic:spPr>
                </pic:pic>
              </a:graphicData>
            </a:graphic>
          </wp:anchor>
        </w:drawing>
      </w:r>
      <w:r w:rsidR="005E188F" w:rsidRPr="005E188F">
        <w:t>The explicit finite difference method is conditionally stable. Von Neumann stability analysis demonstrates that, for a two-dimensional scheme, stability requires (Courant et al., 1967):</w:t>
      </w:r>
    </w:p>
    <w:p w14:paraId="01EB4ED1" w14:textId="172C8CB6" w:rsidR="003D5196" w:rsidRDefault="003D5196" w:rsidP="005E188F"/>
    <w:p w14:paraId="3E93B001" w14:textId="42943293" w:rsidR="00755067" w:rsidRDefault="00B26DD4" w:rsidP="005E188F">
      <w:r>
        <w:rPr>
          <w:noProof/>
        </w:rPr>
        <mc:AlternateContent>
          <mc:Choice Requires="wps">
            <w:drawing>
              <wp:anchor distT="0" distB="0" distL="114300" distR="114300" simplePos="0" relativeHeight="251827712" behindDoc="0" locked="0" layoutInCell="1" allowOverlap="1" wp14:anchorId="3270680D" wp14:editId="4AAD2CB7">
                <wp:simplePos x="0" y="0"/>
                <wp:positionH relativeFrom="column">
                  <wp:posOffset>1047115</wp:posOffset>
                </wp:positionH>
                <wp:positionV relativeFrom="paragraph">
                  <wp:posOffset>75565</wp:posOffset>
                </wp:positionV>
                <wp:extent cx="4281170" cy="509270"/>
                <wp:effectExtent l="0" t="0" r="5080" b="5080"/>
                <wp:wrapSquare wrapText="bothSides"/>
                <wp:docPr id="365281609" name="Text Box 1"/>
                <wp:cNvGraphicFramePr/>
                <a:graphic xmlns:a="http://schemas.openxmlformats.org/drawingml/2006/main">
                  <a:graphicData uri="http://schemas.microsoft.com/office/word/2010/wordprocessingShape">
                    <wps:wsp>
                      <wps:cNvSpPr txBox="1"/>
                      <wps:spPr>
                        <a:xfrm>
                          <a:off x="0" y="0"/>
                          <a:ext cx="4281170" cy="509270"/>
                        </a:xfrm>
                        <a:prstGeom prst="rect">
                          <a:avLst/>
                        </a:prstGeom>
                        <a:solidFill>
                          <a:prstClr val="white"/>
                        </a:solidFill>
                        <a:ln>
                          <a:noFill/>
                        </a:ln>
                      </wps:spPr>
                      <wps:txbx>
                        <w:txbxContent>
                          <w:p w14:paraId="7AF48CC0" w14:textId="03B8EEFD" w:rsidR="00A650D7" w:rsidRPr="0074105F" w:rsidRDefault="00A650D7" w:rsidP="00A650D7">
                            <w:pPr>
                              <w:pStyle w:val="Caption"/>
                              <w:rPr>
                                <w:noProof/>
                                <w:sz w:val="22"/>
                                <w:szCs w:val="22"/>
                              </w:rPr>
                            </w:pPr>
                            <w:bookmarkStart w:id="23" w:name="_Toc220824885"/>
                            <w:r>
                              <w:t xml:space="preserve">Equation </w:t>
                            </w:r>
                            <w:r>
                              <w:fldChar w:fldCharType="begin"/>
                            </w:r>
                            <w:r>
                              <w:instrText xml:space="preserve"> SEQ Equation \* ARABIC </w:instrText>
                            </w:r>
                            <w:r>
                              <w:fldChar w:fldCharType="separate"/>
                            </w:r>
                            <w:r>
                              <w:rPr>
                                <w:noProof/>
                              </w:rPr>
                              <w:t>9</w:t>
                            </w:r>
                            <w:r>
                              <w:rPr>
                                <w:noProof/>
                              </w:rPr>
                              <w:fldChar w:fldCharType="end"/>
                            </w:r>
                            <w:r>
                              <w:t xml:space="preserve">: </w:t>
                            </w:r>
                            <w:r w:rsidRPr="007B42C8">
                              <w:t>Stability condition for the explicit finite difference scheme</w:t>
                            </w:r>
                            <w:bookmarkEnd w:id="23"/>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270680D" id="_x0000_s1034" type="#_x0000_t202" style="position:absolute;margin-left:82.45pt;margin-top:5.95pt;width:337.1pt;height:40.1pt;z-index:251827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" stroked="f">
                <v:textbox inset="0,0,0,0">
                  <w:txbxContent>
                    <w:p w14:paraId="7AF48CC0" w14:textId="03B8EEFD" w:rsidR="00A650D7" w:rsidRPr="0074105F" w:rsidRDefault="00A650D7" w:rsidP="00A650D7">
                      <w:pPr>
                        <w:pStyle w:val="Caption"/>
                        <w:rPr>
                          <w:noProof/>
                          <w:sz w:val="22"/>
                          <w:szCs w:val="22"/>
                        </w:rPr>
                      </w:pPr>
                      <w:bookmarkStart w:id="24" w:name="_Toc220824885"/>
                      <w:r>
                        <w:t xml:space="preserve">Equation </w:t>
                      </w:r>
                      <w:r>
                        <w:fldChar w:fldCharType="begin"/>
                      </w:r>
                      <w:r>
                        <w:instrText xml:space="preserve"> SEQ Equation \* ARABIC </w:instrText>
                      </w:r>
                      <w:r>
                        <w:fldChar w:fldCharType="separate"/>
                      </w:r>
                      <w:r>
                        <w:rPr>
                          <w:noProof/>
                        </w:rPr>
                        <w:t>9</w:t>
                      </w:r>
                      <w:r>
                        <w:rPr>
                          <w:noProof/>
                        </w:rPr>
                        <w:fldChar w:fldCharType="end"/>
                      </w:r>
                      <w:r>
                        <w:t xml:space="preserve">: </w:t>
                      </w:r>
                      <w:r w:rsidRPr="007B42C8">
                        <w:t>Stability condition for the explicit finite difference scheme</w:t>
                      </w:r>
                      <w:bookmarkEnd w:id="24"/>
                    </w:p>
                  </w:txbxContent>
                </v:textbox>
                <w10:wrap type="square"/>
              </v:shape>
            </w:pict>
          </mc:Fallback>
        </mc:AlternateContent>
      </w:r>
    </w:p>
    <w:p w14:paraId="22C60BAE" w14:textId="77777777" w:rsidR="00AA5FD5" w:rsidRPr="005E188F" w:rsidRDefault="00AA5FD5" w:rsidP="005E188F"/>
    <w:p w14:paraId="352135AA" w14:textId="2CBF73E2" w:rsidR="004F390D" w:rsidRDefault="005E188F" w:rsidP="003725F2">
      <w:r w:rsidRPr="005E188F">
        <w:t>This constraint imposes a strong coupling between spatial and temporal discretisation. Violation of the stability condition leads to unbounded growth of numerical errors and renders the solution physically meaningless.</w:t>
      </w:r>
    </w:p>
    <w:p w14:paraId="4774BB14" w14:textId="77777777" w:rsidR="00F703B3" w:rsidRDefault="00F703B3" w:rsidP="003725F2"/>
    <w:p w14:paraId="6B98E5A7" w14:textId="6DD9187D" w:rsidR="004F390D" w:rsidRDefault="004F4C50" w:rsidP="004F4C50">
      <w:pPr>
        <w:pStyle w:val="Heading1"/>
        <w:rPr>
          <w:b/>
          <w:bCs/>
          <w:color w:val="0070C0"/>
        </w:rPr>
      </w:pPr>
      <w:bookmarkStart w:id="25" w:name="_Toc220824794"/>
      <w:r w:rsidRPr="004F4C50">
        <w:rPr>
          <w:b/>
          <w:bCs/>
          <w:color w:val="0070C0"/>
        </w:rPr>
        <w:lastRenderedPageBreak/>
        <w:t>Initial Conditions, Boundary Conditions and Analytical Solution</w:t>
      </w:r>
      <w:bookmarkEnd w:id="25"/>
    </w:p>
    <w:p w14:paraId="79110D0C" w14:textId="35607778" w:rsidR="00335633" w:rsidRDefault="002334DA" w:rsidP="00335633">
      <w:r>
        <w:rPr>
          <w:noProof/>
        </w:rPr>
        <mc:AlternateContent>
          <mc:Choice Requires="wps">
            <w:drawing>
              <wp:anchor distT="0" distB="0" distL="114300" distR="114300" simplePos="0" relativeHeight="251794944" behindDoc="0" locked="0" layoutInCell="1" allowOverlap="1" wp14:anchorId="7D1C8A1E" wp14:editId="6BE5D548">
                <wp:simplePos x="0" y="0"/>
                <wp:positionH relativeFrom="column">
                  <wp:posOffset>106680</wp:posOffset>
                </wp:positionH>
                <wp:positionV relativeFrom="paragraph">
                  <wp:posOffset>3287395</wp:posOffset>
                </wp:positionV>
                <wp:extent cx="5524500" cy="635"/>
                <wp:effectExtent l="0" t="0" r="0" b="0"/>
                <wp:wrapTopAndBottom/>
                <wp:docPr id="966233608" name="Text Box 1"/>
                <wp:cNvGraphicFramePr/>
                <a:graphic xmlns:a="http://schemas.openxmlformats.org/drawingml/2006/main">
                  <a:graphicData uri="http://schemas.microsoft.com/office/word/2010/wordprocessingShape">
                    <wps:wsp>
                      <wps:cNvSpPr txBox="1"/>
                      <wps:spPr>
                        <a:xfrm>
                          <a:off x="0" y="0"/>
                          <a:ext cx="5524500" cy="635"/>
                        </a:xfrm>
                        <a:prstGeom prst="rect">
                          <a:avLst/>
                        </a:prstGeom>
                        <a:solidFill>
                          <a:prstClr val="white"/>
                        </a:solidFill>
                        <a:ln>
                          <a:noFill/>
                        </a:ln>
                      </wps:spPr>
                      <wps:txbx>
                        <w:txbxContent>
                          <w:p w14:paraId="7A370556" w14:textId="5DD03454" w:rsidR="002334DA" w:rsidRPr="001A311F" w:rsidRDefault="002334DA" w:rsidP="002334DA">
                            <w:pPr>
                              <w:pStyle w:val="Caption"/>
                              <w:jc w:val="center"/>
                              <w:rPr>
                                <w:sz w:val="22"/>
                                <w:szCs w:val="22"/>
                              </w:rPr>
                            </w:pPr>
                            <w:bookmarkStart w:id="26" w:name="_Toc220747221"/>
                            <w:bookmarkStart w:id="27" w:name="_Toc220824892"/>
                            <w:r>
                              <w:t xml:space="preserve">Figure </w:t>
                            </w:r>
                            <w:r w:rsidR="00EA401C">
                              <w:fldChar w:fldCharType="begin"/>
                            </w:r>
                            <w:r w:rsidR="00EA401C">
                              <w:instrText xml:space="preserve"> SEQ Figure \* ARABIC </w:instrText>
                            </w:r>
                            <w:r w:rsidR="00EA401C">
                              <w:fldChar w:fldCharType="separate"/>
                            </w:r>
                            <w:r w:rsidR="00EA401C">
                              <w:rPr>
                                <w:noProof/>
                              </w:rPr>
                              <w:t>1</w:t>
                            </w:r>
                            <w:r w:rsidR="00EA401C">
                              <w:rPr>
                                <w:noProof/>
                              </w:rPr>
                              <w:fldChar w:fldCharType="end"/>
                            </w:r>
                            <w:r>
                              <w:t>: Aluminium place initial and boundary condition schematic</w:t>
                            </w:r>
                            <w:bookmarkEnd w:id="26"/>
                            <w:bookmarkEnd w:id="2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1C8A1E" id="_x0000_s1035" type="#_x0000_t202" style="position:absolute;margin-left:8.4pt;margin-top:258.85pt;width:435pt;height:.05pt;z-index:251794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" stroked="f">
                <v:textbox style="mso-fit-shape-to-text:t" inset="0,0,0,0">
                  <w:txbxContent>
                    <w:p w14:paraId="7A370556" w14:textId="5DD03454" w:rsidR="002334DA" w:rsidRPr="001A311F" w:rsidRDefault="002334DA" w:rsidP="002334DA">
                      <w:pPr>
                        <w:pStyle w:val="Caption"/>
                        <w:jc w:val="center"/>
                        <w:rPr>
                          <w:sz w:val="22"/>
                          <w:szCs w:val="22"/>
                        </w:rPr>
                      </w:pPr>
                      <w:bookmarkStart w:id="28" w:name="_Toc220747221"/>
                      <w:bookmarkStart w:id="29" w:name="_Toc220824892"/>
                      <w:r>
                        <w:t xml:space="preserve">Figure </w:t>
                      </w:r>
                      <w:r w:rsidR="00EA401C">
                        <w:fldChar w:fldCharType="begin"/>
                      </w:r>
                      <w:r w:rsidR="00EA401C">
                        <w:instrText xml:space="preserve"> SEQ Figure \* ARABIC </w:instrText>
                      </w:r>
                      <w:r w:rsidR="00EA401C">
                        <w:fldChar w:fldCharType="separate"/>
                      </w:r>
                      <w:r w:rsidR="00EA401C">
                        <w:rPr>
                          <w:noProof/>
                        </w:rPr>
                        <w:t>1</w:t>
                      </w:r>
                      <w:r w:rsidR="00EA401C">
                        <w:rPr>
                          <w:noProof/>
                        </w:rPr>
                        <w:fldChar w:fldCharType="end"/>
                      </w:r>
                      <w:r>
                        <w:t>: Aluminium place initial and boundary condition schematic</w:t>
                      </w:r>
                      <w:bookmarkEnd w:id="28"/>
                      <w:bookmarkEnd w:id="29"/>
                    </w:p>
                  </w:txbxContent>
                </v:textbox>
                <w10:wrap type="topAndBottom"/>
              </v:shape>
            </w:pict>
          </mc:Fallback>
        </mc:AlternateContent>
      </w:r>
      <w:r w:rsidRPr="00F7628F">
        <w:rPr>
          <w:noProof/>
        </w:rPr>
        <w:drawing>
          <wp:anchor distT="0" distB="0" distL="114300" distR="114300" simplePos="0" relativeHeight="251676672" behindDoc="0" locked="0" layoutInCell="1" allowOverlap="1" wp14:anchorId="536B55D0" wp14:editId="366E8200">
            <wp:simplePos x="0" y="0"/>
            <wp:positionH relativeFrom="column">
              <wp:posOffset>106878</wp:posOffset>
            </wp:positionH>
            <wp:positionV relativeFrom="paragraph">
              <wp:posOffset>842687</wp:posOffset>
            </wp:positionV>
            <wp:extent cx="5524500" cy="2387600"/>
            <wp:effectExtent l="0" t="0" r="0" b="0"/>
            <wp:wrapTopAndBottom/>
            <wp:docPr id="1775909952" name="Picture 1" descr="A grey rectangular objec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4158" name="Picture 1" descr="A grey rectangular object with black tex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524500" cy="2387600"/>
                    </a:xfrm>
                    <a:prstGeom prst="rect">
                      <a:avLst/>
                    </a:prstGeom>
                  </pic:spPr>
                </pic:pic>
              </a:graphicData>
            </a:graphic>
          </wp:anchor>
        </w:drawing>
      </w:r>
      <w:r w:rsidR="00335633">
        <w:t xml:space="preserve">The aluminium plate is modelled as a square domain with fixed dimensions. </w:t>
      </w:r>
      <w:r w:rsidR="00963E55">
        <w:t>Figure 1 shows t</w:t>
      </w:r>
      <w:r w:rsidR="00335633">
        <w:t>he initial temperature throughout the domain is set to 0 °C, representing a uniform initial condition. Dirichlet boundary conditions are applied on all boundaries.</w:t>
      </w:r>
    </w:p>
    <w:p w14:paraId="52FD7807" w14:textId="7388C8CC" w:rsidR="002334DA" w:rsidRDefault="002334DA" w:rsidP="00335633">
      <w:pPr>
        <w:rPr>
          <w:rFonts w:ascii="Times New Roman" w:hAnsi="Times New Roman"/>
        </w:rPr>
      </w:pPr>
    </w:p>
    <w:p w14:paraId="1E2E777A" w14:textId="77777777" w:rsidR="00335633" w:rsidRDefault="00335633" w:rsidP="00335633">
      <w:r>
        <w:t>Three boundaries are maintained at 0 °C, while the remaining boundary is prescribed a spatially varying temperature distribution. This non-uniform boundary condition introduces a temperature gradient that drives heat diffusion throughout the plate.</w:t>
      </w:r>
    </w:p>
    <w:p w14:paraId="77AA4F5F" w14:textId="77777777" w:rsidR="00335633" w:rsidRDefault="00335633" w:rsidP="00335633">
      <w:r>
        <w:t>The choice of boundary conditions is not arbitrary. These conditions correspond to a known analytical steady-state solution derived using separation of variables (</w:t>
      </w:r>
      <w:proofErr w:type="spellStart"/>
      <w:r>
        <w:t>Daileda</w:t>
      </w:r>
      <w:proofErr w:type="spellEnd"/>
      <w:r>
        <w:t>, 2012). Analytical solutions to two-dimensional heat conduction problems are rare and typically restricted to simple geometries and boundary conditions. By selecting boundary conditions for which an analytical solution exists, direct validation of the numerical model becomes possible.</w:t>
      </w:r>
    </w:p>
    <w:p w14:paraId="5BB3D75C" w14:textId="77777777" w:rsidR="00335633" w:rsidRDefault="00335633" w:rsidP="00335633">
      <w:r>
        <w:t>The analytical solution represents the steady-state temperature field obtained as time approaches infinity. Comparison between the numerical steady-state solution and the analytical result allows quantitative assessment of numerical accuracy and identification of discretisation-related errors.</w:t>
      </w:r>
    </w:p>
    <w:p w14:paraId="72376DB0" w14:textId="77777777" w:rsidR="00AA0A44" w:rsidRDefault="00AA0A44" w:rsidP="00335633"/>
    <w:p w14:paraId="0BE1C471" w14:textId="77777777" w:rsidR="00AA0A44" w:rsidRDefault="00AA0A44" w:rsidP="00335633"/>
    <w:p w14:paraId="554ADBDB" w14:textId="7D719A4B" w:rsidR="00F10E5C" w:rsidRPr="00F10E5C" w:rsidRDefault="00F10E5C" w:rsidP="00F10E5C">
      <w:pPr>
        <w:pStyle w:val="Heading1"/>
        <w:rPr>
          <w:b/>
          <w:bCs/>
          <w:color w:val="0070C0"/>
        </w:rPr>
      </w:pPr>
      <w:bookmarkStart w:id="30" w:name="_Toc220824795"/>
      <w:r w:rsidRPr="00F10E5C">
        <w:rPr>
          <w:b/>
          <w:bCs/>
          <w:color w:val="0070C0"/>
        </w:rPr>
        <w:lastRenderedPageBreak/>
        <w:t>Code Structure and Implementation</w:t>
      </w:r>
      <w:bookmarkEnd w:id="30"/>
      <w:r w:rsidRPr="00F10E5C">
        <w:rPr>
          <w:b/>
          <w:bCs/>
          <w:color w:val="0070C0"/>
        </w:rPr>
        <w:t xml:space="preserve"> </w:t>
      </w:r>
    </w:p>
    <w:p w14:paraId="33E1383A" w14:textId="006B2258" w:rsidR="00F10E5C" w:rsidRDefault="00F10E5C" w:rsidP="00F10E5C">
      <w:r w:rsidRPr="00F10E5C">
        <w:t>The MATLAB code is structured into clearly defined sections to enhance readability, maintainability, and numerical transparency.</w:t>
      </w:r>
      <w:r w:rsidR="0072533B">
        <w:t xml:space="preserve"> </w:t>
      </w:r>
      <w:r w:rsidR="00340F43">
        <w:t xml:space="preserve">Figure </w:t>
      </w:r>
      <w:r w:rsidR="001239EE">
        <w:t>2</w:t>
      </w:r>
      <w:r w:rsidR="00340F43">
        <w:t xml:space="preserve"> </w:t>
      </w:r>
      <w:r w:rsidR="0096628B">
        <w:t>displays</w:t>
      </w:r>
      <w:r w:rsidR="00340F43">
        <w:t xml:space="preserve"> MATLAB script lines 1-</w:t>
      </w:r>
      <w:r w:rsidR="00632E02">
        <w:t>9. Lines 1-4</w:t>
      </w:r>
      <w:r w:rsidR="00917549">
        <w:t xml:space="preserve"> contain i</w:t>
      </w:r>
      <w:r w:rsidRPr="00F10E5C">
        <w:t xml:space="preserve">nitial commands </w:t>
      </w:r>
      <w:r w:rsidR="00FA6ECF">
        <w:t xml:space="preserve">clean and </w:t>
      </w:r>
      <w:r w:rsidRPr="00F10E5C">
        <w:t>clear the workspace</w:t>
      </w:r>
      <w:r w:rsidR="003152A3">
        <w:t xml:space="preserve">, </w:t>
      </w:r>
      <w:r w:rsidR="008502F2">
        <w:t xml:space="preserve">whereas </w:t>
      </w:r>
      <w:r w:rsidR="003152A3">
        <w:t xml:space="preserve">lines </w:t>
      </w:r>
      <w:r w:rsidR="0096628B">
        <w:t xml:space="preserve">5-8 </w:t>
      </w:r>
      <w:r w:rsidRPr="00F10E5C">
        <w:t>define the physical properties of aluminium, including thermal conductivity, density, and specific heat capacity.</w:t>
      </w:r>
    </w:p>
    <w:p w14:paraId="65118E21" w14:textId="77777777" w:rsidR="00C13BDB" w:rsidRDefault="00C13BDB" w:rsidP="00C13BDB">
      <w:pPr>
        <w:keepNext/>
      </w:pPr>
      <w:r w:rsidRPr="00C13BDB">
        <w:rPr>
          <w:noProof/>
        </w:rPr>
        <w:drawing>
          <wp:inline distT="0" distB="0" distL="0" distR="0" wp14:anchorId="7B47550F" wp14:editId="72C0ABA0">
            <wp:extent cx="5731510" cy="1226185"/>
            <wp:effectExtent l="0" t="0" r="2540" b="0"/>
            <wp:docPr id="76901771" name="Picture 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901771" name="Picture 2" descr="A screenshot of a computer screen&#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1226185"/>
                    </a:xfrm>
                    <a:prstGeom prst="rect">
                      <a:avLst/>
                    </a:prstGeom>
                    <a:noFill/>
                    <a:ln>
                      <a:noFill/>
                    </a:ln>
                  </pic:spPr>
                </pic:pic>
              </a:graphicData>
            </a:graphic>
          </wp:inline>
        </w:drawing>
      </w:r>
    </w:p>
    <w:p w14:paraId="6F2D5EB4" w14:textId="0AB9321E" w:rsidR="00692723" w:rsidRDefault="00C13BDB" w:rsidP="00826020">
      <w:pPr>
        <w:pStyle w:val="Caption"/>
        <w:jc w:val="center"/>
      </w:pPr>
      <w:bookmarkStart w:id="31" w:name="_Toc220747222"/>
      <w:bookmarkStart w:id="32" w:name="_Toc220824893"/>
      <w:r>
        <w:t xml:space="preserve">Figure </w:t>
      </w:r>
      <w:r w:rsidR="00EA401C">
        <w:fldChar w:fldCharType="begin"/>
      </w:r>
      <w:r w:rsidR="00EA401C">
        <w:instrText xml:space="preserve"> SEQ Figure \* ARABIC </w:instrText>
      </w:r>
      <w:r w:rsidR="00EA401C">
        <w:fldChar w:fldCharType="separate"/>
      </w:r>
      <w:r w:rsidR="00EA401C">
        <w:rPr>
          <w:noProof/>
        </w:rPr>
        <w:t>2</w:t>
      </w:r>
      <w:r w:rsidR="00EA401C">
        <w:rPr>
          <w:noProof/>
        </w:rPr>
        <w:fldChar w:fldCharType="end"/>
      </w:r>
      <w:r>
        <w:t>: MATLAB Script Lines 1-9</w:t>
      </w:r>
      <w:bookmarkEnd w:id="31"/>
      <w:bookmarkEnd w:id="32"/>
    </w:p>
    <w:p w14:paraId="6B92C367" w14:textId="77777777" w:rsidR="00826020" w:rsidRPr="00826020" w:rsidRDefault="00826020" w:rsidP="00826020"/>
    <w:p w14:paraId="111A58F4" w14:textId="5AB1A922" w:rsidR="00826020" w:rsidRDefault="005B00D3" w:rsidP="00692723">
      <w:r>
        <w:t xml:space="preserve">Figure </w:t>
      </w:r>
      <w:r w:rsidR="001239EE">
        <w:t>3</w:t>
      </w:r>
      <w:r w:rsidR="0027701A">
        <w:t xml:space="preserve"> displays </w:t>
      </w:r>
      <w:r w:rsidR="0052755A">
        <w:t>l</w:t>
      </w:r>
      <w:r w:rsidR="0052755A" w:rsidRPr="0052755A">
        <w:t xml:space="preserve">ines 12–24 </w:t>
      </w:r>
      <w:r w:rsidR="00826020">
        <w:t>which</w:t>
      </w:r>
      <w:r w:rsidR="00826020" w:rsidRPr="0052755A">
        <w:t xml:space="preserve"> handle</w:t>
      </w:r>
      <w:r w:rsidR="0052755A" w:rsidRPr="0052755A">
        <w:t xml:space="preserve"> user input and validation for the plate dimensions. A control flag is used within a while loop to repeatedly prompt for the plate width and length until physically valid values are entered. The conditional check enforces strictly positive dimensions, preventing non-physical geometry and eliminating the risk of downstream numerical errors associated with zero or negative domain sizes.</w:t>
      </w:r>
    </w:p>
    <w:p w14:paraId="631C9BC2" w14:textId="77777777" w:rsidR="00826020" w:rsidRDefault="00826020" w:rsidP="00826020">
      <w:pPr>
        <w:keepNext/>
      </w:pPr>
      <w:r w:rsidRPr="00826020">
        <w:rPr>
          <w:noProof/>
        </w:rPr>
        <w:drawing>
          <wp:inline distT="0" distB="0" distL="0" distR="0" wp14:anchorId="73040252" wp14:editId="785F4831">
            <wp:extent cx="5731510" cy="1662430"/>
            <wp:effectExtent l="0" t="0" r="2540" b="0"/>
            <wp:docPr id="187637186" name="Picture 4"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637186" name="Picture 4" descr="A screenshot of a computer program&#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1662430"/>
                    </a:xfrm>
                    <a:prstGeom prst="rect">
                      <a:avLst/>
                    </a:prstGeom>
                    <a:noFill/>
                    <a:ln>
                      <a:noFill/>
                    </a:ln>
                  </pic:spPr>
                </pic:pic>
              </a:graphicData>
            </a:graphic>
          </wp:inline>
        </w:drawing>
      </w:r>
    </w:p>
    <w:p w14:paraId="7BD9FBD2" w14:textId="327B9691" w:rsidR="00826020" w:rsidRPr="00826020" w:rsidRDefault="00826020" w:rsidP="00826020">
      <w:pPr>
        <w:pStyle w:val="Caption"/>
        <w:jc w:val="center"/>
      </w:pPr>
      <w:bookmarkStart w:id="33" w:name="_Toc220747223"/>
      <w:bookmarkStart w:id="34" w:name="_Toc220824894"/>
      <w:r>
        <w:t xml:space="preserve">Figure </w:t>
      </w:r>
      <w:r w:rsidR="00EA401C">
        <w:fldChar w:fldCharType="begin"/>
      </w:r>
      <w:r w:rsidR="00EA401C">
        <w:instrText xml:space="preserve"> SEQ Figure \* ARABIC </w:instrText>
      </w:r>
      <w:r w:rsidR="00EA401C">
        <w:fldChar w:fldCharType="separate"/>
      </w:r>
      <w:r w:rsidR="00EA401C">
        <w:rPr>
          <w:noProof/>
        </w:rPr>
        <w:t>3</w:t>
      </w:r>
      <w:r w:rsidR="00EA401C">
        <w:rPr>
          <w:noProof/>
        </w:rPr>
        <w:fldChar w:fldCharType="end"/>
      </w:r>
      <w:r>
        <w:t>: MATLAB Script Lines 12-24</w:t>
      </w:r>
      <w:bookmarkEnd w:id="33"/>
      <w:bookmarkEnd w:id="34"/>
    </w:p>
    <w:p w14:paraId="40B200EF" w14:textId="77777777" w:rsidR="0052755A" w:rsidRDefault="0052755A" w:rsidP="00692723"/>
    <w:p w14:paraId="73EB0B21" w14:textId="5EB7A454" w:rsidR="00270EF9" w:rsidRDefault="00270EF9" w:rsidP="00692723">
      <w:r w:rsidRPr="00270EF9">
        <w:t>Lines 25–35</w:t>
      </w:r>
      <w:r>
        <w:t xml:space="preserve">, displayed in Figure </w:t>
      </w:r>
      <w:r w:rsidR="0055303B">
        <w:t>4</w:t>
      </w:r>
      <w:r>
        <w:t>,</w:t>
      </w:r>
      <w:r w:rsidRPr="00270EF9">
        <w:t xml:space="preserve"> apply the same validation approach to the spatial grid spacing, h. The script ensures that h is smaller than both plate dimensions and that it divides evenly into the domain in both directions. This guarantees an integer number of grid intervals, ensuring consistent node placement and avoiding fractional boundary nodes in the finite-difference mesh.</w:t>
      </w:r>
    </w:p>
    <w:p w14:paraId="16186865" w14:textId="77777777" w:rsidR="00BD799C" w:rsidRDefault="00BD799C" w:rsidP="00BD799C">
      <w:pPr>
        <w:keepNext/>
      </w:pPr>
      <w:r w:rsidRPr="00BD799C">
        <w:rPr>
          <w:noProof/>
        </w:rPr>
        <w:lastRenderedPageBreak/>
        <w:drawing>
          <wp:inline distT="0" distB="0" distL="0" distR="0" wp14:anchorId="3C9AE2CA" wp14:editId="4AD544E4">
            <wp:extent cx="5731510" cy="1503045"/>
            <wp:effectExtent l="0" t="0" r="2540" b="1905"/>
            <wp:docPr id="1183019123" name="Picture 6"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3019123" name="Picture 6" descr="A screenshot of a computer program&#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1503045"/>
                    </a:xfrm>
                    <a:prstGeom prst="rect">
                      <a:avLst/>
                    </a:prstGeom>
                    <a:noFill/>
                    <a:ln>
                      <a:noFill/>
                    </a:ln>
                  </pic:spPr>
                </pic:pic>
              </a:graphicData>
            </a:graphic>
          </wp:inline>
        </w:drawing>
      </w:r>
    </w:p>
    <w:p w14:paraId="1CFB2212" w14:textId="75127DC7" w:rsidR="00BD799C" w:rsidRPr="00BD799C" w:rsidRDefault="00BD799C" w:rsidP="00BD799C">
      <w:pPr>
        <w:pStyle w:val="Caption"/>
        <w:jc w:val="center"/>
      </w:pPr>
      <w:bookmarkStart w:id="35" w:name="_Toc220747224"/>
      <w:bookmarkStart w:id="36" w:name="_Toc220824895"/>
      <w:r>
        <w:t xml:space="preserve">Figure </w:t>
      </w:r>
      <w:r w:rsidR="00EA401C">
        <w:fldChar w:fldCharType="begin"/>
      </w:r>
      <w:r w:rsidR="00EA401C">
        <w:instrText xml:space="preserve"> SEQ Figure \* ARABIC </w:instrText>
      </w:r>
      <w:r w:rsidR="00EA401C">
        <w:fldChar w:fldCharType="separate"/>
      </w:r>
      <w:r w:rsidR="00EA401C">
        <w:rPr>
          <w:noProof/>
        </w:rPr>
        <w:t>4</w:t>
      </w:r>
      <w:r w:rsidR="00EA401C">
        <w:rPr>
          <w:noProof/>
        </w:rPr>
        <w:fldChar w:fldCharType="end"/>
      </w:r>
      <w:r>
        <w:t>: MATLAB Script Lines 25-35</w:t>
      </w:r>
      <w:bookmarkEnd w:id="35"/>
      <w:bookmarkEnd w:id="36"/>
    </w:p>
    <w:p w14:paraId="67CCD037" w14:textId="77777777" w:rsidR="0052755A" w:rsidRDefault="0052755A" w:rsidP="00692723"/>
    <w:p w14:paraId="15D54337" w14:textId="24CBDA73" w:rsidR="004343AA" w:rsidRDefault="00B3159D" w:rsidP="004343AA">
      <w:r>
        <w:t xml:space="preserve">Figure </w:t>
      </w:r>
      <w:r w:rsidR="0055303B">
        <w:t>5</w:t>
      </w:r>
      <w:r>
        <w:t xml:space="preserve"> displays script lines </w:t>
      </w:r>
      <w:r w:rsidR="001E6710">
        <w:t xml:space="preserve">36-43.  </w:t>
      </w:r>
      <w:r w:rsidR="004343AA" w:rsidRPr="004343AA">
        <w:t>Lines 36–38 convert the continuous plate dimensions into a discrete computational grid. The number of rows and columns are calculated by dividing the plate dimensions by the grid spacing and adding one to account for boundary nodes at each edge.</w:t>
      </w:r>
      <w:r w:rsidR="001E6710">
        <w:t xml:space="preserve"> Additionally, l</w:t>
      </w:r>
      <w:r w:rsidR="004343AA" w:rsidRPr="004343AA">
        <w:t>ines 39–43 initialise the temperature field and apply the north boundary condition. The temperature matrix is initialised to zero, after which a user-defined boundary temperature is assigned along the top edge of the plate, excluding corner nodes to avoid conflicting boundary conditions.</w:t>
      </w:r>
    </w:p>
    <w:p w14:paraId="3CBB2D76" w14:textId="77777777" w:rsidR="002C02A1" w:rsidRDefault="002C02A1" w:rsidP="002C02A1">
      <w:pPr>
        <w:keepNext/>
      </w:pPr>
      <w:r w:rsidRPr="002C02A1">
        <w:rPr>
          <w:noProof/>
        </w:rPr>
        <w:drawing>
          <wp:inline distT="0" distB="0" distL="0" distR="0" wp14:anchorId="791F2408" wp14:editId="4A9ED01D">
            <wp:extent cx="5731510" cy="943610"/>
            <wp:effectExtent l="0" t="0" r="2540" b="8890"/>
            <wp:docPr id="1503437413" name="Picture 8"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3437413" name="Picture 8" descr="A screen 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943610"/>
                    </a:xfrm>
                    <a:prstGeom prst="rect">
                      <a:avLst/>
                    </a:prstGeom>
                    <a:noFill/>
                    <a:ln>
                      <a:noFill/>
                    </a:ln>
                  </pic:spPr>
                </pic:pic>
              </a:graphicData>
            </a:graphic>
          </wp:inline>
        </w:drawing>
      </w:r>
    </w:p>
    <w:p w14:paraId="075B2410" w14:textId="4E884E45" w:rsidR="00CC5C32" w:rsidRDefault="002C02A1" w:rsidP="00F32FD9">
      <w:pPr>
        <w:pStyle w:val="Caption"/>
        <w:jc w:val="center"/>
      </w:pPr>
      <w:bookmarkStart w:id="37" w:name="_Toc220747225"/>
      <w:bookmarkStart w:id="38" w:name="_Toc220824896"/>
      <w:r>
        <w:t xml:space="preserve">Figure </w:t>
      </w:r>
      <w:r w:rsidR="00EA401C">
        <w:fldChar w:fldCharType="begin"/>
      </w:r>
      <w:r w:rsidR="00EA401C">
        <w:instrText xml:space="preserve"> SEQ Figure \* ARABIC </w:instrText>
      </w:r>
      <w:r w:rsidR="00EA401C">
        <w:fldChar w:fldCharType="separate"/>
      </w:r>
      <w:r w:rsidR="00EA401C">
        <w:rPr>
          <w:noProof/>
        </w:rPr>
        <w:t>5</w:t>
      </w:r>
      <w:r w:rsidR="00EA401C">
        <w:rPr>
          <w:noProof/>
        </w:rPr>
        <w:fldChar w:fldCharType="end"/>
      </w:r>
      <w:r>
        <w:t>: MATLAB Script Lines 36-43</w:t>
      </w:r>
      <w:bookmarkEnd w:id="37"/>
      <w:bookmarkEnd w:id="38"/>
    </w:p>
    <w:p w14:paraId="2FD37B77" w14:textId="77777777" w:rsidR="00F32FD9" w:rsidRPr="00F32FD9" w:rsidRDefault="00F32FD9" w:rsidP="00F32FD9"/>
    <w:p w14:paraId="691F7F43" w14:textId="5289354A" w:rsidR="00F32FD9" w:rsidRDefault="00D856DE" w:rsidP="004343AA">
      <w:r>
        <w:t>Lines 44-5</w:t>
      </w:r>
      <w:r w:rsidR="00481382">
        <w:t>6</w:t>
      </w:r>
      <w:r>
        <w:t xml:space="preserve"> of Figure </w:t>
      </w:r>
      <w:r w:rsidR="0055303B">
        <w:t>6</w:t>
      </w:r>
      <w:r>
        <w:t xml:space="preserve"> illustrate t</w:t>
      </w:r>
      <w:r w:rsidR="0033641E" w:rsidRPr="00F32FD9">
        <w:t>he</w:t>
      </w:r>
      <w:r w:rsidR="00F32FD9" w:rsidRPr="00F32FD9">
        <w:t xml:space="preserve"> maximum allowable time step is derived from the explicit finite-difference stability condition using the thermal diffusivity. A validation loop ensures the selected time step is positive and does not exceed this limit, preventing numerical instability during the transient simulation.</w:t>
      </w:r>
    </w:p>
    <w:p w14:paraId="34C77C3E" w14:textId="77777777" w:rsidR="00481382" w:rsidRDefault="00FB692D" w:rsidP="00481382">
      <w:pPr>
        <w:keepNext/>
      </w:pPr>
      <w:r w:rsidRPr="00FB692D">
        <w:rPr>
          <w:noProof/>
        </w:rPr>
        <w:drawing>
          <wp:inline distT="0" distB="0" distL="0" distR="0" wp14:anchorId="7AA0BA73" wp14:editId="5FB17F15">
            <wp:extent cx="5731510" cy="1482725"/>
            <wp:effectExtent l="0" t="0" r="2540" b="3175"/>
            <wp:docPr id="46678824" name="Picture 1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78824" name="Picture 10" descr="A screenshot of a computer screen&#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1482725"/>
                    </a:xfrm>
                    <a:prstGeom prst="rect">
                      <a:avLst/>
                    </a:prstGeom>
                    <a:noFill/>
                    <a:ln>
                      <a:noFill/>
                    </a:ln>
                  </pic:spPr>
                </pic:pic>
              </a:graphicData>
            </a:graphic>
          </wp:inline>
        </w:drawing>
      </w:r>
    </w:p>
    <w:p w14:paraId="031DC511" w14:textId="1A4A5136" w:rsidR="00FB692D" w:rsidRPr="00FB692D" w:rsidRDefault="00481382" w:rsidP="00481382">
      <w:pPr>
        <w:pStyle w:val="Caption"/>
        <w:jc w:val="center"/>
      </w:pPr>
      <w:bookmarkStart w:id="39" w:name="_Toc220747226"/>
      <w:bookmarkStart w:id="40" w:name="_Toc220824897"/>
      <w:r>
        <w:t xml:space="preserve">Figure </w:t>
      </w:r>
      <w:r w:rsidR="00EA401C">
        <w:fldChar w:fldCharType="begin"/>
      </w:r>
      <w:r w:rsidR="00EA401C">
        <w:instrText xml:space="preserve"> SEQ Figure \* ARABIC </w:instrText>
      </w:r>
      <w:r w:rsidR="00EA401C">
        <w:fldChar w:fldCharType="separate"/>
      </w:r>
      <w:r w:rsidR="00EA401C">
        <w:rPr>
          <w:noProof/>
        </w:rPr>
        <w:t>6</w:t>
      </w:r>
      <w:r w:rsidR="00EA401C">
        <w:rPr>
          <w:noProof/>
        </w:rPr>
        <w:fldChar w:fldCharType="end"/>
      </w:r>
      <w:r>
        <w:t>: MATLAB Script Lines 44-56</w:t>
      </w:r>
      <w:bookmarkEnd w:id="39"/>
      <w:bookmarkEnd w:id="40"/>
    </w:p>
    <w:p w14:paraId="707F4413" w14:textId="36C13358" w:rsidR="00215E31" w:rsidRDefault="00C56DDA" w:rsidP="004343AA">
      <w:r>
        <w:lastRenderedPageBreak/>
        <w:t xml:space="preserve">Initiation of T2 Matric temperatures was established in the following sections of the MATLAB Script. </w:t>
      </w:r>
    </w:p>
    <w:p w14:paraId="7C947AC9" w14:textId="317A82C2" w:rsidR="00C56DDA" w:rsidRDefault="00C35BB1" w:rsidP="004343AA">
      <w:r>
        <w:t xml:space="preserve">To </w:t>
      </w:r>
      <w:r w:rsidRPr="00C35BB1">
        <w:t>provide a consistent baseline from which interior node temperatures can be updated.</w:t>
      </w:r>
      <w:r>
        <w:t xml:space="preserve"> Lines 57-</w:t>
      </w:r>
      <w:r w:rsidR="00F85B9C">
        <w:t>5</w:t>
      </w:r>
      <w:r>
        <w:t>8</w:t>
      </w:r>
      <w:r w:rsidR="006A3BB4">
        <w:t xml:space="preserve">, </w:t>
      </w:r>
      <w:r w:rsidR="006C1DB7">
        <w:t xml:space="preserve">Figure </w:t>
      </w:r>
      <w:r w:rsidR="0055303B">
        <w:t>7</w:t>
      </w:r>
      <w:r w:rsidR="006A3BB4">
        <w:t>,</w:t>
      </w:r>
      <w:r w:rsidR="006C1DB7">
        <w:t xml:space="preserve"> </w:t>
      </w:r>
      <w:r w:rsidR="006C1DB7" w:rsidRPr="006C1DB7">
        <w:t>initialise the temperature matrix for the next time level by copying T1 into T2, ensuring that all boundary conditions applied to T1 are preserved at the start of the transient iteration.</w:t>
      </w:r>
    </w:p>
    <w:p w14:paraId="15FD518A" w14:textId="77777777" w:rsidR="00F85B9C" w:rsidRDefault="00F85B9C" w:rsidP="00F85B9C">
      <w:pPr>
        <w:keepNext/>
      </w:pPr>
      <w:r w:rsidRPr="00F85B9C">
        <w:rPr>
          <w:noProof/>
        </w:rPr>
        <w:drawing>
          <wp:inline distT="0" distB="0" distL="0" distR="0" wp14:anchorId="751238BD" wp14:editId="11EEFB42">
            <wp:extent cx="5731510" cy="213995"/>
            <wp:effectExtent l="0" t="0" r="2540" b="0"/>
            <wp:docPr id="1783127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127237" name=""/>
                    <pic:cNvPicPr/>
                  </pic:nvPicPr>
                  <pic:blipFill>
                    <a:blip r:embed="rId27"/>
                    <a:stretch>
                      <a:fillRect/>
                    </a:stretch>
                  </pic:blipFill>
                  <pic:spPr>
                    <a:xfrm>
                      <a:off x="0" y="0"/>
                      <a:ext cx="5731510" cy="213995"/>
                    </a:xfrm>
                    <a:prstGeom prst="rect">
                      <a:avLst/>
                    </a:prstGeom>
                  </pic:spPr>
                </pic:pic>
              </a:graphicData>
            </a:graphic>
          </wp:inline>
        </w:drawing>
      </w:r>
    </w:p>
    <w:p w14:paraId="5F066BA4" w14:textId="140FB249" w:rsidR="00F85B9C" w:rsidRDefault="00F85B9C" w:rsidP="00F85B9C">
      <w:pPr>
        <w:pStyle w:val="Caption"/>
        <w:jc w:val="center"/>
      </w:pPr>
      <w:bookmarkStart w:id="41" w:name="_Toc220747227"/>
      <w:bookmarkStart w:id="42" w:name="_Toc220824898"/>
      <w:r>
        <w:t xml:space="preserve">Figure </w:t>
      </w:r>
      <w:r w:rsidR="00EA401C">
        <w:fldChar w:fldCharType="begin"/>
      </w:r>
      <w:r w:rsidR="00EA401C">
        <w:instrText xml:space="preserve"> SEQ Figure \* ARABIC </w:instrText>
      </w:r>
      <w:r w:rsidR="00EA401C">
        <w:fldChar w:fldCharType="separate"/>
      </w:r>
      <w:r w:rsidR="00EA401C">
        <w:rPr>
          <w:noProof/>
        </w:rPr>
        <w:t>7</w:t>
      </w:r>
      <w:r w:rsidR="00EA401C">
        <w:rPr>
          <w:noProof/>
        </w:rPr>
        <w:fldChar w:fldCharType="end"/>
      </w:r>
      <w:r>
        <w:t>: MATLB Script Lines 57-58</w:t>
      </w:r>
      <w:bookmarkEnd w:id="41"/>
      <w:bookmarkEnd w:id="42"/>
    </w:p>
    <w:p w14:paraId="1FB6DCF2" w14:textId="77777777" w:rsidR="00381D85" w:rsidRDefault="00381D85" w:rsidP="00F85B9C"/>
    <w:p w14:paraId="4D33052B" w14:textId="39220960" w:rsidR="00381D85" w:rsidRDefault="00015C24" w:rsidP="00F85B9C">
      <w:r>
        <w:t>F</w:t>
      </w:r>
      <w:r w:rsidR="00A6241C">
        <w:t>i</w:t>
      </w:r>
      <w:r>
        <w:t>gure</w:t>
      </w:r>
      <w:r w:rsidR="00A6241C">
        <w:t xml:space="preserve"> </w:t>
      </w:r>
      <w:r w:rsidR="0055303B">
        <w:t>8</w:t>
      </w:r>
      <w:r w:rsidR="00A6241C">
        <w:t xml:space="preserve"> displays script lines 59-64. </w:t>
      </w:r>
      <w:r w:rsidR="00381D85" w:rsidRPr="00381D85">
        <w:t xml:space="preserve">A convergence criterion, cc, is specified as a small tolerance, and the maximum matrix difference </w:t>
      </w:r>
      <w:proofErr w:type="spellStart"/>
      <w:r w:rsidR="00381D85" w:rsidRPr="00381D85">
        <w:t>maxMD</w:t>
      </w:r>
      <w:proofErr w:type="spellEnd"/>
      <w:r w:rsidR="00381D85" w:rsidRPr="00381D85">
        <w:t xml:space="preserve"> is initialised to a value greater than this tolerance to ensure that the iterative loop executes at least once</w:t>
      </w:r>
      <w:r w:rsidR="00E76EEE">
        <w:t xml:space="preserve">, as </w:t>
      </w:r>
      <w:r w:rsidR="00A6241C">
        <w:t xml:space="preserve">defined in </w:t>
      </w:r>
      <w:r w:rsidR="00EC7ED0">
        <w:t xml:space="preserve">lines 59-61 of Figure 8. </w:t>
      </w:r>
      <w:r w:rsidR="00A6241C">
        <w:t xml:space="preserve">Lines </w:t>
      </w:r>
      <w:r w:rsidR="00C7161B">
        <w:t xml:space="preserve">62-64 capture the </w:t>
      </w:r>
      <w:r w:rsidR="003D43A6" w:rsidRPr="003D43A6">
        <w:t xml:space="preserve">Fourier number, </w:t>
      </w:r>
      <w:r w:rsidR="00C7161B">
        <w:t>which</w:t>
      </w:r>
      <w:r w:rsidR="003D43A6" w:rsidRPr="003D43A6">
        <w:t xml:space="preserve"> is calculated to scale the diffusion term in the update equation, directly linking the time step, spatial resolution, and material thermal diffusivity. A counter variable is also initialised to track the number of time iterations performed.</w:t>
      </w:r>
    </w:p>
    <w:p w14:paraId="19BE313F" w14:textId="359850F6" w:rsidR="00DB0C9D" w:rsidRDefault="005871A6" w:rsidP="00DB0C9D">
      <w:pPr>
        <w:keepNext/>
      </w:pPr>
      <w:r w:rsidRPr="005871A6">
        <w:rPr>
          <w:noProof/>
        </w:rPr>
        <w:drawing>
          <wp:inline distT="0" distB="0" distL="0" distR="0" wp14:anchorId="2F66BA2C" wp14:editId="2530E1C4">
            <wp:extent cx="5731510" cy="627380"/>
            <wp:effectExtent l="0" t="0" r="2540" b="1270"/>
            <wp:docPr id="1182660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2660209" name=""/>
                    <pic:cNvPicPr/>
                  </pic:nvPicPr>
                  <pic:blipFill>
                    <a:blip r:embed="rId28"/>
                    <a:stretch>
                      <a:fillRect/>
                    </a:stretch>
                  </pic:blipFill>
                  <pic:spPr>
                    <a:xfrm>
                      <a:off x="0" y="0"/>
                      <a:ext cx="5731510" cy="627380"/>
                    </a:xfrm>
                    <a:prstGeom prst="rect">
                      <a:avLst/>
                    </a:prstGeom>
                  </pic:spPr>
                </pic:pic>
              </a:graphicData>
            </a:graphic>
          </wp:inline>
        </w:drawing>
      </w:r>
    </w:p>
    <w:p w14:paraId="35923874" w14:textId="373AED82" w:rsidR="00F85B9C" w:rsidRDefault="00DB0C9D" w:rsidP="00DB0C9D">
      <w:pPr>
        <w:pStyle w:val="Caption"/>
        <w:jc w:val="center"/>
      </w:pPr>
      <w:bookmarkStart w:id="43" w:name="_Toc220747228"/>
      <w:bookmarkStart w:id="44" w:name="_Toc220824899"/>
      <w:r>
        <w:t xml:space="preserve">Figure </w:t>
      </w:r>
      <w:r w:rsidR="00EA401C">
        <w:fldChar w:fldCharType="begin"/>
      </w:r>
      <w:r w:rsidR="00EA401C">
        <w:instrText xml:space="preserve"> SEQ Figure \* ARABIC </w:instrText>
      </w:r>
      <w:r w:rsidR="00EA401C">
        <w:fldChar w:fldCharType="separate"/>
      </w:r>
      <w:r w:rsidR="00EA401C">
        <w:rPr>
          <w:noProof/>
        </w:rPr>
        <w:t>8</w:t>
      </w:r>
      <w:r w:rsidR="00EA401C">
        <w:rPr>
          <w:noProof/>
        </w:rPr>
        <w:fldChar w:fldCharType="end"/>
      </w:r>
      <w:r>
        <w:t>: MATLAB Script Lines 59-61</w:t>
      </w:r>
      <w:bookmarkEnd w:id="43"/>
      <w:bookmarkEnd w:id="44"/>
    </w:p>
    <w:p w14:paraId="3898FE75" w14:textId="77777777" w:rsidR="006E04EA" w:rsidRDefault="006E04EA" w:rsidP="006E04EA"/>
    <w:p w14:paraId="64185C60" w14:textId="66B63C5E" w:rsidR="00235239" w:rsidRDefault="00235239" w:rsidP="006E04EA">
      <w:r w:rsidRPr="00235239">
        <w:t>While the convergence criterion is not met, nested for loops iterate over the interior grid nodes only, excluding boundary nodes to preserve prescribed boundary conditions. At each interior node, the temperature is updated using the two-dimensional explicit finite-difference heat equation, which accounts for heat exchange with the four neighbouring nodes.</w:t>
      </w:r>
      <w:r w:rsidR="00F421BF">
        <w:t xml:space="preserve"> </w:t>
      </w:r>
      <w:r w:rsidR="00F421BF" w:rsidRPr="00F421BF">
        <w:t>Lines 65–70</w:t>
      </w:r>
      <w:r w:rsidR="00F421BF">
        <w:t xml:space="preserve">, displayed in Figure </w:t>
      </w:r>
      <w:r w:rsidR="0055303B">
        <w:t>9</w:t>
      </w:r>
      <w:r w:rsidR="00F421BF">
        <w:t>,</w:t>
      </w:r>
      <w:r w:rsidR="00F421BF" w:rsidRPr="00F421BF">
        <w:t xml:space="preserve"> implement the core transient solution loop.</w:t>
      </w:r>
    </w:p>
    <w:p w14:paraId="5D5E0B9C" w14:textId="77777777" w:rsidR="00446DD4" w:rsidRDefault="00363F5B" w:rsidP="00446DD4">
      <w:pPr>
        <w:keepNext/>
      </w:pPr>
      <w:r w:rsidRPr="00363F5B">
        <w:rPr>
          <w:noProof/>
        </w:rPr>
        <w:drawing>
          <wp:inline distT="0" distB="0" distL="0" distR="0" wp14:anchorId="08FBBA39" wp14:editId="137D0147">
            <wp:extent cx="5731510" cy="626110"/>
            <wp:effectExtent l="0" t="0" r="2540" b="2540"/>
            <wp:docPr id="12767870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787055" name=""/>
                    <pic:cNvPicPr/>
                  </pic:nvPicPr>
                  <pic:blipFill>
                    <a:blip r:embed="rId29"/>
                    <a:stretch>
                      <a:fillRect/>
                    </a:stretch>
                  </pic:blipFill>
                  <pic:spPr>
                    <a:xfrm>
                      <a:off x="0" y="0"/>
                      <a:ext cx="5731510" cy="626110"/>
                    </a:xfrm>
                    <a:prstGeom prst="rect">
                      <a:avLst/>
                    </a:prstGeom>
                  </pic:spPr>
                </pic:pic>
              </a:graphicData>
            </a:graphic>
          </wp:inline>
        </w:drawing>
      </w:r>
    </w:p>
    <w:p w14:paraId="21A4E688" w14:textId="2C8E8D91" w:rsidR="00363F5B" w:rsidRDefault="00446DD4" w:rsidP="00446DD4">
      <w:pPr>
        <w:pStyle w:val="Caption"/>
        <w:jc w:val="center"/>
      </w:pPr>
      <w:bookmarkStart w:id="45" w:name="_Toc220747229"/>
      <w:bookmarkStart w:id="46" w:name="_Toc220824900"/>
      <w:r>
        <w:t xml:space="preserve">Figure </w:t>
      </w:r>
      <w:r w:rsidR="00EA401C">
        <w:fldChar w:fldCharType="begin"/>
      </w:r>
      <w:r w:rsidR="00EA401C">
        <w:instrText xml:space="preserve"> SEQ Figure \* ARABIC </w:instrText>
      </w:r>
      <w:r w:rsidR="00EA401C">
        <w:fldChar w:fldCharType="separate"/>
      </w:r>
      <w:r w:rsidR="00EA401C">
        <w:rPr>
          <w:noProof/>
        </w:rPr>
        <w:t>9</w:t>
      </w:r>
      <w:r w:rsidR="00EA401C">
        <w:rPr>
          <w:noProof/>
        </w:rPr>
        <w:fldChar w:fldCharType="end"/>
      </w:r>
      <w:r>
        <w:t>: MATLAB Script Lines 65-70</w:t>
      </w:r>
      <w:bookmarkEnd w:id="45"/>
      <w:bookmarkEnd w:id="46"/>
    </w:p>
    <w:p w14:paraId="5B2A4299" w14:textId="77777777" w:rsidR="006E04EA" w:rsidRPr="006E04EA" w:rsidRDefault="006E04EA" w:rsidP="006E04EA"/>
    <w:p w14:paraId="4648BE6B" w14:textId="77777777" w:rsidR="006C1DB7" w:rsidRPr="004343AA" w:rsidRDefault="006C1DB7" w:rsidP="004343AA"/>
    <w:p w14:paraId="3521336A" w14:textId="6701C8A4" w:rsidR="004343AA" w:rsidRDefault="00005603" w:rsidP="00692723">
      <w:r w:rsidRPr="00005603">
        <w:lastRenderedPageBreak/>
        <w:t>Lines 71–75</w:t>
      </w:r>
      <w:r w:rsidR="00441219">
        <w:t xml:space="preserve">, as displayed in Figure </w:t>
      </w:r>
      <w:r w:rsidR="00296427">
        <w:t>1</w:t>
      </w:r>
      <w:r w:rsidR="0055303B">
        <w:t>0</w:t>
      </w:r>
      <w:r w:rsidR="00441219">
        <w:t>,</w:t>
      </w:r>
      <w:r w:rsidRPr="00005603">
        <w:t xml:space="preserve"> assess convergence by calculating the maximum absolute difference between successive temperature fields and, if the specified tolerance is not met, advance the solution by updating the temperature matrix and incrementing the iteration counter. Once convergence is achieved, lines 77–83 present the final temperature distribution and calculate the total simulated time as the product of the time step and the number of iterations, providing a direct measure of the physical duration of the transient simulation.</w:t>
      </w:r>
    </w:p>
    <w:p w14:paraId="4A484EBB" w14:textId="77777777" w:rsidR="00FC4254" w:rsidRDefault="00FC4254" w:rsidP="00FC4254">
      <w:pPr>
        <w:keepNext/>
      </w:pPr>
      <w:r w:rsidRPr="00FC4254">
        <w:rPr>
          <w:noProof/>
        </w:rPr>
        <w:drawing>
          <wp:inline distT="0" distB="0" distL="0" distR="0" wp14:anchorId="16815D3A" wp14:editId="55E04476">
            <wp:extent cx="5731510" cy="1359535"/>
            <wp:effectExtent l="0" t="0" r="2540" b="0"/>
            <wp:docPr id="785771611"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771611" name="Picture 1" descr="A screenshot of a computer program&#10;&#10;AI-generated content may be incorrect."/>
                    <pic:cNvPicPr/>
                  </pic:nvPicPr>
                  <pic:blipFill>
                    <a:blip r:embed="rId30"/>
                    <a:stretch>
                      <a:fillRect/>
                    </a:stretch>
                  </pic:blipFill>
                  <pic:spPr>
                    <a:xfrm>
                      <a:off x="0" y="0"/>
                      <a:ext cx="5731510" cy="1359535"/>
                    </a:xfrm>
                    <a:prstGeom prst="rect">
                      <a:avLst/>
                    </a:prstGeom>
                  </pic:spPr>
                </pic:pic>
              </a:graphicData>
            </a:graphic>
          </wp:inline>
        </w:drawing>
      </w:r>
    </w:p>
    <w:p w14:paraId="595AEE5F" w14:textId="48F44F70" w:rsidR="00441219" w:rsidRDefault="00FC4254" w:rsidP="00FC4254">
      <w:pPr>
        <w:pStyle w:val="Caption"/>
        <w:jc w:val="center"/>
      </w:pPr>
      <w:bookmarkStart w:id="47" w:name="_Toc220747230"/>
      <w:bookmarkStart w:id="48" w:name="_Toc220824901"/>
      <w:r>
        <w:t xml:space="preserve">Figure </w:t>
      </w:r>
      <w:r w:rsidR="00EA401C">
        <w:fldChar w:fldCharType="begin"/>
      </w:r>
      <w:r w:rsidR="00EA401C">
        <w:instrText xml:space="preserve"> SEQ Figure \* ARABIC </w:instrText>
      </w:r>
      <w:r w:rsidR="00EA401C">
        <w:fldChar w:fldCharType="separate"/>
      </w:r>
      <w:r w:rsidR="00EA401C">
        <w:rPr>
          <w:noProof/>
        </w:rPr>
        <w:t>10</w:t>
      </w:r>
      <w:r w:rsidR="00EA401C">
        <w:rPr>
          <w:noProof/>
        </w:rPr>
        <w:fldChar w:fldCharType="end"/>
      </w:r>
      <w:r>
        <w:t>: MATLAB Script Lines 71-83</w:t>
      </w:r>
      <w:bookmarkEnd w:id="47"/>
      <w:bookmarkEnd w:id="48"/>
    </w:p>
    <w:p w14:paraId="41D32107" w14:textId="77777777" w:rsidR="00270EF9" w:rsidRDefault="00270EF9" w:rsidP="00692723"/>
    <w:p w14:paraId="248B28BF" w14:textId="4D9A5F19" w:rsidR="002B396C" w:rsidRDefault="002B396C" w:rsidP="00692723">
      <w:r w:rsidRPr="002B396C">
        <w:t>Lines 84–97</w:t>
      </w:r>
      <w:r>
        <w:t>, as displayed in Figure 1</w:t>
      </w:r>
      <w:r w:rsidR="0055303B">
        <w:t>1</w:t>
      </w:r>
      <w:r>
        <w:t xml:space="preserve">, </w:t>
      </w:r>
      <w:r w:rsidRPr="002B396C">
        <w:t>implement the analytical solution of the two-dimensional heat conduction problem by evaluating a truncated Fourier series at each grid node. A temperature matrix with dimensions matching the numerical grid is initialised to enable direct comparison. Nested loops map discrete indices to physical coordinates using the grid spacing, after which the analytical temperature is computed by summing odd harmonic terms that satisfy the plate geometry and boundary conditions. The accumulated series is scaled by the prescribed boundary temperature to obtain the closed-form temperature distribution, which serves as a benchmark for validating the numerical finite-difference solution.</w:t>
      </w:r>
    </w:p>
    <w:p w14:paraId="019173F6" w14:textId="77777777" w:rsidR="008320A4" w:rsidRDefault="008320A4" w:rsidP="008320A4">
      <w:pPr>
        <w:keepNext/>
      </w:pPr>
      <w:r w:rsidRPr="008320A4">
        <w:rPr>
          <w:noProof/>
        </w:rPr>
        <w:drawing>
          <wp:inline distT="0" distB="0" distL="0" distR="0" wp14:anchorId="46B682D3" wp14:editId="7AAD3948">
            <wp:extent cx="5731510" cy="1160145"/>
            <wp:effectExtent l="0" t="0" r="2540" b="1905"/>
            <wp:docPr id="2008827577" name="Picture 12"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827577" name="Picture 12" descr="A screen 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1160145"/>
                    </a:xfrm>
                    <a:prstGeom prst="rect">
                      <a:avLst/>
                    </a:prstGeom>
                    <a:noFill/>
                    <a:ln>
                      <a:noFill/>
                    </a:ln>
                  </pic:spPr>
                </pic:pic>
              </a:graphicData>
            </a:graphic>
          </wp:inline>
        </w:drawing>
      </w:r>
    </w:p>
    <w:p w14:paraId="62C5A71A" w14:textId="096ACD57" w:rsidR="008320A4" w:rsidRDefault="008320A4" w:rsidP="008320A4">
      <w:pPr>
        <w:pStyle w:val="Caption"/>
        <w:jc w:val="center"/>
      </w:pPr>
      <w:bookmarkStart w:id="49" w:name="_Toc220747231"/>
      <w:bookmarkStart w:id="50" w:name="_Toc220824902"/>
      <w:r>
        <w:t xml:space="preserve">Figure </w:t>
      </w:r>
      <w:r w:rsidR="00EA401C">
        <w:fldChar w:fldCharType="begin"/>
      </w:r>
      <w:r w:rsidR="00EA401C">
        <w:instrText xml:space="preserve"> SEQ Figure \* ARABIC </w:instrText>
      </w:r>
      <w:r w:rsidR="00EA401C">
        <w:fldChar w:fldCharType="separate"/>
      </w:r>
      <w:r w:rsidR="00EA401C">
        <w:rPr>
          <w:noProof/>
        </w:rPr>
        <w:t>11</w:t>
      </w:r>
      <w:r w:rsidR="00EA401C">
        <w:rPr>
          <w:noProof/>
        </w:rPr>
        <w:fldChar w:fldCharType="end"/>
      </w:r>
      <w:r>
        <w:t>: MATLAB Script Lines 84-97</w:t>
      </w:r>
      <w:bookmarkEnd w:id="49"/>
      <w:bookmarkEnd w:id="50"/>
    </w:p>
    <w:p w14:paraId="6D12828C" w14:textId="77777777" w:rsidR="007A7237" w:rsidRDefault="007A7237" w:rsidP="007A7237"/>
    <w:p w14:paraId="4ABBB4B3" w14:textId="77777777" w:rsidR="007A7237" w:rsidRDefault="007A7237" w:rsidP="007A7237"/>
    <w:p w14:paraId="67757C90" w14:textId="77777777" w:rsidR="007A7237" w:rsidRDefault="007A7237" w:rsidP="007A7237"/>
    <w:p w14:paraId="115F1D10" w14:textId="7C10CB62" w:rsidR="007A7237" w:rsidRPr="008320A4" w:rsidRDefault="00037E1C" w:rsidP="007A7237">
      <w:r>
        <w:lastRenderedPageBreak/>
        <w:t xml:space="preserve">Lines </w:t>
      </w:r>
      <w:r w:rsidR="00F201D1">
        <w:t>98</w:t>
      </w:r>
      <w:r w:rsidR="00FA3DD5">
        <w:t>-176, as displayed in Figure 1</w:t>
      </w:r>
      <w:r w:rsidR="0055303B">
        <w:t>2</w:t>
      </w:r>
      <w:r w:rsidR="00FA3DD5">
        <w:t xml:space="preserve">, </w:t>
      </w:r>
      <w:r w:rsidRPr="00037E1C">
        <w:t xml:space="preserve"> post-processes and presents the numerical and analytical solutions to enable direct validation of the finite-difference model. The analytical temperature matrix is first reoriented to match the numerical solution grid, ensuring consistent spatial alignment. The numerical and analytical results are then compared by computing the pointwise difference and associated absolute error metrics, including maximum error, mean error, and root mean square error, providing quantitative measures of model accuracy. The total simulated time required to reach thermal equilibrium is reported in an appropriate time unit for interpretability. Finally, spatial contour plots of the numerical solution, analytical solution, and absolute error distribution are generated using consistent colour scales and axis formatting, allowing clear visual comparison of temperature fields and identification of any localised discrepancies between the two solutions.</w:t>
      </w:r>
    </w:p>
    <w:p w14:paraId="22EF580E" w14:textId="7E0671A7" w:rsidR="00FA3DD5" w:rsidRDefault="002009EF" w:rsidP="002009EF">
      <w:pPr>
        <w:keepNext/>
        <w:jc w:val="center"/>
      </w:pPr>
      <w:r w:rsidRPr="002009EF">
        <w:rPr>
          <w:noProof/>
        </w:rPr>
        <w:drawing>
          <wp:inline distT="0" distB="0" distL="0" distR="0" wp14:anchorId="5843197D" wp14:editId="356B7178">
            <wp:extent cx="4528108" cy="5738018"/>
            <wp:effectExtent l="0" t="0" r="6350" b="0"/>
            <wp:docPr id="1657005497"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005497" name="Picture 1" descr="A screenshot of a computer program&#10;&#10;AI-generated content may be incorrect."/>
                    <pic:cNvPicPr/>
                  </pic:nvPicPr>
                  <pic:blipFill>
                    <a:blip r:embed="rId32"/>
                    <a:stretch>
                      <a:fillRect/>
                    </a:stretch>
                  </pic:blipFill>
                  <pic:spPr>
                    <a:xfrm>
                      <a:off x="0" y="0"/>
                      <a:ext cx="4539357" cy="5752273"/>
                    </a:xfrm>
                    <a:prstGeom prst="rect">
                      <a:avLst/>
                    </a:prstGeom>
                  </pic:spPr>
                </pic:pic>
              </a:graphicData>
            </a:graphic>
          </wp:inline>
        </w:drawing>
      </w:r>
    </w:p>
    <w:p w14:paraId="2963D181" w14:textId="63A88F27" w:rsidR="0041403C" w:rsidRPr="005E188F" w:rsidRDefault="00FA3DD5" w:rsidP="002009EF">
      <w:pPr>
        <w:pStyle w:val="Caption"/>
        <w:jc w:val="center"/>
      </w:pPr>
      <w:bookmarkStart w:id="51" w:name="_Toc220747232"/>
      <w:bookmarkStart w:id="52" w:name="_Toc220824903"/>
      <w:r>
        <w:t xml:space="preserve">Figure </w:t>
      </w:r>
      <w:r w:rsidR="00EA401C">
        <w:fldChar w:fldCharType="begin"/>
      </w:r>
      <w:r w:rsidR="00EA401C">
        <w:instrText xml:space="preserve"> SEQ Figure \* ARABIC </w:instrText>
      </w:r>
      <w:r w:rsidR="00EA401C">
        <w:fldChar w:fldCharType="separate"/>
      </w:r>
      <w:r w:rsidR="00EA401C">
        <w:rPr>
          <w:noProof/>
        </w:rPr>
        <w:t>12</w:t>
      </w:r>
      <w:r w:rsidR="00EA401C">
        <w:rPr>
          <w:noProof/>
        </w:rPr>
        <w:fldChar w:fldCharType="end"/>
      </w:r>
      <w:r>
        <w:t>: MATLAB Script Lines 98-176</w:t>
      </w:r>
      <w:bookmarkEnd w:id="51"/>
      <w:bookmarkEnd w:id="52"/>
    </w:p>
    <w:p w14:paraId="08B90AC5" w14:textId="032E865C" w:rsidR="0071742A" w:rsidRPr="0071742A" w:rsidRDefault="0071742A" w:rsidP="0071742A">
      <w:pPr>
        <w:pStyle w:val="Heading1"/>
        <w:rPr>
          <w:b/>
          <w:bCs/>
          <w:color w:val="0070C0"/>
        </w:rPr>
      </w:pPr>
      <w:bookmarkStart w:id="53" w:name="_Toc220824796"/>
      <w:r w:rsidRPr="0071742A">
        <w:rPr>
          <w:b/>
          <w:bCs/>
          <w:color w:val="0070C0"/>
        </w:rPr>
        <w:lastRenderedPageBreak/>
        <w:t>Validation of the Numerical Model</w:t>
      </w:r>
      <w:bookmarkEnd w:id="53"/>
      <w:r w:rsidRPr="0071742A">
        <w:rPr>
          <w:b/>
          <w:bCs/>
          <w:color w:val="0070C0"/>
        </w:rPr>
        <w:t xml:space="preserve"> </w:t>
      </w:r>
    </w:p>
    <w:p w14:paraId="6C3FDC39" w14:textId="1C756C05" w:rsidR="002F70EA" w:rsidRDefault="002F70EA" w:rsidP="002F70EA">
      <w:pPr>
        <w:rPr>
          <w:rFonts w:ascii="Times New Roman" w:hAnsi="Times New Roman"/>
        </w:rPr>
      </w:pPr>
      <w:r>
        <w:t>Validation of the numerical model was carried out by comparing the equilibrium temperature field with the corresponding analytical steady-state solution for two-dimensional heat conduction in a rectangular</w:t>
      </w:r>
      <w:r w:rsidR="004C12A7">
        <w:t xml:space="preserve"> aluminium</w:t>
      </w:r>
      <w:r>
        <w:t xml:space="preserve"> plate. Performing the comparison at thermal equilibrium allows the numerical implementation to be assessed against a closed-form benchmark without the influence of transient effects, providing a clear basis for evaluating accuracy.</w:t>
      </w:r>
    </w:p>
    <w:p w14:paraId="68F06260" w14:textId="473A618F" w:rsidR="002F70EA" w:rsidRDefault="002F70EA" w:rsidP="002F70EA">
      <w:r>
        <w:t>For the validation case, a square</w:t>
      </w:r>
      <w:r w:rsidR="003D17CB">
        <w:t xml:space="preserve"> aluminium</w:t>
      </w:r>
      <w:r>
        <w:t xml:space="preserve"> plate measuring 1.0 m × 1.0 m was </w:t>
      </w:r>
      <w:r w:rsidR="003D17CB">
        <w:t>used</w:t>
      </w:r>
      <w:r>
        <w:t xml:space="preserve"> and discretised using a uniform grid spacing of 0.05 m. This spatial resolution was selected as a practical compromise between numerical accuracy and computational efficiency, particularly given that the analytical solution is evaluated through a truncated Fourier series at every grid node. A boundary temperature of 100</w:t>
      </w:r>
      <w:r w:rsidR="00794E47" w:rsidRPr="00794E47">
        <w:t>°C</w:t>
      </w:r>
      <w:r>
        <w:t xml:space="preserve"> was imposed along the north </w:t>
      </w:r>
      <w:proofErr w:type="spellStart"/>
      <w:r w:rsidR="00794E47">
        <w:t>boundry</w:t>
      </w:r>
      <w:proofErr w:type="spellEnd"/>
      <w:r>
        <w:t xml:space="preserve"> of the plate, with all remaining boundaries held at zero, producing a well-defined two-dimensional temperature gradient suitable for comparison. The explicit time step was chosen close to, but below, the theoretical stability limit dictated by the Fourier criterion, while a tolerance of 0.01 was applied to ensure a robust definition of equilibrium. Under these conditions, the simulation </w:t>
      </w:r>
      <w:r w:rsidR="00712C17">
        <w:t>reached</w:t>
      </w:r>
      <w:r>
        <w:t xml:space="preserve"> </w:t>
      </w:r>
      <w:r w:rsidR="00657C8E">
        <w:t>thermal equilibrium</w:t>
      </w:r>
      <w:r>
        <w:t xml:space="preserve"> after </w:t>
      </w:r>
      <w:r w:rsidRPr="002F70EA">
        <w:rPr>
          <w:rStyle w:val="Strong"/>
          <w:b w:val="0"/>
          <w:bCs w:val="0"/>
        </w:rPr>
        <w:t>1.343 hours</w:t>
      </w:r>
      <w:r>
        <w:t xml:space="preserve"> of simulated physical time.</w:t>
      </w:r>
    </w:p>
    <w:p w14:paraId="41A59748" w14:textId="7BD58ED4" w:rsidR="000E0901" w:rsidRDefault="002D113F" w:rsidP="002F70EA">
      <w:r>
        <w:rPr>
          <w:noProof/>
        </w:rPr>
        <mc:AlternateContent>
          <mc:Choice Requires="wps">
            <w:drawing>
              <wp:anchor distT="0" distB="0" distL="114300" distR="114300" simplePos="0" relativeHeight="251809280" behindDoc="0" locked="0" layoutInCell="1" allowOverlap="1" wp14:anchorId="6DC87912" wp14:editId="2CAD01EC">
                <wp:simplePos x="0" y="0"/>
                <wp:positionH relativeFrom="column">
                  <wp:posOffset>-4418</wp:posOffset>
                </wp:positionH>
                <wp:positionV relativeFrom="paragraph">
                  <wp:posOffset>4182496</wp:posOffset>
                </wp:positionV>
                <wp:extent cx="2673985" cy="635"/>
                <wp:effectExtent l="0" t="0" r="0" b="0"/>
                <wp:wrapTopAndBottom/>
                <wp:docPr id="633048186" name="Text Box 1"/>
                <wp:cNvGraphicFramePr/>
                <a:graphic xmlns:a="http://schemas.openxmlformats.org/drawingml/2006/main">
                  <a:graphicData uri="http://schemas.microsoft.com/office/word/2010/wordprocessingShape">
                    <wps:wsp>
                      <wps:cNvSpPr txBox="1"/>
                      <wps:spPr>
                        <a:xfrm>
                          <a:off x="0" y="0"/>
                          <a:ext cx="2673985" cy="635"/>
                        </a:xfrm>
                        <a:prstGeom prst="rect">
                          <a:avLst/>
                        </a:prstGeom>
                        <a:solidFill>
                          <a:prstClr val="white"/>
                        </a:solidFill>
                        <a:ln>
                          <a:noFill/>
                        </a:ln>
                      </wps:spPr>
                      <wps:txbx>
                        <w:txbxContent>
                          <w:p w14:paraId="526242CE" w14:textId="75574647" w:rsidR="006D6B81" w:rsidRPr="005E7515" w:rsidRDefault="006D6B81" w:rsidP="006D6B81">
                            <w:pPr>
                              <w:pStyle w:val="Caption"/>
                              <w:jc w:val="center"/>
                              <w:rPr>
                                <w:sz w:val="22"/>
                                <w:szCs w:val="22"/>
                              </w:rPr>
                            </w:pPr>
                            <w:bookmarkStart w:id="54" w:name="_Toc220824904"/>
                            <w:r>
                              <w:t xml:space="preserve">Figure </w:t>
                            </w:r>
                            <w:r w:rsidR="00EA401C">
                              <w:fldChar w:fldCharType="begin"/>
                            </w:r>
                            <w:r w:rsidR="00EA401C">
                              <w:instrText xml:space="preserve"> SEQ Figure \* ARABIC </w:instrText>
                            </w:r>
                            <w:r w:rsidR="00EA401C">
                              <w:fldChar w:fldCharType="separate"/>
                            </w:r>
                            <w:r w:rsidR="00EA401C">
                              <w:rPr>
                                <w:noProof/>
                              </w:rPr>
                              <w:t>13</w:t>
                            </w:r>
                            <w:r w:rsidR="00EA401C">
                              <w:rPr>
                                <w:noProof/>
                              </w:rPr>
                              <w:fldChar w:fldCharType="end"/>
                            </w:r>
                            <w:r>
                              <w:t xml:space="preserve">: </w:t>
                            </w:r>
                            <w:r w:rsidR="00285935">
                              <w:t>Numerical Temperature Map</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C87912" id="_x0000_s1036" type="#_x0000_t202" style="position:absolute;margin-left:-.35pt;margin-top:329.35pt;width:210.55pt;height:.05pt;z-index:251809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" stroked="f">
                <v:textbox style="mso-fit-shape-to-text:t" inset="0,0,0,0">
                  <w:txbxContent>
                    <w:p w14:paraId="526242CE" w14:textId="75574647" w:rsidR="006D6B81" w:rsidRPr="005E7515" w:rsidRDefault="006D6B81" w:rsidP="006D6B81">
                      <w:pPr>
                        <w:pStyle w:val="Caption"/>
                        <w:jc w:val="center"/>
                        <w:rPr>
                          <w:sz w:val="22"/>
                          <w:szCs w:val="22"/>
                        </w:rPr>
                      </w:pPr>
                      <w:bookmarkStart w:id="55" w:name="_Toc220824904"/>
                      <w:r>
                        <w:t xml:space="preserve">Figure </w:t>
                      </w:r>
                      <w:r w:rsidR="00EA401C">
                        <w:fldChar w:fldCharType="begin"/>
                      </w:r>
                      <w:r w:rsidR="00EA401C">
                        <w:instrText xml:space="preserve"> SEQ Figure \* ARABIC </w:instrText>
                      </w:r>
                      <w:r w:rsidR="00EA401C">
                        <w:fldChar w:fldCharType="separate"/>
                      </w:r>
                      <w:r w:rsidR="00EA401C">
                        <w:rPr>
                          <w:noProof/>
                        </w:rPr>
                        <w:t>13</w:t>
                      </w:r>
                      <w:r w:rsidR="00EA401C">
                        <w:rPr>
                          <w:noProof/>
                        </w:rPr>
                        <w:fldChar w:fldCharType="end"/>
                      </w:r>
                      <w:r>
                        <w:t xml:space="preserve">: </w:t>
                      </w:r>
                      <w:r w:rsidR="00285935">
                        <w:t>Numerical Temperature Map</w:t>
                      </w:r>
                      <w:bookmarkEnd w:id="55"/>
                    </w:p>
                  </w:txbxContent>
                </v:textbox>
                <w10:wrap type="topAndBottom"/>
              </v:shape>
            </w:pict>
          </mc:Fallback>
        </mc:AlternateContent>
      </w:r>
      <w:r>
        <w:rPr>
          <w:noProof/>
        </w:rPr>
        <mc:AlternateContent>
          <mc:Choice Requires="wps">
            <w:drawing>
              <wp:anchor distT="0" distB="0" distL="114300" distR="114300" simplePos="0" relativeHeight="251805184" behindDoc="0" locked="0" layoutInCell="1" allowOverlap="1" wp14:anchorId="29B1C4E0" wp14:editId="5F7383FC">
                <wp:simplePos x="0" y="0"/>
                <wp:positionH relativeFrom="column">
                  <wp:posOffset>3233448</wp:posOffset>
                </wp:positionH>
                <wp:positionV relativeFrom="paragraph">
                  <wp:posOffset>4184871</wp:posOffset>
                </wp:positionV>
                <wp:extent cx="2708910" cy="635"/>
                <wp:effectExtent l="0" t="0" r="0" b="8255"/>
                <wp:wrapTopAndBottom/>
                <wp:docPr id="139793830" name="Text Box 1"/>
                <wp:cNvGraphicFramePr/>
                <a:graphic xmlns:a="http://schemas.openxmlformats.org/drawingml/2006/main">
                  <a:graphicData uri="http://schemas.microsoft.com/office/word/2010/wordprocessingShape">
                    <wps:wsp>
                      <wps:cNvSpPr txBox="1"/>
                      <wps:spPr>
                        <a:xfrm>
                          <a:off x="0" y="0"/>
                          <a:ext cx="2708910" cy="635"/>
                        </a:xfrm>
                        <a:prstGeom prst="rect">
                          <a:avLst/>
                        </a:prstGeom>
                        <a:solidFill>
                          <a:prstClr val="white"/>
                        </a:solidFill>
                        <a:ln>
                          <a:noFill/>
                        </a:ln>
                      </wps:spPr>
                      <wps:txbx>
                        <w:txbxContent>
                          <w:p w14:paraId="73CD388A" w14:textId="25F1ECAA" w:rsidR="000E0901" w:rsidRPr="00EF6792" w:rsidRDefault="000E0901" w:rsidP="000E0901">
                            <w:pPr>
                              <w:pStyle w:val="Caption"/>
                              <w:jc w:val="center"/>
                              <w:rPr>
                                <w:noProof/>
                                <w:sz w:val="22"/>
                                <w:szCs w:val="22"/>
                              </w:rPr>
                            </w:pPr>
                            <w:bookmarkStart w:id="56" w:name="_Toc220824905"/>
                            <w:r>
                              <w:t xml:space="preserve">Figure </w:t>
                            </w:r>
                            <w:r w:rsidR="00EA401C">
                              <w:fldChar w:fldCharType="begin"/>
                            </w:r>
                            <w:r w:rsidR="00EA401C">
                              <w:instrText xml:space="preserve"> SEQ Figure \* ARABIC </w:instrText>
                            </w:r>
                            <w:r w:rsidR="00EA401C">
                              <w:fldChar w:fldCharType="separate"/>
                            </w:r>
                            <w:r w:rsidR="00EA401C">
                              <w:rPr>
                                <w:noProof/>
                              </w:rPr>
                              <w:t>14</w:t>
                            </w:r>
                            <w:r w:rsidR="00EA401C">
                              <w:rPr>
                                <w:noProof/>
                              </w:rPr>
                              <w:fldChar w:fldCharType="end"/>
                            </w:r>
                            <w:r>
                              <w:t xml:space="preserve">: </w:t>
                            </w:r>
                            <w:r w:rsidR="002D113F">
                              <w:t>Analytical</w:t>
                            </w:r>
                            <w:r w:rsidRPr="002A3475">
                              <w:t xml:space="preserve"> Temperature Map</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9B1C4E0" id="_x0000_s1037" type="#_x0000_t202" style="position:absolute;margin-left:254.6pt;margin-top:329.5pt;width:213.3pt;height:.05pt;z-index:251805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" stroked="f">
                <v:textbox style="mso-fit-shape-to-text:t" inset="0,0,0,0">
                  <w:txbxContent>
                    <w:p w14:paraId="73CD388A" w14:textId="25F1ECAA" w:rsidR="000E0901" w:rsidRPr="00EF6792" w:rsidRDefault="000E0901" w:rsidP="000E0901">
                      <w:pPr>
                        <w:pStyle w:val="Caption"/>
                        <w:jc w:val="center"/>
                        <w:rPr>
                          <w:noProof/>
                          <w:sz w:val="22"/>
                          <w:szCs w:val="22"/>
                        </w:rPr>
                      </w:pPr>
                      <w:bookmarkStart w:id="57" w:name="_Toc220824905"/>
                      <w:r>
                        <w:t xml:space="preserve">Figure </w:t>
                      </w:r>
                      <w:r w:rsidR="00EA401C">
                        <w:fldChar w:fldCharType="begin"/>
                      </w:r>
                      <w:r w:rsidR="00EA401C">
                        <w:instrText xml:space="preserve"> SEQ Figure \* ARABIC </w:instrText>
                      </w:r>
                      <w:r w:rsidR="00EA401C">
                        <w:fldChar w:fldCharType="separate"/>
                      </w:r>
                      <w:r w:rsidR="00EA401C">
                        <w:rPr>
                          <w:noProof/>
                        </w:rPr>
                        <w:t>14</w:t>
                      </w:r>
                      <w:r w:rsidR="00EA401C">
                        <w:rPr>
                          <w:noProof/>
                        </w:rPr>
                        <w:fldChar w:fldCharType="end"/>
                      </w:r>
                      <w:r>
                        <w:t xml:space="preserve">: </w:t>
                      </w:r>
                      <w:r w:rsidR="002D113F">
                        <w:t>Analytical</w:t>
                      </w:r>
                      <w:r w:rsidRPr="002A3475">
                        <w:t xml:space="preserve"> Temperature Map</w:t>
                      </w:r>
                      <w:bookmarkEnd w:id="57"/>
                    </w:p>
                  </w:txbxContent>
                </v:textbox>
                <w10:wrap type="topAndBottom"/>
              </v:shape>
            </w:pict>
          </mc:Fallback>
        </mc:AlternateContent>
      </w:r>
      <w:r w:rsidR="006D6B81" w:rsidRPr="00BC6CBC">
        <w:rPr>
          <w:noProof/>
        </w:rPr>
        <w:drawing>
          <wp:anchor distT="0" distB="0" distL="114300" distR="114300" simplePos="0" relativeHeight="251807232" behindDoc="0" locked="0" layoutInCell="1" allowOverlap="1" wp14:anchorId="29795FB1" wp14:editId="007F6069">
            <wp:simplePos x="0" y="0"/>
            <wp:positionH relativeFrom="column">
              <wp:posOffset>3269615</wp:posOffset>
            </wp:positionH>
            <wp:positionV relativeFrom="paragraph">
              <wp:posOffset>1835150</wp:posOffset>
            </wp:positionV>
            <wp:extent cx="2673985" cy="2285365"/>
            <wp:effectExtent l="0" t="0" r="0" b="635"/>
            <wp:wrapTopAndBottom/>
            <wp:docPr id="224808320" name="Picture 1" descr="A graph of 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808320" name="Picture 1" descr="A graph of a graph of a graph&#10;&#10;AI-generated content may be incorrect."/>
                    <pic:cNvPicPr/>
                  </pic:nvPicPr>
                  <pic:blipFill>
                    <a:blip r:embed="rId33">
                      <a:extLst>
                        <a:ext uri="{28A0092B-C50C-407E-A947-70E740481C1C}">
                          <a14:useLocalDpi xmlns:a14="http://schemas.microsoft.com/office/drawing/2010/main" val="0"/>
                        </a:ext>
                      </a:extLst>
                    </a:blip>
                    <a:stretch>
                      <a:fillRect/>
                    </a:stretch>
                  </pic:blipFill>
                  <pic:spPr>
                    <a:xfrm>
                      <a:off x="0" y="0"/>
                      <a:ext cx="2673985" cy="2285365"/>
                    </a:xfrm>
                    <a:prstGeom prst="rect">
                      <a:avLst/>
                    </a:prstGeom>
                  </pic:spPr>
                </pic:pic>
              </a:graphicData>
            </a:graphic>
            <wp14:sizeRelV relativeFrom="margin">
              <wp14:pctHeight>0</wp14:pctHeight>
            </wp14:sizeRelV>
          </wp:anchor>
        </w:drawing>
      </w:r>
      <w:r w:rsidR="006D6B81" w:rsidRPr="00946049">
        <w:rPr>
          <w:noProof/>
        </w:rPr>
        <w:drawing>
          <wp:anchor distT="0" distB="0" distL="114300" distR="114300" simplePos="0" relativeHeight="251796992" behindDoc="0" locked="0" layoutInCell="1" allowOverlap="1" wp14:anchorId="2B51D1AC" wp14:editId="04360CE7">
            <wp:simplePos x="0" y="0"/>
            <wp:positionH relativeFrom="column">
              <wp:posOffset>-41154</wp:posOffset>
            </wp:positionH>
            <wp:positionV relativeFrom="paragraph">
              <wp:posOffset>1832610</wp:posOffset>
            </wp:positionV>
            <wp:extent cx="2708910" cy="2292350"/>
            <wp:effectExtent l="0" t="0" r="0" b="0"/>
            <wp:wrapTopAndBottom/>
            <wp:docPr id="395600311" name="Picture 1" descr="A graph of a number of colo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5600311" name="Picture 1" descr="A graph of a number of colors&#10;&#10;AI-generated content may be incorrect."/>
                    <pic:cNvPicPr/>
                  </pic:nvPicPr>
                  <pic:blipFill>
                    <a:blip r:embed="rId34">
                      <a:extLst>
                        <a:ext uri="{28A0092B-C50C-407E-A947-70E740481C1C}">
                          <a14:useLocalDpi xmlns:a14="http://schemas.microsoft.com/office/drawing/2010/main" val="0"/>
                        </a:ext>
                      </a:extLst>
                    </a:blip>
                    <a:stretch>
                      <a:fillRect/>
                    </a:stretch>
                  </pic:blipFill>
                  <pic:spPr>
                    <a:xfrm>
                      <a:off x="0" y="0"/>
                      <a:ext cx="2708910" cy="2292350"/>
                    </a:xfrm>
                    <a:prstGeom prst="rect">
                      <a:avLst/>
                    </a:prstGeom>
                  </pic:spPr>
                </pic:pic>
              </a:graphicData>
            </a:graphic>
            <wp14:sizeRelH relativeFrom="margin">
              <wp14:pctWidth>0</wp14:pctWidth>
            </wp14:sizeRelH>
            <wp14:sizeRelV relativeFrom="margin">
              <wp14:pctHeight>0</wp14:pctHeight>
            </wp14:sizeRelV>
          </wp:anchor>
        </w:drawing>
      </w:r>
      <w:r w:rsidR="002F70EA">
        <w:t>The equilibrium temperature distributions</w:t>
      </w:r>
      <w:r w:rsidR="00AB62CB">
        <w:t xml:space="preserve"> </w:t>
      </w:r>
      <w:r w:rsidR="002F70EA">
        <w:t xml:space="preserve">from the numerical and analytical solutions are shown in Figures </w:t>
      </w:r>
      <w:r>
        <w:t>1</w:t>
      </w:r>
      <w:r w:rsidR="00C07D13">
        <w:t>3</w:t>
      </w:r>
      <w:r w:rsidR="002F70EA">
        <w:t xml:space="preserve"> and </w:t>
      </w:r>
      <w:r w:rsidR="00BD428F">
        <w:t>1</w:t>
      </w:r>
      <w:r w:rsidR="00672FA6">
        <w:t>4</w:t>
      </w:r>
      <w:r w:rsidR="002F70EA">
        <w:t>, respectively. The two contour plots display very close agreement, with matching isotherm shapes, consistent symmetry about the vertical centreline, and a similar rate of temperature decay from the heated boundary into the plate interior. This strong visual correspondence indicates that the governing diffusion behaviour is accurately represented by the numerical scheme and that boundary conditions have been implemented consistently in both formulations.</w:t>
      </w:r>
    </w:p>
    <w:p w14:paraId="7FE878A4" w14:textId="5F877123" w:rsidR="002F70EA" w:rsidRDefault="002F70EA" w:rsidP="002F70EA">
      <w:r>
        <w:lastRenderedPageBreak/>
        <w:t>Further</w:t>
      </w:r>
      <w:r w:rsidR="00672FA6">
        <w:t xml:space="preserve">more, </w:t>
      </w:r>
      <w:r>
        <w:t xml:space="preserve">the error distribution shown in Figure </w:t>
      </w:r>
      <w:r w:rsidR="002D113F">
        <w:t>1</w:t>
      </w:r>
      <w:r w:rsidR="001B0A97">
        <w:t>5</w:t>
      </w:r>
      <w:r>
        <w:t>,</w:t>
      </w:r>
      <w:r w:rsidR="00672FA6">
        <w:t xml:space="preserve"> </w:t>
      </w:r>
      <w:r>
        <w:t>represents the difference between the numerical and analytical temperature fields. Errors are small in magnitude across most of the domain and are primarily confined to regions near the upper corners of the plate. This pattern is expected, as these locations are associated with steep temperature gradients and are particularly sensitive to both spatial discretisation and truncation of the analytical Fourier series. Away from these boundary-adjacent regions, the error reduces to near zero, indicating excellent agreement throughout the plate interior.</w:t>
      </w:r>
    </w:p>
    <w:p w14:paraId="5D4B8D7D" w14:textId="77777777" w:rsidR="006D6B81" w:rsidRDefault="00B20906" w:rsidP="006D6B81">
      <w:pPr>
        <w:keepNext/>
        <w:jc w:val="center"/>
      </w:pPr>
      <w:r w:rsidRPr="00B20906">
        <w:rPr>
          <w:noProof/>
        </w:rPr>
        <w:drawing>
          <wp:inline distT="0" distB="0" distL="0" distR="0" wp14:anchorId="2434A61A" wp14:editId="325979CE">
            <wp:extent cx="2653560" cy="2293200"/>
            <wp:effectExtent l="0" t="0" r="0" b="0"/>
            <wp:docPr id="493455677" name="Picture 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3455677" name="Picture 1" descr="A screen shot of a graph&#10;&#10;AI-generated content may be incorrect."/>
                    <pic:cNvPicPr/>
                  </pic:nvPicPr>
                  <pic:blipFill>
                    <a:blip r:embed="rId35"/>
                    <a:stretch>
                      <a:fillRect/>
                    </a:stretch>
                  </pic:blipFill>
                  <pic:spPr>
                    <a:xfrm>
                      <a:off x="0" y="0"/>
                      <a:ext cx="2653560" cy="2293200"/>
                    </a:xfrm>
                    <a:prstGeom prst="rect">
                      <a:avLst/>
                    </a:prstGeom>
                  </pic:spPr>
                </pic:pic>
              </a:graphicData>
            </a:graphic>
          </wp:inline>
        </w:drawing>
      </w:r>
    </w:p>
    <w:p w14:paraId="3F83C345" w14:textId="5E03958D" w:rsidR="004F1954" w:rsidRDefault="006D6B81" w:rsidP="006D6B81">
      <w:pPr>
        <w:pStyle w:val="Caption"/>
        <w:jc w:val="center"/>
      </w:pPr>
      <w:bookmarkStart w:id="58" w:name="_Toc220824906"/>
      <w:r>
        <w:t xml:space="preserve">Figure </w:t>
      </w:r>
      <w:r w:rsidR="00EA401C">
        <w:fldChar w:fldCharType="begin"/>
      </w:r>
      <w:r w:rsidR="00EA401C">
        <w:instrText xml:space="preserve"> SEQ Figure \* ARABIC </w:instrText>
      </w:r>
      <w:r w:rsidR="00EA401C">
        <w:fldChar w:fldCharType="separate"/>
      </w:r>
      <w:r w:rsidR="00EA401C">
        <w:rPr>
          <w:noProof/>
        </w:rPr>
        <w:t>15</w:t>
      </w:r>
      <w:r w:rsidR="00EA401C">
        <w:rPr>
          <w:noProof/>
        </w:rPr>
        <w:fldChar w:fldCharType="end"/>
      </w:r>
      <w:r>
        <w:t>: Temperature Map Difference</w:t>
      </w:r>
      <w:bookmarkEnd w:id="58"/>
    </w:p>
    <w:p w14:paraId="1469287D" w14:textId="3C1F215A" w:rsidR="002F70EA" w:rsidRDefault="002F70EA" w:rsidP="002F70EA">
      <w:r>
        <w:t xml:space="preserve">Quantitative validation metrics obtained from the MATLAB command window further support these observations. The maximum absolute error was </w:t>
      </w:r>
      <w:r w:rsidRPr="00221BF7">
        <w:rPr>
          <w:rStyle w:val="Strong"/>
          <w:b w:val="0"/>
          <w:bCs w:val="0"/>
        </w:rPr>
        <w:t>0.724</w:t>
      </w:r>
      <w:r>
        <w:t xml:space="preserve">, while the mean absolute error was </w:t>
      </w:r>
      <w:r w:rsidRPr="00221BF7">
        <w:rPr>
          <w:rStyle w:val="Strong"/>
          <w:b w:val="0"/>
          <w:bCs w:val="0"/>
        </w:rPr>
        <w:t>0.057</w:t>
      </w:r>
      <w:r>
        <w:t xml:space="preserve"> and the root mean square error (RMSE) was </w:t>
      </w:r>
      <w:r w:rsidRPr="00221BF7">
        <w:rPr>
          <w:rStyle w:val="Strong"/>
          <w:b w:val="0"/>
          <w:bCs w:val="0"/>
        </w:rPr>
        <w:t>0.109 units</w:t>
      </w:r>
      <w:r>
        <w:t>. When compared against the imposed boundary temperature of 100</w:t>
      </w:r>
      <w:r w:rsidR="0043774C" w:rsidRPr="0043774C">
        <w:t>°C</w:t>
      </w:r>
      <w:r>
        <w:t xml:space="preserve">, the maximum error corresponds to approximately </w:t>
      </w:r>
      <w:r w:rsidRPr="00221BF7">
        <w:rPr>
          <w:rStyle w:val="Strong"/>
          <w:b w:val="0"/>
          <w:bCs w:val="0"/>
        </w:rPr>
        <w:t>0.72%</w:t>
      </w:r>
      <w:r w:rsidRPr="00221BF7">
        <w:t>,</w:t>
      </w:r>
      <w:r>
        <w:t xml:space="preserve"> confirming that deviations between the numerical and analytical solutions remain small. The low mean error and RMSE values indicate that discrepancies are limited in extent and are not indicative of systematic numerical bias.</w:t>
      </w:r>
    </w:p>
    <w:p w14:paraId="2142EF18" w14:textId="11D880FC" w:rsidR="002F70EA" w:rsidRDefault="002F70EA" w:rsidP="002F70EA">
      <w:r>
        <w:t>Taken together, the close qualitative agreement between temperature fields, the low-magnitude and physically explainable error distribution, and the supporting error</w:t>
      </w:r>
      <w:r w:rsidR="00CE5770">
        <w:t xml:space="preserve"> </w:t>
      </w:r>
      <w:r w:rsidR="0079378D">
        <w:t>distribution matrix</w:t>
      </w:r>
      <w:r w:rsidR="00A205F3">
        <w:t xml:space="preserve"> (Figure </w:t>
      </w:r>
      <w:r w:rsidR="00EA401C">
        <w:t>1</w:t>
      </w:r>
      <w:r w:rsidR="00A205F3">
        <w:t>6)</w:t>
      </w:r>
      <w:r>
        <w:t xml:space="preserve"> </w:t>
      </w:r>
      <w:r w:rsidR="00A205F3">
        <w:t>show</w:t>
      </w:r>
      <w:r>
        <w:t xml:space="preserve"> that the numerical model has been implemented correctly and provides an accurate approximation of the analytical solution at steady state. Minor differences are attributable to known limitations associated with finite-difference discretisation and analytical series truncation rather than shortcomings in the numerical formulation itself. On this basis, the model is considered suitably validated for the simulation of two-dimensional heat conduction within the parameter range examined.</w:t>
      </w:r>
    </w:p>
    <w:p w14:paraId="31667D2C" w14:textId="77777777" w:rsidR="00EA401C" w:rsidRDefault="00EA401C" w:rsidP="002F70EA"/>
    <w:p w14:paraId="07B8A560" w14:textId="77777777" w:rsidR="00EA401C" w:rsidRDefault="00EA401C" w:rsidP="002F70EA"/>
    <w:p w14:paraId="3216007A" w14:textId="77777777" w:rsidR="00EA401C" w:rsidRDefault="00EA401C" w:rsidP="00EA401C">
      <w:pPr>
        <w:keepNext/>
      </w:pPr>
      <w:r w:rsidRPr="00EA401C">
        <w:rPr>
          <w:noProof/>
        </w:rPr>
        <w:lastRenderedPageBreak/>
        <w:drawing>
          <wp:inline distT="0" distB="0" distL="0" distR="0" wp14:anchorId="48EB297B" wp14:editId="2ED43474">
            <wp:extent cx="5731510" cy="2854325"/>
            <wp:effectExtent l="0" t="0" r="2540" b="3175"/>
            <wp:docPr id="128169384" name="Picture 2" descr="A black and white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169384" name="Picture 2" descr="A black and white screen&#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854325"/>
                    </a:xfrm>
                    <a:prstGeom prst="rect">
                      <a:avLst/>
                    </a:prstGeom>
                    <a:noFill/>
                    <a:ln>
                      <a:noFill/>
                    </a:ln>
                  </pic:spPr>
                </pic:pic>
              </a:graphicData>
            </a:graphic>
          </wp:inline>
        </w:drawing>
      </w:r>
    </w:p>
    <w:p w14:paraId="00A324AF" w14:textId="49B05DCB" w:rsidR="00EA401C" w:rsidRPr="00EA401C" w:rsidRDefault="00EA401C" w:rsidP="00EA401C">
      <w:pPr>
        <w:pStyle w:val="Caption"/>
        <w:jc w:val="center"/>
      </w:pPr>
      <w:bookmarkStart w:id="59" w:name="_Toc220824907"/>
      <w:r>
        <w:t xml:space="preserve">Figure </w:t>
      </w:r>
      <w:r>
        <w:fldChar w:fldCharType="begin"/>
      </w:r>
      <w:r>
        <w:instrText xml:space="preserve"> SEQ Figure \* ARABIC </w:instrText>
      </w:r>
      <w:r>
        <w:fldChar w:fldCharType="separate"/>
      </w:r>
      <w:r>
        <w:rPr>
          <w:noProof/>
        </w:rPr>
        <w:t>16</w:t>
      </w:r>
      <w:r>
        <w:rPr>
          <w:noProof/>
        </w:rPr>
        <w:fldChar w:fldCharType="end"/>
      </w:r>
      <w:r>
        <w:t>: Error Distribution Matrix</w:t>
      </w:r>
      <w:bookmarkEnd w:id="59"/>
    </w:p>
    <w:p w14:paraId="769272C5" w14:textId="77777777" w:rsidR="00EA401C" w:rsidRDefault="00EA401C" w:rsidP="002F70EA"/>
    <w:p w14:paraId="2436FCC5" w14:textId="77777777" w:rsidR="0071742A" w:rsidRDefault="0071742A" w:rsidP="0041403C"/>
    <w:p w14:paraId="51EB8579" w14:textId="77777777" w:rsidR="00EA401C" w:rsidRDefault="00EA401C" w:rsidP="0041403C"/>
    <w:p w14:paraId="7F6BA184" w14:textId="77777777" w:rsidR="00EA401C" w:rsidRDefault="00EA401C" w:rsidP="0041403C"/>
    <w:p w14:paraId="4A11FC54" w14:textId="77777777" w:rsidR="00EA401C" w:rsidRDefault="00EA401C" w:rsidP="0041403C"/>
    <w:p w14:paraId="3A53CE17" w14:textId="77777777" w:rsidR="00EA401C" w:rsidRDefault="00EA401C" w:rsidP="0041403C"/>
    <w:p w14:paraId="66CF2A67" w14:textId="77777777" w:rsidR="00EA401C" w:rsidRDefault="00EA401C" w:rsidP="0041403C"/>
    <w:p w14:paraId="167EE411" w14:textId="77777777" w:rsidR="00EA401C" w:rsidRDefault="00EA401C" w:rsidP="0041403C"/>
    <w:p w14:paraId="6E0657AC" w14:textId="77777777" w:rsidR="00EA401C" w:rsidRDefault="00EA401C" w:rsidP="0041403C"/>
    <w:p w14:paraId="69CD52BF" w14:textId="77777777" w:rsidR="00EA401C" w:rsidRDefault="00EA401C" w:rsidP="0041403C"/>
    <w:p w14:paraId="2C0CC223" w14:textId="77777777" w:rsidR="00EA401C" w:rsidRDefault="00EA401C" w:rsidP="0041403C"/>
    <w:p w14:paraId="1192C0F5" w14:textId="77777777" w:rsidR="00EA401C" w:rsidRDefault="00EA401C" w:rsidP="0041403C"/>
    <w:p w14:paraId="59B1E44C" w14:textId="77777777" w:rsidR="00EA401C" w:rsidRDefault="00EA401C" w:rsidP="0041403C"/>
    <w:p w14:paraId="2D36BB64" w14:textId="77777777" w:rsidR="00EA401C" w:rsidRDefault="00EA401C" w:rsidP="0041403C"/>
    <w:p w14:paraId="6998A041" w14:textId="66546D1D" w:rsidR="00C90864" w:rsidRPr="00C90864" w:rsidRDefault="00C90864" w:rsidP="00C90864">
      <w:pPr>
        <w:pStyle w:val="Heading1"/>
        <w:rPr>
          <w:b/>
          <w:bCs/>
          <w:color w:val="0070C0"/>
        </w:rPr>
      </w:pPr>
      <w:bookmarkStart w:id="60" w:name="_Toc220824797"/>
      <w:r w:rsidRPr="00C90864">
        <w:rPr>
          <w:b/>
          <w:bCs/>
          <w:color w:val="0070C0"/>
        </w:rPr>
        <w:lastRenderedPageBreak/>
        <w:t>Sensitivity Analysis of Numerical Parameters</w:t>
      </w:r>
      <w:bookmarkEnd w:id="60"/>
      <w:r w:rsidRPr="00C90864">
        <w:rPr>
          <w:b/>
          <w:bCs/>
          <w:color w:val="0070C0"/>
        </w:rPr>
        <w:t xml:space="preserve"> </w:t>
      </w:r>
    </w:p>
    <w:p w14:paraId="1F48BE93" w14:textId="77777777" w:rsidR="00C90864" w:rsidRPr="00C90864" w:rsidRDefault="00C90864" w:rsidP="00C90864">
      <w:r w:rsidRPr="00C90864">
        <w:t>Sensitivity analysis is central to evaluating the robustness, reliability, and numerical integrity of a computational heat transfer model. Beyond demonstrating that a numerical scheme produces stable results, sensitivity analysis provides insight into how discretisation choices influence both physical fidelity and computational efficiency. In this study, the sensitivity of the explicit finite difference model is examined with respect to grid spacing, convergence tolerance, and time step, using systematic parameter variation supported by quantitative results.</w:t>
      </w:r>
    </w:p>
    <w:p w14:paraId="44C3C287" w14:textId="6632F0AF" w:rsidR="00C90864" w:rsidRPr="00C90864" w:rsidRDefault="00C90864" w:rsidP="00244DFB">
      <w:pPr>
        <w:pStyle w:val="Heading2"/>
      </w:pPr>
      <w:bookmarkStart w:id="61" w:name="_Toc220824798"/>
      <w:r w:rsidRPr="00C90864">
        <w:t>Influence of Grid Spacing</w:t>
      </w:r>
      <w:bookmarkEnd w:id="61"/>
    </w:p>
    <w:p w14:paraId="5EBF9604" w14:textId="466A65AE" w:rsidR="00876F78" w:rsidRDefault="00DA15C1" w:rsidP="00C90864">
      <w:r w:rsidRPr="00DA15C1">
        <w:t>Table 1 presents the variation in thermal equilibrium time as grid spacing is refined, while maintaining a constant time step of 150 s and convergence tolerance of 0.001. This follows the required sensitivity testing approach by isolating the spatial discretisation parameter to evaluate its direct influence on model behaviour</w:t>
      </w:r>
    </w:p>
    <w:p w14:paraId="2791FF4E" w14:textId="6F3EF4DD" w:rsidR="00876F78" w:rsidRDefault="00876F78" w:rsidP="00EF7877">
      <w:pPr>
        <w:pStyle w:val="Caption"/>
        <w:keepNext/>
        <w:jc w:val="center"/>
      </w:pPr>
      <w:bookmarkStart w:id="62" w:name="_Toc220824922"/>
      <w:r>
        <w:t xml:space="preserve">Table </w:t>
      </w:r>
      <w:r w:rsidR="008D7F61">
        <w:fldChar w:fldCharType="begin"/>
      </w:r>
      <w:r w:rsidR="008D7F61">
        <w:instrText xml:space="preserve"> SEQ Table \* ARABIC </w:instrText>
      </w:r>
      <w:r w:rsidR="008D7F61">
        <w:fldChar w:fldCharType="separate"/>
      </w:r>
      <w:r w:rsidR="008D7F61">
        <w:rPr>
          <w:noProof/>
        </w:rPr>
        <w:t>1</w:t>
      </w:r>
      <w:r w:rsidR="008D7F61">
        <w:rPr>
          <w:noProof/>
        </w:rPr>
        <w:fldChar w:fldCharType="end"/>
      </w:r>
      <w:r>
        <w:t>:</w:t>
      </w:r>
      <w:r w:rsidR="006E4388">
        <w:t xml:space="preserve"> Grid Spacing Analysis</w:t>
      </w:r>
      <w:bookmarkEnd w:id="62"/>
      <w:r w:rsidR="006E4388">
        <w:t xml:space="preserve"> </w:t>
      </w:r>
    </w:p>
    <w:tbl>
      <w:tblPr>
        <w:tblStyle w:val="GridTable4"/>
        <w:tblW w:w="9480" w:type="dxa"/>
        <w:tblLook w:val="04A0" w:firstRow="1" w:lastRow="0" w:firstColumn="1" w:lastColumn="0" w:noHBand="0" w:noVBand="1"/>
      </w:tblPr>
      <w:tblGrid>
        <w:gridCol w:w="1580"/>
        <w:gridCol w:w="1580"/>
        <w:gridCol w:w="1580"/>
        <w:gridCol w:w="1580"/>
        <w:gridCol w:w="1580"/>
        <w:gridCol w:w="1580"/>
      </w:tblGrid>
      <w:tr w:rsidR="00C05B73" w:rsidRPr="00C05B73" w14:paraId="025AEC4E" w14:textId="77777777" w:rsidTr="00C05B73">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9480" w:type="dxa"/>
            <w:gridSpan w:val="6"/>
            <w:noWrap/>
            <w:hideMark/>
          </w:tcPr>
          <w:p w14:paraId="3E19E45F" w14:textId="77777777" w:rsidR="00C05B73" w:rsidRPr="00C05B73" w:rsidRDefault="00C05B73" w:rsidP="00C05B73">
            <w:pPr>
              <w:spacing w:line="240" w:lineRule="auto"/>
              <w:jc w:val="center"/>
              <w:rPr>
                <w:rFonts w:ascii="Calibri" w:eastAsia="Times New Roman" w:hAnsi="Calibri" w:cs="Calibri"/>
                <w:color w:val="FFFFFF"/>
                <w:sz w:val="24"/>
                <w:szCs w:val="24"/>
                <w:lang w:eastAsia="en-GB"/>
              </w:rPr>
            </w:pPr>
            <w:r w:rsidRPr="00C05B73">
              <w:rPr>
                <w:rFonts w:ascii="Calibri" w:eastAsia="Times New Roman" w:hAnsi="Calibri" w:cs="Calibri"/>
                <w:color w:val="FFFFFF"/>
                <w:sz w:val="24"/>
                <w:szCs w:val="24"/>
                <w:lang w:eastAsia="en-GB"/>
              </w:rPr>
              <w:t>Alternative Grid Spacing Analysis Table</w:t>
            </w:r>
          </w:p>
        </w:tc>
      </w:tr>
      <w:tr w:rsidR="00C05B73" w:rsidRPr="00C05B73" w14:paraId="43310312" w14:textId="77777777" w:rsidTr="00C05B73">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1580" w:type="dxa"/>
            <w:hideMark/>
          </w:tcPr>
          <w:p w14:paraId="75280D00" w14:textId="77777777" w:rsidR="00C05B73" w:rsidRPr="00C05B73" w:rsidRDefault="00C05B73" w:rsidP="00C05B73">
            <w:pPr>
              <w:spacing w:line="240" w:lineRule="auto"/>
              <w:jc w:val="center"/>
              <w:rPr>
                <w:rFonts w:ascii="Calibri" w:eastAsia="Times New Roman" w:hAnsi="Calibri" w:cs="Calibri"/>
                <w:color w:val="FFFFFF"/>
                <w:sz w:val="24"/>
                <w:szCs w:val="24"/>
                <w:lang w:eastAsia="en-GB"/>
              </w:rPr>
            </w:pPr>
            <w:r w:rsidRPr="00C05B73">
              <w:rPr>
                <w:rFonts w:ascii="Calibri" w:eastAsia="Times New Roman" w:hAnsi="Calibri" w:cs="Calibri"/>
                <w:color w:val="FFFFFF"/>
                <w:sz w:val="24"/>
                <w:szCs w:val="24"/>
                <w:lang w:eastAsia="en-GB"/>
              </w:rPr>
              <w:t>Grid Spacing (h)</w:t>
            </w:r>
          </w:p>
        </w:tc>
        <w:tc>
          <w:tcPr>
            <w:tcW w:w="1580" w:type="dxa"/>
            <w:hideMark/>
          </w:tcPr>
          <w:p w14:paraId="1C87C0B3"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C05B73">
              <w:rPr>
                <w:rFonts w:ascii="Calibri" w:eastAsia="Times New Roman" w:hAnsi="Calibri" w:cs="Calibri"/>
                <w:color w:val="FFFFFF"/>
                <w:sz w:val="24"/>
                <w:szCs w:val="24"/>
                <w:lang w:eastAsia="en-GB"/>
              </w:rPr>
              <w:t>Time Step (s)</w:t>
            </w:r>
          </w:p>
        </w:tc>
        <w:tc>
          <w:tcPr>
            <w:tcW w:w="1580" w:type="dxa"/>
            <w:hideMark/>
          </w:tcPr>
          <w:p w14:paraId="1EF85BA3"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C05B73">
              <w:rPr>
                <w:rFonts w:ascii="Calibri" w:eastAsia="Times New Roman" w:hAnsi="Calibri" w:cs="Calibri"/>
                <w:color w:val="FFFFFF"/>
                <w:sz w:val="24"/>
                <w:szCs w:val="24"/>
                <w:lang w:eastAsia="en-GB"/>
              </w:rPr>
              <w:t>Tolerance</w:t>
            </w:r>
          </w:p>
        </w:tc>
        <w:tc>
          <w:tcPr>
            <w:tcW w:w="1580" w:type="dxa"/>
            <w:hideMark/>
          </w:tcPr>
          <w:p w14:paraId="38E03011"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C05B73">
              <w:rPr>
                <w:rFonts w:ascii="Calibri" w:eastAsia="Times New Roman" w:hAnsi="Calibri" w:cs="Calibri"/>
                <w:color w:val="FFFFFF"/>
                <w:sz w:val="24"/>
                <w:szCs w:val="24"/>
                <w:lang w:eastAsia="en-GB"/>
              </w:rPr>
              <w:t>Thermal Equilibrium Time (s)</w:t>
            </w:r>
          </w:p>
        </w:tc>
        <w:tc>
          <w:tcPr>
            <w:tcW w:w="1580" w:type="dxa"/>
            <w:hideMark/>
          </w:tcPr>
          <w:p w14:paraId="0BA0CA54"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C05B73">
              <w:rPr>
                <w:rFonts w:ascii="Calibri" w:eastAsia="Times New Roman" w:hAnsi="Calibri" w:cs="Calibri"/>
                <w:color w:val="FFFFFF"/>
                <w:sz w:val="24"/>
                <w:szCs w:val="24"/>
                <w:lang w:eastAsia="en-GB"/>
              </w:rPr>
              <w:t>Thermal Equilibrium Time (h)</w:t>
            </w:r>
          </w:p>
        </w:tc>
        <w:tc>
          <w:tcPr>
            <w:tcW w:w="1580" w:type="dxa"/>
            <w:hideMark/>
          </w:tcPr>
          <w:p w14:paraId="327EBD4D"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C05B73">
              <w:rPr>
                <w:rFonts w:ascii="Calibri" w:eastAsia="Times New Roman" w:hAnsi="Calibri" w:cs="Calibri"/>
                <w:color w:val="FFFFFF"/>
                <w:sz w:val="24"/>
                <w:szCs w:val="24"/>
                <w:lang w:eastAsia="en-GB"/>
              </w:rPr>
              <w:t>Thermal Equilibrium Time (d)</w:t>
            </w:r>
          </w:p>
        </w:tc>
      </w:tr>
      <w:tr w:rsidR="00C05B73" w:rsidRPr="00C05B73" w14:paraId="208D3ADF" w14:textId="77777777" w:rsidTr="00C05B73">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4A4FAA0C"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w:t>
            </w:r>
          </w:p>
        </w:tc>
        <w:tc>
          <w:tcPr>
            <w:tcW w:w="1580" w:type="dxa"/>
            <w:noWrap/>
            <w:hideMark/>
          </w:tcPr>
          <w:p w14:paraId="6D3B6666"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1AD4414E"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5BDA16B0"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345340.8</w:t>
            </w:r>
          </w:p>
        </w:tc>
        <w:tc>
          <w:tcPr>
            <w:tcW w:w="1580" w:type="dxa"/>
            <w:noWrap/>
            <w:hideMark/>
          </w:tcPr>
          <w:p w14:paraId="58A55778"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95.928</w:t>
            </w:r>
          </w:p>
        </w:tc>
        <w:tc>
          <w:tcPr>
            <w:tcW w:w="1580" w:type="dxa"/>
            <w:noWrap/>
            <w:hideMark/>
          </w:tcPr>
          <w:p w14:paraId="5A198842"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3.997</w:t>
            </w:r>
          </w:p>
        </w:tc>
      </w:tr>
      <w:tr w:rsidR="00C05B73" w:rsidRPr="00C05B73" w14:paraId="5D30E625" w14:textId="77777777" w:rsidTr="00C05B73">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65185041"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w:t>
            </w:r>
          </w:p>
        </w:tc>
        <w:tc>
          <w:tcPr>
            <w:tcW w:w="1580" w:type="dxa"/>
            <w:noWrap/>
            <w:hideMark/>
          </w:tcPr>
          <w:p w14:paraId="70CBC63F"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548149A9"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7EF3AC16"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374112</w:t>
            </w:r>
          </w:p>
        </w:tc>
        <w:tc>
          <w:tcPr>
            <w:tcW w:w="1580" w:type="dxa"/>
            <w:noWrap/>
            <w:hideMark/>
          </w:tcPr>
          <w:p w14:paraId="651DC412"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103.92</w:t>
            </w:r>
          </w:p>
        </w:tc>
        <w:tc>
          <w:tcPr>
            <w:tcW w:w="1580" w:type="dxa"/>
            <w:noWrap/>
            <w:hideMark/>
          </w:tcPr>
          <w:p w14:paraId="41F7DEF3"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4.33</w:t>
            </w:r>
          </w:p>
        </w:tc>
      </w:tr>
      <w:tr w:rsidR="00C05B73" w:rsidRPr="00C05B73" w14:paraId="69F3D6F1" w14:textId="77777777" w:rsidTr="00C05B73">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37F9F96D"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2</w:t>
            </w:r>
          </w:p>
        </w:tc>
        <w:tc>
          <w:tcPr>
            <w:tcW w:w="1580" w:type="dxa"/>
            <w:noWrap/>
            <w:hideMark/>
          </w:tcPr>
          <w:p w14:paraId="0BE2983A"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0EF6A371"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26E8ECA3"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373766.4</w:t>
            </w:r>
          </w:p>
        </w:tc>
        <w:tc>
          <w:tcPr>
            <w:tcW w:w="1580" w:type="dxa"/>
            <w:noWrap/>
            <w:hideMark/>
          </w:tcPr>
          <w:p w14:paraId="50CAE0BC"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103.824</w:t>
            </w:r>
          </w:p>
        </w:tc>
        <w:tc>
          <w:tcPr>
            <w:tcW w:w="1580" w:type="dxa"/>
            <w:noWrap/>
            <w:hideMark/>
          </w:tcPr>
          <w:p w14:paraId="121C7CFE"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4.326</w:t>
            </w:r>
          </w:p>
        </w:tc>
      </w:tr>
      <w:tr w:rsidR="00C05B73" w:rsidRPr="00C05B73" w14:paraId="0DED50C7" w14:textId="77777777" w:rsidTr="00C05B73">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4A89BE02"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w:t>
            </w:r>
          </w:p>
        </w:tc>
        <w:tc>
          <w:tcPr>
            <w:tcW w:w="1580" w:type="dxa"/>
            <w:noWrap/>
            <w:hideMark/>
          </w:tcPr>
          <w:p w14:paraId="214B2021"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5A1C5DD0"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0D47EDE0"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373680</w:t>
            </w:r>
          </w:p>
        </w:tc>
        <w:tc>
          <w:tcPr>
            <w:tcW w:w="1580" w:type="dxa"/>
            <w:noWrap/>
            <w:hideMark/>
          </w:tcPr>
          <w:p w14:paraId="1B7D60C7"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103.8</w:t>
            </w:r>
          </w:p>
        </w:tc>
        <w:tc>
          <w:tcPr>
            <w:tcW w:w="1580" w:type="dxa"/>
            <w:noWrap/>
            <w:hideMark/>
          </w:tcPr>
          <w:p w14:paraId="33F660D3"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4.325</w:t>
            </w:r>
          </w:p>
        </w:tc>
      </w:tr>
      <w:tr w:rsidR="00C05B73" w:rsidRPr="00C05B73" w14:paraId="766B9E88" w14:textId="77777777" w:rsidTr="00C05B73">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644098C4"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1.2</w:t>
            </w:r>
          </w:p>
        </w:tc>
        <w:tc>
          <w:tcPr>
            <w:tcW w:w="1580" w:type="dxa"/>
            <w:noWrap/>
            <w:hideMark/>
          </w:tcPr>
          <w:p w14:paraId="1D317311"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0D18212E"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71BD988E"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373507.2</w:t>
            </w:r>
          </w:p>
        </w:tc>
        <w:tc>
          <w:tcPr>
            <w:tcW w:w="1580" w:type="dxa"/>
            <w:noWrap/>
            <w:hideMark/>
          </w:tcPr>
          <w:p w14:paraId="11927E4B"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103.752</w:t>
            </w:r>
          </w:p>
        </w:tc>
        <w:tc>
          <w:tcPr>
            <w:tcW w:w="1580" w:type="dxa"/>
            <w:noWrap/>
            <w:hideMark/>
          </w:tcPr>
          <w:p w14:paraId="3C03BCB7"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4.323</w:t>
            </w:r>
          </w:p>
        </w:tc>
      </w:tr>
      <w:tr w:rsidR="00C05B73" w:rsidRPr="00C05B73" w14:paraId="214BD982" w14:textId="77777777" w:rsidTr="00C05B73">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19ADB062"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w:t>
            </w:r>
          </w:p>
        </w:tc>
        <w:tc>
          <w:tcPr>
            <w:tcW w:w="1580" w:type="dxa"/>
            <w:noWrap/>
            <w:hideMark/>
          </w:tcPr>
          <w:p w14:paraId="37546583"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3BC71820"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5FF54CAE"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373507.2</w:t>
            </w:r>
          </w:p>
        </w:tc>
        <w:tc>
          <w:tcPr>
            <w:tcW w:w="1580" w:type="dxa"/>
            <w:noWrap/>
            <w:hideMark/>
          </w:tcPr>
          <w:p w14:paraId="608B8CDF"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103.752</w:t>
            </w:r>
          </w:p>
        </w:tc>
        <w:tc>
          <w:tcPr>
            <w:tcW w:w="1580" w:type="dxa"/>
            <w:noWrap/>
            <w:hideMark/>
          </w:tcPr>
          <w:p w14:paraId="64A822CC"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4.323</w:t>
            </w:r>
          </w:p>
        </w:tc>
      </w:tr>
      <w:tr w:rsidR="00C05B73" w:rsidRPr="00C05B73" w14:paraId="6FFA6301" w14:textId="77777777" w:rsidTr="00C05B73">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75E40B31"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0.75</w:t>
            </w:r>
          </w:p>
        </w:tc>
        <w:tc>
          <w:tcPr>
            <w:tcW w:w="1580" w:type="dxa"/>
            <w:noWrap/>
            <w:hideMark/>
          </w:tcPr>
          <w:p w14:paraId="488E5521"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1764B66C"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0DB70223"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373334.4</w:t>
            </w:r>
          </w:p>
        </w:tc>
        <w:tc>
          <w:tcPr>
            <w:tcW w:w="1580" w:type="dxa"/>
            <w:noWrap/>
            <w:hideMark/>
          </w:tcPr>
          <w:p w14:paraId="40D9B555"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103.704</w:t>
            </w:r>
          </w:p>
        </w:tc>
        <w:tc>
          <w:tcPr>
            <w:tcW w:w="1580" w:type="dxa"/>
            <w:noWrap/>
            <w:hideMark/>
          </w:tcPr>
          <w:p w14:paraId="7B0E55B1"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4.321</w:t>
            </w:r>
          </w:p>
        </w:tc>
      </w:tr>
      <w:tr w:rsidR="00C05B73" w:rsidRPr="00C05B73" w14:paraId="6B5DACE6" w14:textId="77777777" w:rsidTr="00C05B73">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73B5195E"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0.6</w:t>
            </w:r>
          </w:p>
        </w:tc>
        <w:tc>
          <w:tcPr>
            <w:tcW w:w="1580" w:type="dxa"/>
            <w:noWrap/>
            <w:hideMark/>
          </w:tcPr>
          <w:p w14:paraId="059B1CAB"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2AA786CB"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77EAD5D6"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373334.4</w:t>
            </w:r>
          </w:p>
        </w:tc>
        <w:tc>
          <w:tcPr>
            <w:tcW w:w="1580" w:type="dxa"/>
            <w:noWrap/>
            <w:hideMark/>
          </w:tcPr>
          <w:p w14:paraId="071A6683"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103.704</w:t>
            </w:r>
          </w:p>
        </w:tc>
        <w:tc>
          <w:tcPr>
            <w:tcW w:w="1580" w:type="dxa"/>
            <w:noWrap/>
            <w:hideMark/>
          </w:tcPr>
          <w:p w14:paraId="1ADB5522"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4.321</w:t>
            </w:r>
          </w:p>
        </w:tc>
      </w:tr>
      <w:tr w:rsidR="00C05B73" w:rsidRPr="00C05B73" w14:paraId="026AB6A1" w14:textId="77777777" w:rsidTr="00C05B73">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03BEF290"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0.5</w:t>
            </w:r>
          </w:p>
        </w:tc>
        <w:tc>
          <w:tcPr>
            <w:tcW w:w="1580" w:type="dxa"/>
            <w:noWrap/>
            <w:hideMark/>
          </w:tcPr>
          <w:p w14:paraId="4F6C2D4B"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04126BD1"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51BEF509"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373334.4</w:t>
            </w:r>
          </w:p>
        </w:tc>
        <w:tc>
          <w:tcPr>
            <w:tcW w:w="1580" w:type="dxa"/>
            <w:noWrap/>
            <w:hideMark/>
          </w:tcPr>
          <w:p w14:paraId="25CB3862"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103.704</w:t>
            </w:r>
          </w:p>
        </w:tc>
        <w:tc>
          <w:tcPr>
            <w:tcW w:w="1580" w:type="dxa"/>
            <w:noWrap/>
            <w:hideMark/>
          </w:tcPr>
          <w:p w14:paraId="003EC07A"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4.321</w:t>
            </w:r>
          </w:p>
        </w:tc>
      </w:tr>
      <w:tr w:rsidR="00C05B73" w:rsidRPr="00C05B73" w14:paraId="61B2BC13" w14:textId="77777777" w:rsidTr="00C05B73">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52ECFBB5"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0.4</w:t>
            </w:r>
          </w:p>
        </w:tc>
        <w:tc>
          <w:tcPr>
            <w:tcW w:w="1580" w:type="dxa"/>
            <w:noWrap/>
            <w:hideMark/>
          </w:tcPr>
          <w:p w14:paraId="68811FF6"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3CB41CC0"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64BFB94E"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373334.4</w:t>
            </w:r>
          </w:p>
        </w:tc>
        <w:tc>
          <w:tcPr>
            <w:tcW w:w="1580" w:type="dxa"/>
            <w:noWrap/>
            <w:hideMark/>
          </w:tcPr>
          <w:p w14:paraId="2A34D116"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103.704</w:t>
            </w:r>
          </w:p>
        </w:tc>
        <w:tc>
          <w:tcPr>
            <w:tcW w:w="1580" w:type="dxa"/>
            <w:noWrap/>
            <w:hideMark/>
          </w:tcPr>
          <w:p w14:paraId="4745F41C"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4.321</w:t>
            </w:r>
          </w:p>
        </w:tc>
      </w:tr>
      <w:tr w:rsidR="00C05B73" w:rsidRPr="00C05B73" w14:paraId="33454B6C" w14:textId="77777777" w:rsidTr="00C05B73">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20E5FFF1"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0.3</w:t>
            </w:r>
          </w:p>
        </w:tc>
        <w:tc>
          <w:tcPr>
            <w:tcW w:w="1580" w:type="dxa"/>
            <w:noWrap/>
            <w:hideMark/>
          </w:tcPr>
          <w:p w14:paraId="32988EA1"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21A4744E"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3D0EA88E"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373334.4</w:t>
            </w:r>
          </w:p>
        </w:tc>
        <w:tc>
          <w:tcPr>
            <w:tcW w:w="1580" w:type="dxa"/>
            <w:noWrap/>
            <w:hideMark/>
          </w:tcPr>
          <w:p w14:paraId="76652FB7"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103.704</w:t>
            </w:r>
          </w:p>
        </w:tc>
        <w:tc>
          <w:tcPr>
            <w:tcW w:w="1580" w:type="dxa"/>
            <w:noWrap/>
            <w:hideMark/>
          </w:tcPr>
          <w:p w14:paraId="22E48169"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4.321</w:t>
            </w:r>
          </w:p>
        </w:tc>
      </w:tr>
      <w:tr w:rsidR="00C05B73" w:rsidRPr="00C05B73" w14:paraId="06C9B8AF" w14:textId="77777777" w:rsidTr="00C05B73">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046B4382"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0.25</w:t>
            </w:r>
          </w:p>
        </w:tc>
        <w:tc>
          <w:tcPr>
            <w:tcW w:w="1580" w:type="dxa"/>
            <w:noWrap/>
            <w:hideMark/>
          </w:tcPr>
          <w:p w14:paraId="22097A77"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60ABEF76"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3F0E5F9A"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373334.4</w:t>
            </w:r>
          </w:p>
        </w:tc>
        <w:tc>
          <w:tcPr>
            <w:tcW w:w="1580" w:type="dxa"/>
            <w:noWrap/>
            <w:hideMark/>
          </w:tcPr>
          <w:p w14:paraId="257679B4"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103.704</w:t>
            </w:r>
          </w:p>
        </w:tc>
        <w:tc>
          <w:tcPr>
            <w:tcW w:w="1580" w:type="dxa"/>
            <w:noWrap/>
            <w:hideMark/>
          </w:tcPr>
          <w:p w14:paraId="4D27B14D" w14:textId="77777777" w:rsidR="00C05B73" w:rsidRPr="00C05B73" w:rsidRDefault="00C05B73" w:rsidP="00C05B73">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4.321</w:t>
            </w:r>
          </w:p>
        </w:tc>
      </w:tr>
      <w:tr w:rsidR="00C05B73" w:rsidRPr="00C05B73" w14:paraId="2779CB8C" w14:textId="77777777" w:rsidTr="00C05B73">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03BEBFA9" w14:textId="77777777" w:rsidR="00C05B73" w:rsidRPr="00C05B73" w:rsidRDefault="00C05B73" w:rsidP="00C05B73">
            <w:pPr>
              <w:spacing w:line="240" w:lineRule="auto"/>
              <w:jc w:val="center"/>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0.2</w:t>
            </w:r>
          </w:p>
        </w:tc>
        <w:tc>
          <w:tcPr>
            <w:tcW w:w="1580" w:type="dxa"/>
            <w:noWrap/>
            <w:hideMark/>
          </w:tcPr>
          <w:p w14:paraId="47CB5EB5"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150</w:t>
            </w:r>
          </w:p>
        </w:tc>
        <w:tc>
          <w:tcPr>
            <w:tcW w:w="1580" w:type="dxa"/>
            <w:noWrap/>
            <w:hideMark/>
          </w:tcPr>
          <w:p w14:paraId="5FFD14F4"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0.001</w:t>
            </w:r>
          </w:p>
        </w:tc>
        <w:tc>
          <w:tcPr>
            <w:tcW w:w="1580" w:type="dxa"/>
            <w:noWrap/>
            <w:hideMark/>
          </w:tcPr>
          <w:p w14:paraId="0B19AE42"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373334.4</w:t>
            </w:r>
          </w:p>
        </w:tc>
        <w:tc>
          <w:tcPr>
            <w:tcW w:w="1580" w:type="dxa"/>
            <w:noWrap/>
            <w:hideMark/>
          </w:tcPr>
          <w:p w14:paraId="733ED6BE"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103.704</w:t>
            </w:r>
          </w:p>
        </w:tc>
        <w:tc>
          <w:tcPr>
            <w:tcW w:w="1580" w:type="dxa"/>
            <w:noWrap/>
            <w:hideMark/>
          </w:tcPr>
          <w:p w14:paraId="4CC11CC7" w14:textId="77777777" w:rsidR="00C05B73" w:rsidRPr="00C05B73" w:rsidRDefault="00C05B73" w:rsidP="00C05B73">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C05B73">
              <w:rPr>
                <w:rFonts w:ascii="Calibri" w:eastAsia="Times New Roman" w:hAnsi="Calibri" w:cs="Calibri"/>
                <w:color w:val="000000"/>
                <w:sz w:val="24"/>
                <w:szCs w:val="24"/>
                <w:lang w:eastAsia="en-GB"/>
              </w:rPr>
              <w:t>4.321</w:t>
            </w:r>
          </w:p>
        </w:tc>
      </w:tr>
    </w:tbl>
    <w:p w14:paraId="5E99F064" w14:textId="77777777" w:rsidR="00C05B73" w:rsidRDefault="00C05B73" w:rsidP="00C90864"/>
    <w:p w14:paraId="31365B4F" w14:textId="0C8F6AB2" w:rsidR="00DA15C1" w:rsidRDefault="00971DDC" w:rsidP="00C90864">
      <w:r w:rsidRPr="00971DDC">
        <w:t>The results show that grid spacing has a clear influence on the predicted time required to reach thermal equilibrium. At coarse resolution (h=4 m), equilibrium is predicted at approximately 345,341s (95.9 hours, 3.99 days). When the grid is refined to h=</w:t>
      </w:r>
      <w:r>
        <w:t>3m</w:t>
      </w:r>
      <w:r w:rsidRPr="00971DDC">
        <w:t xml:space="preserve"> and h=2m, the equilibrium time increases significantly to approximately 374,112s and 373,766s </w:t>
      </w:r>
      <w:r w:rsidRPr="00971DDC">
        <w:lastRenderedPageBreak/>
        <w:t>respectively. This indicates that coarse grids under-represent spatial temperature gradients, resulting in an artificially fast heat diffusion prediction.</w:t>
      </w:r>
    </w:p>
    <w:p w14:paraId="27E7243A" w14:textId="483C315B" w:rsidR="00734564" w:rsidRPr="00C90864" w:rsidRDefault="00D8591A" w:rsidP="00C90864">
      <w:r>
        <w:t>Figure 17 shows that a</w:t>
      </w:r>
      <w:r w:rsidR="00734564" w:rsidRPr="00734564">
        <w:t>s the grid spacing is reduced further, the results begin to stabilise. From approximately h=1.5m down to h=0.2 m, the thermal equilibrium time converges towards approximately 373,334s (103.7 hours, 4.32 days). The variation across this range is minimal, demonstrating that the numerical solution has reached spatial convergence. This behaviour is consistent with finite difference theory, where truncation error reduces as grid spacing decreases, improving solution accuracy (Burden et al., 2016).</w:t>
      </w:r>
    </w:p>
    <w:p w14:paraId="4BEED336" w14:textId="77777777" w:rsidR="00F615E0" w:rsidRDefault="00791583" w:rsidP="00F615E0">
      <w:pPr>
        <w:keepNext/>
        <w:jc w:val="center"/>
      </w:pPr>
      <w:r w:rsidRPr="00791583">
        <w:rPr>
          <w:noProof/>
        </w:rPr>
        <w:drawing>
          <wp:inline distT="0" distB="0" distL="0" distR="0" wp14:anchorId="6E21D753" wp14:editId="43DFB6D0">
            <wp:extent cx="4254719" cy="2806844"/>
            <wp:effectExtent l="0" t="0" r="0" b="0"/>
            <wp:docPr id="1999078630" name="Picture 1" descr="Graph of a graph with a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078630" name="Picture 1" descr="Graph of a graph with a dotted line&#10;&#10;AI-generated content may be incorrect."/>
                    <pic:cNvPicPr/>
                  </pic:nvPicPr>
                  <pic:blipFill>
                    <a:blip r:embed="rId37"/>
                    <a:stretch>
                      <a:fillRect/>
                    </a:stretch>
                  </pic:blipFill>
                  <pic:spPr>
                    <a:xfrm>
                      <a:off x="0" y="0"/>
                      <a:ext cx="4254719" cy="2806844"/>
                    </a:xfrm>
                    <a:prstGeom prst="rect">
                      <a:avLst/>
                    </a:prstGeom>
                  </pic:spPr>
                </pic:pic>
              </a:graphicData>
            </a:graphic>
          </wp:inline>
        </w:drawing>
      </w:r>
    </w:p>
    <w:p w14:paraId="4795A50B" w14:textId="55215D31" w:rsidR="005477CE" w:rsidRPr="00C90864" w:rsidRDefault="00F615E0" w:rsidP="00F615E0">
      <w:pPr>
        <w:pStyle w:val="Caption"/>
        <w:jc w:val="center"/>
      </w:pPr>
      <w:bookmarkStart w:id="63" w:name="_Toc220824908"/>
      <w:r>
        <w:t xml:space="preserve">Figure </w:t>
      </w:r>
      <w:r w:rsidR="00EA401C">
        <w:fldChar w:fldCharType="begin"/>
      </w:r>
      <w:r w:rsidR="00EA401C">
        <w:instrText xml:space="preserve"> SEQ Figure \* ARABIC </w:instrText>
      </w:r>
      <w:r w:rsidR="00EA401C">
        <w:fldChar w:fldCharType="separate"/>
      </w:r>
      <w:r w:rsidR="00EA401C">
        <w:rPr>
          <w:noProof/>
        </w:rPr>
        <w:t>17</w:t>
      </w:r>
      <w:r w:rsidR="00EA401C">
        <w:rPr>
          <w:noProof/>
        </w:rPr>
        <w:fldChar w:fldCharType="end"/>
      </w:r>
      <w:r w:rsidR="00CA385C">
        <w:t xml:space="preserve">: </w:t>
      </w:r>
      <w:r w:rsidR="000678EE">
        <w:t>Grid Spacing Graph</w:t>
      </w:r>
      <w:bookmarkEnd w:id="63"/>
    </w:p>
    <w:p w14:paraId="4B834DF7" w14:textId="77777777" w:rsidR="009E7297" w:rsidRPr="009E7297" w:rsidRDefault="009E7297" w:rsidP="009E7297">
      <w:r w:rsidRPr="009E7297">
        <w:t>The results also show small fluctuations in equilibrium time at intermediate grid spacings. This is not considered numerical instability but is more likely linked to the interaction between spatial discretisation and the fixed time step. When spatial resolution changes while the time step remains constant, the effective diffusion behaviour across iterations can shift slightly. Similar parameter sensitivity interactions are reported in numerical modelling literature (Isaacson and Keller, 1996).</w:t>
      </w:r>
    </w:p>
    <w:p w14:paraId="0752E483" w14:textId="77777777" w:rsidR="009E7297" w:rsidRPr="009E7297" w:rsidRDefault="009E7297" w:rsidP="009E7297">
      <w:r w:rsidRPr="009E7297">
        <w:t>From a practical modelling perspective, reducing grid spacing significantly increases computational demand due to the increase in node count. However, the results demonstrate that reducing grid spacing below approximately 1 m provides negligible improvement in predicted equilibrium time. Therefore, selecting a grid spacing in the region of 0.75–1 m represents an effective balance between numerical accuracy and computational efficiency.</w:t>
      </w:r>
    </w:p>
    <w:p w14:paraId="0455319F" w14:textId="66CAF848" w:rsidR="00C90864" w:rsidRPr="00C90864" w:rsidRDefault="00C90864" w:rsidP="00244DFB">
      <w:pPr>
        <w:pStyle w:val="Heading2"/>
      </w:pPr>
      <w:bookmarkStart w:id="64" w:name="_Toc220824799"/>
      <w:r w:rsidRPr="00C90864">
        <w:lastRenderedPageBreak/>
        <w:t>Influence of Convergence Tolerance</w:t>
      </w:r>
      <w:bookmarkEnd w:id="64"/>
    </w:p>
    <w:p w14:paraId="77ACA19C" w14:textId="3B1C5D7B" w:rsidR="001254EB" w:rsidRDefault="001254EB" w:rsidP="00C90864">
      <w:r w:rsidRPr="001254EB">
        <w:t>Table 2 shows the variation in thermal equilibrium time when the convergence tolerance is modified while maintaining a constant grid spacing of 1 m and time step of 500 s. This approach allows the direct influence of the convergence criterion on model behaviour to be evaluated independently of spatial and temporal discretisation effects, consistent with the required sensitivity analysis methodology</w:t>
      </w:r>
      <w:r>
        <w:t>.</w:t>
      </w:r>
    </w:p>
    <w:p w14:paraId="69D63EA0" w14:textId="446ABF2B" w:rsidR="007B462F" w:rsidRDefault="007B462F" w:rsidP="007B462F">
      <w:pPr>
        <w:pStyle w:val="Caption"/>
        <w:keepNext/>
        <w:jc w:val="center"/>
      </w:pPr>
      <w:bookmarkStart w:id="65" w:name="_Toc220824923"/>
      <w:r>
        <w:t xml:space="preserve">Table </w:t>
      </w:r>
      <w:r w:rsidR="008D7F61">
        <w:fldChar w:fldCharType="begin"/>
      </w:r>
      <w:r w:rsidR="008D7F61">
        <w:instrText xml:space="preserve"> SEQ Table \* ARABIC </w:instrText>
      </w:r>
      <w:r w:rsidR="008D7F61">
        <w:fldChar w:fldCharType="separate"/>
      </w:r>
      <w:r w:rsidR="008D7F61">
        <w:rPr>
          <w:noProof/>
        </w:rPr>
        <w:t>2</w:t>
      </w:r>
      <w:r w:rsidR="008D7F61">
        <w:rPr>
          <w:noProof/>
        </w:rPr>
        <w:fldChar w:fldCharType="end"/>
      </w:r>
      <w:r>
        <w:t>: Tolerance Analysis</w:t>
      </w:r>
      <w:bookmarkEnd w:id="65"/>
    </w:p>
    <w:tbl>
      <w:tblPr>
        <w:tblStyle w:val="GridTable4"/>
        <w:tblW w:w="9480" w:type="dxa"/>
        <w:tblLook w:val="04A0" w:firstRow="1" w:lastRow="0" w:firstColumn="1" w:lastColumn="0" w:noHBand="0" w:noVBand="1"/>
      </w:tblPr>
      <w:tblGrid>
        <w:gridCol w:w="1580"/>
        <w:gridCol w:w="1580"/>
        <w:gridCol w:w="1580"/>
        <w:gridCol w:w="1580"/>
        <w:gridCol w:w="1580"/>
        <w:gridCol w:w="1580"/>
      </w:tblGrid>
      <w:tr w:rsidR="00B118B4" w:rsidRPr="00B118B4" w14:paraId="089BD884" w14:textId="77777777" w:rsidTr="00B118B4">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9480" w:type="dxa"/>
            <w:gridSpan w:val="6"/>
            <w:noWrap/>
            <w:hideMark/>
          </w:tcPr>
          <w:p w14:paraId="2C4906EF" w14:textId="77777777" w:rsidR="00B118B4" w:rsidRPr="00B118B4" w:rsidRDefault="00B118B4" w:rsidP="00B118B4">
            <w:pPr>
              <w:spacing w:line="240" w:lineRule="auto"/>
              <w:jc w:val="center"/>
              <w:rPr>
                <w:rFonts w:ascii="Calibri" w:eastAsia="Times New Roman" w:hAnsi="Calibri" w:cs="Calibri"/>
                <w:color w:val="FFFFFF"/>
                <w:sz w:val="24"/>
                <w:szCs w:val="24"/>
                <w:lang w:eastAsia="en-GB"/>
              </w:rPr>
            </w:pPr>
            <w:r w:rsidRPr="00B118B4">
              <w:rPr>
                <w:rFonts w:ascii="Calibri" w:eastAsia="Times New Roman" w:hAnsi="Calibri" w:cs="Calibri"/>
                <w:color w:val="FFFFFF"/>
                <w:sz w:val="24"/>
                <w:szCs w:val="24"/>
                <w:lang w:eastAsia="en-GB"/>
              </w:rPr>
              <w:t>Alternative Tolerance Analysis Table</w:t>
            </w:r>
          </w:p>
        </w:tc>
      </w:tr>
      <w:tr w:rsidR="00B118B4" w:rsidRPr="00B118B4" w14:paraId="1F760F82" w14:textId="77777777" w:rsidTr="00B118B4">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1580" w:type="dxa"/>
            <w:hideMark/>
          </w:tcPr>
          <w:p w14:paraId="5DCE03B0" w14:textId="77777777" w:rsidR="00B118B4" w:rsidRPr="00B118B4" w:rsidRDefault="00B118B4" w:rsidP="00B118B4">
            <w:pPr>
              <w:spacing w:line="240" w:lineRule="auto"/>
              <w:jc w:val="center"/>
              <w:rPr>
                <w:rFonts w:ascii="Calibri" w:eastAsia="Times New Roman" w:hAnsi="Calibri" w:cs="Calibri"/>
                <w:color w:val="FFFFFF"/>
                <w:sz w:val="24"/>
                <w:szCs w:val="24"/>
                <w:lang w:eastAsia="en-GB"/>
              </w:rPr>
            </w:pPr>
            <w:r w:rsidRPr="00B118B4">
              <w:rPr>
                <w:rFonts w:ascii="Calibri" w:eastAsia="Times New Roman" w:hAnsi="Calibri" w:cs="Calibri"/>
                <w:color w:val="FFFFFF"/>
                <w:sz w:val="24"/>
                <w:szCs w:val="24"/>
                <w:lang w:eastAsia="en-GB"/>
              </w:rPr>
              <w:t>Grid Spacing (h)</w:t>
            </w:r>
          </w:p>
        </w:tc>
        <w:tc>
          <w:tcPr>
            <w:tcW w:w="1580" w:type="dxa"/>
            <w:hideMark/>
          </w:tcPr>
          <w:p w14:paraId="43705892"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B118B4">
              <w:rPr>
                <w:rFonts w:ascii="Calibri" w:eastAsia="Times New Roman" w:hAnsi="Calibri" w:cs="Calibri"/>
                <w:color w:val="FFFFFF"/>
                <w:sz w:val="24"/>
                <w:szCs w:val="24"/>
                <w:lang w:eastAsia="en-GB"/>
              </w:rPr>
              <w:t>Time Step (s)</w:t>
            </w:r>
          </w:p>
        </w:tc>
        <w:tc>
          <w:tcPr>
            <w:tcW w:w="1580" w:type="dxa"/>
            <w:hideMark/>
          </w:tcPr>
          <w:p w14:paraId="4802A684"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B118B4">
              <w:rPr>
                <w:rFonts w:ascii="Calibri" w:eastAsia="Times New Roman" w:hAnsi="Calibri" w:cs="Calibri"/>
                <w:color w:val="FFFFFF"/>
                <w:sz w:val="24"/>
                <w:szCs w:val="24"/>
                <w:lang w:eastAsia="en-GB"/>
              </w:rPr>
              <w:t>Tolerance</w:t>
            </w:r>
          </w:p>
        </w:tc>
        <w:tc>
          <w:tcPr>
            <w:tcW w:w="1580" w:type="dxa"/>
            <w:hideMark/>
          </w:tcPr>
          <w:p w14:paraId="28BAE8C0"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B118B4">
              <w:rPr>
                <w:rFonts w:ascii="Calibri" w:eastAsia="Times New Roman" w:hAnsi="Calibri" w:cs="Calibri"/>
                <w:color w:val="FFFFFF"/>
                <w:sz w:val="24"/>
                <w:szCs w:val="24"/>
                <w:lang w:eastAsia="en-GB"/>
              </w:rPr>
              <w:t>Thermal Equilibrium Time (s)</w:t>
            </w:r>
          </w:p>
        </w:tc>
        <w:tc>
          <w:tcPr>
            <w:tcW w:w="1580" w:type="dxa"/>
            <w:hideMark/>
          </w:tcPr>
          <w:p w14:paraId="257FDC94"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B118B4">
              <w:rPr>
                <w:rFonts w:ascii="Calibri" w:eastAsia="Times New Roman" w:hAnsi="Calibri" w:cs="Calibri"/>
                <w:color w:val="FFFFFF"/>
                <w:sz w:val="24"/>
                <w:szCs w:val="24"/>
                <w:lang w:eastAsia="en-GB"/>
              </w:rPr>
              <w:t>Thermal Equilibrium Time (h)</w:t>
            </w:r>
          </w:p>
        </w:tc>
        <w:tc>
          <w:tcPr>
            <w:tcW w:w="1580" w:type="dxa"/>
            <w:hideMark/>
          </w:tcPr>
          <w:p w14:paraId="353DD08A"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B118B4">
              <w:rPr>
                <w:rFonts w:ascii="Calibri" w:eastAsia="Times New Roman" w:hAnsi="Calibri" w:cs="Calibri"/>
                <w:color w:val="FFFFFF"/>
                <w:sz w:val="24"/>
                <w:szCs w:val="24"/>
                <w:lang w:eastAsia="en-GB"/>
              </w:rPr>
              <w:t>Thermal Equilibrium Time (d)</w:t>
            </w:r>
          </w:p>
        </w:tc>
      </w:tr>
      <w:tr w:rsidR="00B118B4" w:rsidRPr="00B118B4" w14:paraId="1B9AA786" w14:textId="77777777" w:rsidTr="00B118B4">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0F3DABBF" w14:textId="77777777" w:rsidR="00B118B4" w:rsidRPr="00B118B4" w:rsidRDefault="00B118B4" w:rsidP="00B118B4">
            <w:pPr>
              <w:spacing w:line="240" w:lineRule="auto"/>
              <w:jc w:val="center"/>
              <w:rPr>
                <w:rFonts w:ascii="Calibri" w:eastAsia="Times New Roman" w:hAnsi="Calibri" w:cs="Calibri"/>
                <w:b w:val="0"/>
                <w:bCs w:val="0"/>
                <w:color w:val="000000"/>
                <w:sz w:val="24"/>
                <w:szCs w:val="24"/>
                <w:lang w:eastAsia="en-GB"/>
              </w:rPr>
            </w:pPr>
            <w:r w:rsidRPr="00B118B4">
              <w:rPr>
                <w:rFonts w:ascii="Calibri" w:eastAsia="Times New Roman" w:hAnsi="Calibri" w:cs="Calibri"/>
                <w:b w:val="0"/>
                <w:bCs w:val="0"/>
                <w:color w:val="000000"/>
                <w:sz w:val="24"/>
                <w:szCs w:val="24"/>
                <w:lang w:eastAsia="en-GB"/>
              </w:rPr>
              <w:t>1</w:t>
            </w:r>
          </w:p>
        </w:tc>
        <w:tc>
          <w:tcPr>
            <w:tcW w:w="1580" w:type="dxa"/>
            <w:noWrap/>
            <w:hideMark/>
          </w:tcPr>
          <w:p w14:paraId="4BF276BB"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500</w:t>
            </w:r>
          </w:p>
        </w:tc>
        <w:tc>
          <w:tcPr>
            <w:tcW w:w="1580" w:type="dxa"/>
            <w:noWrap/>
            <w:hideMark/>
          </w:tcPr>
          <w:p w14:paraId="2FC1D48D"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4"/>
                <w:szCs w:val="24"/>
                <w:lang w:eastAsia="en-GB"/>
              </w:rPr>
            </w:pPr>
            <w:r w:rsidRPr="00B118B4">
              <w:rPr>
                <w:rFonts w:ascii="Calibri" w:eastAsia="Times New Roman" w:hAnsi="Calibri" w:cs="Calibri"/>
                <w:b/>
                <w:bCs/>
                <w:color w:val="000000"/>
                <w:sz w:val="24"/>
                <w:szCs w:val="24"/>
                <w:lang w:eastAsia="en-GB"/>
              </w:rPr>
              <w:t>0.1</w:t>
            </w:r>
          </w:p>
        </w:tc>
        <w:tc>
          <w:tcPr>
            <w:tcW w:w="1580" w:type="dxa"/>
            <w:noWrap/>
            <w:hideMark/>
          </w:tcPr>
          <w:p w14:paraId="3A03FF4A"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55501.2</w:t>
            </w:r>
          </w:p>
        </w:tc>
        <w:tc>
          <w:tcPr>
            <w:tcW w:w="1580" w:type="dxa"/>
            <w:noWrap/>
            <w:hideMark/>
          </w:tcPr>
          <w:p w14:paraId="46657A19"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15.417</w:t>
            </w:r>
          </w:p>
        </w:tc>
        <w:tc>
          <w:tcPr>
            <w:tcW w:w="1580" w:type="dxa"/>
            <w:noWrap/>
            <w:hideMark/>
          </w:tcPr>
          <w:p w14:paraId="3E09DE1C"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0.642375</w:t>
            </w:r>
          </w:p>
        </w:tc>
      </w:tr>
      <w:tr w:rsidR="00B118B4" w:rsidRPr="00B118B4" w14:paraId="4A7D236B" w14:textId="77777777" w:rsidTr="00B118B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171980DF" w14:textId="77777777" w:rsidR="00B118B4" w:rsidRPr="00B118B4" w:rsidRDefault="00B118B4" w:rsidP="00B118B4">
            <w:pPr>
              <w:spacing w:line="240" w:lineRule="auto"/>
              <w:jc w:val="center"/>
              <w:rPr>
                <w:rFonts w:ascii="Calibri" w:eastAsia="Times New Roman" w:hAnsi="Calibri" w:cs="Calibri"/>
                <w:b w:val="0"/>
                <w:bCs w:val="0"/>
                <w:color w:val="000000"/>
                <w:sz w:val="24"/>
                <w:szCs w:val="24"/>
                <w:lang w:eastAsia="en-GB"/>
              </w:rPr>
            </w:pPr>
            <w:r w:rsidRPr="00B118B4">
              <w:rPr>
                <w:rFonts w:ascii="Calibri" w:eastAsia="Times New Roman" w:hAnsi="Calibri" w:cs="Calibri"/>
                <w:b w:val="0"/>
                <w:bCs w:val="0"/>
                <w:color w:val="000000"/>
                <w:sz w:val="24"/>
                <w:szCs w:val="24"/>
                <w:lang w:eastAsia="en-GB"/>
              </w:rPr>
              <w:t>1</w:t>
            </w:r>
          </w:p>
        </w:tc>
        <w:tc>
          <w:tcPr>
            <w:tcW w:w="1580" w:type="dxa"/>
            <w:noWrap/>
            <w:hideMark/>
          </w:tcPr>
          <w:p w14:paraId="48719F89"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500</w:t>
            </w:r>
          </w:p>
        </w:tc>
        <w:tc>
          <w:tcPr>
            <w:tcW w:w="1580" w:type="dxa"/>
            <w:noWrap/>
            <w:hideMark/>
          </w:tcPr>
          <w:p w14:paraId="4A023145"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4"/>
                <w:szCs w:val="24"/>
                <w:lang w:eastAsia="en-GB"/>
              </w:rPr>
            </w:pPr>
            <w:r w:rsidRPr="00B118B4">
              <w:rPr>
                <w:rFonts w:ascii="Calibri" w:eastAsia="Times New Roman" w:hAnsi="Calibri" w:cs="Calibri"/>
                <w:b/>
                <w:bCs/>
                <w:color w:val="000000"/>
                <w:sz w:val="24"/>
                <w:szCs w:val="24"/>
                <w:lang w:eastAsia="en-GB"/>
              </w:rPr>
              <w:t>0.01</w:t>
            </w:r>
          </w:p>
        </w:tc>
        <w:tc>
          <w:tcPr>
            <w:tcW w:w="1580" w:type="dxa"/>
            <w:noWrap/>
            <w:hideMark/>
          </w:tcPr>
          <w:p w14:paraId="5129107D"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248486.4</w:t>
            </w:r>
          </w:p>
        </w:tc>
        <w:tc>
          <w:tcPr>
            <w:tcW w:w="1580" w:type="dxa"/>
            <w:noWrap/>
            <w:hideMark/>
          </w:tcPr>
          <w:p w14:paraId="2F6A5EE2"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69.024</w:t>
            </w:r>
          </w:p>
        </w:tc>
        <w:tc>
          <w:tcPr>
            <w:tcW w:w="1580" w:type="dxa"/>
            <w:noWrap/>
            <w:hideMark/>
          </w:tcPr>
          <w:p w14:paraId="1EC6C4EB"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2.876</w:t>
            </w:r>
          </w:p>
        </w:tc>
      </w:tr>
      <w:tr w:rsidR="00B118B4" w:rsidRPr="00B118B4" w14:paraId="22F7C064" w14:textId="77777777" w:rsidTr="00B118B4">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3DC4949E" w14:textId="77777777" w:rsidR="00B118B4" w:rsidRPr="00B118B4" w:rsidRDefault="00B118B4" w:rsidP="00B118B4">
            <w:pPr>
              <w:spacing w:line="240" w:lineRule="auto"/>
              <w:jc w:val="center"/>
              <w:rPr>
                <w:rFonts w:ascii="Calibri" w:eastAsia="Times New Roman" w:hAnsi="Calibri" w:cs="Calibri"/>
                <w:b w:val="0"/>
                <w:bCs w:val="0"/>
                <w:color w:val="000000"/>
                <w:sz w:val="24"/>
                <w:szCs w:val="24"/>
                <w:lang w:eastAsia="en-GB"/>
              </w:rPr>
            </w:pPr>
            <w:r w:rsidRPr="00B118B4">
              <w:rPr>
                <w:rFonts w:ascii="Calibri" w:eastAsia="Times New Roman" w:hAnsi="Calibri" w:cs="Calibri"/>
                <w:b w:val="0"/>
                <w:bCs w:val="0"/>
                <w:color w:val="000000"/>
                <w:sz w:val="24"/>
                <w:szCs w:val="24"/>
                <w:lang w:eastAsia="en-GB"/>
              </w:rPr>
              <w:t>1</w:t>
            </w:r>
          </w:p>
        </w:tc>
        <w:tc>
          <w:tcPr>
            <w:tcW w:w="1580" w:type="dxa"/>
            <w:noWrap/>
            <w:hideMark/>
          </w:tcPr>
          <w:p w14:paraId="39863595"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500</w:t>
            </w:r>
          </w:p>
        </w:tc>
        <w:tc>
          <w:tcPr>
            <w:tcW w:w="1580" w:type="dxa"/>
            <w:noWrap/>
            <w:hideMark/>
          </w:tcPr>
          <w:p w14:paraId="6CC27A34"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4"/>
                <w:szCs w:val="24"/>
                <w:lang w:eastAsia="en-GB"/>
              </w:rPr>
            </w:pPr>
            <w:r w:rsidRPr="00B118B4">
              <w:rPr>
                <w:rFonts w:ascii="Calibri" w:eastAsia="Times New Roman" w:hAnsi="Calibri" w:cs="Calibri"/>
                <w:b/>
                <w:bCs/>
                <w:color w:val="000000"/>
                <w:sz w:val="24"/>
                <w:szCs w:val="24"/>
                <w:lang w:eastAsia="en-GB"/>
              </w:rPr>
              <w:t>0.001</w:t>
            </w:r>
          </w:p>
        </w:tc>
        <w:tc>
          <w:tcPr>
            <w:tcW w:w="1580" w:type="dxa"/>
            <w:noWrap/>
            <w:hideMark/>
          </w:tcPr>
          <w:p w14:paraId="7BD71E5D"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510537.6</w:t>
            </w:r>
          </w:p>
        </w:tc>
        <w:tc>
          <w:tcPr>
            <w:tcW w:w="1580" w:type="dxa"/>
            <w:noWrap/>
            <w:hideMark/>
          </w:tcPr>
          <w:p w14:paraId="06B4D132"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141.816</w:t>
            </w:r>
          </w:p>
        </w:tc>
        <w:tc>
          <w:tcPr>
            <w:tcW w:w="1580" w:type="dxa"/>
            <w:noWrap/>
            <w:hideMark/>
          </w:tcPr>
          <w:p w14:paraId="61CA24EF"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5.909</w:t>
            </w:r>
          </w:p>
        </w:tc>
      </w:tr>
      <w:tr w:rsidR="00B118B4" w:rsidRPr="00B118B4" w14:paraId="560EA483" w14:textId="77777777" w:rsidTr="00B118B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159C6E75" w14:textId="77777777" w:rsidR="00B118B4" w:rsidRPr="00B118B4" w:rsidRDefault="00B118B4" w:rsidP="00B118B4">
            <w:pPr>
              <w:spacing w:line="240" w:lineRule="auto"/>
              <w:jc w:val="center"/>
              <w:rPr>
                <w:rFonts w:ascii="Calibri" w:eastAsia="Times New Roman" w:hAnsi="Calibri" w:cs="Calibri"/>
                <w:b w:val="0"/>
                <w:bCs w:val="0"/>
                <w:color w:val="000000"/>
                <w:sz w:val="24"/>
                <w:szCs w:val="24"/>
                <w:lang w:eastAsia="en-GB"/>
              </w:rPr>
            </w:pPr>
            <w:r w:rsidRPr="00B118B4">
              <w:rPr>
                <w:rFonts w:ascii="Calibri" w:eastAsia="Times New Roman" w:hAnsi="Calibri" w:cs="Calibri"/>
                <w:b w:val="0"/>
                <w:bCs w:val="0"/>
                <w:color w:val="000000"/>
                <w:sz w:val="24"/>
                <w:szCs w:val="24"/>
                <w:lang w:eastAsia="en-GB"/>
              </w:rPr>
              <w:t>1</w:t>
            </w:r>
          </w:p>
        </w:tc>
        <w:tc>
          <w:tcPr>
            <w:tcW w:w="1580" w:type="dxa"/>
            <w:noWrap/>
            <w:hideMark/>
          </w:tcPr>
          <w:p w14:paraId="2D4645D6"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500</w:t>
            </w:r>
          </w:p>
        </w:tc>
        <w:tc>
          <w:tcPr>
            <w:tcW w:w="1580" w:type="dxa"/>
            <w:noWrap/>
            <w:hideMark/>
          </w:tcPr>
          <w:p w14:paraId="7BF1F995"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4"/>
                <w:szCs w:val="24"/>
                <w:lang w:eastAsia="en-GB"/>
              </w:rPr>
            </w:pPr>
            <w:r w:rsidRPr="00B118B4">
              <w:rPr>
                <w:rFonts w:ascii="Calibri" w:eastAsia="Times New Roman" w:hAnsi="Calibri" w:cs="Calibri"/>
                <w:b/>
                <w:bCs/>
                <w:color w:val="000000"/>
                <w:sz w:val="24"/>
                <w:szCs w:val="24"/>
                <w:lang w:eastAsia="en-GB"/>
              </w:rPr>
              <w:t>0.0001</w:t>
            </w:r>
          </w:p>
        </w:tc>
        <w:tc>
          <w:tcPr>
            <w:tcW w:w="1580" w:type="dxa"/>
            <w:noWrap/>
            <w:hideMark/>
          </w:tcPr>
          <w:p w14:paraId="0D00B6FA"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773020.8</w:t>
            </w:r>
          </w:p>
        </w:tc>
        <w:tc>
          <w:tcPr>
            <w:tcW w:w="1580" w:type="dxa"/>
            <w:noWrap/>
            <w:hideMark/>
          </w:tcPr>
          <w:p w14:paraId="6F785362"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214.728</w:t>
            </w:r>
          </w:p>
        </w:tc>
        <w:tc>
          <w:tcPr>
            <w:tcW w:w="1580" w:type="dxa"/>
            <w:noWrap/>
            <w:hideMark/>
          </w:tcPr>
          <w:p w14:paraId="7623CA23"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8.947</w:t>
            </w:r>
          </w:p>
        </w:tc>
      </w:tr>
      <w:tr w:rsidR="00B118B4" w:rsidRPr="00B118B4" w14:paraId="1351124D" w14:textId="77777777" w:rsidTr="00B118B4">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0ACA22EA" w14:textId="77777777" w:rsidR="00B118B4" w:rsidRPr="00B118B4" w:rsidRDefault="00B118B4" w:rsidP="00B118B4">
            <w:pPr>
              <w:spacing w:line="240" w:lineRule="auto"/>
              <w:jc w:val="center"/>
              <w:rPr>
                <w:rFonts w:ascii="Calibri" w:eastAsia="Times New Roman" w:hAnsi="Calibri" w:cs="Calibri"/>
                <w:b w:val="0"/>
                <w:bCs w:val="0"/>
                <w:color w:val="000000"/>
                <w:sz w:val="24"/>
                <w:szCs w:val="24"/>
                <w:lang w:eastAsia="en-GB"/>
              </w:rPr>
            </w:pPr>
            <w:r w:rsidRPr="00B118B4">
              <w:rPr>
                <w:rFonts w:ascii="Calibri" w:eastAsia="Times New Roman" w:hAnsi="Calibri" w:cs="Calibri"/>
                <w:b w:val="0"/>
                <w:bCs w:val="0"/>
                <w:color w:val="000000"/>
                <w:sz w:val="24"/>
                <w:szCs w:val="24"/>
                <w:lang w:eastAsia="en-GB"/>
              </w:rPr>
              <w:t>1</w:t>
            </w:r>
          </w:p>
        </w:tc>
        <w:tc>
          <w:tcPr>
            <w:tcW w:w="1580" w:type="dxa"/>
            <w:noWrap/>
            <w:hideMark/>
          </w:tcPr>
          <w:p w14:paraId="07AA1F03"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500</w:t>
            </w:r>
          </w:p>
        </w:tc>
        <w:tc>
          <w:tcPr>
            <w:tcW w:w="1580" w:type="dxa"/>
            <w:noWrap/>
            <w:hideMark/>
          </w:tcPr>
          <w:p w14:paraId="24746BD1"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4"/>
                <w:szCs w:val="24"/>
                <w:lang w:eastAsia="en-GB"/>
              </w:rPr>
            </w:pPr>
            <w:r w:rsidRPr="00B118B4">
              <w:rPr>
                <w:rFonts w:ascii="Calibri" w:eastAsia="Times New Roman" w:hAnsi="Calibri" w:cs="Calibri"/>
                <w:b/>
                <w:bCs/>
                <w:color w:val="000000"/>
                <w:sz w:val="24"/>
                <w:szCs w:val="24"/>
                <w:lang w:eastAsia="en-GB"/>
              </w:rPr>
              <w:t>0.00001</w:t>
            </w:r>
          </w:p>
        </w:tc>
        <w:tc>
          <w:tcPr>
            <w:tcW w:w="1580" w:type="dxa"/>
            <w:noWrap/>
            <w:hideMark/>
          </w:tcPr>
          <w:p w14:paraId="2158ED78"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1035504</w:t>
            </w:r>
          </w:p>
        </w:tc>
        <w:tc>
          <w:tcPr>
            <w:tcW w:w="1580" w:type="dxa"/>
            <w:noWrap/>
            <w:hideMark/>
          </w:tcPr>
          <w:p w14:paraId="6B9AE570"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287.64</w:t>
            </w:r>
          </w:p>
        </w:tc>
        <w:tc>
          <w:tcPr>
            <w:tcW w:w="1580" w:type="dxa"/>
            <w:noWrap/>
            <w:hideMark/>
          </w:tcPr>
          <w:p w14:paraId="3060F984" w14:textId="77777777" w:rsidR="00B118B4" w:rsidRPr="00B118B4" w:rsidRDefault="00B118B4" w:rsidP="00B118B4">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11.985</w:t>
            </w:r>
          </w:p>
        </w:tc>
      </w:tr>
      <w:tr w:rsidR="00B118B4" w:rsidRPr="00B118B4" w14:paraId="467329AC" w14:textId="77777777" w:rsidTr="00B118B4">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2837C32E" w14:textId="77777777" w:rsidR="00B118B4" w:rsidRPr="00B118B4" w:rsidRDefault="00B118B4" w:rsidP="00B118B4">
            <w:pPr>
              <w:spacing w:line="240" w:lineRule="auto"/>
              <w:jc w:val="center"/>
              <w:rPr>
                <w:rFonts w:ascii="Calibri" w:eastAsia="Times New Roman" w:hAnsi="Calibri" w:cs="Calibri"/>
                <w:b w:val="0"/>
                <w:bCs w:val="0"/>
                <w:color w:val="000000"/>
                <w:sz w:val="24"/>
                <w:szCs w:val="24"/>
                <w:lang w:eastAsia="en-GB"/>
              </w:rPr>
            </w:pPr>
            <w:r w:rsidRPr="00B118B4">
              <w:rPr>
                <w:rFonts w:ascii="Calibri" w:eastAsia="Times New Roman" w:hAnsi="Calibri" w:cs="Calibri"/>
                <w:b w:val="0"/>
                <w:bCs w:val="0"/>
                <w:color w:val="000000"/>
                <w:sz w:val="24"/>
                <w:szCs w:val="24"/>
                <w:lang w:eastAsia="en-GB"/>
              </w:rPr>
              <w:t>1</w:t>
            </w:r>
          </w:p>
        </w:tc>
        <w:tc>
          <w:tcPr>
            <w:tcW w:w="1580" w:type="dxa"/>
            <w:noWrap/>
            <w:hideMark/>
          </w:tcPr>
          <w:p w14:paraId="7E477FD1"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500</w:t>
            </w:r>
          </w:p>
        </w:tc>
        <w:tc>
          <w:tcPr>
            <w:tcW w:w="1580" w:type="dxa"/>
            <w:noWrap/>
            <w:hideMark/>
          </w:tcPr>
          <w:p w14:paraId="17FF7967"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4"/>
                <w:szCs w:val="24"/>
                <w:lang w:eastAsia="en-GB"/>
              </w:rPr>
            </w:pPr>
            <w:r w:rsidRPr="00B118B4">
              <w:rPr>
                <w:rFonts w:ascii="Calibri" w:eastAsia="Times New Roman" w:hAnsi="Calibri" w:cs="Calibri"/>
                <w:b/>
                <w:bCs/>
                <w:color w:val="000000"/>
                <w:sz w:val="24"/>
                <w:szCs w:val="24"/>
                <w:lang w:eastAsia="en-GB"/>
              </w:rPr>
              <w:t>0.000001</w:t>
            </w:r>
          </w:p>
        </w:tc>
        <w:tc>
          <w:tcPr>
            <w:tcW w:w="1580" w:type="dxa"/>
            <w:noWrap/>
            <w:hideMark/>
          </w:tcPr>
          <w:p w14:paraId="3EE11D4A"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1297987.2</w:t>
            </w:r>
          </w:p>
        </w:tc>
        <w:tc>
          <w:tcPr>
            <w:tcW w:w="1580" w:type="dxa"/>
            <w:noWrap/>
            <w:hideMark/>
          </w:tcPr>
          <w:p w14:paraId="5D2D748D"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360.552</w:t>
            </w:r>
          </w:p>
        </w:tc>
        <w:tc>
          <w:tcPr>
            <w:tcW w:w="1580" w:type="dxa"/>
            <w:noWrap/>
            <w:hideMark/>
          </w:tcPr>
          <w:p w14:paraId="33DD28CE" w14:textId="77777777" w:rsidR="00B118B4" w:rsidRPr="00B118B4" w:rsidRDefault="00B118B4" w:rsidP="00B118B4">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B118B4">
              <w:rPr>
                <w:rFonts w:ascii="Calibri" w:eastAsia="Times New Roman" w:hAnsi="Calibri" w:cs="Calibri"/>
                <w:color w:val="000000"/>
                <w:sz w:val="24"/>
                <w:szCs w:val="24"/>
                <w:lang w:eastAsia="en-GB"/>
              </w:rPr>
              <w:t>15.023</w:t>
            </w:r>
          </w:p>
        </w:tc>
      </w:tr>
    </w:tbl>
    <w:p w14:paraId="4A2BF7DF" w14:textId="77777777" w:rsidR="00B118B4" w:rsidRPr="00C90864" w:rsidRDefault="00B118B4" w:rsidP="00C90864"/>
    <w:p w14:paraId="11C03902" w14:textId="6C3AE867" w:rsidR="00432364" w:rsidRDefault="00432364" w:rsidP="00C90864">
      <w:r w:rsidRPr="00432364">
        <w:t>The results demonstrate a strong relationship between tolerance magnitude and predicted thermal equilibrium time. At a relatively loose tolerance of 0.1, thermal equilibrium is reached at approximately 55,501s</w:t>
      </w:r>
      <w:r>
        <w:t>.</w:t>
      </w:r>
      <w:r w:rsidRPr="00432364">
        <w:t xml:space="preserve"> As the tolerance is reduced to 0.01 and 0.001, equilibrium time increases significantly to approximately 248,486s and 510,538s respectively. When the tolerance is tightened further to 0.0001 and below, equilibrium time increases rapidly, reaching approximately 1,297,987s at a tolerance of 0.000001. This trend is clearly reflected in Figure 18, which shows a near-linear increase in equilibrium time as tolerance becomes more restrictive on a logarithmic scale.</w:t>
      </w:r>
    </w:p>
    <w:p w14:paraId="3D137994" w14:textId="77777777" w:rsidR="00432364" w:rsidRDefault="00432364" w:rsidP="00C90864"/>
    <w:p w14:paraId="4738A474" w14:textId="77777777" w:rsidR="00432364" w:rsidRDefault="00432364" w:rsidP="00C90864"/>
    <w:p w14:paraId="09269140" w14:textId="77777777" w:rsidR="00432364" w:rsidRDefault="00432364" w:rsidP="00C90864"/>
    <w:p w14:paraId="3EAE00CA" w14:textId="77777777" w:rsidR="00F615E0" w:rsidRDefault="00EB159F" w:rsidP="00F615E0">
      <w:pPr>
        <w:keepNext/>
        <w:jc w:val="center"/>
      </w:pPr>
      <w:r w:rsidRPr="00EB159F">
        <w:rPr>
          <w:noProof/>
        </w:rPr>
        <w:lastRenderedPageBreak/>
        <w:drawing>
          <wp:inline distT="0" distB="0" distL="0" distR="0" wp14:anchorId="5D7BF147" wp14:editId="25D1D684">
            <wp:extent cx="4235668" cy="2819545"/>
            <wp:effectExtent l="0" t="0" r="0" b="0"/>
            <wp:docPr id="1933476126" name="Picture 1" descr="A graph with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476126" name="Picture 1" descr="A graph with a line&#10;&#10;AI-generated content may be incorrect."/>
                    <pic:cNvPicPr/>
                  </pic:nvPicPr>
                  <pic:blipFill>
                    <a:blip r:embed="rId38"/>
                    <a:stretch>
                      <a:fillRect/>
                    </a:stretch>
                  </pic:blipFill>
                  <pic:spPr>
                    <a:xfrm>
                      <a:off x="0" y="0"/>
                      <a:ext cx="4235668" cy="2819545"/>
                    </a:xfrm>
                    <a:prstGeom prst="rect">
                      <a:avLst/>
                    </a:prstGeom>
                  </pic:spPr>
                </pic:pic>
              </a:graphicData>
            </a:graphic>
          </wp:inline>
        </w:drawing>
      </w:r>
    </w:p>
    <w:p w14:paraId="2C4BA547" w14:textId="7DA1B5D5" w:rsidR="006E22C2" w:rsidRPr="00C90864" w:rsidRDefault="00F615E0" w:rsidP="00F615E0">
      <w:pPr>
        <w:pStyle w:val="Caption"/>
        <w:jc w:val="center"/>
      </w:pPr>
      <w:bookmarkStart w:id="66" w:name="_Toc220824909"/>
      <w:r>
        <w:t xml:space="preserve">Figure </w:t>
      </w:r>
      <w:r w:rsidR="00EA401C">
        <w:fldChar w:fldCharType="begin"/>
      </w:r>
      <w:r w:rsidR="00EA401C">
        <w:instrText xml:space="preserve"> SEQ Figure \* ARABIC </w:instrText>
      </w:r>
      <w:r w:rsidR="00EA401C">
        <w:fldChar w:fldCharType="separate"/>
      </w:r>
      <w:r w:rsidR="00EA401C">
        <w:rPr>
          <w:noProof/>
        </w:rPr>
        <w:t>18</w:t>
      </w:r>
      <w:r w:rsidR="00EA401C">
        <w:rPr>
          <w:noProof/>
        </w:rPr>
        <w:fldChar w:fldCharType="end"/>
      </w:r>
      <w:r>
        <w:t>:</w:t>
      </w:r>
      <w:r w:rsidR="000678EE">
        <w:t>Tolerance Gr</w:t>
      </w:r>
      <w:r w:rsidR="001A5FBF">
        <w:t>aph</w:t>
      </w:r>
      <w:bookmarkEnd w:id="66"/>
    </w:p>
    <w:p w14:paraId="4DDC6A2A" w14:textId="77777777" w:rsidR="00410C98" w:rsidRPr="00410C98" w:rsidRDefault="00410C98" w:rsidP="00410C98">
      <w:r w:rsidRPr="00410C98">
        <w:t>This behaviour is expected from an iterative numerical convergence perspective. The convergence tolerance defines the allowable difference between successive temperature fields used to determine when steady state has been achieved. As the tolerance is reduced, the solver must continue iterating until progressively smaller temperature changes occur between time steps, significantly increasing total simulation duration (Butt, 2010).</w:t>
      </w:r>
    </w:p>
    <w:p w14:paraId="1BE1A992" w14:textId="77777777" w:rsidR="00410C98" w:rsidRPr="00410C98" w:rsidRDefault="00410C98" w:rsidP="00410C98">
      <w:r w:rsidRPr="00410C98">
        <w:t>It is important to recognise that convergence tolerance is a numerical parameter rather than a direct physical property. A smaller tolerance does not necessarily represent a more physically accurate thermal equilibrium condition. Instead, it represents increased numerical strictness. As described in numerical analysis literature, excessively small tolerances can result in diminishing practical accuracy improvements due to truncation error and floating-point precision limits (Isaacson and Keller, 1996).</w:t>
      </w:r>
    </w:p>
    <w:p w14:paraId="3B33177D" w14:textId="77777777" w:rsidR="00410C98" w:rsidRPr="00410C98" w:rsidRDefault="00410C98" w:rsidP="00410C98">
      <w:r w:rsidRPr="00410C98">
        <w:t>The results highlight a key modelling limitation within the current numerical approach. Thermal equilibrium is defined based on numerical convergence of temperature fields rather than thermodynamic equilibrium conditions. While this method is suitable for controlled linear conduction problems, it may become less reliable for systems involving non-linear material properties, internal heat generation, or complex boundary conditions.</w:t>
      </w:r>
    </w:p>
    <w:p w14:paraId="5AA05112" w14:textId="3E45C5B0" w:rsidR="00D06E37" w:rsidRPr="00C90864" w:rsidRDefault="00410C98" w:rsidP="00C90864">
      <w:r w:rsidRPr="00410C98">
        <w:t>From a computational efficiency perspective, the results demonstrate that tightening tolerance below approximately 0.001 results in substantial increases in computational cost with limited practical benefit. Therefore, selecting a tolerance in the region of 0.001 represents a reasonable balance between numerical accuracy and simulation efficiency</w:t>
      </w:r>
      <w:r w:rsidR="001E7A0F">
        <w:t>.</w:t>
      </w:r>
    </w:p>
    <w:p w14:paraId="1AC01DCD" w14:textId="6A6E5DE9" w:rsidR="00C90864" w:rsidRDefault="00C90864" w:rsidP="00244DFB">
      <w:pPr>
        <w:pStyle w:val="Heading2"/>
      </w:pPr>
      <w:bookmarkStart w:id="67" w:name="_Toc220824800"/>
      <w:r w:rsidRPr="00C90864">
        <w:lastRenderedPageBreak/>
        <w:t>Influence of Time Step</w:t>
      </w:r>
      <w:bookmarkEnd w:id="67"/>
    </w:p>
    <w:p w14:paraId="0D8F6FB5" w14:textId="20F780A7" w:rsidR="009F511A" w:rsidRPr="009F511A" w:rsidRDefault="009F511A" w:rsidP="009F511A">
      <w:r w:rsidRPr="009F511A">
        <w:t>Table 3 presents the variation in thermal equilibrium time when the time step is modified while maintaining a constant grid spacing of 0.75 m and convergence tolerance of 0.0001. This allows the direct influence of temporal discretisation on model behaviour to be evaluated independently of spatial resolution and convergence criteria, in accordance with the required sensitivity analysis methodology</w:t>
      </w:r>
      <w:r>
        <w:t>.</w:t>
      </w:r>
    </w:p>
    <w:p w14:paraId="17E4794B" w14:textId="43184AF7" w:rsidR="008D7F61" w:rsidRDefault="008D7F61" w:rsidP="008D7F61">
      <w:pPr>
        <w:pStyle w:val="Caption"/>
        <w:keepNext/>
        <w:jc w:val="center"/>
      </w:pPr>
      <w:bookmarkStart w:id="68" w:name="_Toc220824924"/>
      <w:r>
        <w:t xml:space="preserve">Table </w:t>
      </w:r>
      <w:r>
        <w:fldChar w:fldCharType="begin"/>
      </w:r>
      <w:r>
        <w:instrText xml:space="preserve"> SEQ Table \* ARABIC </w:instrText>
      </w:r>
      <w:r>
        <w:fldChar w:fldCharType="separate"/>
      </w:r>
      <w:r>
        <w:rPr>
          <w:noProof/>
        </w:rPr>
        <w:t>3</w:t>
      </w:r>
      <w:r>
        <w:rPr>
          <w:noProof/>
        </w:rPr>
        <w:fldChar w:fldCharType="end"/>
      </w:r>
      <w:r>
        <w:t>: Time Step Analysis</w:t>
      </w:r>
      <w:bookmarkEnd w:id="68"/>
    </w:p>
    <w:tbl>
      <w:tblPr>
        <w:tblStyle w:val="GridTable4"/>
        <w:tblW w:w="9480" w:type="dxa"/>
        <w:tblLook w:val="04A0" w:firstRow="1" w:lastRow="0" w:firstColumn="1" w:lastColumn="0" w:noHBand="0" w:noVBand="1"/>
      </w:tblPr>
      <w:tblGrid>
        <w:gridCol w:w="1580"/>
        <w:gridCol w:w="1580"/>
        <w:gridCol w:w="1580"/>
        <w:gridCol w:w="1580"/>
        <w:gridCol w:w="1580"/>
        <w:gridCol w:w="1580"/>
      </w:tblGrid>
      <w:tr w:rsidR="008D7F61" w:rsidRPr="008D7F61" w14:paraId="11AFBC68" w14:textId="77777777" w:rsidTr="008D7F61">
        <w:trPr>
          <w:cnfStyle w:val="100000000000" w:firstRow="1" w:lastRow="0" w:firstColumn="0" w:lastColumn="0" w:oddVBand="0" w:evenVBand="0" w:oddHBand="0"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9480" w:type="dxa"/>
            <w:gridSpan w:val="6"/>
            <w:noWrap/>
            <w:hideMark/>
          </w:tcPr>
          <w:p w14:paraId="6F725EE7" w14:textId="77777777" w:rsidR="008D7F61" w:rsidRPr="008D7F61" w:rsidRDefault="008D7F61" w:rsidP="008D7F61">
            <w:pPr>
              <w:spacing w:line="240" w:lineRule="auto"/>
              <w:jc w:val="center"/>
              <w:rPr>
                <w:rFonts w:ascii="Calibri" w:eastAsia="Times New Roman" w:hAnsi="Calibri" w:cs="Calibri"/>
                <w:color w:val="FFFFFF"/>
                <w:sz w:val="24"/>
                <w:szCs w:val="24"/>
                <w:lang w:eastAsia="en-GB"/>
              </w:rPr>
            </w:pPr>
            <w:r w:rsidRPr="008D7F61">
              <w:rPr>
                <w:rFonts w:ascii="Calibri" w:eastAsia="Times New Roman" w:hAnsi="Calibri" w:cs="Calibri"/>
                <w:color w:val="FFFFFF"/>
                <w:sz w:val="24"/>
                <w:szCs w:val="24"/>
                <w:lang w:eastAsia="en-GB"/>
              </w:rPr>
              <w:t>Alternative Time Step Analysis Table</w:t>
            </w:r>
          </w:p>
        </w:tc>
      </w:tr>
      <w:tr w:rsidR="008D7F61" w:rsidRPr="008D7F61" w14:paraId="5E1241DE" w14:textId="77777777" w:rsidTr="008D7F61">
        <w:trPr>
          <w:cnfStyle w:val="000000100000" w:firstRow="0" w:lastRow="0" w:firstColumn="0" w:lastColumn="0" w:oddVBand="0" w:evenVBand="0" w:oddHBand="1" w:evenHBand="0" w:firstRowFirstColumn="0" w:firstRowLastColumn="0" w:lastRowFirstColumn="0" w:lastRowLastColumn="0"/>
          <w:trHeight w:val="940"/>
        </w:trPr>
        <w:tc>
          <w:tcPr>
            <w:cnfStyle w:val="001000000000" w:firstRow="0" w:lastRow="0" w:firstColumn="1" w:lastColumn="0" w:oddVBand="0" w:evenVBand="0" w:oddHBand="0" w:evenHBand="0" w:firstRowFirstColumn="0" w:firstRowLastColumn="0" w:lastRowFirstColumn="0" w:lastRowLastColumn="0"/>
            <w:tcW w:w="1580" w:type="dxa"/>
            <w:hideMark/>
          </w:tcPr>
          <w:p w14:paraId="1DDB9842" w14:textId="77777777" w:rsidR="008D7F61" w:rsidRPr="008D7F61" w:rsidRDefault="008D7F61" w:rsidP="008D7F61">
            <w:pPr>
              <w:spacing w:line="240" w:lineRule="auto"/>
              <w:jc w:val="center"/>
              <w:rPr>
                <w:rFonts w:ascii="Calibri" w:eastAsia="Times New Roman" w:hAnsi="Calibri" w:cs="Calibri"/>
                <w:color w:val="FFFFFF"/>
                <w:sz w:val="24"/>
                <w:szCs w:val="24"/>
                <w:lang w:eastAsia="en-GB"/>
              </w:rPr>
            </w:pPr>
            <w:r w:rsidRPr="008D7F61">
              <w:rPr>
                <w:rFonts w:ascii="Calibri" w:eastAsia="Times New Roman" w:hAnsi="Calibri" w:cs="Calibri"/>
                <w:color w:val="FFFFFF"/>
                <w:sz w:val="24"/>
                <w:szCs w:val="24"/>
                <w:lang w:eastAsia="en-GB"/>
              </w:rPr>
              <w:t>Grid Spacing (h)</w:t>
            </w:r>
          </w:p>
        </w:tc>
        <w:tc>
          <w:tcPr>
            <w:tcW w:w="1580" w:type="dxa"/>
            <w:hideMark/>
          </w:tcPr>
          <w:p w14:paraId="0C6CD17B"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8D7F61">
              <w:rPr>
                <w:rFonts w:ascii="Calibri" w:eastAsia="Times New Roman" w:hAnsi="Calibri" w:cs="Calibri"/>
                <w:color w:val="FFFFFF"/>
                <w:sz w:val="24"/>
                <w:szCs w:val="24"/>
                <w:lang w:eastAsia="en-GB"/>
              </w:rPr>
              <w:t>Time Step (s)</w:t>
            </w:r>
          </w:p>
        </w:tc>
        <w:tc>
          <w:tcPr>
            <w:tcW w:w="1580" w:type="dxa"/>
            <w:hideMark/>
          </w:tcPr>
          <w:p w14:paraId="45AD0352"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8D7F61">
              <w:rPr>
                <w:rFonts w:ascii="Calibri" w:eastAsia="Times New Roman" w:hAnsi="Calibri" w:cs="Calibri"/>
                <w:color w:val="FFFFFF"/>
                <w:sz w:val="24"/>
                <w:szCs w:val="24"/>
                <w:lang w:eastAsia="en-GB"/>
              </w:rPr>
              <w:t>Tolerance</w:t>
            </w:r>
          </w:p>
        </w:tc>
        <w:tc>
          <w:tcPr>
            <w:tcW w:w="1580" w:type="dxa"/>
            <w:hideMark/>
          </w:tcPr>
          <w:p w14:paraId="19653E01"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8D7F61">
              <w:rPr>
                <w:rFonts w:ascii="Calibri" w:eastAsia="Times New Roman" w:hAnsi="Calibri" w:cs="Calibri"/>
                <w:color w:val="FFFFFF"/>
                <w:sz w:val="24"/>
                <w:szCs w:val="24"/>
                <w:lang w:eastAsia="en-GB"/>
              </w:rPr>
              <w:t>Thermal Equilibrium Time (s)</w:t>
            </w:r>
          </w:p>
        </w:tc>
        <w:tc>
          <w:tcPr>
            <w:tcW w:w="1580" w:type="dxa"/>
            <w:hideMark/>
          </w:tcPr>
          <w:p w14:paraId="5C085E57"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8D7F61">
              <w:rPr>
                <w:rFonts w:ascii="Calibri" w:eastAsia="Times New Roman" w:hAnsi="Calibri" w:cs="Calibri"/>
                <w:color w:val="FFFFFF"/>
                <w:sz w:val="24"/>
                <w:szCs w:val="24"/>
                <w:lang w:eastAsia="en-GB"/>
              </w:rPr>
              <w:t>Thermal Equilibrium Time (h)</w:t>
            </w:r>
          </w:p>
        </w:tc>
        <w:tc>
          <w:tcPr>
            <w:tcW w:w="1580" w:type="dxa"/>
            <w:hideMark/>
          </w:tcPr>
          <w:p w14:paraId="48180F5D"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FFFFFF"/>
                <w:sz w:val="24"/>
                <w:szCs w:val="24"/>
                <w:lang w:eastAsia="en-GB"/>
              </w:rPr>
            </w:pPr>
            <w:r w:rsidRPr="008D7F61">
              <w:rPr>
                <w:rFonts w:ascii="Calibri" w:eastAsia="Times New Roman" w:hAnsi="Calibri" w:cs="Calibri"/>
                <w:color w:val="FFFFFF"/>
                <w:sz w:val="24"/>
                <w:szCs w:val="24"/>
                <w:lang w:eastAsia="en-GB"/>
              </w:rPr>
              <w:t>Thermal Equilibrium Time (d)</w:t>
            </w:r>
          </w:p>
        </w:tc>
      </w:tr>
      <w:tr w:rsidR="008D7F61" w:rsidRPr="008D7F61" w14:paraId="2F118664" w14:textId="77777777" w:rsidTr="008D7F61">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7D75CEBE"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2B893AD9"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2000</w:t>
            </w:r>
          </w:p>
        </w:tc>
        <w:tc>
          <w:tcPr>
            <w:tcW w:w="1580" w:type="dxa"/>
            <w:noWrap/>
            <w:hideMark/>
          </w:tcPr>
          <w:p w14:paraId="4AA358FE"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7799F105"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926035.2</w:t>
            </w:r>
          </w:p>
        </w:tc>
        <w:tc>
          <w:tcPr>
            <w:tcW w:w="1580" w:type="dxa"/>
            <w:noWrap/>
            <w:hideMark/>
          </w:tcPr>
          <w:p w14:paraId="67C04A78"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257.232</w:t>
            </w:r>
          </w:p>
        </w:tc>
        <w:tc>
          <w:tcPr>
            <w:tcW w:w="1580" w:type="dxa"/>
            <w:noWrap/>
            <w:hideMark/>
          </w:tcPr>
          <w:p w14:paraId="56F5CEF6"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10.718</w:t>
            </w:r>
          </w:p>
        </w:tc>
      </w:tr>
      <w:tr w:rsidR="008D7F61" w:rsidRPr="008D7F61" w14:paraId="0D2DF5F5" w14:textId="77777777" w:rsidTr="008D7F6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4E5D67B2"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705FE86F"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1500</w:t>
            </w:r>
          </w:p>
        </w:tc>
        <w:tc>
          <w:tcPr>
            <w:tcW w:w="1580" w:type="dxa"/>
            <w:noWrap/>
            <w:hideMark/>
          </w:tcPr>
          <w:p w14:paraId="2A64E32F"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7B6C5B76"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893980.8</w:t>
            </w:r>
          </w:p>
        </w:tc>
        <w:tc>
          <w:tcPr>
            <w:tcW w:w="1580" w:type="dxa"/>
            <w:noWrap/>
            <w:hideMark/>
          </w:tcPr>
          <w:p w14:paraId="06FDB276"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248.328</w:t>
            </w:r>
          </w:p>
        </w:tc>
        <w:tc>
          <w:tcPr>
            <w:tcW w:w="1580" w:type="dxa"/>
            <w:noWrap/>
            <w:hideMark/>
          </w:tcPr>
          <w:p w14:paraId="4DB3FE42"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10.347</w:t>
            </w:r>
          </w:p>
        </w:tc>
      </w:tr>
      <w:tr w:rsidR="008D7F61" w:rsidRPr="008D7F61" w14:paraId="451005C7" w14:textId="77777777" w:rsidTr="008D7F61">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37417286"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64D35332"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1000</w:t>
            </w:r>
          </w:p>
        </w:tc>
        <w:tc>
          <w:tcPr>
            <w:tcW w:w="1580" w:type="dxa"/>
            <w:noWrap/>
            <w:hideMark/>
          </w:tcPr>
          <w:p w14:paraId="1A2BA12C"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16D2E011"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850003.2</w:t>
            </w:r>
          </w:p>
        </w:tc>
        <w:tc>
          <w:tcPr>
            <w:tcW w:w="1580" w:type="dxa"/>
            <w:noWrap/>
            <w:hideMark/>
          </w:tcPr>
          <w:p w14:paraId="32EA9FCD"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236.112</w:t>
            </w:r>
          </w:p>
        </w:tc>
        <w:tc>
          <w:tcPr>
            <w:tcW w:w="1580" w:type="dxa"/>
            <w:noWrap/>
            <w:hideMark/>
          </w:tcPr>
          <w:p w14:paraId="6E015B14"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9.838</w:t>
            </w:r>
          </w:p>
        </w:tc>
      </w:tr>
      <w:tr w:rsidR="008D7F61" w:rsidRPr="008D7F61" w14:paraId="64B2CA52" w14:textId="77777777" w:rsidTr="008D7F6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12BA7258"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15C165A6"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800</w:t>
            </w:r>
          </w:p>
        </w:tc>
        <w:tc>
          <w:tcPr>
            <w:tcW w:w="1580" w:type="dxa"/>
            <w:noWrap/>
            <w:hideMark/>
          </w:tcPr>
          <w:p w14:paraId="37655651"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45AD2011"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824774.4</w:t>
            </w:r>
          </w:p>
        </w:tc>
        <w:tc>
          <w:tcPr>
            <w:tcW w:w="1580" w:type="dxa"/>
            <w:noWrap/>
            <w:hideMark/>
          </w:tcPr>
          <w:p w14:paraId="1DB40053"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229.104</w:t>
            </w:r>
          </w:p>
        </w:tc>
        <w:tc>
          <w:tcPr>
            <w:tcW w:w="1580" w:type="dxa"/>
            <w:noWrap/>
            <w:hideMark/>
          </w:tcPr>
          <w:p w14:paraId="1D7D22F5"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9.546</w:t>
            </w:r>
          </w:p>
        </w:tc>
      </w:tr>
      <w:tr w:rsidR="008D7F61" w:rsidRPr="008D7F61" w14:paraId="1D1B90E8" w14:textId="77777777" w:rsidTr="008D7F61">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3A08AA45"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7978E3EB"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600</w:t>
            </w:r>
          </w:p>
        </w:tc>
        <w:tc>
          <w:tcPr>
            <w:tcW w:w="1580" w:type="dxa"/>
            <w:noWrap/>
            <w:hideMark/>
          </w:tcPr>
          <w:p w14:paraId="2DCC99D2"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1D35D30D"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792633.6</w:t>
            </w:r>
          </w:p>
        </w:tc>
        <w:tc>
          <w:tcPr>
            <w:tcW w:w="1580" w:type="dxa"/>
            <w:noWrap/>
            <w:hideMark/>
          </w:tcPr>
          <w:p w14:paraId="34EE5152"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220.176</w:t>
            </w:r>
          </w:p>
        </w:tc>
        <w:tc>
          <w:tcPr>
            <w:tcW w:w="1580" w:type="dxa"/>
            <w:noWrap/>
            <w:hideMark/>
          </w:tcPr>
          <w:p w14:paraId="35B28816"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9.174</w:t>
            </w:r>
          </w:p>
        </w:tc>
      </w:tr>
      <w:tr w:rsidR="008D7F61" w:rsidRPr="008D7F61" w14:paraId="4AFA3CBA" w14:textId="77777777" w:rsidTr="008D7F6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4592D0C0"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2C5F1FA1"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400</w:t>
            </w:r>
          </w:p>
        </w:tc>
        <w:tc>
          <w:tcPr>
            <w:tcW w:w="1580" w:type="dxa"/>
            <w:noWrap/>
            <w:hideMark/>
          </w:tcPr>
          <w:p w14:paraId="584D4113"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26C64AB9"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746841.6</w:t>
            </w:r>
          </w:p>
        </w:tc>
        <w:tc>
          <w:tcPr>
            <w:tcW w:w="1580" w:type="dxa"/>
            <w:noWrap/>
            <w:hideMark/>
          </w:tcPr>
          <w:p w14:paraId="202D665D"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207.456</w:t>
            </w:r>
          </w:p>
        </w:tc>
        <w:tc>
          <w:tcPr>
            <w:tcW w:w="1580" w:type="dxa"/>
            <w:noWrap/>
            <w:hideMark/>
          </w:tcPr>
          <w:p w14:paraId="08BCB862"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8.644</w:t>
            </w:r>
          </w:p>
        </w:tc>
      </w:tr>
      <w:tr w:rsidR="008D7F61" w:rsidRPr="008D7F61" w14:paraId="70ABE5B9" w14:textId="77777777" w:rsidTr="008D7F61">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7CF87D17"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63E3CD2B"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200</w:t>
            </w:r>
          </w:p>
        </w:tc>
        <w:tc>
          <w:tcPr>
            <w:tcW w:w="1580" w:type="dxa"/>
            <w:noWrap/>
            <w:hideMark/>
          </w:tcPr>
          <w:p w14:paraId="3542E787"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62B8F803"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668217.6</w:t>
            </w:r>
          </w:p>
        </w:tc>
        <w:tc>
          <w:tcPr>
            <w:tcW w:w="1580" w:type="dxa"/>
            <w:noWrap/>
            <w:hideMark/>
          </w:tcPr>
          <w:p w14:paraId="6D0F805A"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185.616</w:t>
            </w:r>
          </w:p>
        </w:tc>
        <w:tc>
          <w:tcPr>
            <w:tcW w:w="1580" w:type="dxa"/>
            <w:noWrap/>
            <w:hideMark/>
          </w:tcPr>
          <w:p w14:paraId="06BBE0CE"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7.734</w:t>
            </w:r>
          </w:p>
        </w:tc>
      </w:tr>
      <w:tr w:rsidR="008D7F61" w:rsidRPr="008D7F61" w14:paraId="6E54C8C6" w14:textId="77777777" w:rsidTr="008D7F6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0D98CE77"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3A356035"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100</w:t>
            </w:r>
          </w:p>
        </w:tc>
        <w:tc>
          <w:tcPr>
            <w:tcW w:w="1580" w:type="dxa"/>
            <w:noWrap/>
            <w:hideMark/>
          </w:tcPr>
          <w:p w14:paraId="2CB894D7"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4032CFCD"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589420.8</w:t>
            </w:r>
          </w:p>
        </w:tc>
        <w:tc>
          <w:tcPr>
            <w:tcW w:w="1580" w:type="dxa"/>
            <w:noWrap/>
            <w:hideMark/>
          </w:tcPr>
          <w:p w14:paraId="785AC130"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163.728</w:t>
            </w:r>
          </w:p>
        </w:tc>
        <w:tc>
          <w:tcPr>
            <w:tcW w:w="1580" w:type="dxa"/>
            <w:noWrap/>
            <w:hideMark/>
          </w:tcPr>
          <w:p w14:paraId="4CB246D9"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6.822</w:t>
            </w:r>
          </w:p>
        </w:tc>
      </w:tr>
      <w:tr w:rsidR="008D7F61" w:rsidRPr="008D7F61" w14:paraId="45AB7154" w14:textId="77777777" w:rsidTr="008D7F61">
        <w:trPr>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45A73AE2"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3B8AB9C2"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50</w:t>
            </w:r>
          </w:p>
        </w:tc>
        <w:tc>
          <w:tcPr>
            <w:tcW w:w="1580" w:type="dxa"/>
            <w:noWrap/>
            <w:hideMark/>
          </w:tcPr>
          <w:p w14:paraId="54051028"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6149AFB6"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510537.6</w:t>
            </w:r>
          </w:p>
        </w:tc>
        <w:tc>
          <w:tcPr>
            <w:tcW w:w="1580" w:type="dxa"/>
            <w:noWrap/>
            <w:hideMark/>
          </w:tcPr>
          <w:p w14:paraId="62E6C982"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141.816</w:t>
            </w:r>
          </w:p>
        </w:tc>
        <w:tc>
          <w:tcPr>
            <w:tcW w:w="1580" w:type="dxa"/>
            <w:noWrap/>
            <w:hideMark/>
          </w:tcPr>
          <w:p w14:paraId="4ACD6BC0" w14:textId="77777777" w:rsidR="008D7F61" w:rsidRPr="008D7F61" w:rsidRDefault="008D7F61" w:rsidP="008D7F61">
            <w:pPr>
              <w:spacing w:line="240" w:lineRule="auto"/>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5.909</w:t>
            </w:r>
          </w:p>
        </w:tc>
      </w:tr>
      <w:tr w:rsidR="008D7F61" w:rsidRPr="008D7F61" w14:paraId="11BB9968" w14:textId="77777777" w:rsidTr="008D7F61">
        <w:trPr>
          <w:cnfStyle w:val="000000100000" w:firstRow="0" w:lastRow="0" w:firstColumn="0" w:lastColumn="0" w:oddVBand="0" w:evenVBand="0" w:oddHBand="1" w:evenHBand="0" w:firstRowFirstColumn="0" w:firstRowLastColumn="0" w:lastRowFirstColumn="0" w:lastRowLastColumn="0"/>
          <w:trHeight w:val="320"/>
        </w:trPr>
        <w:tc>
          <w:tcPr>
            <w:cnfStyle w:val="001000000000" w:firstRow="0" w:lastRow="0" w:firstColumn="1" w:lastColumn="0" w:oddVBand="0" w:evenVBand="0" w:oddHBand="0" w:evenHBand="0" w:firstRowFirstColumn="0" w:firstRowLastColumn="0" w:lastRowFirstColumn="0" w:lastRowLastColumn="0"/>
            <w:tcW w:w="1580" w:type="dxa"/>
            <w:noWrap/>
            <w:hideMark/>
          </w:tcPr>
          <w:p w14:paraId="5D276F6B" w14:textId="77777777" w:rsidR="008D7F61" w:rsidRPr="008D7F61" w:rsidRDefault="008D7F61" w:rsidP="008D7F61">
            <w:pPr>
              <w:spacing w:line="240" w:lineRule="auto"/>
              <w:jc w:val="center"/>
              <w:rPr>
                <w:rFonts w:ascii="Calibri" w:eastAsia="Times New Roman" w:hAnsi="Calibri" w:cs="Calibri"/>
                <w:b w:val="0"/>
                <w:bCs w:val="0"/>
                <w:color w:val="000000"/>
                <w:sz w:val="24"/>
                <w:szCs w:val="24"/>
                <w:lang w:eastAsia="en-GB"/>
              </w:rPr>
            </w:pPr>
            <w:r w:rsidRPr="008D7F61">
              <w:rPr>
                <w:rFonts w:ascii="Calibri" w:eastAsia="Times New Roman" w:hAnsi="Calibri" w:cs="Calibri"/>
                <w:b w:val="0"/>
                <w:bCs w:val="0"/>
                <w:color w:val="000000"/>
                <w:sz w:val="24"/>
                <w:szCs w:val="24"/>
                <w:lang w:eastAsia="en-GB"/>
              </w:rPr>
              <w:t>0.75</w:t>
            </w:r>
          </w:p>
        </w:tc>
        <w:tc>
          <w:tcPr>
            <w:tcW w:w="1580" w:type="dxa"/>
            <w:noWrap/>
            <w:hideMark/>
          </w:tcPr>
          <w:p w14:paraId="4CEA35C9"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b/>
                <w:bCs/>
                <w:color w:val="000000"/>
                <w:sz w:val="24"/>
                <w:szCs w:val="24"/>
                <w:lang w:eastAsia="en-GB"/>
              </w:rPr>
            </w:pPr>
            <w:r w:rsidRPr="008D7F61">
              <w:rPr>
                <w:rFonts w:ascii="Calibri" w:eastAsia="Times New Roman" w:hAnsi="Calibri" w:cs="Calibri"/>
                <w:b/>
                <w:bCs/>
                <w:color w:val="000000"/>
                <w:sz w:val="24"/>
                <w:szCs w:val="24"/>
                <w:lang w:eastAsia="en-GB"/>
              </w:rPr>
              <w:t>25</w:t>
            </w:r>
          </w:p>
        </w:tc>
        <w:tc>
          <w:tcPr>
            <w:tcW w:w="1580" w:type="dxa"/>
            <w:noWrap/>
            <w:hideMark/>
          </w:tcPr>
          <w:p w14:paraId="501E38A9"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0.0001</w:t>
            </w:r>
          </w:p>
        </w:tc>
        <w:tc>
          <w:tcPr>
            <w:tcW w:w="1580" w:type="dxa"/>
            <w:noWrap/>
            <w:hideMark/>
          </w:tcPr>
          <w:p w14:paraId="327080AA"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431568</w:t>
            </w:r>
          </w:p>
        </w:tc>
        <w:tc>
          <w:tcPr>
            <w:tcW w:w="1580" w:type="dxa"/>
            <w:noWrap/>
            <w:hideMark/>
          </w:tcPr>
          <w:p w14:paraId="2104C85C"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119.88</w:t>
            </w:r>
          </w:p>
        </w:tc>
        <w:tc>
          <w:tcPr>
            <w:tcW w:w="1580" w:type="dxa"/>
            <w:noWrap/>
            <w:hideMark/>
          </w:tcPr>
          <w:p w14:paraId="4F8739A7" w14:textId="77777777" w:rsidR="008D7F61" w:rsidRPr="008D7F61" w:rsidRDefault="008D7F61" w:rsidP="008D7F61">
            <w:pPr>
              <w:spacing w:line="240" w:lineRule="auto"/>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sz w:val="24"/>
                <w:szCs w:val="24"/>
                <w:lang w:eastAsia="en-GB"/>
              </w:rPr>
            </w:pPr>
            <w:r w:rsidRPr="008D7F61">
              <w:rPr>
                <w:rFonts w:ascii="Calibri" w:eastAsia="Times New Roman" w:hAnsi="Calibri" w:cs="Calibri"/>
                <w:color w:val="000000"/>
                <w:sz w:val="24"/>
                <w:szCs w:val="24"/>
                <w:lang w:eastAsia="en-GB"/>
              </w:rPr>
              <w:t>4.995</w:t>
            </w:r>
          </w:p>
        </w:tc>
      </w:tr>
    </w:tbl>
    <w:p w14:paraId="2F6A66CE" w14:textId="77777777" w:rsidR="001F2303" w:rsidRDefault="001F2303" w:rsidP="00C90864"/>
    <w:p w14:paraId="546F322D" w14:textId="6CE42937" w:rsidR="009F511A" w:rsidRDefault="001F2303" w:rsidP="00C90864">
      <w:r w:rsidRPr="001F2303">
        <w:t>The results show a clear relationship between time step size and predicted thermal equilibrium time. At larger time steps, the model predicts significantly longer equilibrium times. For example, at a time step of 2000s, equilibrium is reached at approximately 926,035s</w:t>
      </w:r>
      <w:r>
        <w:t>.</w:t>
      </w:r>
      <w:r w:rsidRPr="001F2303">
        <w:t xml:space="preserve"> As the time step is progressively reduced, the equilibrium time decreases steadily, reaching approximately 431,568s at a time step of 25s. This trend is clearly visible in Figure 19, which shows a gradual increase in equilibrium time as time step increases.</w:t>
      </w:r>
    </w:p>
    <w:p w14:paraId="0B4259E1" w14:textId="77777777" w:rsidR="009F511A" w:rsidRPr="00C90864" w:rsidRDefault="009F511A" w:rsidP="00C90864"/>
    <w:p w14:paraId="74167304" w14:textId="77777777" w:rsidR="00F615E0" w:rsidRDefault="00D06E37" w:rsidP="00F615E0">
      <w:pPr>
        <w:keepNext/>
        <w:jc w:val="center"/>
      </w:pPr>
      <w:r w:rsidRPr="00D06E37">
        <w:rPr>
          <w:noProof/>
        </w:rPr>
        <w:lastRenderedPageBreak/>
        <w:drawing>
          <wp:inline distT="0" distB="0" distL="0" distR="0" wp14:anchorId="0A8E45E6" wp14:editId="477A44A0">
            <wp:extent cx="4235668" cy="2819545"/>
            <wp:effectExtent l="0" t="0" r="0" b="0"/>
            <wp:docPr id="1523821226" name="Picture 1" descr="A graph with a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3821226" name="Picture 1" descr="A graph with a dotted line&#10;&#10;AI-generated content may be incorrect."/>
                    <pic:cNvPicPr/>
                  </pic:nvPicPr>
                  <pic:blipFill>
                    <a:blip r:embed="rId39"/>
                    <a:stretch>
                      <a:fillRect/>
                    </a:stretch>
                  </pic:blipFill>
                  <pic:spPr>
                    <a:xfrm>
                      <a:off x="0" y="0"/>
                      <a:ext cx="4235668" cy="2819545"/>
                    </a:xfrm>
                    <a:prstGeom prst="rect">
                      <a:avLst/>
                    </a:prstGeom>
                  </pic:spPr>
                </pic:pic>
              </a:graphicData>
            </a:graphic>
          </wp:inline>
        </w:drawing>
      </w:r>
    </w:p>
    <w:p w14:paraId="3A2FDE3C" w14:textId="2965CEDE" w:rsidR="00EB159F" w:rsidRPr="00C90864" w:rsidRDefault="00F615E0" w:rsidP="00F615E0">
      <w:pPr>
        <w:pStyle w:val="Caption"/>
        <w:jc w:val="center"/>
      </w:pPr>
      <w:bookmarkStart w:id="69" w:name="_Toc220824910"/>
      <w:r>
        <w:t xml:space="preserve">Figure </w:t>
      </w:r>
      <w:r w:rsidR="00EA401C">
        <w:fldChar w:fldCharType="begin"/>
      </w:r>
      <w:r w:rsidR="00EA401C">
        <w:instrText xml:space="preserve"> SEQ Figure \* ARABIC </w:instrText>
      </w:r>
      <w:r w:rsidR="00EA401C">
        <w:fldChar w:fldCharType="separate"/>
      </w:r>
      <w:r w:rsidR="00EA401C">
        <w:rPr>
          <w:noProof/>
        </w:rPr>
        <w:t>19</w:t>
      </w:r>
      <w:r w:rsidR="00EA401C">
        <w:rPr>
          <w:noProof/>
        </w:rPr>
        <w:fldChar w:fldCharType="end"/>
      </w:r>
      <w:r>
        <w:t>:</w:t>
      </w:r>
      <w:r w:rsidR="001A5FBF">
        <w:t>Time Step Graph</w:t>
      </w:r>
      <w:bookmarkEnd w:id="69"/>
    </w:p>
    <w:p w14:paraId="3BE0D540" w14:textId="77777777" w:rsidR="00834C6F" w:rsidRPr="00834C6F" w:rsidRDefault="00834C6F" w:rsidP="00834C6F">
      <w:r w:rsidRPr="00834C6F">
        <w:t>This behaviour reflects the role of time step size in resolving transient thermal behaviour. Smaller time steps allow the numerical scheme to capture temperature changes between iterations more accurately, improving representation of diffusion behaviour and reducing numerical diffusion effects. This also improves stability margin relative to the Fourier stability criterion, which links time step size, grid spacing, and thermal diffusivity (Radi and Hami, 2018).</w:t>
      </w:r>
    </w:p>
    <w:p w14:paraId="3B61C9D9" w14:textId="77777777" w:rsidR="00834C6F" w:rsidRPr="00834C6F" w:rsidRDefault="00834C6F" w:rsidP="00834C6F">
      <w:r w:rsidRPr="00834C6F">
        <w:t>Conversely, larger time steps reduce the total number of iterations required for convergence, improving computational efficiency but increasing susceptibility to numerical error propagation. As time step size approaches the upper stability limit, the numerical scheme may remain stable but produce reduced temporal accuracy due to under-resolution of transient behaviour. This explains why larger time steps produce longer predicted equilibrium times despite requiring fewer computational iterations.</w:t>
      </w:r>
    </w:p>
    <w:p w14:paraId="31895C41" w14:textId="77777777" w:rsidR="00834C6F" w:rsidRPr="00834C6F" w:rsidRDefault="00834C6F" w:rsidP="00834C6F">
      <w:r w:rsidRPr="00834C6F">
        <w:t>The results demonstrate that numerical stability alone is not a sufficient measure of solution quality. A time step may satisfy the stability criterion while still producing reduced physical accuracy if transient heat transfer behaviour is not adequately captured. Therefore, time step selection must consider both stability requirements and temporal accuracy.</w:t>
      </w:r>
    </w:p>
    <w:p w14:paraId="49E7A1BA" w14:textId="059DCB8F" w:rsidR="0041403C" w:rsidRPr="005E188F" w:rsidRDefault="00834C6F" w:rsidP="0041403C">
      <w:r w:rsidRPr="00834C6F">
        <w:t>From a modelling efficiency perspective, the results indicate diminishing accuracy benefits at very small time steps relative to computational cost. Selecting a time step that satisfies stability requirements while providing sufficient transient resolution represents the most effective modelling strategy.</w:t>
      </w:r>
    </w:p>
    <w:p w14:paraId="582C35E2" w14:textId="26DE202D" w:rsidR="008A632F" w:rsidRPr="008A632F" w:rsidRDefault="008A632F" w:rsidP="008A632F">
      <w:pPr>
        <w:pStyle w:val="Heading1"/>
        <w:rPr>
          <w:rFonts w:ascii="Times New Roman" w:hAnsi="Times New Roman"/>
          <w:color w:val="0070C0"/>
        </w:rPr>
      </w:pPr>
      <w:bookmarkStart w:id="70" w:name="_Toc220824801"/>
      <w:r w:rsidRPr="008A632F">
        <w:rPr>
          <w:rStyle w:val="Strong"/>
          <w:color w:val="0070C0"/>
        </w:rPr>
        <w:lastRenderedPageBreak/>
        <w:t>Limitations of the Numerical Model</w:t>
      </w:r>
      <w:bookmarkEnd w:id="70"/>
    </w:p>
    <w:p w14:paraId="0339DD8B" w14:textId="77777777" w:rsidR="00403215" w:rsidRDefault="00403215" w:rsidP="00403215">
      <w:pPr>
        <w:rPr>
          <w:rFonts w:ascii="Times New Roman" w:hAnsi="Times New Roman"/>
        </w:rPr>
      </w:pPr>
      <w:r>
        <w:t>While the explicit finite difference model performs well for the aluminium plate conduction problem, there are several limitations linked to both the numerical method and the way the code has been implemented. These are consistent with what would normally be expected from an explicit finite difference approach and are supported by the trends seen in the sensitivity analysis.</w:t>
      </w:r>
    </w:p>
    <w:p w14:paraId="5DF4D5C4" w14:textId="77777777" w:rsidR="00403215" w:rsidRDefault="00403215" w:rsidP="00403215">
      <w:r>
        <w:t>From a numerical method perspective, truncation error is unavoidable because finite difference equations are derived by removing higher-order terms from Taylor series expansions. Although truncation error reduces as grid spacing becomes smaller, the grid sensitivity results showed that refining the grid beyond approximately h ≈ 1 m produced very little improvement in predicted equilibrium time. This suggests that round-off error, caused by finite precision computer arithmetic and accumulated over many iterations, begins to influence the solution more strongly (Burden and Faires, 2011).</w:t>
      </w:r>
    </w:p>
    <w:p w14:paraId="14B9A9DB" w14:textId="77777777" w:rsidR="00403215" w:rsidRDefault="00403215" w:rsidP="00403215">
      <w:r>
        <w:t>Stability restrictions are another key limitation. The need to keep the Fourier number below a critical value creates a strong link between grid spacing and time step size. This was reflected in the time step sensitivity study, where smaller grid spacing required smaller time steps to maintain stability. As widely discussed in numerical heat transfer literature, this can significantly increase computational time when high spatial resolution or long simulation periods are required (</w:t>
      </w:r>
      <w:proofErr w:type="spellStart"/>
      <w:r>
        <w:t>Incropera</w:t>
      </w:r>
      <w:proofErr w:type="spellEnd"/>
      <w:r>
        <w:t xml:space="preserve"> et al., 2007).</w:t>
      </w:r>
    </w:p>
    <w:p w14:paraId="31B60562" w14:textId="77777777" w:rsidR="00403215" w:rsidRDefault="00403215" w:rsidP="00403215">
      <w:r>
        <w:t>The finite difference method is also less suitable for complex geometries because it relies on structured grids. Irregular shapes may require coordinate transformations or stepped grid approximations, which can introduce additional numerical error and increase modelling complexity (Smith, 1985).</w:t>
      </w:r>
    </w:p>
    <w:p w14:paraId="2EF95DBD" w14:textId="77777777" w:rsidR="00403215" w:rsidRDefault="00403215" w:rsidP="00403215">
      <w:r>
        <w:t>From a modelling perspective, thermal equilibrium is currently defined using a numerical tolerance rather than a physical steady-state condition. The sensitivity results showed that predicted equilibrium time changes significantly depending on the selected tolerance. This confirms that the model is identifying numerical convergence rather than true thermodynamic equilibrium, and excessively small tolerances can increase computational effort without improving physical accuracy (</w:t>
      </w:r>
      <w:proofErr w:type="spellStart"/>
      <w:r>
        <w:t>Chapra</w:t>
      </w:r>
      <w:proofErr w:type="spellEnd"/>
      <w:r>
        <w:t xml:space="preserve"> and Canale, 2015).</w:t>
      </w:r>
    </w:p>
    <w:p w14:paraId="2F8DED09" w14:textId="77777777" w:rsidR="00403215" w:rsidRDefault="00403215" w:rsidP="00403215">
      <w:r>
        <w:t>Overall, these limitations do not invalidate the model but instead define where it can be used reliably. The approach is well suited to linear conduction problems with simple geometry and well-defined boundary conditions, but more complex systems would require alternative numerical methods or further model refinement.</w:t>
      </w:r>
    </w:p>
    <w:p w14:paraId="1B86B467" w14:textId="77777777" w:rsidR="00FB1132" w:rsidRDefault="00FB1132" w:rsidP="0041403C"/>
    <w:p w14:paraId="0AA915E1" w14:textId="27B41CB0" w:rsidR="008C18D6" w:rsidRDefault="008C18D6" w:rsidP="008C18D6">
      <w:pPr>
        <w:pStyle w:val="Heading1"/>
        <w:rPr>
          <w:b/>
          <w:bCs/>
          <w:color w:val="0070C0"/>
        </w:rPr>
      </w:pPr>
      <w:bookmarkStart w:id="71" w:name="_Toc220824802"/>
      <w:r w:rsidRPr="008C18D6">
        <w:rPr>
          <w:b/>
          <w:bCs/>
          <w:color w:val="0070C0"/>
        </w:rPr>
        <w:lastRenderedPageBreak/>
        <w:t>Suggested Improvements and Future Developments</w:t>
      </w:r>
      <w:bookmarkEnd w:id="71"/>
    </w:p>
    <w:p w14:paraId="3C8D829E" w14:textId="77777777" w:rsidR="007835EA" w:rsidRDefault="007835EA" w:rsidP="007835EA">
      <w:pPr>
        <w:rPr>
          <w:rFonts w:ascii="Times New Roman" w:hAnsi="Times New Roman"/>
        </w:rPr>
      </w:pPr>
      <w:r>
        <w:t>Future development of the model should focus on improving stability, efficiency, and its ability to represent more realistic engineering conditions. One of the most effective improvements would be moving from the explicit finite difference scheme to an implicit or alternating direction implicit (ADI) approach. Implicit methods are generally unconditionally stable, which allows much larger time steps to be used without breaching stability limits. Although this requires solving linear equation systems at each step, it can improve overall efficiency for larger simulations (</w:t>
      </w:r>
      <w:proofErr w:type="spellStart"/>
      <w:r>
        <w:t>Peaceman</w:t>
      </w:r>
      <w:proofErr w:type="spellEnd"/>
      <w:r>
        <w:t xml:space="preserve"> and Rachford, 1955; Smith, 1985).</w:t>
      </w:r>
    </w:p>
    <w:p w14:paraId="1BD8B733" w14:textId="77777777" w:rsidR="007835EA" w:rsidRDefault="007835EA" w:rsidP="007835EA">
      <w:r>
        <w:t xml:space="preserve">For problems involving more complex geometries, methods such as the finite element method (FEM) or finite volume method (FVM) would offer clear advantages. FEM allows flexible mesh generation and local refinement, improving accuracy in areas with steep temperature gradients (Zienkiewicz, Taylor and Zhu, 2013). FVM ensures strict energy conservation within control volumes, which is particularly useful for coupled heat transfer and fluid flow problems (Versteeg and </w:t>
      </w:r>
      <w:proofErr w:type="spellStart"/>
      <w:r>
        <w:t>Malalasekera</w:t>
      </w:r>
      <w:proofErr w:type="spellEnd"/>
      <w:r>
        <w:t>, 2007).</w:t>
      </w:r>
    </w:p>
    <w:p w14:paraId="63F8E429" w14:textId="77777777" w:rsidR="007835EA" w:rsidRDefault="007835EA" w:rsidP="007835EA">
      <w:r>
        <w:t>The way thermal equilibrium is defined could also be strengthened by using more physically meaningful measures, such as energy balance or residual error monitoring, rather than relying only on numerical tolerance values (</w:t>
      </w:r>
      <w:proofErr w:type="spellStart"/>
      <w:r>
        <w:t>Chapra</w:t>
      </w:r>
      <w:proofErr w:type="spellEnd"/>
      <w:r>
        <w:t xml:space="preserve"> and Canale, 2015). Adaptive mesh refinement could further improve efficiency by concentrating resolution only where needed (Moin, 2010). Finally, validating the model against real experimental or operational data would improve confidence in its practical engineering application.</w:t>
      </w:r>
    </w:p>
    <w:p w14:paraId="39471ED6" w14:textId="77777777" w:rsidR="003F082A" w:rsidRDefault="003F082A" w:rsidP="00CB660F"/>
    <w:p w14:paraId="00C35945" w14:textId="77777777" w:rsidR="003F082A" w:rsidRDefault="003F082A" w:rsidP="00CB660F"/>
    <w:p w14:paraId="19231160" w14:textId="77777777" w:rsidR="003F082A" w:rsidRDefault="003F082A" w:rsidP="00CB660F"/>
    <w:p w14:paraId="4B4A22D6" w14:textId="77777777" w:rsidR="003F082A" w:rsidRDefault="003F082A" w:rsidP="00CB660F"/>
    <w:p w14:paraId="5D6B625E" w14:textId="77777777" w:rsidR="003F082A" w:rsidRDefault="003F082A" w:rsidP="00CB660F"/>
    <w:p w14:paraId="32367F8C" w14:textId="77777777" w:rsidR="003F082A" w:rsidRDefault="003F082A" w:rsidP="00CB660F"/>
    <w:p w14:paraId="6639D6E7" w14:textId="77777777" w:rsidR="003F082A" w:rsidRDefault="003F082A" w:rsidP="00CB660F"/>
    <w:p w14:paraId="2B6CF7A1" w14:textId="77777777" w:rsidR="003F082A" w:rsidRDefault="003F082A" w:rsidP="00CB660F"/>
    <w:p w14:paraId="43D01FC3" w14:textId="77777777" w:rsidR="003F082A" w:rsidRDefault="003F082A" w:rsidP="00CB660F"/>
    <w:p w14:paraId="403E30AC" w14:textId="77777777" w:rsidR="003F082A" w:rsidRDefault="003F082A" w:rsidP="00CB660F"/>
    <w:p w14:paraId="60473940" w14:textId="77777777" w:rsidR="003F082A" w:rsidRDefault="003F082A" w:rsidP="00CB660F"/>
    <w:p w14:paraId="380B3B4C" w14:textId="77777777" w:rsidR="00141FA6" w:rsidRPr="008C18D6" w:rsidRDefault="00141FA6" w:rsidP="008C18D6"/>
    <w:p w14:paraId="19326AAD" w14:textId="269A20AF" w:rsidR="00917664" w:rsidRPr="00917664" w:rsidRDefault="00917664" w:rsidP="00917664">
      <w:pPr>
        <w:pStyle w:val="Heading1"/>
        <w:rPr>
          <w:b/>
          <w:bCs/>
          <w:color w:val="0070C0"/>
        </w:rPr>
      </w:pPr>
      <w:bookmarkStart w:id="72" w:name="_Toc220824803"/>
      <w:r w:rsidRPr="00917664">
        <w:rPr>
          <w:b/>
          <w:bCs/>
          <w:color w:val="0070C0"/>
        </w:rPr>
        <w:t>Conclusion</w:t>
      </w:r>
      <w:bookmarkEnd w:id="72"/>
    </w:p>
    <w:p w14:paraId="5C1BA766" w14:textId="77777777" w:rsidR="00C733ED" w:rsidRDefault="00C733ED" w:rsidP="00C733ED">
      <w:pPr>
        <w:rPr>
          <w:rFonts w:ascii="Times New Roman" w:hAnsi="Times New Roman"/>
        </w:rPr>
      </w:pPr>
      <w:r>
        <w:t>The findings from this study show that the explicit finite difference method can be used effectively to model transient two-dimensional heat conduction in a solid plate, provided that suitable spatial and temporal discretisation parameters are selected. The numerical formulation, supported by the MATLAB implementation and validation process, demonstrated that the model can generate stable and physically realistic temperature predictions within the defined simulation conditions.</w:t>
      </w:r>
    </w:p>
    <w:p w14:paraId="2BF1CCD9" w14:textId="77777777" w:rsidR="00C733ED" w:rsidRDefault="00C733ED" w:rsidP="00C733ED">
      <w:r>
        <w:t>When compared with the analytical steady-state solution, the numerical results showed very close agreement both visually and through quantitative error metrics. The low error values indicate that the fundamental physics of heat conduction have been captured well within the numerical framework. Small differences near boundary regions were expected and are consistent with known finite difference truncation effects and limitations associated with analytical series truncation, rather than weaknesses in the numerical approach itself.</w:t>
      </w:r>
    </w:p>
    <w:p w14:paraId="764C5DAC" w14:textId="77777777" w:rsidR="00C733ED" w:rsidRDefault="00C733ED" w:rsidP="00C733ED">
      <w:r>
        <w:t>The sensitivity analysis reinforced the importance of careful parameter selection. Grid refinement improved accuracy only up to a practical point, after which computational cost increased without meaningful gains. The convergence tolerance study highlighted the difference between numerical convergence and true physical steady state, while time step analysis confirmed the strong relationship between stability, temporal resolution, and overall solution quality.</w:t>
      </w:r>
    </w:p>
    <w:p w14:paraId="6AB27C34" w14:textId="5BDF25FD" w:rsidR="00C733ED" w:rsidRDefault="00C733ED" w:rsidP="00C733ED">
      <w:r>
        <w:t>In conclusion, despite known limitations of explicit schemes, the model produces reliable results within its intended application and provides a strong platform for progression towards more advanced numerical methods.</w:t>
      </w:r>
    </w:p>
    <w:p w14:paraId="19FEACAE" w14:textId="77777777" w:rsidR="007B23ED" w:rsidRDefault="007B23ED" w:rsidP="0041403C">
      <w:pPr>
        <w:rPr>
          <w:i/>
          <w:iCs/>
          <w:color w:val="44546A" w:themeColor="text2"/>
          <w:sz w:val="18"/>
          <w:szCs w:val="18"/>
        </w:rPr>
      </w:pPr>
    </w:p>
    <w:p w14:paraId="7AE98865" w14:textId="77777777" w:rsidR="00C733ED" w:rsidRDefault="00C733ED" w:rsidP="0041403C">
      <w:pPr>
        <w:rPr>
          <w:i/>
          <w:iCs/>
          <w:color w:val="44546A" w:themeColor="text2"/>
          <w:sz w:val="18"/>
          <w:szCs w:val="18"/>
        </w:rPr>
      </w:pPr>
    </w:p>
    <w:p w14:paraId="0556B802" w14:textId="77777777" w:rsidR="00C733ED" w:rsidRDefault="00C733ED" w:rsidP="0041403C">
      <w:pPr>
        <w:rPr>
          <w:i/>
          <w:iCs/>
          <w:color w:val="44546A" w:themeColor="text2"/>
          <w:sz w:val="18"/>
          <w:szCs w:val="18"/>
        </w:rPr>
      </w:pPr>
    </w:p>
    <w:p w14:paraId="30B4A61D" w14:textId="77777777" w:rsidR="00C733ED" w:rsidRDefault="00C733ED" w:rsidP="0041403C">
      <w:pPr>
        <w:rPr>
          <w:i/>
          <w:iCs/>
          <w:color w:val="44546A" w:themeColor="text2"/>
          <w:sz w:val="18"/>
          <w:szCs w:val="18"/>
        </w:rPr>
      </w:pPr>
    </w:p>
    <w:p w14:paraId="01149840" w14:textId="77777777" w:rsidR="00C733ED" w:rsidRDefault="00C733ED" w:rsidP="0041403C">
      <w:pPr>
        <w:rPr>
          <w:i/>
          <w:iCs/>
          <w:color w:val="44546A" w:themeColor="text2"/>
          <w:sz w:val="18"/>
          <w:szCs w:val="18"/>
        </w:rPr>
      </w:pPr>
    </w:p>
    <w:p w14:paraId="3F3922E8" w14:textId="77777777" w:rsidR="00C733ED" w:rsidRDefault="00C733ED" w:rsidP="0041403C">
      <w:pPr>
        <w:rPr>
          <w:i/>
          <w:iCs/>
          <w:color w:val="44546A" w:themeColor="text2"/>
          <w:sz w:val="18"/>
          <w:szCs w:val="18"/>
        </w:rPr>
      </w:pPr>
    </w:p>
    <w:p w14:paraId="54F28E97" w14:textId="77777777" w:rsidR="00C733ED" w:rsidRDefault="00C733ED" w:rsidP="0041403C">
      <w:pPr>
        <w:rPr>
          <w:i/>
          <w:iCs/>
          <w:color w:val="44546A" w:themeColor="text2"/>
          <w:sz w:val="18"/>
          <w:szCs w:val="18"/>
        </w:rPr>
      </w:pPr>
    </w:p>
    <w:p w14:paraId="786521E0" w14:textId="77777777" w:rsidR="00C733ED" w:rsidRPr="005E188F" w:rsidRDefault="00C733ED" w:rsidP="0041403C">
      <w:pPr>
        <w:rPr>
          <w:i/>
          <w:iCs/>
          <w:color w:val="44546A" w:themeColor="text2"/>
          <w:sz w:val="18"/>
          <w:szCs w:val="18"/>
        </w:rPr>
      </w:pPr>
    </w:p>
    <w:p w14:paraId="304F4212" w14:textId="77777777" w:rsidR="00404550" w:rsidRPr="00404550" w:rsidRDefault="00404550" w:rsidP="00404550">
      <w:pPr>
        <w:pStyle w:val="Heading1"/>
        <w:rPr>
          <w:b/>
          <w:bCs/>
          <w:color w:val="0070C0"/>
        </w:rPr>
      </w:pPr>
      <w:bookmarkStart w:id="73" w:name="_Toc220824804"/>
      <w:r w:rsidRPr="00404550">
        <w:rPr>
          <w:b/>
          <w:bCs/>
          <w:color w:val="0070C0"/>
        </w:rPr>
        <w:lastRenderedPageBreak/>
        <w:t>References</w:t>
      </w:r>
      <w:bookmarkEnd w:id="73"/>
    </w:p>
    <w:p w14:paraId="34C8D8F1" w14:textId="77777777" w:rsidR="00BF66A2" w:rsidRDefault="00BF66A2" w:rsidP="00BF66A2">
      <w:pPr>
        <w:rPr>
          <w:rFonts w:ascii="Times New Roman" w:hAnsi="Times New Roman"/>
        </w:rPr>
      </w:pPr>
      <w:r>
        <w:t xml:space="preserve">Bergman, T.L. and Lavine, A.S. (2019) </w:t>
      </w:r>
      <w:r>
        <w:rPr>
          <w:rStyle w:val="Emphasis"/>
        </w:rPr>
        <w:t>Fundamentals of Heat and Mass Transfer</w:t>
      </w:r>
      <w:r>
        <w:t xml:space="preserve">. 8th </w:t>
      </w:r>
      <w:proofErr w:type="spellStart"/>
      <w:r>
        <w:t>edn</w:t>
      </w:r>
      <w:proofErr w:type="spellEnd"/>
      <w:r>
        <w:t>. Hoboken, NJ: John Wiley &amp; Sons.</w:t>
      </w:r>
    </w:p>
    <w:p w14:paraId="1837656D" w14:textId="77777777" w:rsidR="00BF66A2" w:rsidRDefault="00BF66A2" w:rsidP="00BF66A2">
      <w:r>
        <w:t xml:space="preserve">Burden, R.L., Faires, J.D. and Burden, A.M. (2016) </w:t>
      </w:r>
      <w:r>
        <w:rPr>
          <w:rStyle w:val="Emphasis"/>
        </w:rPr>
        <w:t>Numerical Analysis</w:t>
      </w:r>
      <w:r>
        <w:t xml:space="preserve">. 10th </w:t>
      </w:r>
      <w:proofErr w:type="spellStart"/>
      <w:r>
        <w:t>edn</w:t>
      </w:r>
      <w:proofErr w:type="spellEnd"/>
      <w:r>
        <w:t>. Boston, MA: Cengage Learning.</w:t>
      </w:r>
    </w:p>
    <w:p w14:paraId="203AD234" w14:textId="77777777" w:rsidR="00BF66A2" w:rsidRDefault="00BF66A2" w:rsidP="00BF66A2">
      <w:r>
        <w:t xml:space="preserve">Burden, R.L. and Faires, J.D. (2011) </w:t>
      </w:r>
      <w:r>
        <w:rPr>
          <w:rStyle w:val="Emphasis"/>
        </w:rPr>
        <w:t>Numerical Analysis</w:t>
      </w:r>
      <w:r>
        <w:t xml:space="preserve">. 9th </w:t>
      </w:r>
      <w:proofErr w:type="spellStart"/>
      <w:r>
        <w:t>edn</w:t>
      </w:r>
      <w:proofErr w:type="spellEnd"/>
      <w:r>
        <w:t>. Boston: Brooks/Cole.</w:t>
      </w:r>
    </w:p>
    <w:p w14:paraId="0B9ED2EF" w14:textId="77777777" w:rsidR="00BF66A2" w:rsidRDefault="00BF66A2" w:rsidP="00BF66A2">
      <w:r>
        <w:t xml:space="preserve">Butt, R. (2010) </w:t>
      </w:r>
      <w:r>
        <w:rPr>
          <w:rStyle w:val="Emphasis"/>
        </w:rPr>
        <w:t>Introduction to Numerical Analysis Using MATLAB</w:t>
      </w:r>
      <w:r>
        <w:t>. Sudbury, MA: Jones and Bartlett Publishers.</w:t>
      </w:r>
    </w:p>
    <w:p w14:paraId="670EDD95" w14:textId="77777777" w:rsidR="00BF66A2" w:rsidRDefault="00BF66A2" w:rsidP="00BF66A2">
      <w:proofErr w:type="spellStart"/>
      <w:r>
        <w:t>Chapra</w:t>
      </w:r>
      <w:proofErr w:type="spellEnd"/>
      <w:r>
        <w:t xml:space="preserve">, S.C. and Canale, R.P. (2015) </w:t>
      </w:r>
      <w:r>
        <w:rPr>
          <w:rStyle w:val="Emphasis"/>
        </w:rPr>
        <w:t>Numerical Methods for Engineers</w:t>
      </w:r>
      <w:r>
        <w:t xml:space="preserve">. 7th </w:t>
      </w:r>
      <w:proofErr w:type="spellStart"/>
      <w:r>
        <w:t>edn</w:t>
      </w:r>
      <w:proofErr w:type="spellEnd"/>
      <w:r>
        <w:t>. New York: McGraw-Hill.</w:t>
      </w:r>
    </w:p>
    <w:p w14:paraId="40579743" w14:textId="77777777" w:rsidR="00BF66A2" w:rsidRDefault="00BF66A2" w:rsidP="00BF66A2">
      <w:r>
        <w:t xml:space="preserve">Courant, R., Friedrichs, K. and Lewy, H. (1967) ‘On the partial difference equations of mathematical physics’, </w:t>
      </w:r>
      <w:r>
        <w:rPr>
          <w:rStyle w:val="Emphasis"/>
        </w:rPr>
        <w:t>IBM Journal of Research and Development</w:t>
      </w:r>
      <w:r>
        <w:t xml:space="preserve">, 11(2), pp. 215–234. Available at: </w:t>
      </w:r>
      <w:hyperlink r:id="rId40" w:tgtFrame="_new" w:history="1">
        <w:r>
          <w:rPr>
            <w:rStyle w:val="Hyperlink"/>
          </w:rPr>
          <w:t>https://doi.org/10.1147/rd.112.0215</w:t>
        </w:r>
      </w:hyperlink>
    </w:p>
    <w:p w14:paraId="7B52C206" w14:textId="77777777" w:rsidR="00BF66A2" w:rsidRDefault="00BF66A2" w:rsidP="00BF66A2">
      <w:proofErr w:type="spellStart"/>
      <w:r>
        <w:t>Daileda</w:t>
      </w:r>
      <w:proofErr w:type="spellEnd"/>
      <w:r>
        <w:t xml:space="preserve">, R.C. (2012) </w:t>
      </w:r>
      <w:r>
        <w:rPr>
          <w:rStyle w:val="Emphasis"/>
        </w:rPr>
        <w:t>The Two-Dimensional Heat Equation</w:t>
      </w:r>
      <w:r>
        <w:t xml:space="preserve">. San Antonio, TX: Trinity University. Available at: </w:t>
      </w:r>
      <w:hyperlink r:id="rId41" w:tgtFrame="_new" w:history="1">
        <w:r>
          <w:rPr>
            <w:rStyle w:val="Hyperlink"/>
          </w:rPr>
          <w:t>https://www.trinity.edu/rcdaileda/teach/m3357/lectures/heat2d.pdf</w:t>
        </w:r>
      </w:hyperlink>
      <w:r>
        <w:t xml:space="preserve"> (Accessed: 10 January 2026).</w:t>
      </w:r>
    </w:p>
    <w:p w14:paraId="30EA5478" w14:textId="77777777" w:rsidR="00BF66A2" w:rsidRDefault="00BF66A2" w:rsidP="00BF66A2">
      <w:proofErr w:type="spellStart"/>
      <w:r>
        <w:t>Incropera</w:t>
      </w:r>
      <w:proofErr w:type="spellEnd"/>
      <w:r>
        <w:t xml:space="preserve">, F.P., DeWitt, D.P., Bergman, T.L. and Lavine, A.S. (2007) </w:t>
      </w:r>
      <w:r>
        <w:rPr>
          <w:rStyle w:val="Emphasis"/>
        </w:rPr>
        <w:t>Fundamentals of Heat and Mass Transfer</w:t>
      </w:r>
      <w:r>
        <w:t xml:space="preserve">. 6th </w:t>
      </w:r>
      <w:proofErr w:type="spellStart"/>
      <w:r>
        <w:t>edn</w:t>
      </w:r>
      <w:proofErr w:type="spellEnd"/>
      <w:r>
        <w:t>. Hoboken: John Wiley &amp; Sons.</w:t>
      </w:r>
    </w:p>
    <w:p w14:paraId="28B755D7" w14:textId="77777777" w:rsidR="00BF66A2" w:rsidRDefault="00BF66A2" w:rsidP="00BF66A2">
      <w:r>
        <w:t xml:space="preserve">Isaacson, E. and Keller, H.B. (1996) </w:t>
      </w:r>
      <w:r>
        <w:rPr>
          <w:rStyle w:val="Emphasis"/>
        </w:rPr>
        <w:t>Analysis of Numerical Methods</w:t>
      </w:r>
      <w:r>
        <w:t>. New York: Dover Publications.</w:t>
      </w:r>
    </w:p>
    <w:p w14:paraId="1C64CF35" w14:textId="77777777" w:rsidR="00BF66A2" w:rsidRDefault="00BF66A2" w:rsidP="00BF66A2">
      <w:r>
        <w:t xml:space="preserve">Lienhard, J.H. and Lienhard, J.H. (2020) </w:t>
      </w:r>
      <w:r>
        <w:rPr>
          <w:rStyle w:val="Emphasis"/>
        </w:rPr>
        <w:t>A Heat Transfer Textbook</w:t>
      </w:r>
      <w:r>
        <w:t xml:space="preserve">. 5th </w:t>
      </w:r>
      <w:proofErr w:type="spellStart"/>
      <w:r>
        <w:t>edn</w:t>
      </w:r>
      <w:proofErr w:type="spellEnd"/>
      <w:r>
        <w:t>. Mineola, NY: Dover Publications.</w:t>
      </w:r>
    </w:p>
    <w:p w14:paraId="626DDD46" w14:textId="77777777" w:rsidR="00BF66A2" w:rsidRDefault="00BF66A2" w:rsidP="00BF66A2">
      <w:r>
        <w:t xml:space="preserve">Moin, P. (2010) </w:t>
      </w:r>
      <w:r>
        <w:rPr>
          <w:rStyle w:val="Emphasis"/>
        </w:rPr>
        <w:t>Fundamentals of Engineering Numerical Analysis</w:t>
      </w:r>
      <w:r>
        <w:t xml:space="preserve">. 2nd </w:t>
      </w:r>
      <w:proofErr w:type="spellStart"/>
      <w:r>
        <w:t>edn</w:t>
      </w:r>
      <w:proofErr w:type="spellEnd"/>
      <w:r>
        <w:t>. Cambridge: Cambridge University Press.</w:t>
      </w:r>
    </w:p>
    <w:p w14:paraId="2BCEA909" w14:textId="77777777" w:rsidR="00BF66A2" w:rsidRDefault="00BF66A2" w:rsidP="00BF66A2">
      <w:proofErr w:type="spellStart"/>
      <w:r>
        <w:t>Peaceman</w:t>
      </w:r>
      <w:proofErr w:type="spellEnd"/>
      <w:r>
        <w:t xml:space="preserve">, D.W. and Rachford, H.H. (1955) ‘The numerical solution of parabolic and elliptic differential equations’, </w:t>
      </w:r>
      <w:r>
        <w:rPr>
          <w:rStyle w:val="Emphasis"/>
        </w:rPr>
        <w:t>Journal of the Society for Industrial and Applied Mathematics</w:t>
      </w:r>
      <w:r>
        <w:t xml:space="preserve">, 3(1), pp. 28–41. Available at: </w:t>
      </w:r>
      <w:hyperlink r:id="rId42" w:tgtFrame="_new" w:history="1">
        <w:r>
          <w:rPr>
            <w:rStyle w:val="Hyperlink"/>
          </w:rPr>
          <w:t>https://doi.org/10.1137/0103003</w:t>
        </w:r>
      </w:hyperlink>
    </w:p>
    <w:p w14:paraId="3237999C" w14:textId="77777777" w:rsidR="00BF66A2" w:rsidRDefault="00BF66A2" w:rsidP="00BF66A2">
      <w:r>
        <w:t xml:space="preserve">Radi, B. and Hami, E.A. (2018) </w:t>
      </w:r>
      <w:r>
        <w:rPr>
          <w:rStyle w:val="Emphasis"/>
        </w:rPr>
        <w:t>Advanced Numerical Methods with MATLAB: Resolution of Nonlinear, Differential and Partial Differential Equations</w:t>
      </w:r>
      <w:r>
        <w:t>. London: ISTE Press.</w:t>
      </w:r>
    </w:p>
    <w:p w14:paraId="1A0CB943" w14:textId="77777777" w:rsidR="00BF66A2" w:rsidRDefault="00BF66A2" w:rsidP="00BF66A2">
      <w:r>
        <w:t xml:space="preserve">Smith, G.D. (1985) </w:t>
      </w:r>
      <w:r>
        <w:rPr>
          <w:rStyle w:val="Emphasis"/>
        </w:rPr>
        <w:t>Numerical Solution of Partial Differential Equations: Finite Difference Methods</w:t>
      </w:r>
      <w:r>
        <w:t xml:space="preserve">. 3rd </w:t>
      </w:r>
      <w:proofErr w:type="spellStart"/>
      <w:r>
        <w:t>edn</w:t>
      </w:r>
      <w:proofErr w:type="spellEnd"/>
      <w:r>
        <w:t>. Oxford: Oxford University Press.</w:t>
      </w:r>
    </w:p>
    <w:p w14:paraId="752BECAB" w14:textId="77777777" w:rsidR="00BF66A2" w:rsidRDefault="00BF66A2" w:rsidP="00BF66A2">
      <w:r>
        <w:lastRenderedPageBreak/>
        <w:t xml:space="preserve">Versteeg, H.K. and </w:t>
      </w:r>
      <w:proofErr w:type="spellStart"/>
      <w:r>
        <w:t>Malalasekera</w:t>
      </w:r>
      <w:proofErr w:type="spellEnd"/>
      <w:r>
        <w:t xml:space="preserve">, W. (2007) </w:t>
      </w:r>
      <w:r>
        <w:rPr>
          <w:rStyle w:val="Emphasis"/>
        </w:rPr>
        <w:t>An Introduction to Computational Fluid Dynamics: The Finite Volume Method</w:t>
      </w:r>
      <w:r>
        <w:t xml:space="preserve">. 2nd </w:t>
      </w:r>
      <w:proofErr w:type="spellStart"/>
      <w:r>
        <w:t>edn</w:t>
      </w:r>
      <w:proofErr w:type="spellEnd"/>
      <w:r>
        <w:t>. Harlow: Pearson Education.</w:t>
      </w:r>
    </w:p>
    <w:p w14:paraId="31235834" w14:textId="77777777" w:rsidR="00BF66A2" w:rsidRDefault="00BF66A2" w:rsidP="00BF66A2">
      <w:r>
        <w:t xml:space="preserve">Zienkiewicz, O.C., Taylor, R.L. and Zhu, J.Z. (2013) </w:t>
      </w:r>
      <w:r>
        <w:rPr>
          <w:rStyle w:val="Emphasis"/>
        </w:rPr>
        <w:t>The Finite Element Method: Its Basis and Fundamentals</w:t>
      </w:r>
      <w:r>
        <w:t xml:space="preserve">. 7th </w:t>
      </w:r>
      <w:proofErr w:type="spellStart"/>
      <w:r>
        <w:t>edn</w:t>
      </w:r>
      <w:proofErr w:type="spellEnd"/>
      <w:r>
        <w:t>. Oxford: Butterworth-Heinemann.</w:t>
      </w:r>
    </w:p>
    <w:p w14:paraId="3765B2F0" w14:textId="77777777" w:rsidR="00F0137C" w:rsidRPr="0013758C" w:rsidRDefault="00F0137C" w:rsidP="0013758C"/>
    <w:p w14:paraId="5DE7F0DB" w14:textId="77777777" w:rsidR="0013758C" w:rsidRPr="00404550" w:rsidRDefault="0013758C" w:rsidP="00404550"/>
    <w:p w14:paraId="146A1B68" w14:textId="643F4370" w:rsidR="0041403C" w:rsidRDefault="0041403C" w:rsidP="00697F49">
      <w:pPr>
        <w:pStyle w:val="Caption"/>
      </w:pPr>
    </w:p>
    <w:p w14:paraId="1A652D08" w14:textId="77777777" w:rsidR="0030153C" w:rsidRDefault="0030153C" w:rsidP="0030153C"/>
    <w:p w14:paraId="7DF56445" w14:textId="77777777" w:rsidR="0030153C" w:rsidRDefault="0030153C" w:rsidP="0030153C"/>
    <w:p w14:paraId="15EA0898" w14:textId="77777777" w:rsidR="0030153C" w:rsidRDefault="0030153C" w:rsidP="0030153C"/>
    <w:p w14:paraId="2EBE04A0" w14:textId="77777777" w:rsidR="0030153C" w:rsidRDefault="0030153C" w:rsidP="0030153C"/>
    <w:p w14:paraId="626675D0" w14:textId="77777777" w:rsidR="0030153C" w:rsidRDefault="0030153C" w:rsidP="0030153C"/>
    <w:p w14:paraId="36B337AF" w14:textId="77777777" w:rsidR="0030153C" w:rsidRDefault="0030153C" w:rsidP="0030153C"/>
    <w:p w14:paraId="0DD40851" w14:textId="77777777" w:rsidR="0030153C" w:rsidRDefault="0030153C" w:rsidP="0030153C"/>
    <w:p w14:paraId="0075546E" w14:textId="77777777" w:rsidR="0030153C" w:rsidRDefault="0030153C" w:rsidP="0030153C"/>
    <w:p w14:paraId="70F43FEF" w14:textId="77777777" w:rsidR="0030153C" w:rsidRDefault="0030153C" w:rsidP="0030153C"/>
    <w:p w14:paraId="3EB4EB34" w14:textId="77777777" w:rsidR="0030153C" w:rsidRDefault="0030153C" w:rsidP="0030153C"/>
    <w:p w14:paraId="25D67FBC" w14:textId="77777777" w:rsidR="0030153C" w:rsidRDefault="0030153C" w:rsidP="0030153C"/>
    <w:p w14:paraId="5FF06D92" w14:textId="77777777" w:rsidR="0030153C" w:rsidRDefault="0030153C" w:rsidP="0030153C"/>
    <w:p w14:paraId="4616CB5E" w14:textId="77777777" w:rsidR="0030153C" w:rsidRDefault="0030153C" w:rsidP="0030153C"/>
    <w:p w14:paraId="4311DEE7" w14:textId="77777777" w:rsidR="0030153C" w:rsidRDefault="0030153C" w:rsidP="0030153C"/>
    <w:p w14:paraId="034FE988" w14:textId="77777777" w:rsidR="0030153C" w:rsidRDefault="0030153C" w:rsidP="0030153C"/>
    <w:p w14:paraId="4ED12612" w14:textId="77777777" w:rsidR="0030153C" w:rsidRDefault="0030153C" w:rsidP="0030153C"/>
    <w:p w14:paraId="61DCC348" w14:textId="77777777" w:rsidR="0030153C" w:rsidRDefault="0030153C" w:rsidP="0030153C"/>
    <w:p w14:paraId="4791946A" w14:textId="77777777" w:rsidR="0030153C" w:rsidRDefault="0030153C" w:rsidP="0030153C"/>
    <w:p w14:paraId="66AC0F92" w14:textId="77777777" w:rsidR="009F3EF4" w:rsidRDefault="009F3EF4" w:rsidP="0030153C">
      <w:pPr>
        <w:sectPr w:rsidR="009F3EF4" w:rsidSect="009E51B9">
          <w:pgSz w:w="11906" w:h="16838"/>
          <w:pgMar w:top="1440" w:right="1440" w:bottom="1440" w:left="1440" w:header="709" w:footer="709" w:gutter="0"/>
          <w:cols w:space="708"/>
          <w:titlePg/>
          <w:docGrid w:linePitch="360"/>
        </w:sectPr>
      </w:pPr>
    </w:p>
    <w:p w14:paraId="12893F27" w14:textId="77777777" w:rsidR="0030153C" w:rsidRDefault="0030153C" w:rsidP="0030153C"/>
    <w:p w14:paraId="0C5680D2" w14:textId="42CC3A19" w:rsidR="0030153C" w:rsidRDefault="001F1C45" w:rsidP="0030153C">
      <w:pPr>
        <w:pStyle w:val="Heading1"/>
        <w:rPr>
          <w:b/>
          <w:bCs/>
          <w:color w:val="0070C0"/>
        </w:rPr>
      </w:pPr>
      <w:r>
        <w:rPr>
          <w:b/>
          <w:bCs/>
          <w:color w:val="0070C0"/>
        </w:rPr>
        <w:t xml:space="preserve"> </w:t>
      </w:r>
      <w:bookmarkStart w:id="74" w:name="_Toc220824805"/>
      <w:r w:rsidR="0030153C" w:rsidRPr="001F1C45">
        <w:rPr>
          <w:b/>
          <w:bCs/>
          <w:color w:val="0070C0"/>
        </w:rPr>
        <w:t>A</w:t>
      </w:r>
      <w:r w:rsidR="00D77039" w:rsidRPr="001F1C45">
        <w:rPr>
          <w:b/>
          <w:bCs/>
          <w:color w:val="0070C0"/>
        </w:rPr>
        <w:t>ppen</w:t>
      </w:r>
      <w:r w:rsidRPr="001F1C45">
        <w:rPr>
          <w:b/>
          <w:bCs/>
          <w:color w:val="0070C0"/>
        </w:rPr>
        <w:t>dix</w:t>
      </w:r>
      <w:bookmarkEnd w:id="74"/>
    </w:p>
    <w:p w14:paraId="661866BA" w14:textId="513FD796" w:rsidR="001F1C45" w:rsidRDefault="001F1C45" w:rsidP="001F1C45">
      <w:pPr>
        <w:pStyle w:val="Heading2"/>
      </w:pPr>
      <w:bookmarkStart w:id="75" w:name="_Toc220824806"/>
      <w:r>
        <w:t>Appendix A- The Code</w:t>
      </w:r>
      <w:bookmarkEnd w:id="75"/>
      <w:r>
        <w:t xml:space="preserve"> </w:t>
      </w:r>
    </w:p>
    <w:p w14:paraId="20E0FFC2"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clc</w:t>
      </w:r>
      <w:proofErr w:type="spellEnd"/>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Command to clear the command window</w:t>
      </w:r>
    </w:p>
    <w:p w14:paraId="72C07A1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clear;              </w:t>
      </w:r>
      <w:r w:rsidRPr="00D752DD">
        <w:rPr>
          <w:rFonts w:ascii="Menlo" w:eastAsia="Times New Roman" w:hAnsi="Menlo" w:cs="Menlo"/>
          <w:color w:val="008013"/>
          <w:sz w:val="20"/>
          <w:szCs w:val="20"/>
          <w:lang w:eastAsia="en-GB"/>
        </w:rPr>
        <w:t>% Command to clear the workspace</w:t>
      </w:r>
    </w:p>
    <w:p w14:paraId="5D196CB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close </w:t>
      </w:r>
      <w:r w:rsidRPr="00D752DD">
        <w:rPr>
          <w:rFonts w:ascii="Menlo" w:eastAsia="Times New Roman" w:hAnsi="Menlo" w:cs="Menlo"/>
          <w:color w:val="A709F5"/>
          <w:sz w:val="20"/>
          <w:szCs w:val="20"/>
          <w:lang w:eastAsia="en-GB"/>
        </w:rPr>
        <w:t>all</w:t>
      </w:r>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Command to close all windows</w:t>
      </w:r>
    </w:p>
    <w:p w14:paraId="336BD17D"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format </w:t>
      </w:r>
      <w:proofErr w:type="spellStart"/>
      <w:r w:rsidRPr="00D752DD">
        <w:rPr>
          <w:rFonts w:ascii="Menlo" w:eastAsia="Times New Roman" w:hAnsi="Menlo" w:cs="Menlo"/>
          <w:color w:val="A709F5"/>
          <w:sz w:val="20"/>
          <w:szCs w:val="20"/>
          <w:lang w:eastAsia="en-GB"/>
        </w:rPr>
        <w:t>ShortG</w:t>
      </w:r>
      <w:proofErr w:type="spellEnd"/>
    </w:p>
    <w:p w14:paraId="4A5086A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Aluminium Plate Properties</w:t>
      </w:r>
    </w:p>
    <w:p w14:paraId="0E4B3B4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k = 143;            </w:t>
      </w:r>
      <w:r w:rsidRPr="00D752DD">
        <w:rPr>
          <w:rFonts w:ascii="Menlo" w:eastAsia="Times New Roman" w:hAnsi="Menlo" w:cs="Menlo"/>
          <w:color w:val="008013"/>
          <w:sz w:val="20"/>
          <w:szCs w:val="20"/>
          <w:lang w:eastAsia="en-GB"/>
        </w:rPr>
        <w:t>% Thermal Conductivity in W/(m*c)</w:t>
      </w:r>
    </w:p>
    <w:p w14:paraId="772E78A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d = 2800;           </w:t>
      </w:r>
      <w:r w:rsidRPr="00D752DD">
        <w:rPr>
          <w:rFonts w:ascii="Menlo" w:eastAsia="Times New Roman" w:hAnsi="Menlo" w:cs="Menlo"/>
          <w:color w:val="008013"/>
          <w:sz w:val="20"/>
          <w:szCs w:val="20"/>
          <w:lang w:eastAsia="en-GB"/>
        </w:rPr>
        <w:t>% Density in kg/m^3</w:t>
      </w:r>
    </w:p>
    <w:p w14:paraId="4CD842D0"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sh</w:t>
      </w:r>
      <w:proofErr w:type="spellEnd"/>
      <w:r w:rsidRPr="00D752DD">
        <w:rPr>
          <w:rFonts w:ascii="Menlo" w:eastAsia="Times New Roman" w:hAnsi="Menlo" w:cs="Menlo"/>
          <w:sz w:val="20"/>
          <w:szCs w:val="20"/>
          <w:lang w:eastAsia="en-GB"/>
        </w:rPr>
        <w:t xml:space="preserve"> = 795;           </w:t>
      </w:r>
      <w:r w:rsidRPr="00D752DD">
        <w:rPr>
          <w:rFonts w:ascii="Menlo" w:eastAsia="Times New Roman" w:hAnsi="Menlo" w:cs="Menlo"/>
          <w:color w:val="008013"/>
          <w:sz w:val="20"/>
          <w:szCs w:val="20"/>
          <w:lang w:eastAsia="en-GB"/>
        </w:rPr>
        <w:t>% Specific Heat in J/(kg*c)</w:t>
      </w:r>
    </w:p>
    <w:p w14:paraId="1F8807C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alpha = k/(d*</w:t>
      </w:r>
      <w:proofErr w:type="spellStart"/>
      <w:r w:rsidRPr="00D752DD">
        <w:rPr>
          <w:rFonts w:ascii="Menlo" w:eastAsia="Times New Roman" w:hAnsi="Menlo" w:cs="Menlo"/>
          <w:sz w:val="20"/>
          <w:szCs w:val="20"/>
          <w:lang w:eastAsia="en-GB"/>
        </w:rPr>
        <w:t>sh</w:t>
      </w:r>
      <w:proofErr w:type="spellEnd"/>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xml:space="preserve">% Thermal Diffusivity in [m^2/s] where 'a' </w:t>
      </w:r>
      <w:proofErr w:type="spellStart"/>
      <w:r w:rsidRPr="00D752DD">
        <w:rPr>
          <w:rFonts w:ascii="Menlo" w:eastAsia="Times New Roman" w:hAnsi="Menlo" w:cs="Menlo"/>
          <w:color w:val="008013"/>
          <w:sz w:val="20"/>
          <w:szCs w:val="20"/>
          <w:lang w:eastAsia="en-GB"/>
        </w:rPr>
        <w:t>repersents</w:t>
      </w:r>
      <w:proofErr w:type="spellEnd"/>
      <w:r w:rsidRPr="00D752DD">
        <w:rPr>
          <w:rFonts w:ascii="Menlo" w:eastAsia="Times New Roman" w:hAnsi="Menlo" w:cs="Menlo"/>
          <w:color w:val="008013"/>
          <w:sz w:val="20"/>
          <w:szCs w:val="20"/>
          <w:lang w:eastAsia="en-GB"/>
        </w:rPr>
        <w:t xml:space="preserve"> alpha</w:t>
      </w:r>
    </w:p>
    <w:p w14:paraId="409FD59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Plate Dimensions</w:t>
      </w:r>
    </w:p>
    <w:p w14:paraId="4ED2738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Define Plate Dimensions</w:t>
      </w:r>
    </w:p>
    <w:p w14:paraId="7AA5C75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good = 0;</w:t>
      </w:r>
    </w:p>
    <w:p w14:paraId="44DC7C1D"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 xml:space="preserve">while </w:t>
      </w:r>
      <w:r w:rsidRPr="00D752DD">
        <w:rPr>
          <w:rFonts w:ascii="Menlo" w:eastAsia="Times New Roman" w:hAnsi="Menlo" w:cs="Menlo"/>
          <w:sz w:val="20"/>
          <w:szCs w:val="20"/>
          <w:lang w:eastAsia="en-GB"/>
        </w:rPr>
        <w:t>good ==0</w:t>
      </w:r>
    </w:p>
    <w:p w14:paraId="599250F5"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Xdim</w:t>
      </w:r>
      <w:proofErr w:type="spellEnd"/>
      <w:r w:rsidRPr="00D752DD">
        <w:rPr>
          <w:rFonts w:ascii="Menlo" w:eastAsia="Times New Roman" w:hAnsi="Menlo" w:cs="Menlo"/>
          <w:sz w:val="20"/>
          <w:szCs w:val="20"/>
          <w:lang w:eastAsia="en-GB"/>
        </w:rPr>
        <w:t xml:space="preserve"> = input (</w:t>
      </w:r>
      <w:r w:rsidRPr="00D752DD">
        <w:rPr>
          <w:rFonts w:ascii="Menlo" w:eastAsia="Times New Roman" w:hAnsi="Menlo" w:cs="Menlo"/>
          <w:color w:val="A709F5"/>
          <w:sz w:val="20"/>
          <w:szCs w:val="20"/>
          <w:lang w:eastAsia="en-GB"/>
        </w:rPr>
        <w:t>'X dimensions (m): '</w:t>
      </w:r>
      <w:r w:rsidRPr="00D752DD">
        <w:rPr>
          <w:rFonts w:ascii="Menlo" w:eastAsia="Times New Roman" w:hAnsi="Menlo" w:cs="Menlo"/>
          <w:sz w:val="20"/>
          <w:szCs w:val="20"/>
          <w:lang w:eastAsia="en-GB"/>
        </w:rPr>
        <w:t xml:space="preserve">) ;      </w:t>
      </w:r>
      <w:r w:rsidRPr="00D752DD">
        <w:rPr>
          <w:rFonts w:ascii="Menlo" w:eastAsia="Times New Roman" w:hAnsi="Menlo" w:cs="Menlo"/>
          <w:color w:val="008013"/>
          <w:sz w:val="20"/>
          <w:szCs w:val="20"/>
          <w:lang w:eastAsia="en-GB"/>
        </w:rPr>
        <w:t>% Width</w:t>
      </w:r>
    </w:p>
    <w:p w14:paraId="5D389A7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Ydim</w:t>
      </w:r>
      <w:proofErr w:type="spellEnd"/>
      <w:r w:rsidRPr="00D752DD">
        <w:rPr>
          <w:rFonts w:ascii="Menlo" w:eastAsia="Times New Roman" w:hAnsi="Menlo" w:cs="Menlo"/>
          <w:sz w:val="20"/>
          <w:szCs w:val="20"/>
          <w:lang w:eastAsia="en-GB"/>
        </w:rPr>
        <w:t xml:space="preserve"> = input (</w:t>
      </w:r>
      <w:r w:rsidRPr="00D752DD">
        <w:rPr>
          <w:rFonts w:ascii="Menlo" w:eastAsia="Times New Roman" w:hAnsi="Menlo" w:cs="Menlo"/>
          <w:color w:val="A709F5"/>
          <w:sz w:val="20"/>
          <w:szCs w:val="20"/>
          <w:lang w:eastAsia="en-GB"/>
        </w:rPr>
        <w:t>'Y dimension (m): '</w:t>
      </w:r>
      <w:r w:rsidRPr="00D752DD">
        <w:rPr>
          <w:rFonts w:ascii="Menlo" w:eastAsia="Times New Roman" w:hAnsi="Menlo" w:cs="Menlo"/>
          <w:sz w:val="20"/>
          <w:szCs w:val="20"/>
          <w:lang w:eastAsia="en-GB"/>
        </w:rPr>
        <w:t xml:space="preserve">) ;       </w:t>
      </w:r>
      <w:r w:rsidRPr="00D752DD">
        <w:rPr>
          <w:rFonts w:ascii="Menlo" w:eastAsia="Times New Roman" w:hAnsi="Menlo" w:cs="Menlo"/>
          <w:color w:val="008013"/>
          <w:sz w:val="20"/>
          <w:szCs w:val="20"/>
          <w:lang w:eastAsia="en-GB"/>
        </w:rPr>
        <w:t>% Length</w:t>
      </w:r>
    </w:p>
    <w:p w14:paraId="5F8AFB2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
    <w:p w14:paraId="71D125C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Check that h fits</w:t>
      </w:r>
    </w:p>
    <w:p w14:paraId="7FA27E95"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 xml:space="preserve">if </w:t>
      </w:r>
      <w:proofErr w:type="spellStart"/>
      <w:r w:rsidRPr="00D752DD">
        <w:rPr>
          <w:rFonts w:ascii="Menlo" w:eastAsia="Times New Roman" w:hAnsi="Menlo" w:cs="Menlo"/>
          <w:sz w:val="20"/>
          <w:szCs w:val="20"/>
          <w:lang w:eastAsia="en-GB"/>
        </w:rPr>
        <w:t>Xdim</w:t>
      </w:r>
      <w:proofErr w:type="spellEnd"/>
      <w:r w:rsidRPr="00D752DD">
        <w:rPr>
          <w:rFonts w:ascii="Menlo" w:eastAsia="Times New Roman" w:hAnsi="Menlo" w:cs="Menlo"/>
          <w:sz w:val="20"/>
          <w:szCs w:val="20"/>
          <w:lang w:eastAsia="en-GB"/>
        </w:rPr>
        <w:t xml:space="preserve">&gt;0 &amp;&amp; </w:t>
      </w:r>
      <w:proofErr w:type="spellStart"/>
      <w:r w:rsidRPr="00D752DD">
        <w:rPr>
          <w:rFonts w:ascii="Menlo" w:eastAsia="Times New Roman" w:hAnsi="Menlo" w:cs="Menlo"/>
          <w:sz w:val="20"/>
          <w:szCs w:val="20"/>
          <w:lang w:eastAsia="en-GB"/>
        </w:rPr>
        <w:t>Ydim</w:t>
      </w:r>
      <w:proofErr w:type="spellEnd"/>
      <w:r w:rsidRPr="00D752DD">
        <w:rPr>
          <w:rFonts w:ascii="Menlo" w:eastAsia="Times New Roman" w:hAnsi="Menlo" w:cs="Menlo"/>
          <w:sz w:val="20"/>
          <w:szCs w:val="20"/>
          <w:lang w:eastAsia="en-GB"/>
        </w:rPr>
        <w:t>&gt;0</w:t>
      </w:r>
    </w:p>
    <w:p w14:paraId="17DF04C1"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good = 1;</w:t>
      </w:r>
    </w:p>
    <w:p w14:paraId="61C625DF"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
    <w:p w14:paraId="09A7B9F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else</w:t>
      </w:r>
    </w:p>
    <w:p w14:paraId="029656C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'dimensions must be positive. Re-enter'</w:t>
      </w:r>
      <w:r w:rsidRPr="00D752DD">
        <w:rPr>
          <w:rFonts w:ascii="Menlo" w:eastAsia="Times New Roman" w:hAnsi="Menlo" w:cs="Menlo"/>
          <w:sz w:val="20"/>
          <w:szCs w:val="20"/>
          <w:lang w:eastAsia="en-GB"/>
        </w:rPr>
        <w:t>);</w:t>
      </w:r>
    </w:p>
    <w:p w14:paraId="5C8B0706"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end</w:t>
      </w:r>
    </w:p>
    <w:p w14:paraId="5C995403"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end</w:t>
      </w:r>
    </w:p>
    <w:p w14:paraId="0138D7F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good = 0;</w:t>
      </w:r>
    </w:p>
    <w:p w14:paraId="7CC23FF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 xml:space="preserve">while </w:t>
      </w:r>
      <w:r w:rsidRPr="00D752DD">
        <w:rPr>
          <w:rFonts w:ascii="Menlo" w:eastAsia="Times New Roman" w:hAnsi="Menlo" w:cs="Menlo"/>
          <w:sz w:val="20"/>
          <w:szCs w:val="20"/>
          <w:lang w:eastAsia="en-GB"/>
        </w:rPr>
        <w:t>~good</w:t>
      </w:r>
    </w:p>
    <w:p w14:paraId="431D2F77"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h = input(</w:t>
      </w:r>
      <w:r w:rsidRPr="00D752DD">
        <w:rPr>
          <w:rFonts w:ascii="Menlo" w:eastAsia="Times New Roman" w:hAnsi="Menlo" w:cs="Menlo"/>
          <w:color w:val="A709F5"/>
          <w:sz w:val="20"/>
          <w:szCs w:val="20"/>
          <w:lang w:eastAsia="en-GB"/>
        </w:rPr>
        <w:t>'grid spacing h (m): '</w:t>
      </w:r>
      <w:r w:rsidRPr="00D752DD">
        <w:rPr>
          <w:rFonts w:ascii="Menlo" w:eastAsia="Times New Roman" w:hAnsi="Menlo" w:cs="Menlo"/>
          <w:sz w:val="20"/>
          <w:szCs w:val="20"/>
          <w:lang w:eastAsia="en-GB"/>
        </w:rPr>
        <w:t>);</w:t>
      </w:r>
    </w:p>
    <w:p w14:paraId="51B2BEC6"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lastRenderedPageBreak/>
        <w:t xml:space="preserve">    </w:t>
      </w:r>
      <w:r w:rsidRPr="00D752DD">
        <w:rPr>
          <w:rFonts w:ascii="Menlo" w:eastAsia="Times New Roman" w:hAnsi="Menlo" w:cs="Menlo"/>
          <w:color w:val="0E00FF"/>
          <w:sz w:val="20"/>
          <w:szCs w:val="20"/>
          <w:lang w:eastAsia="en-GB"/>
        </w:rPr>
        <w:t xml:space="preserve">if </w:t>
      </w:r>
      <w:r w:rsidRPr="00D752DD">
        <w:rPr>
          <w:rFonts w:ascii="Menlo" w:eastAsia="Times New Roman" w:hAnsi="Menlo" w:cs="Menlo"/>
          <w:sz w:val="20"/>
          <w:szCs w:val="20"/>
          <w:lang w:eastAsia="en-GB"/>
        </w:rPr>
        <w:t xml:space="preserve">h &gt;= </w:t>
      </w:r>
      <w:proofErr w:type="spellStart"/>
      <w:r w:rsidRPr="00D752DD">
        <w:rPr>
          <w:rFonts w:ascii="Menlo" w:eastAsia="Times New Roman" w:hAnsi="Menlo" w:cs="Menlo"/>
          <w:sz w:val="20"/>
          <w:szCs w:val="20"/>
          <w:lang w:eastAsia="en-GB"/>
        </w:rPr>
        <w:t>Xdim</w:t>
      </w:r>
      <w:proofErr w:type="spellEnd"/>
      <w:r w:rsidRPr="00D752DD">
        <w:rPr>
          <w:rFonts w:ascii="Menlo" w:eastAsia="Times New Roman" w:hAnsi="Menlo" w:cs="Menlo"/>
          <w:sz w:val="20"/>
          <w:szCs w:val="20"/>
          <w:lang w:eastAsia="en-GB"/>
        </w:rPr>
        <w:t xml:space="preserve"> || h &gt;= </w:t>
      </w:r>
      <w:proofErr w:type="spellStart"/>
      <w:r w:rsidRPr="00D752DD">
        <w:rPr>
          <w:rFonts w:ascii="Menlo" w:eastAsia="Times New Roman" w:hAnsi="Menlo" w:cs="Menlo"/>
          <w:sz w:val="20"/>
          <w:szCs w:val="20"/>
          <w:lang w:eastAsia="en-GB"/>
        </w:rPr>
        <w:t>Ydim</w:t>
      </w:r>
      <w:proofErr w:type="spellEnd"/>
    </w:p>
    <w:p w14:paraId="514D83E7"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 xml:space="preserve">'h must be smaller than both </w:t>
      </w:r>
      <w:proofErr w:type="spellStart"/>
      <w:r w:rsidRPr="00D752DD">
        <w:rPr>
          <w:rFonts w:ascii="Menlo" w:eastAsia="Times New Roman" w:hAnsi="Menlo" w:cs="Menlo"/>
          <w:color w:val="A709F5"/>
          <w:sz w:val="20"/>
          <w:szCs w:val="20"/>
          <w:lang w:eastAsia="en-GB"/>
        </w:rPr>
        <w:t>Xdim</w:t>
      </w:r>
      <w:proofErr w:type="spellEnd"/>
      <w:r w:rsidRPr="00D752DD">
        <w:rPr>
          <w:rFonts w:ascii="Menlo" w:eastAsia="Times New Roman" w:hAnsi="Menlo" w:cs="Menlo"/>
          <w:color w:val="A709F5"/>
          <w:sz w:val="20"/>
          <w:szCs w:val="20"/>
          <w:lang w:eastAsia="en-GB"/>
        </w:rPr>
        <w:t xml:space="preserve"> and </w:t>
      </w:r>
      <w:proofErr w:type="spellStart"/>
      <w:r w:rsidRPr="00D752DD">
        <w:rPr>
          <w:rFonts w:ascii="Menlo" w:eastAsia="Times New Roman" w:hAnsi="Menlo" w:cs="Menlo"/>
          <w:color w:val="A709F5"/>
          <w:sz w:val="20"/>
          <w:szCs w:val="20"/>
          <w:lang w:eastAsia="en-GB"/>
        </w:rPr>
        <w:t>Ydim</w:t>
      </w:r>
      <w:proofErr w:type="spellEnd"/>
      <w:r w:rsidRPr="00D752DD">
        <w:rPr>
          <w:rFonts w:ascii="Menlo" w:eastAsia="Times New Roman" w:hAnsi="Menlo" w:cs="Menlo"/>
          <w:color w:val="A709F5"/>
          <w:sz w:val="20"/>
          <w:szCs w:val="20"/>
          <w:lang w:eastAsia="en-GB"/>
        </w:rPr>
        <w:t>. Re-enter'</w:t>
      </w:r>
      <w:r w:rsidRPr="00D752DD">
        <w:rPr>
          <w:rFonts w:ascii="Menlo" w:eastAsia="Times New Roman" w:hAnsi="Menlo" w:cs="Menlo"/>
          <w:sz w:val="20"/>
          <w:szCs w:val="20"/>
          <w:lang w:eastAsia="en-GB"/>
        </w:rPr>
        <w:t>)</w:t>
      </w:r>
    </w:p>
    <w:p w14:paraId="25CA03D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 xml:space="preserve">elseif </w:t>
      </w:r>
      <w:r w:rsidRPr="00D752DD">
        <w:rPr>
          <w:rFonts w:ascii="Menlo" w:eastAsia="Times New Roman" w:hAnsi="Menlo" w:cs="Menlo"/>
          <w:sz w:val="20"/>
          <w:szCs w:val="20"/>
          <w:lang w:eastAsia="en-GB"/>
        </w:rPr>
        <w:t>mod(</w:t>
      </w:r>
      <w:proofErr w:type="spellStart"/>
      <w:r w:rsidRPr="00D752DD">
        <w:rPr>
          <w:rFonts w:ascii="Menlo" w:eastAsia="Times New Roman" w:hAnsi="Menlo" w:cs="Menlo"/>
          <w:sz w:val="20"/>
          <w:szCs w:val="20"/>
          <w:lang w:eastAsia="en-GB"/>
        </w:rPr>
        <w:t>Xdim,h</w:t>
      </w:r>
      <w:proofErr w:type="spellEnd"/>
      <w:r w:rsidRPr="00D752DD">
        <w:rPr>
          <w:rFonts w:ascii="Menlo" w:eastAsia="Times New Roman" w:hAnsi="Menlo" w:cs="Menlo"/>
          <w:sz w:val="20"/>
          <w:szCs w:val="20"/>
          <w:lang w:eastAsia="en-GB"/>
        </w:rPr>
        <w:t>) ~= 0 || mod(</w:t>
      </w:r>
      <w:proofErr w:type="spellStart"/>
      <w:r w:rsidRPr="00D752DD">
        <w:rPr>
          <w:rFonts w:ascii="Menlo" w:eastAsia="Times New Roman" w:hAnsi="Menlo" w:cs="Menlo"/>
          <w:sz w:val="20"/>
          <w:szCs w:val="20"/>
          <w:lang w:eastAsia="en-GB"/>
        </w:rPr>
        <w:t>Ydim,h</w:t>
      </w:r>
      <w:proofErr w:type="spellEnd"/>
      <w:r w:rsidRPr="00D752DD">
        <w:rPr>
          <w:rFonts w:ascii="Menlo" w:eastAsia="Times New Roman" w:hAnsi="Menlo" w:cs="Menlo"/>
          <w:sz w:val="20"/>
          <w:szCs w:val="20"/>
          <w:lang w:eastAsia="en-GB"/>
        </w:rPr>
        <w:t>) ~= 0</w:t>
      </w:r>
    </w:p>
    <w:p w14:paraId="52014D07"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'h does not fit the plate dimensions. Re-enter'</w:t>
      </w:r>
      <w:r w:rsidRPr="00D752DD">
        <w:rPr>
          <w:rFonts w:ascii="Menlo" w:eastAsia="Times New Roman" w:hAnsi="Menlo" w:cs="Menlo"/>
          <w:sz w:val="20"/>
          <w:szCs w:val="20"/>
          <w:lang w:eastAsia="en-GB"/>
        </w:rPr>
        <w:t>)</w:t>
      </w:r>
    </w:p>
    <w:p w14:paraId="16F4F92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else</w:t>
      </w:r>
    </w:p>
    <w:p w14:paraId="4F0757C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good = true;</w:t>
      </w:r>
    </w:p>
    <w:p w14:paraId="67BF9535"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end</w:t>
      </w:r>
    </w:p>
    <w:p w14:paraId="3BCBEE44"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end</w:t>
      </w:r>
    </w:p>
    <w:p w14:paraId="198082A5"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Number of rows and columns</w:t>
      </w:r>
    </w:p>
    <w:p w14:paraId="7220A28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NR = </w:t>
      </w:r>
      <w:proofErr w:type="spellStart"/>
      <w:r w:rsidRPr="00D752DD">
        <w:rPr>
          <w:rFonts w:ascii="Menlo" w:eastAsia="Times New Roman" w:hAnsi="Menlo" w:cs="Menlo"/>
          <w:sz w:val="20"/>
          <w:szCs w:val="20"/>
          <w:lang w:eastAsia="en-GB"/>
        </w:rPr>
        <w:t>Ydim</w:t>
      </w:r>
      <w:proofErr w:type="spellEnd"/>
      <w:r w:rsidRPr="00D752DD">
        <w:rPr>
          <w:rFonts w:ascii="Menlo" w:eastAsia="Times New Roman" w:hAnsi="Menlo" w:cs="Menlo"/>
          <w:sz w:val="20"/>
          <w:szCs w:val="20"/>
          <w:lang w:eastAsia="en-GB"/>
        </w:rPr>
        <w:t xml:space="preserve"> / h + 1;      </w:t>
      </w:r>
      <w:r w:rsidRPr="00D752DD">
        <w:rPr>
          <w:rFonts w:ascii="Menlo" w:eastAsia="Times New Roman" w:hAnsi="Menlo" w:cs="Menlo"/>
          <w:color w:val="008013"/>
          <w:sz w:val="20"/>
          <w:szCs w:val="20"/>
          <w:lang w:eastAsia="en-GB"/>
        </w:rPr>
        <w:t>% Number of rows</w:t>
      </w:r>
    </w:p>
    <w:p w14:paraId="6908ADF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NC = </w:t>
      </w:r>
      <w:proofErr w:type="spellStart"/>
      <w:r w:rsidRPr="00D752DD">
        <w:rPr>
          <w:rFonts w:ascii="Menlo" w:eastAsia="Times New Roman" w:hAnsi="Menlo" w:cs="Menlo"/>
          <w:sz w:val="20"/>
          <w:szCs w:val="20"/>
          <w:lang w:eastAsia="en-GB"/>
        </w:rPr>
        <w:t>Xdim</w:t>
      </w:r>
      <w:proofErr w:type="spellEnd"/>
      <w:r w:rsidRPr="00D752DD">
        <w:rPr>
          <w:rFonts w:ascii="Menlo" w:eastAsia="Times New Roman" w:hAnsi="Menlo" w:cs="Menlo"/>
          <w:sz w:val="20"/>
          <w:szCs w:val="20"/>
          <w:lang w:eastAsia="en-GB"/>
        </w:rPr>
        <w:t xml:space="preserve"> / h + 1;      </w:t>
      </w:r>
      <w:r w:rsidRPr="00D752DD">
        <w:rPr>
          <w:rFonts w:ascii="Menlo" w:eastAsia="Times New Roman" w:hAnsi="Menlo" w:cs="Menlo"/>
          <w:color w:val="008013"/>
          <w:sz w:val="20"/>
          <w:szCs w:val="20"/>
          <w:lang w:eastAsia="en-GB"/>
        </w:rPr>
        <w:t>% Number of columns</w:t>
      </w:r>
    </w:p>
    <w:p w14:paraId="0D061C12"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color w:val="008013"/>
          <w:sz w:val="20"/>
          <w:szCs w:val="20"/>
          <w:lang w:val="fr-FR" w:eastAsia="en-GB"/>
        </w:rPr>
        <w:t xml:space="preserve">% Matrix of </w:t>
      </w:r>
      <w:proofErr w:type="spellStart"/>
      <w:r w:rsidRPr="00337AAF">
        <w:rPr>
          <w:rFonts w:ascii="Menlo" w:eastAsia="Times New Roman" w:hAnsi="Menlo" w:cs="Menlo"/>
          <w:color w:val="008013"/>
          <w:sz w:val="20"/>
          <w:szCs w:val="20"/>
          <w:lang w:val="fr-FR" w:eastAsia="en-GB"/>
        </w:rPr>
        <w:t>temperatures</w:t>
      </w:r>
      <w:proofErr w:type="spellEnd"/>
      <w:r w:rsidRPr="00337AAF">
        <w:rPr>
          <w:rFonts w:ascii="Menlo" w:eastAsia="Times New Roman" w:hAnsi="Menlo" w:cs="Menlo"/>
          <w:color w:val="008013"/>
          <w:sz w:val="20"/>
          <w:szCs w:val="20"/>
          <w:lang w:val="fr-FR" w:eastAsia="en-GB"/>
        </w:rPr>
        <w:t xml:space="preserve"> T</w:t>
      </w:r>
    </w:p>
    <w:p w14:paraId="3E6F9B62"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sz w:val="20"/>
          <w:szCs w:val="20"/>
          <w:lang w:val="fr-FR" w:eastAsia="en-GB"/>
        </w:rPr>
        <w:t xml:space="preserve">T1 = </w:t>
      </w:r>
      <w:proofErr w:type="spellStart"/>
      <w:r w:rsidRPr="00337AAF">
        <w:rPr>
          <w:rFonts w:ascii="Menlo" w:eastAsia="Times New Roman" w:hAnsi="Menlo" w:cs="Menlo"/>
          <w:sz w:val="20"/>
          <w:szCs w:val="20"/>
          <w:lang w:val="fr-FR" w:eastAsia="en-GB"/>
        </w:rPr>
        <w:t>zeros</w:t>
      </w:r>
      <w:proofErr w:type="spellEnd"/>
      <w:r w:rsidRPr="00337AAF">
        <w:rPr>
          <w:rFonts w:ascii="Menlo" w:eastAsia="Times New Roman" w:hAnsi="Menlo" w:cs="Menlo"/>
          <w:sz w:val="20"/>
          <w:szCs w:val="20"/>
          <w:lang w:val="fr-FR" w:eastAsia="en-GB"/>
        </w:rPr>
        <w:t xml:space="preserve"> (NR, NC);    </w:t>
      </w:r>
      <w:r w:rsidRPr="00337AAF">
        <w:rPr>
          <w:rFonts w:ascii="Menlo" w:eastAsia="Times New Roman" w:hAnsi="Menlo" w:cs="Menlo"/>
          <w:color w:val="008013"/>
          <w:sz w:val="20"/>
          <w:szCs w:val="20"/>
          <w:lang w:val="fr-FR" w:eastAsia="en-GB"/>
        </w:rPr>
        <w:t>% Initialisation</w:t>
      </w:r>
    </w:p>
    <w:p w14:paraId="5AA8C4F5"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T0 = input(</w:t>
      </w:r>
      <w:r w:rsidRPr="00D752DD">
        <w:rPr>
          <w:rFonts w:ascii="Menlo" w:eastAsia="Times New Roman" w:hAnsi="Menlo" w:cs="Menlo"/>
          <w:color w:val="A709F5"/>
          <w:sz w:val="20"/>
          <w:szCs w:val="20"/>
          <w:lang w:eastAsia="en-GB"/>
        </w:rPr>
        <w:t>'Enter the North Boundary Temperature: '</w:t>
      </w:r>
      <w:r w:rsidRPr="00D752DD">
        <w:rPr>
          <w:rFonts w:ascii="Menlo" w:eastAsia="Times New Roman" w:hAnsi="Menlo" w:cs="Menlo"/>
          <w:sz w:val="20"/>
          <w:szCs w:val="20"/>
          <w:lang w:eastAsia="en-GB"/>
        </w:rPr>
        <w:t>);</w:t>
      </w:r>
    </w:p>
    <w:p w14:paraId="1798DA5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T1(1,2:NC-1 ) = T0; </w:t>
      </w:r>
      <w:r w:rsidRPr="00D752DD">
        <w:rPr>
          <w:rFonts w:ascii="Menlo" w:eastAsia="Times New Roman" w:hAnsi="Menlo" w:cs="Menlo"/>
          <w:color w:val="008013"/>
          <w:sz w:val="20"/>
          <w:szCs w:val="20"/>
          <w:lang w:eastAsia="en-GB"/>
        </w:rPr>
        <w:t>%North Boundary Condition</w:t>
      </w:r>
    </w:p>
    <w:p w14:paraId="5DFD5F06"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T1;</w:t>
      </w:r>
    </w:p>
    <w:p w14:paraId="5C334916"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User input for Time Step dt</w:t>
      </w:r>
    </w:p>
    <w:p w14:paraId="3687BE04"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dt_max</w:t>
      </w:r>
      <w:proofErr w:type="spellEnd"/>
      <w:r w:rsidRPr="00D752DD">
        <w:rPr>
          <w:rFonts w:ascii="Menlo" w:eastAsia="Times New Roman" w:hAnsi="Menlo" w:cs="Menlo"/>
          <w:sz w:val="20"/>
          <w:szCs w:val="20"/>
          <w:lang w:eastAsia="en-GB"/>
        </w:rPr>
        <w:t xml:space="preserve"> = h^2 / (4 * alpha);     </w:t>
      </w:r>
      <w:r w:rsidRPr="00D752DD">
        <w:rPr>
          <w:rFonts w:ascii="Menlo" w:eastAsia="Times New Roman" w:hAnsi="Menlo" w:cs="Menlo"/>
          <w:color w:val="008013"/>
          <w:sz w:val="20"/>
          <w:szCs w:val="20"/>
          <w:lang w:eastAsia="en-GB"/>
        </w:rPr>
        <w:t>% Maximum allowable time step</w:t>
      </w:r>
    </w:p>
    <w:p w14:paraId="10915DF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valid = false ;</w:t>
      </w:r>
    </w:p>
    <w:p w14:paraId="33CDD31F"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while</w:t>
      </w:r>
      <w:r w:rsidRPr="00D752DD">
        <w:rPr>
          <w:rFonts w:ascii="Menlo" w:eastAsia="Times New Roman" w:hAnsi="Menlo" w:cs="Menlo"/>
          <w:sz w:val="20"/>
          <w:szCs w:val="20"/>
          <w:lang w:eastAsia="en-GB"/>
        </w:rPr>
        <w:t xml:space="preserve">   ~ valid</w:t>
      </w:r>
    </w:p>
    <w:p w14:paraId="7A292DA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dt = input (</w:t>
      </w:r>
      <w:r w:rsidRPr="00D752DD">
        <w:rPr>
          <w:rFonts w:ascii="Menlo" w:eastAsia="Times New Roman" w:hAnsi="Menlo" w:cs="Menlo"/>
          <w:color w:val="A709F5"/>
          <w:sz w:val="20"/>
          <w:szCs w:val="20"/>
          <w:lang w:eastAsia="en-GB"/>
        </w:rPr>
        <w:t>'Enter Time Step dt: '</w:t>
      </w:r>
      <w:r w:rsidRPr="00D752DD">
        <w:rPr>
          <w:rFonts w:ascii="Menlo" w:eastAsia="Times New Roman" w:hAnsi="Menlo" w:cs="Menlo"/>
          <w:sz w:val="20"/>
          <w:szCs w:val="20"/>
          <w:lang w:eastAsia="en-GB"/>
        </w:rPr>
        <w:t xml:space="preserve">) ;         </w:t>
      </w:r>
      <w:r w:rsidRPr="00D752DD">
        <w:rPr>
          <w:rFonts w:ascii="Menlo" w:eastAsia="Times New Roman" w:hAnsi="Menlo" w:cs="Menlo"/>
          <w:color w:val="008013"/>
          <w:sz w:val="20"/>
          <w:szCs w:val="20"/>
          <w:lang w:eastAsia="en-GB"/>
        </w:rPr>
        <w:t>% Enter Time Step</w:t>
      </w:r>
    </w:p>
    <w:p w14:paraId="18C9D80F"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 xml:space="preserve">if </w:t>
      </w:r>
      <w:r w:rsidRPr="00D752DD">
        <w:rPr>
          <w:rFonts w:ascii="Menlo" w:eastAsia="Times New Roman" w:hAnsi="Menlo" w:cs="Menlo"/>
          <w:sz w:val="20"/>
          <w:szCs w:val="20"/>
          <w:lang w:eastAsia="en-GB"/>
        </w:rPr>
        <w:t>dt &lt;= 0</w:t>
      </w:r>
    </w:p>
    <w:p w14:paraId="12727053"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 xml:space="preserve">   (</w:t>
      </w:r>
      <w:r w:rsidRPr="00D752DD">
        <w:rPr>
          <w:rFonts w:ascii="Menlo" w:eastAsia="Times New Roman" w:hAnsi="Menlo" w:cs="Menlo"/>
          <w:color w:val="A709F5"/>
          <w:sz w:val="20"/>
          <w:szCs w:val="20"/>
          <w:lang w:eastAsia="en-GB"/>
        </w:rPr>
        <w:t>'Error: dt must be positive. Re-enter'</w:t>
      </w:r>
      <w:r w:rsidRPr="00D752DD">
        <w:rPr>
          <w:rFonts w:ascii="Menlo" w:eastAsia="Times New Roman" w:hAnsi="Menlo" w:cs="Menlo"/>
          <w:sz w:val="20"/>
          <w:szCs w:val="20"/>
          <w:lang w:eastAsia="en-GB"/>
        </w:rPr>
        <w:t>);</w:t>
      </w:r>
    </w:p>
    <w:p w14:paraId="4B4BCE75"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 xml:space="preserve">elseif </w:t>
      </w:r>
      <w:r w:rsidRPr="00D752DD">
        <w:rPr>
          <w:rFonts w:ascii="Menlo" w:eastAsia="Times New Roman" w:hAnsi="Menlo" w:cs="Menlo"/>
          <w:sz w:val="20"/>
          <w:szCs w:val="20"/>
          <w:lang w:eastAsia="en-GB"/>
        </w:rPr>
        <w:t xml:space="preserve">dt &gt; </w:t>
      </w:r>
      <w:proofErr w:type="spellStart"/>
      <w:r w:rsidRPr="00D752DD">
        <w:rPr>
          <w:rFonts w:ascii="Menlo" w:eastAsia="Times New Roman" w:hAnsi="Menlo" w:cs="Menlo"/>
          <w:sz w:val="20"/>
          <w:szCs w:val="20"/>
          <w:lang w:eastAsia="en-GB"/>
        </w:rPr>
        <w:t>dt_max</w:t>
      </w:r>
      <w:proofErr w:type="spellEnd"/>
    </w:p>
    <w:p w14:paraId="363C4216"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 xml:space="preserve"> (</w:t>
      </w:r>
      <w:r w:rsidRPr="00D752DD">
        <w:rPr>
          <w:rFonts w:ascii="Menlo" w:eastAsia="Times New Roman" w:hAnsi="Menlo" w:cs="Menlo"/>
          <w:color w:val="A709F5"/>
          <w:sz w:val="20"/>
          <w:szCs w:val="20"/>
          <w:lang w:eastAsia="en-GB"/>
        </w:rPr>
        <w:t>' Error: dt exceeds stability limit. Maximum dt = %0.2f seconds \n '</w:t>
      </w:r>
      <w:r w:rsidRPr="00D752DD">
        <w:rPr>
          <w:rFonts w:ascii="Menlo" w:eastAsia="Times New Roman" w:hAnsi="Menlo" w:cs="Menlo"/>
          <w:sz w:val="20"/>
          <w:szCs w:val="20"/>
          <w:lang w:eastAsia="en-GB"/>
        </w:rPr>
        <w:t>,</w:t>
      </w:r>
      <w:proofErr w:type="spellStart"/>
      <w:r w:rsidRPr="00D752DD">
        <w:rPr>
          <w:rFonts w:ascii="Menlo" w:eastAsia="Times New Roman" w:hAnsi="Menlo" w:cs="Menlo"/>
          <w:sz w:val="20"/>
          <w:szCs w:val="20"/>
          <w:lang w:eastAsia="en-GB"/>
        </w:rPr>
        <w:t>dt_max</w:t>
      </w:r>
      <w:proofErr w:type="spellEnd"/>
      <w:r w:rsidRPr="00D752DD">
        <w:rPr>
          <w:rFonts w:ascii="Menlo" w:eastAsia="Times New Roman" w:hAnsi="Menlo" w:cs="Menlo"/>
          <w:sz w:val="20"/>
          <w:szCs w:val="20"/>
          <w:lang w:eastAsia="en-GB"/>
        </w:rPr>
        <w:t>)</w:t>
      </w:r>
    </w:p>
    <w:p w14:paraId="40C008D4"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else</w:t>
      </w:r>
    </w:p>
    <w:p w14:paraId="221F87C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valid = true;          </w:t>
      </w:r>
      <w:r w:rsidRPr="00D752DD">
        <w:rPr>
          <w:rFonts w:ascii="Menlo" w:eastAsia="Times New Roman" w:hAnsi="Menlo" w:cs="Menlo"/>
          <w:color w:val="008013"/>
          <w:sz w:val="20"/>
          <w:szCs w:val="20"/>
          <w:lang w:eastAsia="en-GB"/>
        </w:rPr>
        <w:t>% Acceptable dt</w:t>
      </w:r>
    </w:p>
    <w:p w14:paraId="2EA7CFAE"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end</w:t>
      </w:r>
    </w:p>
    <w:p w14:paraId="76D7148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end</w:t>
      </w:r>
    </w:p>
    <w:p w14:paraId="343AB85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Matrix of temperatures T2 (initialisation)</w:t>
      </w:r>
    </w:p>
    <w:p w14:paraId="4BBD9CE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T2 = T1;    </w:t>
      </w:r>
      <w:r w:rsidRPr="00D752DD">
        <w:rPr>
          <w:rFonts w:ascii="Menlo" w:eastAsia="Times New Roman" w:hAnsi="Menlo" w:cs="Menlo"/>
          <w:color w:val="008013"/>
          <w:sz w:val="20"/>
          <w:szCs w:val="20"/>
          <w:lang w:eastAsia="en-GB"/>
        </w:rPr>
        <w:t>% Copy T1 so all boundary values are the same</w:t>
      </w:r>
    </w:p>
    <w:p w14:paraId="4439C4A1"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color w:val="008013"/>
          <w:sz w:val="20"/>
          <w:szCs w:val="20"/>
          <w:lang w:val="fr-FR" w:eastAsia="en-GB"/>
        </w:rPr>
        <w:t xml:space="preserve">% Convergence </w:t>
      </w:r>
      <w:proofErr w:type="spellStart"/>
      <w:r w:rsidRPr="00337AAF">
        <w:rPr>
          <w:rFonts w:ascii="Menlo" w:eastAsia="Times New Roman" w:hAnsi="Menlo" w:cs="Menlo"/>
          <w:color w:val="008013"/>
          <w:sz w:val="20"/>
          <w:szCs w:val="20"/>
          <w:lang w:val="fr-FR" w:eastAsia="en-GB"/>
        </w:rPr>
        <w:t>criterion</w:t>
      </w:r>
      <w:proofErr w:type="spellEnd"/>
    </w:p>
    <w:p w14:paraId="7739257C"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sz w:val="20"/>
          <w:szCs w:val="20"/>
          <w:lang w:val="fr-FR" w:eastAsia="en-GB"/>
        </w:rPr>
        <w:t>cc = 0.0001;</w:t>
      </w:r>
    </w:p>
    <w:p w14:paraId="665FED72"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lastRenderedPageBreak/>
        <w:t>maxMD</w:t>
      </w:r>
      <w:proofErr w:type="spellEnd"/>
      <w:r w:rsidRPr="00337AAF">
        <w:rPr>
          <w:rFonts w:ascii="Menlo" w:eastAsia="Times New Roman" w:hAnsi="Menlo" w:cs="Menlo"/>
          <w:sz w:val="20"/>
          <w:szCs w:val="20"/>
          <w:lang w:val="fr-FR" w:eastAsia="en-GB"/>
        </w:rPr>
        <w:t xml:space="preserve"> = cc+1;</w:t>
      </w:r>
    </w:p>
    <w:p w14:paraId="092521B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Explicit Finite Difference Equation</w:t>
      </w:r>
    </w:p>
    <w:p w14:paraId="708BCB5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F0=(alpha*dt)/h^2;</w:t>
      </w:r>
    </w:p>
    <w:p w14:paraId="3E03A7B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counter=0;</w:t>
      </w:r>
    </w:p>
    <w:p w14:paraId="2D46B1E3"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 xml:space="preserve">while </w:t>
      </w:r>
      <w:proofErr w:type="spellStart"/>
      <w:r w:rsidRPr="00D752DD">
        <w:rPr>
          <w:rFonts w:ascii="Menlo" w:eastAsia="Times New Roman" w:hAnsi="Menlo" w:cs="Menlo"/>
          <w:sz w:val="20"/>
          <w:szCs w:val="20"/>
          <w:lang w:eastAsia="en-GB"/>
        </w:rPr>
        <w:t>maxMD</w:t>
      </w:r>
      <w:proofErr w:type="spellEnd"/>
      <w:r w:rsidRPr="00D752DD">
        <w:rPr>
          <w:rFonts w:ascii="Menlo" w:eastAsia="Times New Roman" w:hAnsi="Menlo" w:cs="Menlo"/>
          <w:sz w:val="20"/>
          <w:szCs w:val="20"/>
          <w:lang w:eastAsia="en-GB"/>
        </w:rPr>
        <w:t xml:space="preserve"> &gt; cc</w:t>
      </w:r>
    </w:p>
    <w:p w14:paraId="0C231C1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 xml:space="preserve">for </w:t>
      </w:r>
      <w:r w:rsidRPr="00D752DD">
        <w:rPr>
          <w:rFonts w:ascii="Menlo" w:eastAsia="Times New Roman" w:hAnsi="Menlo" w:cs="Menlo"/>
          <w:sz w:val="20"/>
          <w:szCs w:val="20"/>
          <w:lang w:eastAsia="en-GB"/>
        </w:rPr>
        <w:t>i=2:NR-1</w:t>
      </w:r>
    </w:p>
    <w:p w14:paraId="39F99B43"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 xml:space="preserve">for </w:t>
      </w:r>
      <w:r w:rsidRPr="00D752DD">
        <w:rPr>
          <w:rFonts w:ascii="Menlo" w:eastAsia="Times New Roman" w:hAnsi="Menlo" w:cs="Menlo"/>
          <w:sz w:val="20"/>
          <w:szCs w:val="20"/>
          <w:lang w:eastAsia="en-GB"/>
        </w:rPr>
        <w:t>j=2:NC-1</w:t>
      </w:r>
    </w:p>
    <w:p w14:paraId="37C62B5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T2(</w:t>
      </w:r>
      <w:proofErr w:type="spellStart"/>
      <w:r w:rsidRPr="00D752DD">
        <w:rPr>
          <w:rFonts w:ascii="Menlo" w:eastAsia="Times New Roman" w:hAnsi="Menlo" w:cs="Menlo"/>
          <w:sz w:val="20"/>
          <w:szCs w:val="20"/>
          <w:lang w:eastAsia="en-GB"/>
        </w:rPr>
        <w:t>i,j</w:t>
      </w:r>
      <w:proofErr w:type="spellEnd"/>
      <w:r w:rsidRPr="00D752DD">
        <w:rPr>
          <w:rFonts w:ascii="Menlo" w:eastAsia="Times New Roman" w:hAnsi="Menlo" w:cs="Menlo"/>
          <w:sz w:val="20"/>
          <w:szCs w:val="20"/>
          <w:lang w:eastAsia="en-GB"/>
        </w:rPr>
        <w:t>) = T1(</w:t>
      </w:r>
      <w:proofErr w:type="spellStart"/>
      <w:r w:rsidRPr="00D752DD">
        <w:rPr>
          <w:rFonts w:ascii="Menlo" w:eastAsia="Times New Roman" w:hAnsi="Menlo" w:cs="Menlo"/>
          <w:sz w:val="20"/>
          <w:szCs w:val="20"/>
          <w:lang w:eastAsia="en-GB"/>
        </w:rPr>
        <w:t>i,j</w:t>
      </w:r>
      <w:proofErr w:type="spellEnd"/>
      <w:r w:rsidRPr="00D752DD">
        <w:rPr>
          <w:rFonts w:ascii="Menlo" w:eastAsia="Times New Roman" w:hAnsi="Menlo" w:cs="Menlo"/>
          <w:sz w:val="20"/>
          <w:szCs w:val="20"/>
          <w:lang w:eastAsia="en-GB"/>
        </w:rPr>
        <w:t>) + F0 * (T1(i+1,j) + T1(i-1,j) + T1(i,j+1) + T1(i,j-1) - 4*T1(</w:t>
      </w:r>
      <w:proofErr w:type="spellStart"/>
      <w:r w:rsidRPr="00D752DD">
        <w:rPr>
          <w:rFonts w:ascii="Menlo" w:eastAsia="Times New Roman" w:hAnsi="Menlo" w:cs="Menlo"/>
          <w:sz w:val="20"/>
          <w:szCs w:val="20"/>
          <w:lang w:eastAsia="en-GB"/>
        </w:rPr>
        <w:t>i,j</w:t>
      </w:r>
      <w:proofErr w:type="spellEnd"/>
      <w:r w:rsidRPr="00D752DD">
        <w:rPr>
          <w:rFonts w:ascii="Menlo" w:eastAsia="Times New Roman" w:hAnsi="Menlo" w:cs="Menlo"/>
          <w:sz w:val="20"/>
          <w:szCs w:val="20"/>
          <w:lang w:eastAsia="en-GB"/>
        </w:rPr>
        <w:t>) );</w:t>
      </w:r>
    </w:p>
    <w:p w14:paraId="48786AF6"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end</w:t>
      </w:r>
    </w:p>
    <w:p w14:paraId="4EAC437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end</w:t>
      </w:r>
    </w:p>
    <w:p w14:paraId="41A54635"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Convergence Measure</w:t>
      </w:r>
    </w:p>
    <w:p w14:paraId="7C834381"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maxMD</w:t>
      </w:r>
      <w:proofErr w:type="spellEnd"/>
      <w:r w:rsidRPr="00D752DD">
        <w:rPr>
          <w:rFonts w:ascii="Menlo" w:eastAsia="Times New Roman" w:hAnsi="Menlo" w:cs="Menlo"/>
          <w:sz w:val="20"/>
          <w:szCs w:val="20"/>
          <w:lang w:eastAsia="en-GB"/>
        </w:rPr>
        <w:t xml:space="preserve"> = max(max(abs(T2 - T1)));</w:t>
      </w:r>
    </w:p>
    <w:p w14:paraId="52C1AD6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move to next time level</w:t>
      </w:r>
    </w:p>
    <w:p w14:paraId="6B269798"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T1 = T2;         </w:t>
      </w:r>
      <w:r w:rsidRPr="00D752DD">
        <w:rPr>
          <w:rFonts w:ascii="Menlo" w:eastAsia="Times New Roman" w:hAnsi="Menlo" w:cs="Menlo"/>
          <w:color w:val="008013"/>
          <w:sz w:val="20"/>
          <w:szCs w:val="20"/>
          <w:lang w:eastAsia="en-GB"/>
        </w:rPr>
        <w:t>% Update for next iteration</w:t>
      </w:r>
    </w:p>
    <w:p w14:paraId="4292852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counter=counter+1;</w:t>
      </w:r>
    </w:p>
    <w:p w14:paraId="0A09ED7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end</w:t>
      </w:r>
    </w:p>
    <w:p w14:paraId="39E8146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T2;</w:t>
      </w:r>
    </w:p>
    <w:p w14:paraId="1764486E"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 '</w:t>
      </w:r>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blank line</w:t>
      </w:r>
    </w:p>
    <w:p w14:paraId="7D3B6B97"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'----------------------------------------\n'</w:t>
      </w:r>
      <w:r w:rsidRPr="00D752DD">
        <w:rPr>
          <w:rFonts w:ascii="Menlo" w:eastAsia="Times New Roman" w:hAnsi="Menlo" w:cs="Menlo"/>
          <w:sz w:val="20"/>
          <w:szCs w:val="20"/>
          <w:lang w:eastAsia="en-GB"/>
        </w:rPr>
        <w:t>);</w:t>
      </w:r>
    </w:p>
    <w:p w14:paraId="6B9B7291"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 '</w:t>
      </w:r>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blank line</w:t>
      </w:r>
    </w:p>
    <w:p w14:paraId="4587287A"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'Final Temperature Distribution Matrix (T2):'</w:t>
      </w:r>
      <w:r w:rsidRPr="00D752DD">
        <w:rPr>
          <w:rFonts w:ascii="Menlo" w:eastAsia="Times New Roman" w:hAnsi="Menlo" w:cs="Menlo"/>
          <w:sz w:val="20"/>
          <w:szCs w:val="20"/>
          <w:lang w:eastAsia="en-GB"/>
        </w:rPr>
        <w:t>) ;</w:t>
      </w:r>
    </w:p>
    <w:p w14:paraId="6D289746"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(T2)</w:t>
      </w:r>
    </w:p>
    <w:p w14:paraId="49405928"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=dt*counter;</w:t>
      </w:r>
    </w:p>
    <w:p w14:paraId="44A92F9E"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Analytical Solution</w:t>
      </w:r>
    </w:p>
    <w:p w14:paraId="2994A34E"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TA = zeros(NR, NC);   </w:t>
      </w:r>
      <w:r w:rsidRPr="00D752DD">
        <w:rPr>
          <w:rFonts w:ascii="Menlo" w:eastAsia="Times New Roman" w:hAnsi="Menlo" w:cs="Menlo"/>
          <w:color w:val="008013"/>
          <w:sz w:val="20"/>
          <w:szCs w:val="20"/>
          <w:lang w:eastAsia="en-GB"/>
        </w:rPr>
        <w:t>% Analytical temperature matrix</w:t>
      </w:r>
    </w:p>
    <w:p w14:paraId="4649B82F"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 xml:space="preserve">for </w:t>
      </w:r>
      <w:r w:rsidRPr="00D752DD">
        <w:rPr>
          <w:rFonts w:ascii="Menlo" w:eastAsia="Times New Roman" w:hAnsi="Menlo" w:cs="Menlo"/>
          <w:sz w:val="20"/>
          <w:szCs w:val="20"/>
          <w:lang w:eastAsia="en-GB"/>
        </w:rPr>
        <w:t>i=1:NR</w:t>
      </w:r>
    </w:p>
    <w:p w14:paraId="152BBC8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 xml:space="preserve">for </w:t>
      </w:r>
      <w:r w:rsidRPr="00D752DD">
        <w:rPr>
          <w:rFonts w:ascii="Menlo" w:eastAsia="Times New Roman" w:hAnsi="Menlo" w:cs="Menlo"/>
          <w:sz w:val="20"/>
          <w:szCs w:val="20"/>
          <w:lang w:eastAsia="en-GB"/>
        </w:rPr>
        <w:t>j=1:NC</w:t>
      </w:r>
    </w:p>
    <w:p w14:paraId="49ECCF53"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x=(j-1)*h;</w:t>
      </w:r>
    </w:p>
    <w:p w14:paraId="1CDA9126"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y=(i-1)*h;</w:t>
      </w:r>
    </w:p>
    <w:p w14:paraId="07FF2B2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S=0;</w:t>
      </w:r>
    </w:p>
    <w:p w14:paraId="63277AE4"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 xml:space="preserve">for </w:t>
      </w:r>
      <w:r w:rsidRPr="00D752DD">
        <w:rPr>
          <w:rFonts w:ascii="Menlo" w:eastAsia="Times New Roman" w:hAnsi="Menlo" w:cs="Menlo"/>
          <w:sz w:val="20"/>
          <w:szCs w:val="20"/>
          <w:lang w:eastAsia="en-GB"/>
        </w:rPr>
        <w:t>n= 0:1:10000</w:t>
      </w:r>
    </w:p>
    <w:p w14:paraId="7CA2631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ks</w:t>
      </w:r>
      <w:proofErr w:type="spellEnd"/>
      <w:r w:rsidRPr="00D752DD">
        <w:rPr>
          <w:rFonts w:ascii="Menlo" w:eastAsia="Times New Roman" w:hAnsi="Menlo" w:cs="Menlo"/>
          <w:sz w:val="20"/>
          <w:szCs w:val="20"/>
          <w:lang w:eastAsia="en-GB"/>
        </w:rPr>
        <w:t>=2*n+1;</w:t>
      </w:r>
    </w:p>
    <w:p w14:paraId="7CC0DA5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S = S + ( (1/</w:t>
      </w:r>
      <w:proofErr w:type="spellStart"/>
      <w:r w:rsidRPr="00D752DD">
        <w:rPr>
          <w:rFonts w:ascii="Menlo" w:eastAsia="Times New Roman" w:hAnsi="Menlo" w:cs="Menlo"/>
          <w:sz w:val="20"/>
          <w:szCs w:val="20"/>
          <w:lang w:eastAsia="en-GB"/>
        </w:rPr>
        <w:t>ks</w:t>
      </w:r>
      <w:proofErr w:type="spellEnd"/>
      <w:r w:rsidRPr="00D752DD">
        <w:rPr>
          <w:rFonts w:ascii="Menlo" w:eastAsia="Times New Roman" w:hAnsi="Menlo" w:cs="Menlo"/>
          <w:sz w:val="20"/>
          <w:szCs w:val="20"/>
          <w:lang w:eastAsia="en-GB"/>
        </w:rPr>
        <w:t>) * sin(</w:t>
      </w:r>
      <w:proofErr w:type="spellStart"/>
      <w:r w:rsidRPr="00D752DD">
        <w:rPr>
          <w:rFonts w:ascii="Menlo" w:eastAsia="Times New Roman" w:hAnsi="Menlo" w:cs="Menlo"/>
          <w:sz w:val="20"/>
          <w:szCs w:val="20"/>
          <w:lang w:eastAsia="en-GB"/>
        </w:rPr>
        <w:t>ks</w:t>
      </w:r>
      <w:proofErr w:type="spellEnd"/>
      <w:r w:rsidRPr="00D752DD">
        <w:rPr>
          <w:rFonts w:ascii="Menlo" w:eastAsia="Times New Roman" w:hAnsi="Menlo" w:cs="Menlo"/>
          <w:sz w:val="20"/>
          <w:szCs w:val="20"/>
          <w:lang w:eastAsia="en-GB"/>
        </w:rPr>
        <w:t>*pi*x/</w:t>
      </w:r>
      <w:proofErr w:type="spellStart"/>
      <w:r w:rsidRPr="00D752DD">
        <w:rPr>
          <w:rFonts w:ascii="Menlo" w:eastAsia="Times New Roman" w:hAnsi="Menlo" w:cs="Menlo"/>
          <w:sz w:val="20"/>
          <w:szCs w:val="20"/>
          <w:lang w:eastAsia="en-GB"/>
        </w:rPr>
        <w:t>Xdim</w:t>
      </w:r>
      <w:proofErr w:type="spellEnd"/>
      <w:r w:rsidRPr="00D752DD">
        <w:rPr>
          <w:rFonts w:ascii="Menlo" w:eastAsia="Times New Roman" w:hAnsi="Menlo" w:cs="Menlo"/>
          <w:sz w:val="20"/>
          <w:szCs w:val="20"/>
          <w:lang w:eastAsia="en-GB"/>
        </w:rPr>
        <w:t>) * ( exp(</w:t>
      </w:r>
      <w:proofErr w:type="spellStart"/>
      <w:r w:rsidRPr="00D752DD">
        <w:rPr>
          <w:rFonts w:ascii="Menlo" w:eastAsia="Times New Roman" w:hAnsi="Menlo" w:cs="Menlo"/>
          <w:sz w:val="20"/>
          <w:szCs w:val="20"/>
          <w:lang w:eastAsia="en-GB"/>
        </w:rPr>
        <w:t>ks</w:t>
      </w:r>
      <w:proofErr w:type="spellEnd"/>
      <w:r w:rsidRPr="00D752DD">
        <w:rPr>
          <w:rFonts w:ascii="Menlo" w:eastAsia="Times New Roman" w:hAnsi="Menlo" w:cs="Menlo"/>
          <w:sz w:val="20"/>
          <w:szCs w:val="20"/>
          <w:lang w:eastAsia="en-GB"/>
        </w:rPr>
        <w:t>*pi*(y-</w:t>
      </w:r>
      <w:proofErr w:type="spellStart"/>
      <w:r w:rsidRPr="00D752DD">
        <w:rPr>
          <w:rFonts w:ascii="Menlo" w:eastAsia="Times New Roman" w:hAnsi="Menlo" w:cs="Menlo"/>
          <w:sz w:val="20"/>
          <w:szCs w:val="20"/>
          <w:lang w:eastAsia="en-GB"/>
        </w:rPr>
        <w:t>Ydim</w:t>
      </w:r>
      <w:proofErr w:type="spellEnd"/>
      <w:r w:rsidRPr="00D752DD">
        <w:rPr>
          <w:rFonts w:ascii="Menlo" w:eastAsia="Times New Roman" w:hAnsi="Menlo" w:cs="Menlo"/>
          <w:sz w:val="20"/>
          <w:szCs w:val="20"/>
          <w:lang w:eastAsia="en-GB"/>
        </w:rPr>
        <w:t>)/</w:t>
      </w:r>
      <w:proofErr w:type="spellStart"/>
      <w:r w:rsidRPr="00D752DD">
        <w:rPr>
          <w:rFonts w:ascii="Menlo" w:eastAsia="Times New Roman" w:hAnsi="Menlo" w:cs="Menlo"/>
          <w:sz w:val="20"/>
          <w:szCs w:val="20"/>
          <w:lang w:eastAsia="en-GB"/>
        </w:rPr>
        <w:t>Xdim</w:t>
      </w:r>
      <w:proofErr w:type="spellEnd"/>
      <w:r w:rsidRPr="00D752DD">
        <w:rPr>
          <w:rFonts w:ascii="Menlo" w:eastAsia="Times New Roman" w:hAnsi="Menlo" w:cs="Menlo"/>
          <w:sz w:val="20"/>
          <w:szCs w:val="20"/>
          <w:lang w:eastAsia="en-GB"/>
        </w:rPr>
        <w:t>)-exp(-</w:t>
      </w:r>
      <w:proofErr w:type="spellStart"/>
      <w:r w:rsidRPr="00D752DD">
        <w:rPr>
          <w:rFonts w:ascii="Menlo" w:eastAsia="Times New Roman" w:hAnsi="Menlo" w:cs="Menlo"/>
          <w:sz w:val="20"/>
          <w:szCs w:val="20"/>
          <w:lang w:eastAsia="en-GB"/>
        </w:rPr>
        <w:t>ks</w:t>
      </w:r>
      <w:proofErr w:type="spellEnd"/>
      <w:r w:rsidRPr="00D752DD">
        <w:rPr>
          <w:rFonts w:ascii="Menlo" w:eastAsia="Times New Roman" w:hAnsi="Menlo" w:cs="Menlo"/>
          <w:sz w:val="20"/>
          <w:szCs w:val="20"/>
          <w:lang w:eastAsia="en-GB"/>
        </w:rPr>
        <w:t>*pi*(</w:t>
      </w:r>
      <w:proofErr w:type="spellStart"/>
      <w:r w:rsidRPr="00D752DD">
        <w:rPr>
          <w:rFonts w:ascii="Menlo" w:eastAsia="Times New Roman" w:hAnsi="Menlo" w:cs="Menlo"/>
          <w:sz w:val="20"/>
          <w:szCs w:val="20"/>
          <w:lang w:eastAsia="en-GB"/>
        </w:rPr>
        <w:t>y+Ydim</w:t>
      </w:r>
      <w:proofErr w:type="spellEnd"/>
      <w:r w:rsidRPr="00D752DD">
        <w:rPr>
          <w:rFonts w:ascii="Menlo" w:eastAsia="Times New Roman" w:hAnsi="Menlo" w:cs="Menlo"/>
          <w:sz w:val="20"/>
          <w:szCs w:val="20"/>
          <w:lang w:eastAsia="en-GB"/>
        </w:rPr>
        <w:t>)/</w:t>
      </w:r>
      <w:proofErr w:type="spellStart"/>
      <w:r w:rsidRPr="00D752DD">
        <w:rPr>
          <w:rFonts w:ascii="Menlo" w:eastAsia="Times New Roman" w:hAnsi="Menlo" w:cs="Menlo"/>
          <w:sz w:val="20"/>
          <w:szCs w:val="20"/>
          <w:lang w:eastAsia="en-GB"/>
        </w:rPr>
        <w:t>Xdim</w:t>
      </w:r>
      <w:proofErr w:type="spellEnd"/>
      <w:r w:rsidRPr="00D752DD">
        <w:rPr>
          <w:rFonts w:ascii="Menlo" w:eastAsia="Times New Roman" w:hAnsi="Menlo" w:cs="Menlo"/>
          <w:sz w:val="20"/>
          <w:szCs w:val="20"/>
          <w:lang w:eastAsia="en-GB"/>
        </w:rPr>
        <w:t>) ) / ( 1-exp(-2*</w:t>
      </w:r>
      <w:proofErr w:type="spellStart"/>
      <w:r w:rsidRPr="00D752DD">
        <w:rPr>
          <w:rFonts w:ascii="Menlo" w:eastAsia="Times New Roman" w:hAnsi="Menlo" w:cs="Menlo"/>
          <w:sz w:val="20"/>
          <w:szCs w:val="20"/>
          <w:lang w:eastAsia="en-GB"/>
        </w:rPr>
        <w:t>ks</w:t>
      </w:r>
      <w:proofErr w:type="spellEnd"/>
      <w:r w:rsidRPr="00D752DD">
        <w:rPr>
          <w:rFonts w:ascii="Menlo" w:eastAsia="Times New Roman" w:hAnsi="Menlo" w:cs="Menlo"/>
          <w:sz w:val="20"/>
          <w:szCs w:val="20"/>
          <w:lang w:eastAsia="en-GB"/>
        </w:rPr>
        <w:t>*pi*</w:t>
      </w:r>
      <w:proofErr w:type="spellStart"/>
      <w:r w:rsidRPr="00D752DD">
        <w:rPr>
          <w:rFonts w:ascii="Menlo" w:eastAsia="Times New Roman" w:hAnsi="Menlo" w:cs="Menlo"/>
          <w:sz w:val="20"/>
          <w:szCs w:val="20"/>
          <w:lang w:eastAsia="en-GB"/>
        </w:rPr>
        <w:t>Ydim</w:t>
      </w:r>
      <w:proofErr w:type="spellEnd"/>
      <w:r w:rsidRPr="00D752DD">
        <w:rPr>
          <w:rFonts w:ascii="Menlo" w:eastAsia="Times New Roman" w:hAnsi="Menlo" w:cs="Menlo"/>
          <w:sz w:val="20"/>
          <w:szCs w:val="20"/>
          <w:lang w:eastAsia="en-GB"/>
        </w:rPr>
        <w:t>/</w:t>
      </w:r>
      <w:proofErr w:type="spellStart"/>
      <w:r w:rsidRPr="00D752DD">
        <w:rPr>
          <w:rFonts w:ascii="Menlo" w:eastAsia="Times New Roman" w:hAnsi="Menlo" w:cs="Menlo"/>
          <w:sz w:val="20"/>
          <w:szCs w:val="20"/>
          <w:lang w:eastAsia="en-GB"/>
        </w:rPr>
        <w:t>Xdim</w:t>
      </w:r>
      <w:proofErr w:type="spellEnd"/>
      <w:r w:rsidRPr="00D752DD">
        <w:rPr>
          <w:rFonts w:ascii="Menlo" w:eastAsia="Times New Roman" w:hAnsi="Menlo" w:cs="Menlo"/>
          <w:sz w:val="20"/>
          <w:szCs w:val="20"/>
          <w:lang w:eastAsia="en-GB"/>
        </w:rPr>
        <w:t>) ) );</w:t>
      </w:r>
    </w:p>
    <w:p w14:paraId="0D8481FD"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lastRenderedPageBreak/>
        <w:t xml:space="preserve">        </w:t>
      </w:r>
      <w:r w:rsidRPr="00D752DD">
        <w:rPr>
          <w:rFonts w:ascii="Menlo" w:eastAsia="Times New Roman" w:hAnsi="Menlo" w:cs="Menlo"/>
          <w:color w:val="0E00FF"/>
          <w:sz w:val="20"/>
          <w:szCs w:val="20"/>
          <w:lang w:eastAsia="en-GB"/>
        </w:rPr>
        <w:t>end</w:t>
      </w:r>
    </w:p>
    <w:p w14:paraId="2F7B86AD"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TA(</w:t>
      </w:r>
      <w:proofErr w:type="spellStart"/>
      <w:r w:rsidRPr="00D752DD">
        <w:rPr>
          <w:rFonts w:ascii="Menlo" w:eastAsia="Times New Roman" w:hAnsi="Menlo" w:cs="Menlo"/>
          <w:sz w:val="20"/>
          <w:szCs w:val="20"/>
          <w:lang w:eastAsia="en-GB"/>
        </w:rPr>
        <w:t>i,j</w:t>
      </w:r>
      <w:proofErr w:type="spellEnd"/>
      <w:r w:rsidRPr="00D752DD">
        <w:rPr>
          <w:rFonts w:ascii="Menlo" w:eastAsia="Times New Roman" w:hAnsi="Menlo" w:cs="Menlo"/>
          <w:sz w:val="20"/>
          <w:szCs w:val="20"/>
          <w:lang w:eastAsia="en-GB"/>
        </w:rPr>
        <w:t>) = (4*T0/pi)*S;</w:t>
      </w:r>
    </w:p>
    <w:p w14:paraId="30EA646E"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r w:rsidRPr="00D752DD">
        <w:rPr>
          <w:rFonts w:ascii="Menlo" w:eastAsia="Times New Roman" w:hAnsi="Menlo" w:cs="Menlo"/>
          <w:color w:val="0E00FF"/>
          <w:sz w:val="20"/>
          <w:szCs w:val="20"/>
          <w:lang w:eastAsia="en-GB"/>
        </w:rPr>
        <w:t>end</w:t>
      </w:r>
    </w:p>
    <w:p w14:paraId="2B1B91AD"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end</w:t>
      </w:r>
    </w:p>
    <w:p w14:paraId="5BB058C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Results Display</w:t>
      </w:r>
    </w:p>
    <w:p w14:paraId="174B070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Compare Numerical (T2) and Analytical (TA)</w:t>
      </w:r>
    </w:p>
    <w:p w14:paraId="3459D35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
    <w:p w14:paraId="750C853E"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Flip analytical solution so it matches numerical orientation</w:t>
      </w:r>
    </w:p>
    <w:p w14:paraId="7C608BEA"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TA_plot</w:t>
      </w:r>
      <w:proofErr w:type="spellEnd"/>
      <w:r w:rsidRPr="00337AAF">
        <w:rPr>
          <w:rFonts w:ascii="Menlo" w:eastAsia="Times New Roman" w:hAnsi="Menlo" w:cs="Menlo"/>
          <w:sz w:val="20"/>
          <w:szCs w:val="20"/>
          <w:lang w:val="fr-FR" w:eastAsia="en-GB"/>
        </w:rPr>
        <w:t xml:space="preserve"> = </w:t>
      </w:r>
      <w:proofErr w:type="spellStart"/>
      <w:r w:rsidRPr="00337AAF">
        <w:rPr>
          <w:rFonts w:ascii="Menlo" w:eastAsia="Times New Roman" w:hAnsi="Menlo" w:cs="Menlo"/>
          <w:sz w:val="20"/>
          <w:szCs w:val="20"/>
          <w:lang w:val="fr-FR" w:eastAsia="en-GB"/>
        </w:rPr>
        <w:t>flipud</w:t>
      </w:r>
      <w:proofErr w:type="spellEnd"/>
      <w:r w:rsidRPr="00337AAF">
        <w:rPr>
          <w:rFonts w:ascii="Menlo" w:eastAsia="Times New Roman" w:hAnsi="Menlo" w:cs="Menlo"/>
          <w:sz w:val="20"/>
          <w:szCs w:val="20"/>
          <w:lang w:val="fr-FR" w:eastAsia="en-GB"/>
        </w:rPr>
        <w:t>(TA);</w:t>
      </w:r>
    </w:p>
    <w:p w14:paraId="1EE47B88"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fprintf</w:t>
      </w:r>
      <w:proofErr w:type="spellEnd"/>
      <w:r w:rsidRPr="00337AAF">
        <w:rPr>
          <w:rFonts w:ascii="Menlo" w:eastAsia="Times New Roman" w:hAnsi="Menlo" w:cs="Menlo"/>
          <w:sz w:val="20"/>
          <w:szCs w:val="20"/>
          <w:lang w:val="fr-FR" w:eastAsia="en-GB"/>
        </w:rPr>
        <w:t>(</w:t>
      </w:r>
      <w:r w:rsidRPr="00337AAF">
        <w:rPr>
          <w:rFonts w:ascii="Menlo" w:eastAsia="Times New Roman" w:hAnsi="Menlo" w:cs="Menlo"/>
          <w:color w:val="A709F5"/>
          <w:sz w:val="20"/>
          <w:szCs w:val="20"/>
          <w:lang w:val="fr-FR" w:eastAsia="en-GB"/>
        </w:rPr>
        <w:t>'----------------------------------------\n'</w:t>
      </w:r>
      <w:r w:rsidRPr="00337AAF">
        <w:rPr>
          <w:rFonts w:ascii="Menlo" w:eastAsia="Times New Roman" w:hAnsi="Menlo" w:cs="Menlo"/>
          <w:sz w:val="20"/>
          <w:szCs w:val="20"/>
          <w:lang w:val="fr-FR" w:eastAsia="en-GB"/>
        </w:rPr>
        <w:t>) ;</w:t>
      </w:r>
    </w:p>
    <w:p w14:paraId="3E63DD0F"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 '</w:t>
      </w:r>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blank line</w:t>
      </w:r>
    </w:p>
    <w:p w14:paraId="18245B53"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'Final Analytical Temperature Matrix (TA):'</w:t>
      </w:r>
      <w:r w:rsidRPr="00D752DD">
        <w:rPr>
          <w:rFonts w:ascii="Menlo" w:eastAsia="Times New Roman" w:hAnsi="Menlo" w:cs="Menlo"/>
          <w:sz w:val="20"/>
          <w:szCs w:val="20"/>
          <w:lang w:eastAsia="en-GB"/>
        </w:rPr>
        <w:t>)</w:t>
      </w:r>
    </w:p>
    <w:p w14:paraId="45D02E95"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 xml:space="preserve"> (TA)</w:t>
      </w:r>
    </w:p>
    <w:p w14:paraId="5E97E324"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
    <w:p w14:paraId="03F1D431"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Difference between solutions</w:t>
      </w:r>
    </w:p>
    <w:p w14:paraId="6F6615C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Diff    = T2 - </w:t>
      </w:r>
      <w:proofErr w:type="spellStart"/>
      <w:r w:rsidRPr="00D752DD">
        <w:rPr>
          <w:rFonts w:ascii="Menlo" w:eastAsia="Times New Roman" w:hAnsi="Menlo" w:cs="Menlo"/>
          <w:sz w:val="20"/>
          <w:szCs w:val="20"/>
          <w:lang w:eastAsia="en-GB"/>
        </w:rPr>
        <w:t>TA_plot</w:t>
      </w:r>
      <w:proofErr w:type="spellEnd"/>
      <w:r w:rsidRPr="00D752DD">
        <w:rPr>
          <w:rFonts w:ascii="Menlo" w:eastAsia="Times New Roman" w:hAnsi="Menlo" w:cs="Menlo"/>
          <w:sz w:val="20"/>
          <w:szCs w:val="20"/>
          <w:lang w:eastAsia="en-GB"/>
        </w:rPr>
        <w:t>;</w:t>
      </w:r>
    </w:p>
    <w:p w14:paraId="3A5EFD37"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AbsDiff</w:t>
      </w:r>
      <w:proofErr w:type="spellEnd"/>
      <w:r w:rsidRPr="00D752DD">
        <w:rPr>
          <w:rFonts w:ascii="Menlo" w:eastAsia="Times New Roman" w:hAnsi="Menlo" w:cs="Menlo"/>
          <w:sz w:val="20"/>
          <w:szCs w:val="20"/>
          <w:lang w:eastAsia="en-GB"/>
        </w:rPr>
        <w:t xml:space="preserve"> = abs(Diff);</w:t>
      </w:r>
    </w:p>
    <w:p w14:paraId="6924F32E"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'----------------------------------------\n'</w:t>
      </w:r>
      <w:r w:rsidRPr="00D752DD">
        <w:rPr>
          <w:rFonts w:ascii="Menlo" w:eastAsia="Times New Roman" w:hAnsi="Menlo" w:cs="Menlo"/>
          <w:sz w:val="20"/>
          <w:szCs w:val="20"/>
          <w:lang w:eastAsia="en-GB"/>
        </w:rPr>
        <w:t>) ;</w:t>
      </w:r>
    </w:p>
    <w:p w14:paraId="4992217F"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 '</w:t>
      </w:r>
      <w:r w:rsidRPr="00D752DD">
        <w:rPr>
          <w:rFonts w:ascii="Menlo" w:eastAsia="Times New Roman" w:hAnsi="Menlo" w:cs="Menlo"/>
          <w:sz w:val="20"/>
          <w:szCs w:val="20"/>
          <w:lang w:eastAsia="en-GB"/>
        </w:rPr>
        <w:t xml:space="preserve">)   </w:t>
      </w:r>
      <w:r w:rsidRPr="00D752DD">
        <w:rPr>
          <w:rFonts w:ascii="Menlo" w:eastAsia="Times New Roman" w:hAnsi="Menlo" w:cs="Menlo"/>
          <w:color w:val="008013"/>
          <w:sz w:val="20"/>
          <w:szCs w:val="20"/>
          <w:lang w:eastAsia="en-GB"/>
        </w:rPr>
        <w:t>% blank line</w:t>
      </w:r>
    </w:p>
    <w:p w14:paraId="061BF3A9"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'Error values between solutions (T2-TA):'</w:t>
      </w:r>
      <w:r w:rsidRPr="00D752DD">
        <w:rPr>
          <w:rFonts w:ascii="Menlo" w:eastAsia="Times New Roman" w:hAnsi="Menlo" w:cs="Menlo"/>
          <w:sz w:val="20"/>
          <w:szCs w:val="20"/>
          <w:lang w:eastAsia="en-GB"/>
        </w:rPr>
        <w:t>)</w:t>
      </w:r>
    </w:p>
    <w:p w14:paraId="795F4ACC"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disp</w:t>
      </w:r>
      <w:proofErr w:type="spellEnd"/>
      <w:r w:rsidRPr="00D752DD">
        <w:rPr>
          <w:rFonts w:ascii="Menlo" w:eastAsia="Times New Roman" w:hAnsi="Menlo" w:cs="Menlo"/>
          <w:sz w:val="20"/>
          <w:szCs w:val="20"/>
          <w:lang w:eastAsia="en-GB"/>
        </w:rPr>
        <w:t>(Diff)</w:t>
      </w:r>
    </w:p>
    <w:p w14:paraId="57C55AF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
    <w:p w14:paraId="49405E85"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Error values</w:t>
      </w:r>
    </w:p>
    <w:p w14:paraId="45770083"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max_err</w:t>
      </w:r>
      <w:proofErr w:type="spellEnd"/>
      <w:r w:rsidRPr="00D752DD">
        <w:rPr>
          <w:rFonts w:ascii="Menlo" w:eastAsia="Times New Roman" w:hAnsi="Menlo" w:cs="Menlo"/>
          <w:sz w:val="20"/>
          <w:szCs w:val="20"/>
          <w:lang w:eastAsia="en-GB"/>
        </w:rPr>
        <w:t xml:space="preserve">  = max(</w:t>
      </w:r>
      <w:proofErr w:type="spellStart"/>
      <w:r w:rsidRPr="00D752DD">
        <w:rPr>
          <w:rFonts w:ascii="Menlo" w:eastAsia="Times New Roman" w:hAnsi="Menlo" w:cs="Menlo"/>
          <w:sz w:val="20"/>
          <w:szCs w:val="20"/>
          <w:lang w:eastAsia="en-GB"/>
        </w:rPr>
        <w:t>AbsDiff</w:t>
      </w:r>
      <w:proofErr w:type="spellEnd"/>
      <w:r w:rsidRPr="00D752DD">
        <w:rPr>
          <w:rFonts w:ascii="Menlo" w:eastAsia="Times New Roman" w:hAnsi="Menlo" w:cs="Menlo"/>
          <w:sz w:val="20"/>
          <w:szCs w:val="20"/>
          <w:lang w:eastAsia="en-GB"/>
        </w:rPr>
        <w:t>(:));</w:t>
      </w:r>
    </w:p>
    <w:p w14:paraId="015B8686"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mean_err</w:t>
      </w:r>
      <w:proofErr w:type="spellEnd"/>
      <w:r w:rsidRPr="00D752DD">
        <w:rPr>
          <w:rFonts w:ascii="Menlo" w:eastAsia="Times New Roman" w:hAnsi="Menlo" w:cs="Menlo"/>
          <w:sz w:val="20"/>
          <w:szCs w:val="20"/>
          <w:lang w:eastAsia="en-GB"/>
        </w:rPr>
        <w:t xml:space="preserve"> = mean(</w:t>
      </w:r>
      <w:proofErr w:type="spellStart"/>
      <w:r w:rsidRPr="00D752DD">
        <w:rPr>
          <w:rFonts w:ascii="Menlo" w:eastAsia="Times New Roman" w:hAnsi="Menlo" w:cs="Menlo"/>
          <w:sz w:val="20"/>
          <w:szCs w:val="20"/>
          <w:lang w:eastAsia="en-GB"/>
        </w:rPr>
        <w:t>AbsDiff</w:t>
      </w:r>
      <w:proofErr w:type="spellEnd"/>
      <w:r w:rsidRPr="00D752DD">
        <w:rPr>
          <w:rFonts w:ascii="Menlo" w:eastAsia="Times New Roman" w:hAnsi="Menlo" w:cs="Menlo"/>
          <w:sz w:val="20"/>
          <w:szCs w:val="20"/>
          <w:lang w:eastAsia="en-GB"/>
        </w:rPr>
        <w:t>(:));</w:t>
      </w:r>
    </w:p>
    <w:p w14:paraId="2F44697E"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rmse_err</w:t>
      </w:r>
      <w:proofErr w:type="spellEnd"/>
      <w:r w:rsidRPr="00D752DD">
        <w:rPr>
          <w:rFonts w:ascii="Menlo" w:eastAsia="Times New Roman" w:hAnsi="Menlo" w:cs="Menlo"/>
          <w:sz w:val="20"/>
          <w:szCs w:val="20"/>
          <w:lang w:eastAsia="en-GB"/>
        </w:rPr>
        <w:t xml:space="preserve"> = sqrt(mean(Diff(:).^2));</w:t>
      </w:r>
    </w:p>
    <w:p w14:paraId="6E8FE40F"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Print results</w:t>
      </w:r>
    </w:p>
    <w:p w14:paraId="212CFE43"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=dt*counter;</w:t>
      </w:r>
    </w:p>
    <w:p w14:paraId="5623144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 xml:space="preserve">if </w:t>
      </w: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&lt;60</w:t>
      </w:r>
    </w:p>
    <w:p w14:paraId="1ACE9E26"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'The time duration to reach thermal equilibrium is %0.3f seconds. \n'</w:t>
      </w: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w:t>
      </w:r>
    </w:p>
    <w:p w14:paraId="0395D8E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 xml:space="preserve">elseif </w:t>
      </w: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&lt;60^2</w:t>
      </w:r>
    </w:p>
    <w:p w14:paraId="26AF834B"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'The time duration to reach thermal equilibrium is %0.3f minutes. \n'</w:t>
      </w: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/60)</w:t>
      </w:r>
    </w:p>
    <w:p w14:paraId="364C988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 xml:space="preserve">elseif </w:t>
      </w: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&lt;60^2*24</w:t>
      </w:r>
    </w:p>
    <w:p w14:paraId="338378E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lastRenderedPageBreak/>
        <w:t xml:space="preserve">    </w:t>
      </w: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'The time duration to reach thermal equilibrium is %0.3f hours. \n'</w:t>
      </w: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/60^2)</w:t>
      </w:r>
    </w:p>
    <w:p w14:paraId="55C259A3"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else</w:t>
      </w:r>
    </w:p>
    <w:p w14:paraId="1BF597A3"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'The time duration to reach thermal equilibrium is %0.3f days. \n'</w:t>
      </w: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total_time</w:t>
      </w:r>
      <w:proofErr w:type="spellEnd"/>
      <w:r w:rsidRPr="00D752DD">
        <w:rPr>
          <w:rFonts w:ascii="Menlo" w:eastAsia="Times New Roman" w:hAnsi="Menlo" w:cs="Menlo"/>
          <w:sz w:val="20"/>
          <w:szCs w:val="20"/>
          <w:lang w:eastAsia="en-GB"/>
        </w:rPr>
        <w:t>/(60^2*24))</w:t>
      </w:r>
    </w:p>
    <w:p w14:paraId="37C6FE64"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E00FF"/>
          <w:sz w:val="20"/>
          <w:szCs w:val="20"/>
          <w:lang w:eastAsia="en-GB"/>
        </w:rPr>
        <w:t>end</w:t>
      </w:r>
    </w:p>
    <w:p w14:paraId="681A0251"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'\n--- VALIDATION RESULTS ---\n'</w:t>
      </w:r>
      <w:r w:rsidRPr="00D752DD">
        <w:rPr>
          <w:rFonts w:ascii="Menlo" w:eastAsia="Times New Roman" w:hAnsi="Menlo" w:cs="Menlo"/>
          <w:sz w:val="20"/>
          <w:szCs w:val="20"/>
          <w:lang w:eastAsia="en-GB"/>
        </w:rPr>
        <w:t>);</w:t>
      </w:r>
    </w:p>
    <w:p w14:paraId="48D7BBE9"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'Max error  = %g\n'</w:t>
      </w: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max_err</w:t>
      </w:r>
      <w:proofErr w:type="spellEnd"/>
      <w:r w:rsidRPr="00D752DD">
        <w:rPr>
          <w:rFonts w:ascii="Menlo" w:eastAsia="Times New Roman" w:hAnsi="Menlo" w:cs="Menlo"/>
          <w:sz w:val="20"/>
          <w:szCs w:val="20"/>
          <w:lang w:eastAsia="en-GB"/>
        </w:rPr>
        <w:t>);</w:t>
      </w:r>
    </w:p>
    <w:p w14:paraId="1750B55C"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'Mean error = %g\n'</w:t>
      </w: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mean_err</w:t>
      </w:r>
      <w:proofErr w:type="spellEnd"/>
      <w:r w:rsidRPr="00D752DD">
        <w:rPr>
          <w:rFonts w:ascii="Menlo" w:eastAsia="Times New Roman" w:hAnsi="Menlo" w:cs="Menlo"/>
          <w:sz w:val="20"/>
          <w:szCs w:val="20"/>
          <w:lang w:eastAsia="en-GB"/>
        </w:rPr>
        <w:t>);</w:t>
      </w:r>
    </w:p>
    <w:p w14:paraId="0E4A4A7D"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fprintf</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'RMSE       = %g\n'</w:t>
      </w:r>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rmse_err</w:t>
      </w:r>
      <w:proofErr w:type="spellEnd"/>
      <w:r w:rsidRPr="00D752DD">
        <w:rPr>
          <w:rFonts w:ascii="Menlo" w:eastAsia="Times New Roman" w:hAnsi="Menlo" w:cs="Menlo"/>
          <w:sz w:val="20"/>
          <w:szCs w:val="20"/>
          <w:lang w:eastAsia="en-GB"/>
        </w:rPr>
        <w:t>);</w:t>
      </w:r>
    </w:p>
    <w:p w14:paraId="53185C8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
    <w:p w14:paraId="68A17217"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Coordinates for plotting</w:t>
      </w:r>
    </w:p>
    <w:p w14:paraId="14A2C329"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x = 0:h:Xdim;</w:t>
      </w:r>
    </w:p>
    <w:p w14:paraId="4325B776"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sz w:val="20"/>
          <w:szCs w:val="20"/>
          <w:lang w:val="fr-FR" w:eastAsia="en-GB"/>
        </w:rPr>
        <w:t>y = 0:h:Ydim;</w:t>
      </w:r>
    </w:p>
    <w:p w14:paraId="18FC1338"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sz w:val="20"/>
          <w:szCs w:val="20"/>
          <w:lang w:val="fr-FR" w:eastAsia="en-GB"/>
        </w:rPr>
        <w:t xml:space="preserve">[X, Y] = </w:t>
      </w:r>
      <w:proofErr w:type="spellStart"/>
      <w:r w:rsidRPr="00337AAF">
        <w:rPr>
          <w:rFonts w:ascii="Menlo" w:eastAsia="Times New Roman" w:hAnsi="Menlo" w:cs="Menlo"/>
          <w:sz w:val="20"/>
          <w:szCs w:val="20"/>
          <w:lang w:val="fr-FR" w:eastAsia="en-GB"/>
        </w:rPr>
        <w:t>meshgrid</w:t>
      </w:r>
      <w:proofErr w:type="spellEnd"/>
      <w:r w:rsidRPr="00337AAF">
        <w:rPr>
          <w:rFonts w:ascii="Menlo" w:eastAsia="Times New Roman" w:hAnsi="Menlo" w:cs="Menlo"/>
          <w:sz w:val="20"/>
          <w:szCs w:val="20"/>
          <w:lang w:val="fr-FR" w:eastAsia="en-GB"/>
        </w:rPr>
        <w:t>(x, y);</w:t>
      </w:r>
    </w:p>
    <w:p w14:paraId="197A0DA8"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sz w:val="20"/>
          <w:szCs w:val="20"/>
          <w:lang w:val="fr-FR" w:eastAsia="en-GB"/>
        </w:rPr>
        <w:t xml:space="preserve"> </w:t>
      </w:r>
    </w:p>
    <w:p w14:paraId="7A6AB65A"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color w:val="008013"/>
          <w:sz w:val="20"/>
          <w:szCs w:val="20"/>
          <w:lang w:val="fr-FR" w:eastAsia="en-GB"/>
        </w:rPr>
        <w:t xml:space="preserve">% Contour </w:t>
      </w:r>
      <w:proofErr w:type="spellStart"/>
      <w:r w:rsidRPr="00337AAF">
        <w:rPr>
          <w:rFonts w:ascii="Menlo" w:eastAsia="Times New Roman" w:hAnsi="Menlo" w:cs="Menlo"/>
          <w:color w:val="008013"/>
          <w:sz w:val="20"/>
          <w:szCs w:val="20"/>
          <w:lang w:val="fr-FR" w:eastAsia="en-GB"/>
        </w:rPr>
        <w:t>levels</w:t>
      </w:r>
      <w:proofErr w:type="spellEnd"/>
    </w:p>
    <w:p w14:paraId="6AE2901B"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levelsT</w:t>
      </w:r>
      <w:proofErr w:type="spellEnd"/>
      <w:r w:rsidRPr="00337AAF">
        <w:rPr>
          <w:rFonts w:ascii="Menlo" w:eastAsia="Times New Roman" w:hAnsi="Menlo" w:cs="Menlo"/>
          <w:sz w:val="20"/>
          <w:szCs w:val="20"/>
          <w:lang w:val="fr-FR" w:eastAsia="en-GB"/>
        </w:rPr>
        <w:t xml:space="preserve"> = </w:t>
      </w:r>
      <w:proofErr w:type="spellStart"/>
      <w:r w:rsidRPr="00337AAF">
        <w:rPr>
          <w:rFonts w:ascii="Menlo" w:eastAsia="Times New Roman" w:hAnsi="Menlo" w:cs="Menlo"/>
          <w:sz w:val="20"/>
          <w:szCs w:val="20"/>
          <w:lang w:val="fr-FR" w:eastAsia="en-GB"/>
        </w:rPr>
        <w:t>linspace</w:t>
      </w:r>
      <w:proofErr w:type="spellEnd"/>
      <w:r w:rsidRPr="00337AAF">
        <w:rPr>
          <w:rFonts w:ascii="Menlo" w:eastAsia="Times New Roman" w:hAnsi="Menlo" w:cs="Menlo"/>
          <w:sz w:val="20"/>
          <w:szCs w:val="20"/>
          <w:lang w:val="fr-FR" w:eastAsia="en-GB"/>
        </w:rPr>
        <w:t>(min(T2(:)), max(T2(:)), 20);</w:t>
      </w:r>
    </w:p>
    <w:p w14:paraId="10BF4DED"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levelsE</w:t>
      </w:r>
      <w:proofErr w:type="spellEnd"/>
      <w:r w:rsidRPr="00D752DD">
        <w:rPr>
          <w:rFonts w:ascii="Menlo" w:eastAsia="Times New Roman" w:hAnsi="Menlo" w:cs="Menlo"/>
          <w:sz w:val="20"/>
          <w:szCs w:val="20"/>
          <w:lang w:eastAsia="en-GB"/>
        </w:rPr>
        <w:t xml:space="preserve"> = </w:t>
      </w:r>
      <w:proofErr w:type="spellStart"/>
      <w:r w:rsidRPr="00D752DD">
        <w:rPr>
          <w:rFonts w:ascii="Menlo" w:eastAsia="Times New Roman" w:hAnsi="Menlo" w:cs="Menlo"/>
          <w:sz w:val="20"/>
          <w:szCs w:val="20"/>
          <w:lang w:eastAsia="en-GB"/>
        </w:rPr>
        <w:t>linspace</w:t>
      </w:r>
      <w:proofErr w:type="spellEnd"/>
      <w:r w:rsidRPr="00D752DD">
        <w:rPr>
          <w:rFonts w:ascii="Menlo" w:eastAsia="Times New Roman" w:hAnsi="Menlo" w:cs="Menlo"/>
          <w:sz w:val="20"/>
          <w:szCs w:val="20"/>
          <w:lang w:eastAsia="en-GB"/>
        </w:rPr>
        <w:t xml:space="preserve">(0, </w:t>
      </w:r>
      <w:proofErr w:type="spellStart"/>
      <w:r w:rsidRPr="00D752DD">
        <w:rPr>
          <w:rFonts w:ascii="Menlo" w:eastAsia="Times New Roman" w:hAnsi="Menlo" w:cs="Menlo"/>
          <w:sz w:val="20"/>
          <w:szCs w:val="20"/>
          <w:lang w:eastAsia="en-GB"/>
        </w:rPr>
        <w:t>max_err</w:t>
      </w:r>
      <w:proofErr w:type="spellEnd"/>
      <w:r w:rsidRPr="00D752DD">
        <w:rPr>
          <w:rFonts w:ascii="Menlo" w:eastAsia="Times New Roman" w:hAnsi="Menlo" w:cs="Menlo"/>
          <w:sz w:val="20"/>
          <w:szCs w:val="20"/>
          <w:lang w:eastAsia="en-GB"/>
        </w:rPr>
        <w:t>, 20);</w:t>
      </w:r>
    </w:p>
    <w:p w14:paraId="161D4927"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
    <w:p w14:paraId="7C8C1EA7"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Numerical solution</w:t>
      </w:r>
    </w:p>
    <w:p w14:paraId="2680E36E"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subplot</w:t>
      </w:r>
      <w:proofErr w:type="spellEnd"/>
      <w:r w:rsidRPr="00337AAF">
        <w:rPr>
          <w:rFonts w:ascii="Menlo" w:eastAsia="Times New Roman" w:hAnsi="Menlo" w:cs="Menlo"/>
          <w:sz w:val="20"/>
          <w:szCs w:val="20"/>
          <w:lang w:val="fr-FR" w:eastAsia="en-GB"/>
        </w:rPr>
        <w:t>(1,3,1)</w:t>
      </w:r>
    </w:p>
    <w:p w14:paraId="39A1C90E"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contourf</w:t>
      </w:r>
      <w:proofErr w:type="spellEnd"/>
      <w:r w:rsidRPr="00337AAF">
        <w:rPr>
          <w:rFonts w:ascii="Menlo" w:eastAsia="Times New Roman" w:hAnsi="Menlo" w:cs="Menlo"/>
          <w:sz w:val="20"/>
          <w:szCs w:val="20"/>
          <w:lang w:val="fr-FR" w:eastAsia="en-GB"/>
        </w:rPr>
        <w:t xml:space="preserve">(X, Y, T2, </w:t>
      </w:r>
      <w:proofErr w:type="spellStart"/>
      <w:r w:rsidRPr="00337AAF">
        <w:rPr>
          <w:rFonts w:ascii="Menlo" w:eastAsia="Times New Roman" w:hAnsi="Menlo" w:cs="Menlo"/>
          <w:sz w:val="20"/>
          <w:szCs w:val="20"/>
          <w:lang w:val="fr-FR" w:eastAsia="en-GB"/>
        </w:rPr>
        <w:t>levelsT</w:t>
      </w:r>
      <w:proofErr w:type="spellEnd"/>
      <w:r w:rsidRPr="00337AAF">
        <w:rPr>
          <w:rFonts w:ascii="Menlo" w:eastAsia="Times New Roman" w:hAnsi="Menlo" w:cs="Menlo"/>
          <w:sz w:val="20"/>
          <w:szCs w:val="20"/>
          <w:lang w:val="fr-FR" w:eastAsia="en-GB"/>
        </w:rPr>
        <w:t>)</w:t>
      </w:r>
    </w:p>
    <w:p w14:paraId="0EAAEC9D"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colormap (jet)</w:t>
      </w:r>
    </w:p>
    <w:p w14:paraId="4E44044C"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colorbar</w:t>
      </w:r>
      <w:proofErr w:type="spellEnd"/>
    </w:p>
    <w:p w14:paraId="2265B978"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axis </w:t>
      </w:r>
      <w:r w:rsidRPr="00D752DD">
        <w:rPr>
          <w:rFonts w:ascii="Menlo" w:eastAsia="Times New Roman" w:hAnsi="Menlo" w:cs="Menlo"/>
          <w:color w:val="A709F5"/>
          <w:sz w:val="20"/>
          <w:szCs w:val="20"/>
          <w:lang w:eastAsia="en-GB"/>
        </w:rPr>
        <w:t>equal tight</w:t>
      </w:r>
    </w:p>
    <w:p w14:paraId="3388EC9D"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set(</w:t>
      </w:r>
      <w:proofErr w:type="spellStart"/>
      <w:r w:rsidRPr="00D752DD">
        <w:rPr>
          <w:rFonts w:ascii="Menlo" w:eastAsia="Times New Roman" w:hAnsi="Menlo" w:cs="Menlo"/>
          <w:sz w:val="20"/>
          <w:szCs w:val="20"/>
          <w:lang w:eastAsia="en-GB"/>
        </w:rPr>
        <w:t>gca</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w:t>
      </w:r>
      <w:proofErr w:type="spellStart"/>
      <w:r w:rsidRPr="00D752DD">
        <w:rPr>
          <w:rFonts w:ascii="Menlo" w:eastAsia="Times New Roman" w:hAnsi="Menlo" w:cs="Menlo"/>
          <w:color w:val="A709F5"/>
          <w:sz w:val="20"/>
          <w:szCs w:val="20"/>
          <w:lang w:eastAsia="en-GB"/>
        </w:rPr>
        <w:t>YDir</w:t>
      </w:r>
      <w:proofErr w:type="spellEnd"/>
      <w:r w:rsidRPr="00D752DD">
        <w:rPr>
          <w:rFonts w:ascii="Menlo" w:eastAsia="Times New Roman" w:hAnsi="Menlo" w:cs="Menlo"/>
          <w:color w:val="A709F5"/>
          <w:sz w:val="20"/>
          <w:szCs w:val="20"/>
          <w:lang w:eastAsia="en-GB"/>
        </w:rPr>
        <w:t>'</w:t>
      </w:r>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'reverse'</w:t>
      </w:r>
      <w:r w:rsidRPr="00D752DD">
        <w:rPr>
          <w:rFonts w:ascii="Menlo" w:eastAsia="Times New Roman" w:hAnsi="Menlo" w:cs="Menlo"/>
          <w:sz w:val="20"/>
          <w:szCs w:val="20"/>
          <w:lang w:eastAsia="en-GB"/>
        </w:rPr>
        <w:t>)</w:t>
      </w:r>
    </w:p>
    <w:p w14:paraId="26EA0978"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title(</w:t>
      </w:r>
      <w:r w:rsidRPr="00D752DD">
        <w:rPr>
          <w:rFonts w:ascii="Menlo" w:eastAsia="Times New Roman" w:hAnsi="Menlo" w:cs="Menlo"/>
          <w:color w:val="A709F5"/>
          <w:sz w:val="20"/>
          <w:szCs w:val="20"/>
          <w:lang w:eastAsia="en-GB"/>
        </w:rPr>
        <w:t>'Numerical (T2)'</w:t>
      </w:r>
      <w:r w:rsidRPr="00D752DD">
        <w:rPr>
          <w:rFonts w:ascii="Menlo" w:eastAsia="Times New Roman" w:hAnsi="Menlo" w:cs="Menlo"/>
          <w:sz w:val="20"/>
          <w:szCs w:val="20"/>
          <w:lang w:eastAsia="en-GB"/>
        </w:rPr>
        <w:t>)</w:t>
      </w:r>
    </w:p>
    <w:p w14:paraId="7B7A108A"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xlabel</w:t>
      </w:r>
      <w:proofErr w:type="spellEnd"/>
      <w:r w:rsidRPr="00337AAF">
        <w:rPr>
          <w:rFonts w:ascii="Menlo" w:eastAsia="Times New Roman" w:hAnsi="Menlo" w:cs="Menlo"/>
          <w:sz w:val="20"/>
          <w:szCs w:val="20"/>
          <w:lang w:val="fr-FR" w:eastAsia="en-GB"/>
        </w:rPr>
        <w:t>(</w:t>
      </w:r>
      <w:r w:rsidRPr="00337AAF">
        <w:rPr>
          <w:rFonts w:ascii="Menlo" w:eastAsia="Times New Roman" w:hAnsi="Menlo" w:cs="Menlo"/>
          <w:color w:val="A709F5"/>
          <w:sz w:val="20"/>
          <w:szCs w:val="20"/>
          <w:lang w:val="fr-FR" w:eastAsia="en-GB"/>
        </w:rPr>
        <w:t>'x (m)'</w:t>
      </w:r>
      <w:r w:rsidRPr="00337AAF">
        <w:rPr>
          <w:rFonts w:ascii="Menlo" w:eastAsia="Times New Roman" w:hAnsi="Menlo" w:cs="Menlo"/>
          <w:sz w:val="20"/>
          <w:szCs w:val="20"/>
          <w:lang w:val="fr-FR" w:eastAsia="en-GB"/>
        </w:rPr>
        <w:t>)</w:t>
      </w:r>
    </w:p>
    <w:p w14:paraId="14D97712"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ylabel</w:t>
      </w:r>
      <w:proofErr w:type="spellEnd"/>
      <w:r w:rsidRPr="00337AAF">
        <w:rPr>
          <w:rFonts w:ascii="Menlo" w:eastAsia="Times New Roman" w:hAnsi="Menlo" w:cs="Menlo"/>
          <w:sz w:val="20"/>
          <w:szCs w:val="20"/>
          <w:lang w:val="fr-FR" w:eastAsia="en-GB"/>
        </w:rPr>
        <w:t>(</w:t>
      </w:r>
      <w:r w:rsidRPr="00337AAF">
        <w:rPr>
          <w:rFonts w:ascii="Menlo" w:eastAsia="Times New Roman" w:hAnsi="Menlo" w:cs="Menlo"/>
          <w:color w:val="A709F5"/>
          <w:sz w:val="20"/>
          <w:szCs w:val="20"/>
          <w:lang w:val="fr-FR" w:eastAsia="en-GB"/>
        </w:rPr>
        <w:t>'y (m)'</w:t>
      </w:r>
      <w:r w:rsidRPr="00337AAF">
        <w:rPr>
          <w:rFonts w:ascii="Menlo" w:eastAsia="Times New Roman" w:hAnsi="Menlo" w:cs="Menlo"/>
          <w:sz w:val="20"/>
          <w:szCs w:val="20"/>
          <w:lang w:val="fr-FR" w:eastAsia="en-GB"/>
        </w:rPr>
        <w:t>)</w:t>
      </w:r>
    </w:p>
    <w:p w14:paraId="75B9A775" w14:textId="77777777" w:rsidR="00D752DD" w:rsidRPr="00337AAF" w:rsidRDefault="00D752DD" w:rsidP="00D752DD">
      <w:pPr>
        <w:spacing w:after="0" w:line="240" w:lineRule="auto"/>
        <w:rPr>
          <w:rFonts w:ascii="Menlo" w:eastAsia="Times New Roman" w:hAnsi="Menlo" w:cs="Menlo"/>
          <w:sz w:val="20"/>
          <w:szCs w:val="20"/>
          <w:lang w:val="fr-FR" w:eastAsia="en-GB"/>
        </w:rPr>
      </w:pPr>
      <w:r w:rsidRPr="00337AAF">
        <w:rPr>
          <w:rFonts w:ascii="Menlo" w:eastAsia="Times New Roman" w:hAnsi="Menlo" w:cs="Menlo"/>
          <w:sz w:val="20"/>
          <w:szCs w:val="20"/>
          <w:lang w:val="fr-FR" w:eastAsia="en-GB"/>
        </w:rPr>
        <w:t xml:space="preserve"> </w:t>
      </w:r>
    </w:p>
    <w:p w14:paraId="6E5A1D0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Analytical solution</w:t>
      </w:r>
    </w:p>
    <w:p w14:paraId="12177F9D"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subplot(1,3,2)</w:t>
      </w:r>
    </w:p>
    <w:p w14:paraId="2A877231"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contourf</w:t>
      </w:r>
      <w:proofErr w:type="spellEnd"/>
      <w:r w:rsidRPr="00D752DD">
        <w:rPr>
          <w:rFonts w:ascii="Menlo" w:eastAsia="Times New Roman" w:hAnsi="Menlo" w:cs="Menlo"/>
          <w:sz w:val="20"/>
          <w:szCs w:val="20"/>
          <w:lang w:eastAsia="en-GB"/>
        </w:rPr>
        <w:t xml:space="preserve">(X, Y, </w:t>
      </w:r>
      <w:proofErr w:type="spellStart"/>
      <w:r w:rsidRPr="00D752DD">
        <w:rPr>
          <w:rFonts w:ascii="Menlo" w:eastAsia="Times New Roman" w:hAnsi="Menlo" w:cs="Menlo"/>
          <w:sz w:val="20"/>
          <w:szCs w:val="20"/>
          <w:lang w:eastAsia="en-GB"/>
        </w:rPr>
        <w:t>TA_plot</w:t>
      </w:r>
      <w:proofErr w:type="spellEnd"/>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levelsT</w:t>
      </w:r>
      <w:proofErr w:type="spellEnd"/>
      <w:r w:rsidRPr="00D752DD">
        <w:rPr>
          <w:rFonts w:ascii="Menlo" w:eastAsia="Times New Roman" w:hAnsi="Menlo" w:cs="Menlo"/>
          <w:sz w:val="20"/>
          <w:szCs w:val="20"/>
          <w:lang w:eastAsia="en-GB"/>
        </w:rPr>
        <w:t>)</w:t>
      </w:r>
    </w:p>
    <w:p w14:paraId="29349892"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colormap (jet)</w:t>
      </w:r>
    </w:p>
    <w:p w14:paraId="61CDD98D"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lastRenderedPageBreak/>
        <w:t>colorbar</w:t>
      </w:r>
      <w:proofErr w:type="spellEnd"/>
    </w:p>
    <w:p w14:paraId="311FDF20"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axis </w:t>
      </w:r>
      <w:r w:rsidRPr="00D752DD">
        <w:rPr>
          <w:rFonts w:ascii="Menlo" w:eastAsia="Times New Roman" w:hAnsi="Menlo" w:cs="Menlo"/>
          <w:color w:val="A709F5"/>
          <w:sz w:val="20"/>
          <w:szCs w:val="20"/>
          <w:lang w:eastAsia="en-GB"/>
        </w:rPr>
        <w:t>equal tight</w:t>
      </w:r>
    </w:p>
    <w:p w14:paraId="2EBF8D7E"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set(</w:t>
      </w:r>
      <w:proofErr w:type="spellStart"/>
      <w:r w:rsidRPr="00D752DD">
        <w:rPr>
          <w:rFonts w:ascii="Menlo" w:eastAsia="Times New Roman" w:hAnsi="Menlo" w:cs="Menlo"/>
          <w:sz w:val="20"/>
          <w:szCs w:val="20"/>
          <w:lang w:eastAsia="en-GB"/>
        </w:rPr>
        <w:t>gca</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w:t>
      </w:r>
      <w:proofErr w:type="spellStart"/>
      <w:r w:rsidRPr="00D752DD">
        <w:rPr>
          <w:rFonts w:ascii="Menlo" w:eastAsia="Times New Roman" w:hAnsi="Menlo" w:cs="Menlo"/>
          <w:color w:val="A709F5"/>
          <w:sz w:val="20"/>
          <w:szCs w:val="20"/>
          <w:lang w:eastAsia="en-GB"/>
        </w:rPr>
        <w:t>YDir</w:t>
      </w:r>
      <w:proofErr w:type="spellEnd"/>
      <w:r w:rsidRPr="00D752DD">
        <w:rPr>
          <w:rFonts w:ascii="Menlo" w:eastAsia="Times New Roman" w:hAnsi="Menlo" w:cs="Menlo"/>
          <w:color w:val="A709F5"/>
          <w:sz w:val="20"/>
          <w:szCs w:val="20"/>
          <w:lang w:eastAsia="en-GB"/>
        </w:rPr>
        <w:t>'</w:t>
      </w:r>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'reverse'</w:t>
      </w:r>
      <w:r w:rsidRPr="00D752DD">
        <w:rPr>
          <w:rFonts w:ascii="Menlo" w:eastAsia="Times New Roman" w:hAnsi="Menlo" w:cs="Menlo"/>
          <w:sz w:val="20"/>
          <w:szCs w:val="20"/>
          <w:lang w:eastAsia="en-GB"/>
        </w:rPr>
        <w:t>)</w:t>
      </w:r>
    </w:p>
    <w:p w14:paraId="05A3DD77"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title(</w:t>
      </w:r>
      <w:r w:rsidRPr="00D752DD">
        <w:rPr>
          <w:rFonts w:ascii="Menlo" w:eastAsia="Times New Roman" w:hAnsi="Menlo" w:cs="Menlo"/>
          <w:color w:val="A709F5"/>
          <w:sz w:val="20"/>
          <w:szCs w:val="20"/>
          <w:lang w:eastAsia="en-GB"/>
        </w:rPr>
        <w:t>'Analytical (TA)'</w:t>
      </w:r>
      <w:r w:rsidRPr="00D752DD">
        <w:rPr>
          <w:rFonts w:ascii="Menlo" w:eastAsia="Times New Roman" w:hAnsi="Menlo" w:cs="Menlo"/>
          <w:sz w:val="20"/>
          <w:szCs w:val="20"/>
          <w:lang w:eastAsia="en-GB"/>
        </w:rPr>
        <w:t>)</w:t>
      </w:r>
    </w:p>
    <w:p w14:paraId="7A73C4AA"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xlabel</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'x (m)'</w:t>
      </w:r>
      <w:r w:rsidRPr="00D752DD">
        <w:rPr>
          <w:rFonts w:ascii="Menlo" w:eastAsia="Times New Roman" w:hAnsi="Menlo" w:cs="Menlo"/>
          <w:sz w:val="20"/>
          <w:szCs w:val="20"/>
          <w:lang w:eastAsia="en-GB"/>
        </w:rPr>
        <w:t>)</w:t>
      </w:r>
    </w:p>
    <w:p w14:paraId="464CB4EE"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ylabel</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'y (m)'</w:t>
      </w:r>
      <w:r w:rsidRPr="00D752DD">
        <w:rPr>
          <w:rFonts w:ascii="Menlo" w:eastAsia="Times New Roman" w:hAnsi="Menlo" w:cs="Menlo"/>
          <w:sz w:val="20"/>
          <w:szCs w:val="20"/>
          <w:lang w:eastAsia="en-GB"/>
        </w:rPr>
        <w:t>)</w:t>
      </w:r>
    </w:p>
    <w:p w14:paraId="07C5DC04"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 </w:t>
      </w:r>
    </w:p>
    <w:p w14:paraId="4C9638DA"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color w:val="008013"/>
          <w:sz w:val="20"/>
          <w:szCs w:val="20"/>
          <w:lang w:eastAsia="en-GB"/>
        </w:rPr>
        <w:t>% Error plot</w:t>
      </w:r>
    </w:p>
    <w:p w14:paraId="3A0FF443"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subplot(1,3,3)</w:t>
      </w:r>
    </w:p>
    <w:p w14:paraId="111A8BDB"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contourf</w:t>
      </w:r>
      <w:proofErr w:type="spellEnd"/>
      <w:r w:rsidRPr="00D752DD">
        <w:rPr>
          <w:rFonts w:ascii="Menlo" w:eastAsia="Times New Roman" w:hAnsi="Menlo" w:cs="Menlo"/>
          <w:sz w:val="20"/>
          <w:szCs w:val="20"/>
          <w:lang w:eastAsia="en-GB"/>
        </w:rPr>
        <w:t xml:space="preserve">(X, Y, </w:t>
      </w:r>
      <w:proofErr w:type="spellStart"/>
      <w:r w:rsidRPr="00D752DD">
        <w:rPr>
          <w:rFonts w:ascii="Menlo" w:eastAsia="Times New Roman" w:hAnsi="Menlo" w:cs="Menlo"/>
          <w:sz w:val="20"/>
          <w:szCs w:val="20"/>
          <w:lang w:eastAsia="en-GB"/>
        </w:rPr>
        <w:t>AbsDiff</w:t>
      </w:r>
      <w:proofErr w:type="spellEnd"/>
      <w:r w:rsidRPr="00D752DD">
        <w:rPr>
          <w:rFonts w:ascii="Menlo" w:eastAsia="Times New Roman" w:hAnsi="Menlo" w:cs="Menlo"/>
          <w:sz w:val="20"/>
          <w:szCs w:val="20"/>
          <w:lang w:eastAsia="en-GB"/>
        </w:rPr>
        <w:t xml:space="preserve">, </w:t>
      </w:r>
      <w:proofErr w:type="spellStart"/>
      <w:r w:rsidRPr="00D752DD">
        <w:rPr>
          <w:rFonts w:ascii="Menlo" w:eastAsia="Times New Roman" w:hAnsi="Menlo" w:cs="Menlo"/>
          <w:sz w:val="20"/>
          <w:szCs w:val="20"/>
          <w:lang w:eastAsia="en-GB"/>
        </w:rPr>
        <w:t>levelsE</w:t>
      </w:r>
      <w:proofErr w:type="spellEnd"/>
      <w:r w:rsidRPr="00D752DD">
        <w:rPr>
          <w:rFonts w:ascii="Menlo" w:eastAsia="Times New Roman" w:hAnsi="Menlo" w:cs="Menlo"/>
          <w:sz w:val="20"/>
          <w:szCs w:val="20"/>
          <w:lang w:eastAsia="en-GB"/>
        </w:rPr>
        <w:t>)</w:t>
      </w:r>
    </w:p>
    <w:p w14:paraId="4273F80C"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colormap (jet)</w:t>
      </w:r>
    </w:p>
    <w:p w14:paraId="75FFB3A1" w14:textId="77777777" w:rsidR="00D752DD" w:rsidRPr="00D752DD" w:rsidRDefault="00D752DD" w:rsidP="00D752DD">
      <w:pPr>
        <w:spacing w:after="0" w:line="240" w:lineRule="auto"/>
        <w:rPr>
          <w:rFonts w:ascii="Menlo" w:eastAsia="Times New Roman" w:hAnsi="Menlo" w:cs="Menlo"/>
          <w:sz w:val="20"/>
          <w:szCs w:val="20"/>
          <w:lang w:eastAsia="en-GB"/>
        </w:rPr>
      </w:pPr>
      <w:proofErr w:type="spellStart"/>
      <w:r w:rsidRPr="00D752DD">
        <w:rPr>
          <w:rFonts w:ascii="Menlo" w:eastAsia="Times New Roman" w:hAnsi="Menlo" w:cs="Menlo"/>
          <w:sz w:val="20"/>
          <w:szCs w:val="20"/>
          <w:lang w:eastAsia="en-GB"/>
        </w:rPr>
        <w:t>colorbar</w:t>
      </w:r>
      <w:proofErr w:type="spellEnd"/>
    </w:p>
    <w:p w14:paraId="6D9B2E6F"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 xml:space="preserve">axis </w:t>
      </w:r>
      <w:r w:rsidRPr="00D752DD">
        <w:rPr>
          <w:rFonts w:ascii="Menlo" w:eastAsia="Times New Roman" w:hAnsi="Menlo" w:cs="Menlo"/>
          <w:color w:val="A709F5"/>
          <w:sz w:val="20"/>
          <w:szCs w:val="20"/>
          <w:lang w:eastAsia="en-GB"/>
        </w:rPr>
        <w:t>equal tight</w:t>
      </w:r>
    </w:p>
    <w:p w14:paraId="75513768"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set(</w:t>
      </w:r>
      <w:proofErr w:type="spellStart"/>
      <w:r w:rsidRPr="00D752DD">
        <w:rPr>
          <w:rFonts w:ascii="Menlo" w:eastAsia="Times New Roman" w:hAnsi="Menlo" w:cs="Menlo"/>
          <w:sz w:val="20"/>
          <w:szCs w:val="20"/>
          <w:lang w:eastAsia="en-GB"/>
        </w:rPr>
        <w:t>gca</w:t>
      </w:r>
      <w:proofErr w:type="spellEnd"/>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w:t>
      </w:r>
      <w:proofErr w:type="spellStart"/>
      <w:r w:rsidRPr="00D752DD">
        <w:rPr>
          <w:rFonts w:ascii="Menlo" w:eastAsia="Times New Roman" w:hAnsi="Menlo" w:cs="Menlo"/>
          <w:color w:val="A709F5"/>
          <w:sz w:val="20"/>
          <w:szCs w:val="20"/>
          <w:lang w:eastAsia="en-GB"/>
        </w:rPr>
        <w:t>YDir</w:t>
      </w:r>
      <w:proofErr w:type="spellEnd"/>
      <w:r w:rsidRPr="00D752DD">
        <w:rPr>
          <w:rFonts w:ascii="Menlo" w:eastAsia="Times New Roman" w:hAnsi="Menlo" w:cs="Menlo"/>
          <w:color w:val="A709F5"/>
          <w:sz w:val="20"/>
          <w:szCs w:val="20"/>
          <w:lang w:eastAsia="en-GB"/>
        </w:rPr>
        <w:t>'</w:t>
      </w:r>
      <w:r w:rsidRPr="00D752DD">
        <w:rPr>
          <w:rFonts w:ascii="Menlo" w:eastAsia="Times New Roman" w:hAnsi="Menlo" w:cs="Menlo"/>
          <w:sz w:val="20"/>
          <w:szCs w:val="20"/>
          <w:lang w:eastAsia="en-GB"/>
        </w:rPr>
        <w:t>,</w:t>
      </w:r>
      <w:r w:rsidRPr="00D752DD">
        <w:rPr>
          <w:rFonts w:ascii="Menlo" w:eastAsia="Times New Roman" w:hAnsi="Menlo" w:cs="Menlo"/>
          <w:color w:val="A709F5"/>
          <w:sz w:val="20"/>
          <w:szCs w:val="20"/>
          <w:lang w:eastAsia="en-GB"/>
        </w:rPr>
        <w:t>'reverse'</w:t>
      </w:r>
      <w:r w:rsidRPr="00D752DD">
        <w:rPr>
          <w:rFonts w:ascii="Menlo" w:eastAsia="Times New Roman" w:hAnsi="Menlo" w:cs="Menlo"/>
          <w:sz w:val="20"/>
          <w:szCs w:val="20"/>
          <w:lang w:eastAsia="en-GB"/>
        </w:rPr>
        <w:t>)</w:t>
      </w:r>
    </w:p>
    <w:p w14:paraId="47C77DF4" w14:textId="77777777" w:rsidR="00D752DD" w:rsidRPr="00D752DD" w:rsidRDefault="00D752DD" w:rsidP="00D752DD">
      <w:pPr>
        <w:spacing w:after="0" w:line="240" w:lineRule="auto"/>
        <w:rPr>
          <w:rFonts w:ascii="Menlo" w:eastAsia="Times New Roman" w:hAnsi="Menlo" w:cs="Menlo"/>
          <w:sz w:val="20"/>
          <w:szCs w:val="20"/>
          <w:lang w:eastAsia="en-GB"/>
        </w:rPr>
      </w:pPr>
      <w:r w:rsidRPr="00D752DD">
        <w:rPr>
          <w:rFonts w:ascii="Menlo" w:eastAsia="Times New Roman" w:hAnsi="Menlo" w:cs="Menlo"/>
          <w:sz w:val="20"/>
          <w:szCs w:val="20"/>
          <w:lang w:eastAsia="en-GB"/>
        </w:rPr>
        <w:t>title(</w:t>
      </w:r>
      <w:r w:rsidRPr="00D752DD">
        <w:rPr>
          <w:rFonts w:ascii="Menlo" w:eastAsia="Times New Roman" w:hAnsi="Menlo" w:cs="Menlo"/>
          <w:color w:val="A709F5"/>
          <w:sz w:val="20"/>
          <w:szCs w:val="20"/>
          <w:lang w:eastAsia="en-GB"/>
        </w:rPr>
        <w:t>'Error (T2 - TA)'</w:t>
      </w:r>
      <w:r w:rsidRPr="00D752DD">
        <w:rPr>
          <w:rFonts w:ascii="Menlo" w:eastAsia="Times New Roman" w:hAnsi="Menlo" w:cs="Menlo"/>
          <w:sz w:val="20"/>
          <w:szCs w:val="20"/>
          <w:lang w:eastAsia="en-GB"/>
        </w:rPr>
        <w:t>)</w:t>
      </w:r>
    </w:p>
    <w:p w14:paraId="4B37C624"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xlabel</w:t>
      </w:r>
      <w:proofErr w:type="spellEnd"/>
      <w:r w:rsidRPr="00337AAF">
        <w:rPr>
          <w:rFonts w:ascii="Menlo" w:eastAsia="Times New Roman" w:hAnsi="Menlo" w:cs="Menlo"/>
          <w:sz w:val="20"/>
          <w:szCs w:val="20"/>
          <w:lang w:val="fr-FR" w:eastAsia="en-GB"/>
        </w:rPr>
        <w:t>(</w:t>
      </w:r>
      <w:r w:rsidRPr="00337AAF">
        <w:rPr>
          <w:rFonts w:ascii="Menlo" w:eastAsia="Times New Roman" w:hAnsi="Menlo" w:cs="Menlo"/>
          <w:color w:val="A709F5"/>
          <w:sz w:val="20"/>
          <w:szCs w:val="20"/>
          <w:lang w:val="fr-FR" w:eastAsia="en-GB"/>
        </w:rPr>
        <w:t>'x (m)'</w:t>
      </w:r>
      <w:r w:rsidRPr="00337AAF">
        <w:rPr>
          <w:rFonts w:ascii="Menlo" w:eastAsia="Times New Roman" w:hAnsi="Menlo" w:cs="Menlo"/>
          <w:sz w:val="20"/>
          <w:szCs w:val="20"/>
          <w:lang w:val="fr-FR" w:eastAsia="en-GB"/>
        </w:rPr>
        <w:t>)</w:t>
      </w:r>
    </w:p>
    <w:p w14:paraId="35B93E60" w14:textId="77777777" w:rsidR="00D752DD" w:rsidRPr="00337AAF" w:rsidRDefault="00D752DD" w:rsidP="00D752DD">
      <w:pPr>
        <w:spacing w:after="0" w:line="240" w:lineRule="auto"/>
        <w:rPr>
          <w:rFonts w:ascii="Menlo" w:eastAsia="Times New Roman" w:hAnsi="Menlo" w:cs="Menlo"/>
          <w:sz w:val="20"/>
          <w:szCs w:val="20"/>
          <w:lang w:val="fr-FR" w:eastAsia="en-GB"/>
        </w:rPr>
      </w:pPr>
      <w:proofErr w:type="spellStart"/>
      <w:r w:rsidRPr="00337AAF">
        <w:rPr>
          <w:rFonts w:ascii="Menlo" w:eastAsia="Times New Roman" w:hAnsi="Menlo" w:cs="Menlo"/>
          <w:sz w:val="20"/>
          <w:szCs w:val="20"/>
          <w:lang w:val="fr-FR" w:eastAsia="en-GB"/>
        </w:rPr>
        <w:t>ylabel</w:t>
      </w:r>
      <w:proofErr w:type="spellEnd"/>
      <w:r w:rsidRPr="00337AAF">
        <w:rPr>
          <w:rFonts w:ascii="Menlo" w:eastAsia="Times New Roman" w:hAnsi="Menlo" w:cs="Menlo"/>
          <w:sz w:val="20"/>
          <w:szCs w:val="20"/>
          <w:lang w:val="fr-FR" w:eastAsia="en-GB"/>
        </w:rPr>
        <w:t>(</w:t>
      </w:r>
      <w:r w:rsidRPr="00337AAF">
        <w:rPr>
          <w:rFonts w:ascii="Menlo" w:eastAsia="Times New Roman" w:hAnsi="Menlo" w:cs="Menlo"/>
          <w:color w:val="A709F5"/>
          <w:sz w:val="20"/>
          <w:szCs w:val="20"/>
          <w:lang w:val="fr-FR" w:eastAsia="en-GB"/>
        </w:rPr>
        <w:t>'y (m)'</w:t>
      </w:r>
      <w:r w:rsidRPr="00337AAF">
        <w:rPr>
          <w:rFonts w:ascii="Menlo" w:eastAsia="Times New Roman" w:hAnsi="Menlo" w:cs="Menlo"/>
          <w:sz w:val="20"/>
          <w:szCs w:val="20"/>
          <w:lang w:val="fr-FR" w:eastAsia="en-GB"/>
        </w:rPr>
        <w:t>)</w:t>
      </w:r>
    </w:p>
    <w:p w14:paraId="4900E54F" w14:textId="77777777" w:rsidR="009F3EF4" w:rsidRPr="00337AAF" w:rsidRDefault="009F3EF4" w:rsidP="001F1C45">
      <w:pPr>
        <w:rPr>
          <w:lang w:val="fr-FR"/>
        </w:rPr>
      </w:pPr>
    </w:p>
    <w:sectPr w:rsidR="009F3EF4" w:rsidRPr="00337AAF" w:rsidSect="009F3EF4">
      <w:pgSz w:w="16838" w:h="11906" w:orient="landscape"/>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7C076F" w14:textId="77777777" w:rsidR="00B340C3" w:rsidRDefault="00B340C3">
      <w:pPr>
        <w:spacing w:after="0" w:line="240" w:lineRule="auto"/>
      </w:pPr>
      <w:r>
        <w:separator/>
      </w:r>
    </w:p>
  </w:endnote>
  <w:endnote w:type="continuationSeparator" w:id="0">
    <w:p w14:paraId="75777A9C" w14:textId="77777777" w:rsidR="00B340C3" w:rsidRDefault="00B340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Menlo">
    <w:altName w:val="DokChampa"/>
    <w:charset w:val="00"/>
    <w:family w:val="modern"/>
    <w:pitch w:val="fixed"/>
    <w:sig w:usb0="E60022FF" w:usb1="D200F9FB" w:usb2="02000028" w:usb3="00000000" w:csb0="000001D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72D8C8" w14:textId="77777777" w:rsidR="00A50900" w:rsidRDefault="00BA3007">
    <w:pPr>
      <w:pStyle w:val="Footer"/>
    </w:pPr>
    <w:r>
      <w:rPr>
        <w:noProof/>
      </w:rPr>
      <mc:AlternateContent>
        <mc:Choice Requires="wps">
          <w:drawing>
            <wp:anchor distT="0" distB="0" distL="0" distR="0" simplePos="0" relativeHeight="251658240" behindDoc="0" locked="0" layoutInCell="1" allowOverlap="1" wp14:anchorId="28C96117" wp14:editId="509E769D">
              <wp:simplePos x="0" y="0"/>
              <wp:positionH relativeFrom="leftMargin">
                <wp:align>left</wp:align>
              </wp:positionH>
              <wp:positionV relativeFrom="paragraph">
                <wp:posOffset>635</wp:posOffset>
              </wp:positionV>
              <wp:extent cx="443865" cy="443865"/>
              <wp:effectExtent l="0" t="635" r="3810" b="3175"/>
              <wp:wrapSquare wrapText="bothSides"/>
              <wp:docPr id="8" name="Text Box 2" descr="Sensitivity: general"/>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3865" cy="443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160A0856" w14:textId="77777777" w:rsidR="00A50900" w:rsidRPr="00A50900" w:rsidRDefault="00BA300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wps:txbx>
                    <wps:bodyPr rot="0" vert="horz" wrap="none" lIns="19050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w14:anchorId="28C96117" id="_x0000_t202" coordsize="21600,21600" o:spt="202" path="m,l,21600r21600,l21600,xe">
              <v:stroke joinstyle="miter"/>
              <v:path gradientshapeok="t" o:connecttype="rect"/>
            </v:shapetype>
            <v:shape id="Text Box 2" o:spid="_x0000_s1038" type="#_x0000_t202" alt="Sensitivity: general" style="position:absolute;margin-left:0;margin-top:.05pt;width:34.95pt;height:34.95pt;z-index:251658240;visibility:visible;mso-wrap-style:none;mso-width-percent:0;mso-height-percent:0;mso-wrap-distance-left:0;mso-wrap-distance-top:0;mso-wrap-distance-right:0;mso-wrap-distance-bottom:0;mso-position-horizontal:left;mso-position-horizontal-relative:left-margin-area;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" filled="f" stroked="f">
              <v:textbox style="mso-fit-shape-to-text:t" inset="15pt,0,0,0">
                <w:txbxContent>
                  <w:p w14:paraId="160A0856" w14:textId="77777777" w:rsidR="00A50900" w:rsidRPr="00A50900" w:rsidRDefault="00BA3007">
                    <w:pPr>
                      <w:rPr>
                        <w:rFonts w:ascii="Calibri" w:eastAsia="Calibri" w:hAnsi="Calibri" w:cs="Calibri"/>
                        <w:noProof/>
                        <w:color w:val="000000"/>
                        <w:sz w:val="16"/>
                        <w:szCs w:val="16"/>
                      </w:rPr>
                    </w:pPr>
                    <w:r w:rsidRPr="00A50900">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53922565"/>
      <w:docPartObj>
        <w:docPartGallery w:val="Page Numbers (Bottom of Page)"/>
        <w:docPartUnique/>
      </w:docPartObj>
    </w:sdtPr>
    <w:sdtEndPr>
      <w:rPr>
        <w:noProof/>
      </w:rPr>
    </w:sdtEndPr>
    <w:sdtContent>
      <w:p w14:paraId="72F164AC" w14:textId="77777777" w:rsidR="00433677" w:rsidRDefault="00BA300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B01824" w14:textId="77777777" w:rsidR="00A50900" w:rsidRDefault="00A509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15007951"/>
      <w:docPartObj>
        <w:docPartGallery w:val="Page Numbers (Bottom of Page)"/>
        <w:docPartUnique/>
      </w:docPartObj>
    </w:sdtPr>
    <w:sdtEndPr>
      <w:rPr>
        <w:noProof/>
      </w:rPr>
    </w:sdtEndPr>
    <w:sdtContent>
      <w:p w14:paraId="10C640A7" w14:textId="77777777" w:rsidR="00CA5152" w:rsidRDefault="00000000">
        <w:pPr>
          <w:pStyle w:val="Footer"/>
          <w:jc w:val="center"/>
        </w:pPr>
      </w:p>
    </w:sdtContent>
  </w:sdt>
  <w:p w14:paraId="20AB0409" w14:textId="77777777" w:rsidR="004F0CDE" w:rsidRDefault="004F0C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EEC4F" w14:textId="77777777" w:rsidR="00B340C3" w:rsidRDefault="00B340C3">
      <w:pPr>
        <w:spacing w:after="0" w:line="240" w:lineRule="auto"/>
      </w:pPr>
      <w:r>
        <w:separator/>
      </w:r>
    </w:p>
  </w:footnote>
  <w:footnote w:type="continuationSeparator" w:id="0">
    <w:p w14:paraId="0CE167D6" w14:textId="77777777" w:rsidR="00B340C3" w:rsidRDefault="00B340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B4F62"/>
    <w:multiLevelType w:val="multilevel"/>
    <w:tmpl w:val="04EC3910"/>
    <w:lvl w:ilvl="0">
      <w:start w:val="1"/>
      <w:numFmt w:val="decimal"/>
      <w:pStyle w:val="Heading1"/>
      <w:lvlText w:val="%1"/>
      <w:lvlJc w:val="left"/>
      <w:pPr>
        <w:ind w:left="432" w:hanging="432"/>
      </w:pPr>
      <w:rPr>
        <w:b/>
        <w:bCs/>
        <w:color w:val="0070C0"/>
      </w:rPr>
    </w:lvl>
    <w:lvl w:ilvl="1">
      <w:start w:val="1"/>
      <w:numFmt w:val="decimal"/>
      <w:pStyle w:val="Heading2"/>
      <w:lvlText w:val="%1.%2"/>
      <w:lvlJc w:val="left"/>
      <w:pPr>
        <w:ind w:left="2987"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8596DB5"/>
    <w:multiLevelType w:val="hybridMultilevel"/>
    <w:tmpl w:val="2826A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718907">
    <w:abstractNumId w:val="0"/>
  </w:num>
  <w:num w:numId="2" w16cid:durableId="636372298">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0900"/>
    <w:rsid w:val="0000028C"/>
    <w:rsid w:val="0000102B"/>
    <w:rsid w:val="00001371"/>
    <w:rsid w:val="00002CBC"/>
    <w:rsid w:val="00002CE7"/>
    <w:rsid w:val="000037F2"/>
    <w:rsid w:val="000038F9"/>
    <w:rsid w:val="00003F0F"/>
    <w:rsid w:val="00004760"/>
    <w:rsid w:val="0000486B"/>
    <w:rsid w:val="00004977"/>
    <w:rsid w:val="00005603"/>
    <w:rsid w:val="00006BDB"/>
    <w:rsid w:val="0000794A"/>
    <w:rsid w:val="00010AF4"/>
    <w:rsid w:val="00011F4E"/>
    <w:rsid w:val="00012081"/>
    <w:rsid w:val="00012A6D"/>
    <w:rsid w:val="00012D47"/>
    <w:rsid w:val="000137F5"/>
    <w:rsid w:val="00014566"/>
    <w:rsid w:val="00015079"/>
    <w:rsid w:val="00015897"/>
    <w:rsid w:val="00015C24"/>
    <w:rsid w:val="00015E6B"/>
    <w:rsid w:val="000170FB"/>
    <w:rsid w:val="00020492"/>
    <w:rsid w:val="00020D96"/>
    <w:rsid w:val="00021DF3"/>
    <w:rsid w:val="00022033"/>
    <w:rsid w:val="000229F3"/>
    <w:rsid w:val="00022DC9"/>
    <w:rsid w:val="00022E96"/>
    <w:rsid w:val="0002426B"/>
    <w:rsid w:val="00024605"/>
    <w:rsid w:val="000259D4"/>
    <w:rsid w:val="00030717"/>
    <w:rsid w:val="000316C9"/>
    <w:rsid w:val="00032C6E"/>
    <w:rsid w:val="00032E9B"/>
    <w:rsid w:val="0003336F"/>
    <w:rsid w:val="00033F44"/>
    <w:rsid w:val="00034937"/>
    <w:rsid w:val="000357E5"/>
    <w:rsid w:val="00035AA3"/>
    <w:rsid w:val="00036AE4"/>
    <w:rsid w:val="00037E1C"/>
    <w:rsid w:val="00037FF3"/>
    <w:rsid w:val="000401D8"/>
    <w:rsid w:val="0004279A"/>
    <w:rsid w:val="000437D9"/>
    <w:rsid w:val="00043DEC"/>
    <w:rsid w:val="000441D7"/>
    <w:rsid w:val="0004473C"/>
    <w:rsid w:val="00045935"/>
    <w:rsid w:val="000466BD"/>
    <w:rsid w:val="00051519"/>
    <w:rsid w:val="000516E0"/>
    <w:rsid w:val="00051E35"/>
    <w:rsid w:val="0005250E"/>
    <w:rsid w:val="0005346C"/>
    <w:rsid w:val="00053765"/>
    <w:rsid w:val="000553E1"/>
    <w:rsid w:val="00055E08"/>
    <w:rsid w:val="00055E99"/>
    <w:rsid w:val="00056E5D"/>
    <w:rsid w:val="00057454"/>
    <w:rsid w:val="0006000F"/>
    <w:rsid w:val="00060FEF"/>
    <w:rsid w:val="000610A7"/>
    <w:rsid w:val="000610E7"/>
    <w:rsid w:val="00061281"/>
    <w:rsid w:val="000613D9"/>
    <w:rsid w:val="0006186E"/>
    <w:rsid w:val="000618A7"/>
    <w:rsid w:val="0006235F"/>
    <w:rsid w:val="00062CC8"/>
    <w:rsid w:val="00063387"/>
    <w:rsid w:val="00063E4B"/>
    <w:rsid w:val="00065064"/>
    <w:rsid w:val="00066E3B"/>
    <w:rsid w:val="000671C0"/>
    <w:rsid w:val="000675A0"/>
    <w:rsid w:val="000678EE"/>
    <w:rsid w:val="00070027"/>
    <w:rsid w:val="00070412"/>
    <w:rsid w:val="00070B81"/>
    <w:rsid w:val="00070FA0"/>
    <w:rsid w:val="000711A6"/>
    <w:rsid w:val="000711F5"/>
    <w:rsid w:val="00071BC5"/>
    <w:rsid w:val="0007316B"/>
    <w:rsid w:val="000738A6"/>
    <w:rsid w:val="000743A3"/>
    <w:rsid w:val="0007478D"/>
    <w:rsid w:val="00074F73"/>
    <w:rsid w:val="0007694A"/>
    <w:rsid w:val="000771D3"/>
    <w:rsid w:val="00077B88"/>
    <w:rsid w:val="00077FE2"/>
    <w:rsid w:val="00080B9F"/>
    <w:rsid w:val="00080BE2"/>
    <w:rsid w:val="00081364"/>
    <w:rsid w:val="000813B1"/>
    <w:rsid w:val="00082877"/>
    <w:rsid w:val="00083080"/>
    <w:rsid w:val="00083320"/>
    <w:rsid w:val="00083DA7"/>
    <w:rsid w:val="00084ABB"/>
    <w:rsid w:val="00084B33"/>
    <w:rsid w:val="00084CF5"/>
    <w:rsid w:val="000854FD"/>
    <w:rsid w:val="00085C1B"/>
    <w:rsid w:val="00086739"/>
    <w:rsid w:val="00086F59"/>
    <w:rsid w:val="000872E7"/>
    <w:rsid w:val="00087712"/>
    <w:rsid w:val="00087A44"/>
    <w:rsid w:val="000901DD"/>
    <w:rsid w:val="00090565"/>
    <w:rsid w:val="00090B9A"/>
    <w:rsid w:val="00091872"/>
    <w:rsid w:val="00093CC4"/>
    <w:rsid w:val="00094440"/>
    <w:rsid w:val="00094847"/>
    <w:rsid w:val="00094F4F"/>
    <w:rsid w:val="0009605E"/>
    <w:rsid w:val="00096FAE"/>
    <w:rsid w:val="000A01C2"/>
    <w:rsid w:val="000A04BD"/>
    <w:rsid w:val="000A1436"/>
    <w:rsid w:val="000A2010"/>
    <w:rsid w:val="000A229F"/>
    <w:rsid w:val="000A2B4E"/>
    <w:rsid w:val="000A344D"/>
    <w:rsid w:val="000A594C"/>
    <w:rsid w:val="000A5BDA"/>
    <w:rsid w:val="000A5F3C"/>
    <w:rsid w:val="000A62C1"/>
    <w:rsid w:val="000A64BC"/>
    <w:rsid w:val="000A7760"/>
    <w:rsid w:val="000B1609"/>
    <w:rsid w:val="000B1B2C"/>
    <w:rsid w:val="000B1CAC"/>
    <w:rsid w:val="000B29B2"/>
    <w:rsid w:val="000B3125"/>
    <w:rsid w:val="000B38AE"/>
    <w:rsid w:val="000B45FD"/>
    <w:rsid w:val="000B4C27"/>
    <w:rsid w:val="000B58BF"/>
    <w:rsid w:val="000B608C"/>
    <w:rsid w:val="000C0C75"/>
    <w:rsid w:val="000C1644"/>
    <w:rsid w:val="000C1A85"/>
    <w:rsid w:val="000C2E18"/>
    <w:rsid w:val="000C3BB8"/>
    <w:rsid w:val="000C3F8E"/>
    <w:rsid w:val="000C479A"/>
    <w:rsid w:val="000C4994"/>
    <w:rsid w:val="000C4D3D"/>
    <w:rsid w:val="000C552C"/>
    <w:rsid w:val="000C6966"/>
    <w:rsid w:val="000C6CC2"/>
    <w:rsid w:val="000C72C5"/>
    <w:rsid w:val="000C7F1F"/>
    <w:rsid w:val="000D0E8C"/>
    <w:rsid w:val="000D155C"/>
    <w:rsid w:val="000D173F"/>
    <w:rsid w:val="000D2640"/>
    <w:rsid w:val="000D4622"/>
    <w:rsid w:val="000D5758"/>
    <w:rsid w:val="000D5C1B"/>
    <w:rsid w:val="000D5F61"/>
    <w:rsid w:val="000D763F"/>
    <w:rsid w:val="000D78CA"/>
    <w:rsid w:val="000E00C2"/>
    <w:rsid w:val="000E0901"/>
    <w:rsid w:val="000E0C2D"/>
    <w:rsid w:val="000E162B"/>
    <w:rsid w:val="000E2BAB"/>
    <w:rsid w:val="000E31E5"/>
    <w:rsid w:val="000E4114"/>
    <w:rsid w:val="000E4BFB"/>
    <w:rsid w:val="000E568F"/>
    <w:rsid w:val="000E596E"/>
    <w:rsid w:val="000E6808"/>
    <w:rsid w:val="000E6E97"/>
    <w:rsid w:val="000E78C6"/>
    <w:rsid w:val="000E7912"/>
    <w:rsid w:val="000F0DB0"/>
    <w:rsid w:val="000F0F58"/>
    <w:rsid w:val="000F13C5"/>
    <w:rsid w:val="000F2332"/>
    <w:rsid w:val="000F2856"/>
    <w:rsid w:val="000F28A1"/>
    <w:rsid w:val="000F3515"/>
    <w:rsid w:val="000F461F"/>
    <w:rsid w:val="000F4CAA"/>
    <w:rsid w:val="000F576D"/>
    <w:rsid w:val="000F695A"/>
    <w:rsid w:val="000F787D"/>
    <w:rsid w:val="000F7D59"/>
    <w:rsid w:val="000F7DF2"/>
    <w:rsid w:val="001001FC"/>
    <w:rsid w:val="00101D8A"/>
    <w:rsid w:val="001023E6"/>
    <w:rsid w:val="00102717"/>
    <w:rsid w:val="0010453C"/>
    <w:rsid w:val="00104667"/>
    <w:rsid w:val="00106552"/>
    <w:rsid w:val="0010764F"/>
    <w:rsid w:val="00107963"/>
    <w:rsid w:val="001101E3"/>
    <w:rsid w:val="00110D07"/>
    <w:rsid w:val="00110E51"/>
    <w:rsid w:val="00111C72"/>
    <w:rsid w:val="00113061"/>
    <w:rsid w:val="00113970"/>
    <w:rsid w:val="00113CA1"/>
    <w:rsid w:val="00113D41"/>
    <w:rsid w:val="0011514E"/>
    <w:rsid w:val="00115A99"/>
    <w:rsid w:val="00117151"/>
    <w:rsid w:val="001179EA"/>
    <w:rsid w:val="00120FF1"/>
    <w:rsid w:val="001218B1"/>
    <w:rsid w:val="00121DB3"/>
    <w:rsid w:val="00121E53"/>
    <w:rsid w:val="001220FE"/>
    <w:rsid w:val="0012231B"/>
    <w:rsid w:val="00123795"/>
    <w:rsid w:val="001239EE"/>
    <w:rsid w:val="00123F91"/>
    <w:rsid w:val="001247E4"/>
    <w:rsid w:val="001254EB"/>
    <w:rsid w:val="00125F27"/>
    <w:rsid w:val="00126B28"/>
    <w:rsid w:val="00126DF5"/>
    <w:rsid w:val="00127E7D"/>
    <w:rsid w:val="00130080"/>
    <w:rsid w:val="0013052B"/>
    <w:rsid w:val="001313EF"/>
    <w:rsid w:val="00131550"/>
    <w:rsid w:val="00132B0C"/>
    <w:rsid w:val="00132C63"/>
    <w:rsid w:val="00133875"/>
    <w:rsid w:val="00133ACA"/>
    <w:rsid w:val="00133CBE"/>
    <w:rsid w:val="00134809"/>
    <w:rsid w:val="001354E8"/>
    <w:rsid w:val="00136C63"/>
    <w:rsid w:val="00136CA6"/>
    <w:rsid w:val="0013716F"/>
    <w:rsid w:val="0013758C"/>
    <w:rsid w:val="00140090"/>
    <w:rsid w:val="0014079E"/>
    <w:rsid w:val="00140813"/>
    <w:rsid w:val="00141FA6"/>
    <w:rsid w:val="00143733"/>
    <w:rsid w:val="00144357"/>
    <w:rsid w:val="00144948"/>
    <w:rsid w:val="00145DA4"/>
    <w:rsid w:val="00147977"/>
    <w:rsid w:val="00147C6A"/>
    <w:rsid w:val="00150134"/>
    <w:rsid w:val="0015027F"/>
    <w:rsid w:val="001504DA"/>
    <w:rsid w:val="0015079B"/>
    <w:rsid w:val="001508DE"/>
    <w:rsid w:val="00150EDD"/>
    <w:rsid w:val="001514C5"/>
    <w:rsid w:val="00151DE5"/>
    <w:rsid w:val="00152D7D"/>
    <w:rsid w:val="00153F1D"/>
    <w:rsid w:val="001558D0"/>
    <w:rsid w:val="00155D45"/>
    <w:rsid w:val="00155F9B"/>
    <w:rsid w:val="00156F12"/>
    <w:rsid w:val="001605AD"/>
    <w:rsid w:val="00161433"/>
    <w:rsid w:val="00163774"/>
    <w:rsid w:val="0016441A"/>
    <w:rsid w:val="001654FC"/>
    <w:rsid w:val="001662A4"/>
    <w:rsid w:val="00166DF9"/>
    <w:rsid w:val="00166EC7"/>
    <w:rsid w:val="00171651"/>
    <w:rsid w:val="00172F63"/>
    <w:rsid w:val="00173C24"/>
    <w:rsid w:val="00174DE5"/>
    <w:rsid w:val="00176602"/>
    <w:rsid w:val="0018163C"/>
    <w:rsid w:val="0018171F"/>
    <w:rsid w:val="0018389C"/>
    <w:rsid w:val="00183E45"/>
    <w:rsid w:val="00184E93"/>
    <w:rsid w:val="001851A2"/>
    <w:rsid w:val="00185642"/>
    <w:rsid w:val="0018628C"/>
    <w:rsid w:val="00190D19"/>
    <w:rsid w:val="00192B72"/>
    <w:rsid w:val="00192C60"/>
    <w:rsid w:val="001935AB"/>
    <w:rsid w:val="00193871"/>
    <w:rsid w:val="001938AD"/>
    <w:rsid w:val="00193B52"/>
    <w:rsid w:val="00195BDD"/>
    <w:rsid w:val="001960A3"/>
    <w:rsid w:val="0019618A"/>
    <w:rsid w:val="00196468"/>
    <w:rsid w:val="0019651B"/>
    <w:rsid w:val="001A002C"/>
    <w:rsid w:val="001A057C"/>
    <w:rsid w:val="001A14E6"/>
    <w:rsid w:val="001A2826"/>
    <w:rsid w:val="001A29A8"/>
    <w:rsid w:val="001A3277"/>
    <w:rsid w:val="001A36F6"/>
    <w:rsid w:val="001A3ACF"/>
    <w:rsid w:val="001A3C6A"/>
    <w:rsid w:val="001A512E"/>
    <w:rsid w:val="001A5FBF"/>
    <w:rsid w:val="001A62BF"/>
    <w:rsid w:val="001A6A88"/>
    <w:rsid w:val="001A6E4F"/>
    <w:rsid w:val="001B0A97"/>
    <w:rsid w:val="001B2D78"/>
    <w:rsid w:val="001B3437"/>
    <w:rsid w:val="001B3BFD"/>
    <w:rsid w:val="001B4E58"/>
    <w:rsid w:val="001B5657"/>
    <w:rsid w:val="001B5C19"/>
    <w:rsid w:val="001B6E14"/>
    <w:rsid w:val="001B72EE"/>
    <w:rsid w:val="001B7682"/>
    <w:rsid w:val="001B7CC5"/>
    <w:rsid w:val="001C00E5"/>
    <w:rsid w:val="001C03D6"/>
    <w:rsid w:val="001C0CFA"/>
    <w:rsid w:val="001C1906"/>
    <w:rsid w:val="001C2028"/>
    <w:rsid w:val="001C34EB"/>
    <w:rsid w:val="001C3CDF"/>
    <w:rsid w:val="001C40F5"/>
    <w:rsid w:val="001C4BE3"/>
    <w:rsid w:val="001C596A"/>
    <w:rsid w:val="001C67E3"/>
    <w:rsid w:val="001C6948"/>
    <w:rsid w:val="001C7162"/>
    <w:rsid w:val="001C7276"/>
    <w:rsid w:val="001C7678"/>
    <w:rsid w:val="001D076E"/>
    <w:rsid w:val="001D1418"/>
    <w:rsid w:val="001D222B"/>
    <w:rsid w:val="001D2817"/>
    <w:rsid w:val="001D2B94"/>
    <w:rsid w:val="001D2FE6"/>
    <w:rsid w:val="001D339D"/>
    <w:rsid w:val="001D47B0"/>
    <w:rsid w:val="001D5D53"/>
    <w:rsid w:val="001D5D67"/>
    <w:rsid w:val="001D5F49"/>
    <w:rsid w:val="001D7A3B"/>
    <w:rsid w:val="001D7CA5"/>
    <w:rsid w:val="001E0230"/>
    <w:rsid w:val="001E1707"/>
    <w:rsid w:val="001E27F0"/>
    <w:rsid w:val="001E3109"/>
    <w:rsid w:val="001E3AE0"/>
    <w:rsid w:val="001E4859"/>
    <w:rsid w:val="001E57C2"/>
    <w:rsid w:val="001E5F16"/>
    <w:rsid w:val="001E6710"/>
    <w:rsid w:val="001E7129"/>
    <w:rsid w:val="001E718C"/>
    <w:rsid w:val="001E7A0F"/>
    <w:rsid w:val="001F0914"/>
    <w:rsid w:val="001F1C45"/>
    <w:rsid w:val="001F2303"/>
    <w:rsid w:val="001F2C8F"/>
    <w:rsid w:val="001F309D"/>
    <w:rsid w:val="001F36C3"/>
    <w:rsid w:val="001F4B6E"/>
    <w:rsid w:val="001F5695"/>
    <w:rsid w:val="001F5CF4"/>
    <w:rsid w:val="001F5F5D"/>
    <w:rsid w:val="001F6049"/>
    <w:rsid w:val="001F66AF"/>
    <w:rsid w:val="00200349"/>
    <w:rsid w:val="002009EF"/>
    <w:rsid w:val="002011E5"/>
    <w:rsid w:val="002012B0"/>
    <w:rsid w:val="00202FD7"/>
    <w:rsid w:val="0020339D"/>
    <w:rsid w:val="0020353C"/>
    <w:rsid w:val="00203845"/>
    <w:rsid w:val="00203CBD"/>
    <w:rsid w:val="002062F9"/>
    <w:rsid w:val="00207129"/>
    <w:rsid w:val="00207C10"/>
    <w:rsid w:val="002109EE"/>
    <w:rsid w:val="00210A39"/>
    <w:rsid w:val="0021182D"/>
    <w:rsid w:val="00211D72"/>
    <w:rsid w:val="002124DB"/>
    <w:rsid w:val="00213196"/>
    <w:rsid w:val="0021364B"/>
    <w:rsid w:val="00214638"/>
    <w:rsid w:val="002157F7"/>
    <w:rsid w:val="00215E31"/>
    <w:rsid w:val="002165A1"/>
    <w:rsid w:val="0021664A"/>
    <w:rsid w:val="00217C29"/>
    <w:rsid w:val="00217CE9"/>
    <w:rsid w:val="0022117F"/>
    <w:rsid w:val="00221BF7"/>
    <w:rsid w:val="00221DCF"/>
    <w:rsid w:val="002236FF"/>
    <w:rsid w:val="0022565D"/>
    <w:rsid w:val="00225676"/>
    <w:rsid w:val="0022567F"/>
    <w:rsid w:val="00225761"/>
    <w:rsid w:val="00226314"/>
    <w:rsid w:val="0022659C"/>
    <w:rsid w:val="00226D68"/>
    <w:rsid w:val="00226F45"/>
    <w:rsid w:val="00231EB9"/>
    <w:rsid w:val="002320ED"/>
    <w:rsid w:val="00232995"/>
    <w:rsid w:val="0023346A"/>
    <w:rsid w:val="002334DA"/>
    <w:rsid w:val="00233DCB"/>
    <w:rsid w:val="00234050"/>
    <w:rsid w:val="00234697"/>
    <w:rsid w:val="00235239"/>
    <w:rsid w:val="00235A16"/>
    <w:rsid w:val="00235CAB"/>
    <w:rsid w:val="00236002"/>
    <w:rsid w:val="00236248"/>
    <w:rsid w:val="002425DF"/>
    <w:rsid w:val="00242C60"/>
    <w:rsid w:val="002433B8"/>
    <w:rsid w:val="00244DFB"/>
    <w:rsid w:val="00245125"/>
    <w:rsid w:val="00245F95"/>
    <w:rsid w:val="00246249"/>
    <w:rsid w:val="00247B35"/>
    <w:rsid w:val="0025001D"/>
    <w:rsid w:val="002508E0"/>
    <w:rsid w:val="00251E32"/>
    <w:rsid w:val="00252C9C"/>
    <w:rsid w:val="002537CF"/>
    <w:rsid w:val="00253864"/>
    <w:rsid w:val="002548EF"/>
    <w:rsid w:val="00254C41"/>
    <w:rsid w:val="00255682"/>
    <w:rsid w:val="00257FB7"/>
    <w:rsid w:val="00260284"/>
    <w:rsid w:val="002604C1"/>
    <w:rsid w:val="00260654"/>
    <w:rsid w:val="00260D97"/>
    <w:rsid w:val="002619D5"/>
    <w:rsid w:val="00262A1C"/>
    <w:rsid w:val="00262AF4"/>
    <w:rsid w:val="00262BF2"/>
    <w:rsid w:val="002644DE"/>
    <w:rsid w:val="00264F67"/>
    <w:rsid w:val="002650BD"/>
    <w:rsid w:val="00265F6A"/>
    <w:rsid w:val="00266959"/>
    <w:rsid w:val="00266E31"/>
    <w:rsid w:val="00266EB9"/>
    <w:rsid w:val="00267106"/>
    <w:rsid w:val="00267969"/>
    <w:rsid w:val="00267B4E"/>
    <w:rsid w:val="00267C11"/>
    <w:rsid w:val="00267E69"/>
    <w:rsid w:val="002704C9"/>
    <w:rsid w:val="00270A65"/>
    <w:rsid w:val="00270C82"/>
    <w:rsid w:val="00270E6F"/>
    <w:rsid w:val="00270EF9"/>
    <w:rsid w:val="00273D77"/>
    <w:rsid w:val="00274E75"/>
    <w:rsid w:val="00275013"/>
    <w:rsid w:val="0027561F"/>
    <w:rsid w:val="0027701A"/>
    <w:rsid w:val="00277426"/>
    <w:rsid w:val="0027754C"/>
    <w:rsid w:val="00280DA8"/>
    <w:rsid w:val="002810DD"/>
    <w:rsid w:val="00281195"/>
    <w:rsid w:val="002815B3"/>
    <w:rsid w:val="00282541"/>
    <w:rsid w:val="00282778"/>
    <w:rsid w:val="00282B71"/>
    <w:rsid w:val="00283F5B"/>
    <w:rsid w:val="002851FC"/>
    <w:rsid w:val="002854F5"/>
    <w:rsid w:val="00285935"/>
    <w:rsid w:val="00292BD8"/>
    <w:rsid w:val="00292C6E"/>
    <w:rsid w:val="00292D56"/>
    <w:rsid w:val="00292D9F"/>
    <w:rsid w:val="00293480"/>
    <w:rsid w:val="00293A04"/>
    <w:rsid w:val="00293ACA"/>
    <w:rsid w:val="00294B5B"/>
    <w:rsid w:val="00294DA3"/>
    <w:rsid w:val="00296427"/>
    <w:rsid w:val="00296E29"/>
    <w:rsid w:val="00297188"/>
    <w:rsid w:val="00297A5E"/>
    <w:rsid w:val="00297F65"/>
    <w:rsid w:val="002A0783"/>
    <w:rsid w:val="002A1A50"/>
    <w:rsid w:val="002A2326"/>
    <w:rsid w:val="002A28DC"/>
    <w:rsid w:val="002A47C5"/>
    <w:rsid w:val="002A4FD7"/>
    <w:rsid w:val="002A53DE"/>
    <w:rsid w:val="002A5A87"/>
    <w:rsid w:val="002A5E91"/>
    <w:rsid w:val="002A74D1"/>
    <w:rsid w:val="002A7CED"/>
    <w:rsid w:val="002B1D97"/>
    <w:rsid w:val="002B1EF2"/>
    <w:rsid w:val="002B1FE4"/>
    <w:rsid w:val="002B25C5"/>
    <w:rsid w:val="002B302C"/>
    <w:rsid w:val="002B354F"/>
    <w:rsid w:val="002B396C"/>
    <w:rsid w:val="002B3ABA"/>
    <w:rsid w:val="002B4BA3"/>
    <w:rsid w:val="002B69D8"/>
    <w:rsid w:val="002B6DBC"/>
    <w:rsid w:val="002B71C4"/>
    <w:rsid w:val="002B7E14"/>
    <w:rsid w:val="002B7F22"/>
    <w:rsid w:val="002C02A1"/>
    <w:rsid w:val="002C066E"/>
    <w:rsid w:val="002C0F81"/>
    <w:rsid w:val="002C10C1"/>
    <w:rsid w:val="002C1141"/>
    <w:rsid w:val="002C1FCA"/>
    <w:rsid w:val="002C207E"/>
    <w:rsid w:val="002C2453"/>
    <w:rsid w:val="002C24D1"/>
    <w:rsid w:val="002C2C42"/>
    <w:rsid w:val="002C3BD5"/>
    <w:rsid w:val="002C4FE6"/>
    <w:rsid w:val="002C670E"/>
    <w:rsid w:val="002C6775"/>
    <w:rsid w:val="002C77E0"/>
    <w:rsid w:val="002C7E33"/>
    <w:rsid w:val="002D1115"/>
    <w:rsid w:val="002D113F"/>
    <w:rsid w:val="002D322C"/>
    <w:rsid w:val="002D32CB"/>
    <w:rsid w:val="002D5108"/>
    <w:rsid w:val="002D582F"/>
    <w:rsid w:val="002D5B5D"/>
    <w:rsid w:val="002D7959"/>
    <w:rsid w:val="002D7A95"/>
    <w:rsid w:val="002E076D"/>
    <w:rsid w:val="002E309E"/>
    <w:rsid w:val="002E32A6"/>
    <w:rsid w:val="002E4E0D"/>
    <w:rsid w:val="002E4F64"/>
    <w:rsid w:val="002E5172"/>
    <w:rsid w:val="002E55E2"/>
    <w:rsid w:val="002E6306"/>
    <w:rsid w:val="002E7891"/>
    <w:rsid w:val="002E7967"/>
    <w:rsid w:val="002F08E2"/>
    <w:rsid w:val="002F1616"/>
    <w:rsid w:val="002F2660"/>
    <w:rsid w:val="002F2CD8"/>
    <w:rsid w:val="002F3110"/>
    <w:rsid w:val="002F37BF"/>
    <w:rsid w:val="002F3F2F"/>
    <w:rsid w:val="002F4F34"/>
    <w:rsid w:val="002F6114"/>
    <w:rsid w:val="002F6266"/>
    <w:rsid w:val="002F6408"/>
    <w:rsid w:val="002F6F65"/>
    <w:rsid w:val="002F70EA"/>
    <w:rsid w:val="002F77E0"/>
    <w:rsid w:val="002F7ABE"/>
    <w:rsid w:val="002F7DFB"/>
    <w:rsid w:val="0030049F"/>
    <w:rsid w:val="00300727"/>
    <w:rsid w:val="0030153C"/>
    <w:rsid w:val="00301A4B"/>
    <w:rsid w:val="003027DB"/>
    <w:rsid w:val="003033B3"/>
    <w:rsid w:val="00303930"/>
    <w:rsid w:val="00304834"/>
    <w:rsid w:val="003048A4"/>
    <w:rsid w:val="00305AFE"/>
    <w:rsid w:val="00310CE5"/>
    <w:rsid w:val="00310FEC"/>
    <w:rsid w:val="00311574"/>
    <w:rsid w:val="00311BCB"/>
    <w:rsid w:val="00311BF2"/>
    <w:rsid w:val="003126AC"/>
    <w:rsid w:val="003140EB"/>
    <w:rsid w:val="0031458E"/>
    <w:rsid w:val="00314A1B"/>
    <w:rsid w:val="00314ACE"/>
    <w:rsid w:val="003152A3"/>
    <w:rsid w:val="0031566C"/>
    <w:rsid w:val="00315FB5"/>
    <w:rsid w:val="00316D3A"/>
    <w:rsid w:val="003201CF"/>
    <w:rsid w:val="0032077F"/>
    <w:rsid w:val="003214E0"/>
    <w:rsid w:val="0032285C"/>
    <w:rsid w:val="00325029"/>
    <w:rsid w:val="0032551B"/>
    <w:rsid w:val="00326D72"/>
    <w:rsid w:val="003271E9"/>
    <w:rsid w:val="00330936"/>
    <w:rsid w:val="00330D65"/>
    <w:rsid w:val="00331751"/>
    <w:rsid w:val="00331CC9"/>
    <w:rsid w:val="0033234A"/>
    <w:rsid w:val="00332666"/>
    <w:rsid w:val="0033297A"/>
    <w:rsid w:val="00332C61"/>
    <w:rsid w:val="00332CDC"/>
    <w:rsid w:val="00332F3B"/>
    <w:rsid w:val="00333AF5"/>
    <w:rsid w:val="00333CEA"/>
    <w:rsid w:val="0033455B"/>
    <w:rsid w:val="00334725"/>
    <w:rsid w:val="00335633"/>
    <w:rsid w:val="0033641E"/>
    <w:rsid w:val="00337AAF"/>
    <w:rsid w:val="00340F43"/>
    <w:rsid w:val="00341D82"/>
    <w:rsid w:val="003420E1"/>
    <w:rsid w:val="00342A10"/>
    <w:rsid w:val="00342AB8"/>
    <w:rsid w:val="00342F18"/>
    <w:rsid w:val="003443AB"/>
    <w:rsid w:val="003449EF"/>
    <w:rsid w:val="00346068"/>
    <w:rsid w:val="00346717"/>
    <w:rsid w:val="00346CFA"/>
    <w:rsid w:val="0034712F"/>
    <w:rsid w:val="00347222"/>
    <w:rsid w:val="0034726B"/>
    <w:rsid w:val="00347C1C"/>
    <w:rsid w:val="00347E62"/>
    <w:rsid w:val="00350A5A"/>
    <w:rsid w:val="00351157"/>
    <w:rsid w:val="00351A86"/>
    <w:rsid w:val="00352BDB"/>
    <w:rsid w:val="003547BC"/>
    <w:rsid w:val="003553C3"/>
    <w:rsid w:val="0035570A"/>
    <w:rsid w:val="003558FC"/>
    <w:rsid w:val="00355A8F"/>
    <w:rsid w:val="003569DA"/>
    <w:rsid w:val="0035744A"/>
    <w:rsid w:val="00357EED"/>
    <w:rsid w:val="00361631"/>
    <w:rsid w:val="00361C49"/>
    <w:rsid w:val="00361E73"/>
    <w:rsid w:val="0036278F"/>
    <w:rsid w:val="0036279C"/>
    <w:rsid w:val="003632A3"/>
    <w:rsid w:val="0036392C"/>
    <w:rsid w:val="00363F04"/>
    <w:rsid w:val="00363F5B"/>
    <w:rsid w:val="003648C5"/>
    <w:rsid w:val="00365C73"/>
    <w:rsid w:val="00365D2C"/>
    <w:rsid w:val="00367D80"/>
    <w:rsid w:val="003725F2"/>
    <w:rsid w:val="00373307"/>
    <w:rsid w:val="0037395A"/>
    <w:rsid w:val="00374A5A"/>
    <w:rsid w:val="00374D25"/>
    <w:rsid w:val="0037563F"/>
    <w:rsid w:val="003761EE"/>
    <w:rsid w:val="00376C41"/>
    <w:rsid w:val="00381D85"/>
    <w:rsid w:val="00382C10"/>
    <w:rsid w:val="00383771"/>
    <w:rsid w:val="00383FC4"/>
    <w:rsid w:val="003859F1"/>
    <w:rsid w:val="00386DF8"/>
    <w:rsid w:val="003904C9"/>
    <w:rsid w:val="003908E0"/>
    <w:rsid w:val="0039139E"/>
    <w:rsid w:val="00391708"/>
    <w:rsid w:val="0039240B"/>
    <w:rsid w:val="00393A3A"/>
    <w:rsid w:val="00393D55"/>
    <w:rsid w:val="00394269"/>
    <w:rsid w:val="00394420"/>
    <w:rsid w:val="003948E5"/>
    <w:rsid w:val="003956A1"/>
    <w:rsid w:val="003A050E"/>
    <w:rsid w:val="003A1AB7"/>
    <w:rsid w:val="003A4301"/>
    <w:rsid w:val="003A43CA"/>
    <w:rsid w:val="003A4D2C"/>
    <w:rsid w:val="003A4F31"/>
    <w:rsid w:val="003A57EB"/>
    <w:rsid w:val="003A702C"/>
    <w:rsid w:val="003A72AF"/>
    <w:rsid w:val="003A7725"/>
    <w:rsid w:val="003B02BE"/>
    <w:rsid w:val="003B0E80"/>
    <w:rsid w:val="003B187D"/>
    <w:rsid w:val="003B25B5"/>
    <w:rsid w:val="003B2AF9"/>
    <w:rsid w:val="003B2FFB"/>
    <w:rsid w:val="003B309B"/>
    <w:rsid w:val="003B33CA"/>
    <w:rsid w:val="003B3499"/>
    <w:rsid w:val="003B3839"/>
    <w:rsid w:val="003B3C8C"/>
    <w:rsid w:val="003B3EA7"/>
    <w:rsid w:val="003B4BA1"/>
    <w:rsid w:val="003B4C7C"/>
    <w:rsid w:val="003B5D89"/>
    <w:rsid w:val="003B64AC"/>
    <w:rsid w:val="003B70CF"/>
    <w:rsid w:val="003B7E53"/>
    <w:rsid w:val="003C07C4"/>
    <w:rsid w:val="003C0831"/>
    <w:rsid w:val="003C1FC2"/>
    <w:rsid w:val="003C31A7"/>
    <w:rsid w:val="003C3379"/>
    <w:rsid w:val="003C36CA"/>
    <w:rsid w:val="003C476B"/>
    <w:rsid w:val="003C5B83"/>
    <w:rsid w:val="003C5F26"/>
    <w:rsid w:val="003C6437"/>
    <w:rsid w:val="003C67C7"/>
    <w:rsid w:val="003C730B"/>
    <w:rsid w:val="003D0053"/>
    <w:rsid w:val="003D08A4"/>
    <w:rsid w:val="003D0A64"/>
    <w:rsid w:val="003D0DAF"/>
    <w:rsid w:val="003D17CB"/>
    <w:rsid w:val="003D2352"/>
    <w:rsid w:val="003D2C1F"/>
    <w:rsid w:val="003D345A"/>
    <w:rsid w:val="003D3662"/>
    <w:rsid w:val="003D3A81"/>
    <w:rsid w:val="003D43A6"/>
    <w:rsid w:val="003D46BE"/>
    <w:rsid w:val="003D5196"/>
    <w:rsid w:val="003D6E54"/>
    <w:rsid w:val="003D6F09"/>
    <w:rsid w:val="003E08FA"/>
    <w:rsid w:val="003E0D0C"/>
    <w:rsid w:val="003E1084"/>
    <w:rsid w:val="003E10EE"/>
    <w:rsid w:val="003E12B0"/>
    <w:rsid w:val="003E20E1"/>
    <w:rsid w:val="003E2DF0"/>
    <w:rsid w:val="003E2F17"/>
    <w:rsid w:val="003E362A"/>
    <w:rsid w:val="003E39DB"/>
    <w:rsid w:val="003E4D71"/>
    <w:rsid w:val="003E5D14"/>
    <w:rsid w:val="003E5EE8"/>
    <w:rsid w:val="003E74FB"/>
    <w:rsid w:val="003F0481"/>
    <w:rsid w:val="003F082A"/>
    <w:rsid w:val="003F1FBA"/>
    <w:rsid w:val="003F2003"/>
    <w:rsid w:val="003F297B"/>
    <w:rsid w:val="003F2B9C"/>
    <w:rsid w:val="003F2DDB"/>
    <w:rsid w:val="003F2E52"/>
    <w:rsid w:val="003F324F"/>
    <w:rsid w:val="003F3DD3"/>
    <w:rsid w:val="003F472F"/>
    <w:rsid w:val="003F5701"/>
    <w:rsid w:val="003F58B1"/>
    <w:rsid w:val="003F5C50"/>
    <w:rsid w:val="003F5C66"/>
    <w:rsid w:val="003F6B9F"/>
    <w:rsid w:val="004001E9"/>
    <w:rsid w:val="00401E5D"/>
    <w:rsid w:val="00402D0E"/>
    <w:rsid w:val="00403215"/>
    <w:rsid w:val="00403A03"/>
    <w:rsid w:val="00404550"/>
    <w:rsid w:val="0040553A"/>
    <w:rsid w:val="00407593"/>
    <w:rsid w:val="0041043B"/>
    <w:rsid w:val="004109B4"/>
    <w:rsid w:val="00410C98"/>
    <w:rsid w:val="004126FE"/>
    <w:rsid w:val="0041403C"/>
    <w:rsid w:val="00414B4C"/>
    <w:rsid w:val="00414BBE"/>
    <w:rsid w:val="004154E2"/>
    <w:rsid w:val="00415D9E"/>
    <w:rsid w:val="004162D6"/>
    <w:rsid w:val="0041668D"/>
    <w:rsid w:val="00417E11"/>
    <w:rsid w:val="004217B4"/>
    <w:rsid w:val="00421E4E"/>
    <w:rsid w:val="004223EB"/>
    <w:rsid w:val="0042263A"/>
    <w:rsid w:val="00422E09"/>
    <w:rsid w:val="0042445D"/>
    <w:rsid w:val="00424530"/>
    <w:rsid w:val="00424CF7"/>
    <w:rsid w:val="0042565F"/>
    <w:rsid w:val="00426586"/>
    <w:rsid w:val="00430190"/>
    <w:rsid w:val="00430CF6"/>
    <w:rsid w:val="00432364"/>
    <w:rsid w:val="00432707"/>
    <w:rsid w:val="00433677"/>
    <w:rsid w:val="00433A5D"/>
    <w:rsid w:val="00433B37"/>
    <w:rsid w:val="004343AA"/>
    <w:rsid w:val="004346A1"/>
    <w:rsid w:val="00434973"/>
    <w:rsid w:val="004359FF"/>
    <w:rsid w:val="00435AD2"/>
    <w:rsid w:val="00435EE5"/>
    <w:rsid w:val="00435FB4"/>
    <w:rsid w:val="00436242"/>
    <w:rsid w:val="00436F3A"/>
    <w:rsid w:val="0043774C"/>
    <w:rsid w:val="00440862"/>
    <w:rsid w:val="00441219"/>
    <w:rsid w:val="00443385"/>
    <w:rsid w:val="004442B8"/>
    <w:rsid w:val="00444300"/>
    <w:rsid w:val="00445167"/>
    <w:rsid w:val="0044574A"/>
    <w:rsid w:val="00445EF2"/>
    <w:rsid w:val="004462D2"/>
    <w:rsid w:val="00446DD4"/>
    <w:rsid w:val="004471F5"/>
    <w:rsid w:val="00447258"/>
    <w:rsid w:val="00447903"/>
    <w:rsid w:val="00447BED"/>
    <w:rsid w:val="00447F55"/>
    <w:rsid w:val="00450021"/>
    <w:rsid w:val="004500A7"/>
    <w:rsid w:val="00450A88"/>
    <w:rsid w:val="00451123"/>
    <w:rsid w:val="00451887"/>
    <w:rsid w:val="00451C0E"/>
    <w:rsid w:val="00452AC4"/>
    <w:rsid w:val="004537FB"/>
    <w:rsid w:val="00455891"/>
    <w:rsid w:val="00456540"/>
    <w:rsid w:val="00456A1A"/>
    <w:rsid w:val="00457672"/>
    <w:rsid w:val="004605EB"/>
    <w:rsid w:val="00461353"/>
    <w:rsid w:val="00462299"/>
    <w:rsid w:val="00463395"/>
    <w:rsid w:val="00463E67"/>
    <w:rsid w:val="004640D3"/>
    <w:rsid w:val="00464175"/>
    <w:rsid w:val="0046618D"/>
    <w:rsid w:val="0046638B"/>
    <w:rsid w:val="00466EC6"/>
    <w:rsid w:val="00467DB1"/>
    <w:rsid w:val="00470321"/>
    <w:rsid w:val="00470F46"/>
    <w:rsid w:val="004719BE"/>
    <w:rsid w:val="00471C2F"/>
    <w:rsid w:val="004721AB"/>
    <w:rsid w:val="004729E7"/>
    <w:rsid w:val="00473C65"/>
    <w:rsid w:val="00474A9C"/>
    <w:rsid w:val="0047566D"/>
    <w:rsid w:val="00475E67"/>
    <w:rsid w:val="0048039D"/>
    <w:rsid w:val="00480935"/>
    <w:rsid w:val="00480961"/>
    <w:rsid w:val="00481382"/>
    <w:rsid w:val="004819B7"/>
    <w:rsid w:val="00483293"/>
    <w:rsid w:val="00483478"/>
    <w:rsid w:val="0048394F"/>
    <w:rsid w:val="004842E6"/>
    <w:rsid w:val="00485F6E"/>
    <w:rsid w:val="0048613E"/>
    <w:rsid w:val="00486168"/>
    <w:rsid w:val="004872D4"/>
    <w:rsid w:val="0048752A"/>
    <w:rsid w:val="0049064F"/>
    <w:rsid w:val="00490708"/>
    <w:rsid w:val="00490FAE"/>
    <w:rsid w:val="00492BC9"/>
    <w:rsid w:val="00492C1B"/>
    <w:rsid w:val="004939F4"/>
    <w:rsid w:val="00494E95"/>
    <w:rsid w:val="00495BA6"/>
    <w:rsid w:val="0049626E"/>
    <w:rsid w:val="00496D27"/>
    <w:rsid w:val="004979BF"/>
    <w:rsid w:val="004A006E"/>
    <w:rsid w:val="004A0222"/>
    <w:rsid w:val="004A12FE"/>
    <w:rsid w:val="004A23F1"/>
    <w:rsid w:val="004A3E99"/>
    <w:rsid w:val="004A4EE4"/>
    <w:rsid w:val="004A57A3"/>
    <w:rsid w:val="004A5D86"/>
    <w:rsid w:val="004A6AA0"/>
    <w:rsid w:val="004A6BDD"/>
    <w:rsid w:val="004A6F7B"/>
    <w:rsid w:val="004A7860"/>
    <w:rsid w:val="004B0041"/>
    <w:rsid w:val="004B0296"/>
    <w:rsid w:val="004B158B"/>
    <w:rsid w:val="004B1BC2"/>
    <w:rsid w:val="004B2DE8"/>
    <w:rsid w:val="004B2EE4"/>
    <w:rsid w:val="004B3C09"/>
    <w:rsid w:val="004B44B2"/>
    <w:rsid w:val="004B6080"/>
    <w:rsid w:val="004B637C"/>
    <w:rsid w:val="004B7E22"/>
    <w:rsid w:val="004B7FD6"/>
    <w:rsid w:val="004C0097"/>
    <w:rsid w:val="004C0258"/>
    <w:rsid w:val="004C08BB"/>
    <w:rsid w:val="004C12A7"/>
    <w:rsid w:val="004C1B1F"/>
    <w:rsid w:val="004C1D49"/>
    <w:rsid w:val="004C22A7"/>
    <w:rsid w:val="004C354E"/>
    <w:rsid w:val="004C35E9"/>
    <w:rsid w:val="004C365A"/>
    <w:rsid w:val="004C4256"/>
    <w:rsid w:val="004C7DD3"/>
    <w:rsid w:val="004D0274"/>
    <w:rsid w:val="004D030B"/>
    <w:rsid w:val="004D0C59"/>
    <w:rsid w:val="004D1C9B"/>
    <w:rsid w:val="004D2FF0"/>
    <w:rsid w:val="004D3E68"/>
    <w:rsid w:val="004D46B7"/>
    <w:rsid w:val="004D4A06"/>
    <w:rsid w:val="004D505B"/>
    <w:rsid w:val="004D5A85"/>
    <w:rsid w:val="004D7A1E"/>
    <w:rsid w:val="004D7EC2"/>
    <w:rsid w:val="004E13B4"/>
    <w:rsid w:val="004E1659"/>
    <w:rsid w:val="004E2044"/>
    <w:rsid w:val="004E2E3A"/>
    <w:rsid w:val="004E3158"/>
    <w:rsid w:val="004E4EDF"/>
    <w:rsid w:val="004E624A"/>
    <w:rsid w:val="004E6A38"/>
    <w:rsid w:val="004E6BA9"/>
    <w:rsid w:val="004E76BE"/>
    <w:rsid w:val="004F0CDE"/>
    <w:rsid w:val="004F159A"/>
    <w:rsid w:val="004F1954"/>
    <w:rsid w:val="004F390D"/>
    <w:rsid w:val="004F41D1"/>
    <w:rsid w:val="004F4C50"/>
    <w:rsid w:val="004F4D80"/>
    <w:rsid w:val="004F55F8"/>
    <w:rsid w:val="004F73BC"/>
    <w:rsid w:val="00501B65"/>
    <w:rsid w:val="00501C11"/>
    <w:rsid w:val="0050289B"/>
    <w:rsid w:val="00502E2B"/>
    <w:rsid w:val="005036CB"/>
    <w:rsid w:val="00503ECE"/>
    <w:rsid w:val="00504AD4"/>
    <w:rsid w:val="005050AE"/>
    <w:rsid w:val="00505D53"/>
    <w:rsid w:val="00510CE8"/>
    <w:rsid w:val="00512AAC"/>
    <w:rsid w:val="005147BA"/>
    <w:rsid w:val="00514917"/>
    <w:rsid w:val="005150FF"/>
    <w:rsid w:val="005151AC"/>
    <w:rsid w:val="0051612C"/>
    <w:rsid w:val="00516F8B"/>
    <w:rsid w:val="00517F1D"/>
    <w:rsid w:val="00520DFD"/>
    <w:rsid w:val="00521CC5"/>
    <w:rsid w:val="00521CEF"/>
    <w:rsid w:val="00522430"/>
    <w:rsid w:val="0052362E"/>
    <w:rsid w:val="00523653"/>
    <w:rsid w:val="00523FCB"/>
    <w:rsid w:val="00525223"/>
    <w:rsid w:val="00525587"/>
    <w:rsid w:val="00525A8C"/>
    <w:rsid w:val="00526BD1"/>
    <w:rsid w:val="0052755A"/>
    <w:rsid w:val="0053008B"/>
    <w:rsid w:val="00530545"/>
    <w:rsid w:val="00532A5A"/>
    <w:rsid w:val="00532EB0"/>
    <w:rsid w:val="0053337B"/>
    <w:rsid w:val="00533A8E"/>
    <w:rsid w:val="005341B6"/>
    <w:rsid w:val="005355A9"/>
    <w:rsid w:val="00535967"/>
    <w:rsid w:val="00535C4B"/>
    <w:rsid w:val="00537044"/>
    <w:rsid w:val="00537E8A"/>
    <w:rsid w:val="00541C09"/>
    <w:rsid w:val="005433AE"/>
    <w:rsid w:val="005439A2"/>
    <w:rsid w:val="00544488"/>
    <w:rsid w:val="00544868"/>
    <w:rsid w:val="00544D83"/>
    <w:rsid w:val="00545309"/>
    <w:rsid w:val="00545C6B"/>
    <w:rsid w:val="00547227"/>
    <w:rsid w:val="00547408"/>
    <w:rsid w:val="005477CE"/>
    <w:rsid w:val="00552460"/>
    <w:rsid w:val="00552C7B"/>
    <w:rsid w:val="0055303B"/>
    <w:rsid w:val="005549A1"/>
    <w:rsid w:val="0055558D"/>
    <w:rsid w:val="005555CD"/>
    <w:rsid w:val="00556209"/>
    <w:rsid w:val="005565DC"/>
    <w:rsid w:val="00560C3A"/>
    <w:rsid w:val="005628E5"/>
    <w:rsid w:val="00563BDF"/>
    <w:rsid w:val="00565CE7"/>
    <w:rsid w:val="005667FB"/>
    <w:rsid w:val="00566EB3"/>
    <w:rsid w:val="0056722B"/>
    <w:rsid w:val="005675E3"/>
    <w:rsid w:val="00567C57"/>
    <w:rsid w:val="00570FFF"/>
    <w:rsid w:val="00571043"/>
    <w:rsid w:val="00571B23"/>
    <w:rsid w:val="00571EA0"/>
    <w:rsid w:val="00572828"/>
    <w:rsid w:val="005730FF"/>
    <w:rsid w:val="0057475E"/>
    <w:rsid w:val="0057671F"/>
    <w:rsid w:val="00577336"/>
    <w:rsid w:val="005778E4"/>
    <w:rsid w:val="005800A3"/>
    <w:rsid w:val="00580449"/>
    <w:rsid w:val="005805C9"/>
    <w:rsid w:val="005811A7"/>
    <w:rsid w:val="005812A0"/>
    <w:rsid w:val="0058146F"/>
    <w:rsid w:val="005823CF"/>
    <w:rsid w:val="005823F5"/>
    <w:rsid w:val="00583566"/>
    <w:rsid w:val="00584165"/>
    <w:rsid w:val="0058483B"/>
    <w:rsid w:val="00585598"/>
    <w:rsid w:val="00585826"/>
    <w:rsid w:val="005865E1"/>
    <w:rsid w:val="005871A6"/>
    <w:rsid w:val="005878CB"/>
    <w:rsid w:val="00590170"/>
    <w:rsid w:val="005910CE"/>
    <w:rsid w:val="0059167D"/>
    <w:rsid w:val="00591906"/>
    <w:rsid w:val="005920CA"/>
    <w:rsid w:val="005922EC"/>
    <w:rsid w:val="00592CBC"/>
    <w:rsid w:val="005936D8"/>
    <w:rsid w:val="00596C47"/>
    <w:rsid w:val="00596C9C"/>
    <w:rsid w:val="00596EA7"/>
    <w:rsid w:val="00596F3C"/>
    <w:rsid w:val="00597617"/>
    <w:rsid w:val="005A0FD9"/>
    <w:rsid w:val="005A1148"/>
    <w:rsid w:val="005A3EA6"/>
    <w:rsid w:val="005A4202"/>
    <w:rsid w:val="005A572F"/>
    <w:rsid w:val="005A59F3"/>
    <w:rsid w:val="005A6B8E"/>
    <w:rsid w:val="005A71F4"/>
    <w:rsid w:val="005B00D3"/>
    <w:rsid w:val="005B0F6E"/>
    <w:rsid w:val="005B1D51"/>
    <w:rsid w:val="005B2D53"/>
    <w:rsid w:val="005B2D62"/>
    <w:rsid w:val="005B4519"/>
    <w:rsid w:val="005B59B4"/>
    <w:rsid w:val="005B5A9E"/>
    <w:rsid w:val="005B7A4E"/>
    <w:rsid w:val="005C074C"/>
    <w:rsid w:val="005C0BB7"/>
    <w:rsid w:val="005C1E47"/>
    <w:rsid w:val="005C29A0"/>
    <w:rsid w:val="005C2AA5"/>
    <w:rsid w:val="005C2BB4"/>
    <w:rsid w:val="005C44E5"/>
    <w:rsid w:val="005C47D8"/>
    <w:rsid w:val="005C5CE9"/>
    <w:rsid w:val="005D0075"/>
    <w:rsid w:val="005D2055"/>
    <w:rsid w:val="005D251E"/>
    <w:rsid w:val="005D257E"/>
    <w:rsid w:val="005D3687"/>
    <w:rsid w:val="005D3E6B"/>
    <w:rsid w:val="005D4A1E"/>
    <w:rsid w:val="005D68FC"/>
    <w:rsid w:val="005D6B01"/>
    <w:rsid w:val="005D6BD6"/>
    <w:rsid w:val="005D6DFD"/>
    <w:rsid w:val="005D74D3"/>
    <w:rsid w:val="005D7946"/>
    <w:rsid w:val="005D7A30"/>
    <w:rsid w:val="005E0907"/>
    <w:rsid w:val="005E188F"/>
    <w:rsid w:val="005E4D44"/>
    <w:rsid w:val="005E534D"/>
    <w:rsid w:val="005E6594"/>
    <w:rsid w:val="005E65A7"/>
    <w:rsid w:val="005E6C16"/>
    <w:rsid w:val="005E6D76"/>
    <w:rsid w:val="005E71C3"/>
    <w:rsid w:val="005E7D19"/>
    <w:rsid w:val="005E7D4C"/>
    <w:rsid w:val="005F0261"/>
    <w:rsid w:val="005F0263"/>
    <w:rsid w:val="005F02A4"/>
    <w:rsid w:val="005F0548"/>
    <w:rsid w:val="005F1B29"/>
    <w:rsid w:val="005F2C87"/>
    <w:rsid w:val="005F3A3D"/>
    <w:rsid w:val="005F3BCA"/>
    <w:rsid w:val="005F4A4E"/>
    <w:rsid w:val="005F5067"/>
    <w:rsid w:val="005F5C82"/>
    <w:rsid w:val="005F6B04"/>
    <w:rsid w:val="00602225"/>
    <w:rsid w:val="0060282E"/>
    <w:rsid w:val="006033EA"/>
    <w:rsid w:val="00603F52"/>
    <w:rsid w:val="00604ED9"/>
    <w:rsid w:val="00607B67"/>
    <w:rsid w:val="00607C75"/>
    <w:rsid w:val="00607D25"/>
    <w:rsid w:val="006107E0"/>
    <w:rsid w:val="0061245D"/>
    <w:rsid w:val="00614F12"/>
    <w:rsid w:val="006156DB"/>
    <w:rsid w:val="00615C31"/>
    <w:rsid w:val="00616350"/>
    <w:rsid w:val="00621D4B"/>
    <w:rsid w:val="0062380B"/>
    <w:rsid w:val="00623A27"/>
    <w:rsid w:val="00624383"/>
    <w:rsid w:val="00624B15"/>
    <w:rsid w:val="00624BB9"/>
    <w:rsid w:val="006252C6"/>
    <w:rsid w:val="00625AC5"/>
    <w:rsid w:val="0062683E"/>
    <w:rsid w:val="00626D09"/>
    <w:rsid w:val="00627A48"/>
    <w:rsid w:val="00631FF4"/>
    <w:rsid w:val="00632502"/>
    <w:rsid w:val="0063258A"/>
    <w:rsid w:val="0063268D"/>
    <w:rsid w:val="00632DB4"/>
    <w:rsid w:val="00632E02"/>
    <w:rsid w:val="00633084"/>
    <w:rsid w:val="00634338"/>
    <w:rsid w:val="00634772"/>
    <w:rsid w:val="00635276"/>
    <w:rsid w:val="006358BB"/>
    <w:rsid w:val="00636B47"/>
    <w:rsid w:val="006403CB"/>
    <w:rsid w:val="00641D4D"/>
    <w:rsid w:val="00642DF1"/>
    <w:rsid w:val="00643D2B"/>
    <w:rsid w:val="00644FFC"/>
    <w:rsid w:val="00645EF6"/>
    <w:rsid w:val="00646186"/>
    <w:rsid w:val="006468C2"/>
    <w:rsid w:val="0064709B"/>
    <w:rsid w:val="00647B89"/>
    <w:rsid w:val="0065006A"/>
    <w:rsid w:val="0065006B"/>
    <w:rsid w:val="00650601"/>
    <w:rsid w:val="00651006"/>
    <w:rsid w:val="00651E51"/>
    <w:rsid w:val="00652674"/>
    <w:rsid w:val="00653A50"/>
    <w:rsid w:val="00654238"/>
    <w:rsid w:val="00654DDF"/>
    <w:rsid w:val="00655A72"/>
    <w:rsid w:val="00655E97"/>
    <w:rsid w:val="006561F6"/>
    <w:rsid w:val="006565AF"/>
    <w:rsid w:val="00657BB7"/>
    <w:rsid w:val="00657C8E"/>
    <w:rsid w:val="00657F2F"/>
    <w:rsid w:val="00660952"/>
    <w:rsid w:val="00660960"/>
    <w:rsid w:val="006616B5"/>
    <w:rsid w:val="00661D9E"/>
    <w:rsid w:val="00662250"/>
    <w:rsid w:val="00662586"/>
    <w:rsid w:val="006632EA"/>
    <w:rsid w:val="006641C3"/>
    <w:rsid w:val="0066443F"/>
    <w:rsid w:val="00664B58"/>
    <w:rsid w:val="0066512C"/>
    <w:rsid w:val="00666776"/>
    <w:rsid w:val="006676BC"/>
    <w:rsid w:val="00667F20"/>
    <w:rsid w:val="0067009D"/>
    <w:rsid w:val="00670971"/>
    <w:rsid w:val="00670DFF"/>
    <w:rsid w:val="0067119B"/>
    <w:rsid w:val="0067175A"/>
    <w:rsid w:val="00672FA6"/>
    <w:rsid w:val="006745A5"/>
    <w:rsid w:val="00674E08"/>
    <w:rsid w:val="006762D5"/>
    <w:rsid w:val="006803ED"/>
    <w:rsid w:val="0068110A"/>
    <w:rsid w:val="0068245F"/>
    <w:rsid w:val="00683221"/>
    <w:rsid w:val="006838A4"/>
    <w:rsid w:val="006839FF"/>
    <w:rsid w:val="00683CAA"/>
    <w:rsid w:val="006855F2"/>
    <w:rsid w:val="006861BB"/>
    <w:rsid w:val="00687400"/>
    <w:rsid w:val="00687448"/>
    <w:rsid w:val="00690248"/>
    <w:rsid w:val="00690609"/>
    <w:rsid w:val="00690A52"/>
    <w:rsid w:val="00690F98"/>
    <w:rsid w:val="006913E0"/>
    <w:rsid w:val="00691587"/>
    <w:rsid w:val="006926BB"/>
    <w:rsid w:val="00692723"/>
    <w:rsid w:val="00692910"/>
    <w:rsid w:val="00693CD5"/>
    <w:rsid w:val="00693FB0"/>
    <w:rsid w:val="00694276"/>
    <w:rsid w:val="00694751"/>
    <w:rsid w:val="006949AD"/>
    <w:rsid w:val="00695630"/>
    <w:rsid w:val="00695FA9"/>
    <w:rsid w:val="00696019"/>
    <w:rsid w:val="006975D6"/>
    <w:rsid w:val="006979B9"/>
    <w:rsid w:val="00697F49"/>
    <w:rsid w:val="006A1760"/>
    <w:rsid w:val="006A211D"/>
    <w:rsid w:val="006A346C"/>
    <w:rsid w:val="006A3507"/>
    <w:rsid w:val="006A3746"/>
    <w:rsid w:val="006A3BB4"/>
    <w:rsid w:val="006A3F81"/>
    <w:rsid w:val="006A448A"/>
    <w:rsid w:val="006A4636"/>
    <w:rsid w:val="006A467B"/>
    <w:rsid w:val="006A4D98"/>
    <w:rsid w:val="006A516A"/>
    <w:rsid w:val="006A53FB"/>
    <w:rsid w:val="006A55D6"/>
    <w:rsid w:val="006A600E"/>
    <w:rsid w:val="006A6C78"/>
    <w:rsid w:val="006A761E"/>
    <w:rsid w:val="006A7656"/>
    <w:rsid w:val="006A7ED1"/>
    <w:rsid w:val="006B2758"/>
    <w:rsid w:val="006B29CD"/>
    <w:rsid w:val="006B2BA1"/>
    <w:rsid w:val="006B4794"/>
    <w:rsid w:val="006B5275"/>
    <w:rsid w:val="006B5C1F"/>
    <w:rsid w:val="006C1DB7"/>
    <w:rsid w:val="006C2C8F"/>
    <w:rsid w:val="006C2CA2"/>
    <w:rsid w:val="006C2E64"/>
    <w:rsid w:val="006C4AE6"/>
    <w:rsid w:val="006C5F9C"/>
    <w:rsid w:val="006D0808"/>
    <w:rsid w:val="006D0A15"/>
    <w:rsid w:val="006D2911"/>
    <w:rsid w:val="006D2AF9"/>
    <w:rsid w:val="006D36D4"/>
    <w:rsid w:val="006D3FE8"/>
    <w:rsid w:val="006D6654"/>
    <w:rsid w:val="006D6B81"/>
    <w:rsid w:val="006D6DF5"/>
    <w:rsid w:val="006E00F7"/>
    <w:rsid w:val="006E02FA"/>
    <w:rsid w:val="006E04EA"/>
    <w:rsid w:val="006E137C"/>
    <w:rsid w:val="006E1470"/>
    <w:rsid w:val="006E2098"/>
    <w:rsid w:val="006E22C2"/>
    <w:rsid w:val="006E2F60"/>
    <w:rsid w:val="006E31DB"/>
    <w:rsid w:val="006E340C"/>
    <w:rsid w:val="006E355D"/>
    <w:rsid w:val="006E4388"/>
    <w:rsid w:val="006E46D7"/>
    <w:rsid w:val="006E5761"/>
    <w:rsid w:val="006E773F"/>
    <w:rsid w:val="006F030C"/>
    <w:rsid w:val="006F130B"/>
    <w:rsid w:val="006F247D"/>
    <w:rsid w:val="006F3626"/>
    <w:rsid w:val="006F3D72"/>
    <w:rsid w:val="006F3E51"/>
    <w:rsid w:val="006F4090"/>
    <w:rsid w:val="006F466C"/>
    <w:rsid w:val="006F509A"/>
    <w:rsid w:val="006F568B"/>
    <w:rsid w:val="006F6512"/>
    <w:rsid w:val="00701140"/>
    <w:rsid w:val="007011E5"/>
    <w:rsid w:val="0070125B"/>
    <w:rsid w:val="0070247E"/>
    <w:rsid w:val="00703E98"/>
    <w:rsid w:val="007046C1"/>
    <w:rsid w:val="0070512A"/>
    <w:rsid w:val="0070530F"/>
    <w:rsid w:val="00706989"/>
    <w:rsid w:val="00707729"/>
    <w:rsid w:val="007104EE"/>
    <w:rsid w:val="00710A61"/>
    <w:rsid w:val="00710FC5"/>
    <w:rsid w:val="00711490"/>
    <w:rsid w:val="00711498"/>
    <w:rsid w:val="00712798"/>
    <w:rsid w:val="007129CB"/>
    <w:rsid w:val="007129ED"/>
    <w:rsid w:val="00712C17"/>
    <w:rsid w:val="007133FA"/>
    <w:rsid w:val="007135B8"/>
    <w:rsid w:val="00713B1D"/>
    <w:rsid w:val="0071480D"/>
    <w:rsid w:val="00715ACE"/>
    <w:rsid w:val="0071742A"/>
    <w:rsid w:val="00717B20"/>
    <w:rsid w:val="00717D5E"/>
    <w:rsid w:val="007212A1"/>
    <w:rsid w:val="00723304"/>
    <w:rsid w:val="0072443D"/>
    <w:rsid w:val="00724E43"/>
    <w:rsid w:val="0072533B"/>
    <w:rsid w:val="00725AD4"/>
    <w:rsid w:val="00725F16"/>
    <w:rsid w:val="00726498"/>
    <w:rsid w:val="0072680D"/>
    <w:rsid w:val="00726F52"/>
    <w:rsid w:val="0072794F"/>
    <w:rsid w:val="00727A90"/>
    <w:rsid w:val="0073253F"/>
    <w:rsid w:val="007336AA"/>
    <w:rsid w:val="00733E63"/>
    <w:rsid w:val="00734564"/>
    <w:rsid w:val="00736533"/>
    <w:rsid w:val="00736809"/>
    <w:rsid w:val="00737824"/>
    <w:rsid w:val="00737F01"/>
    <w:rsid w:val="00740E2F"/>
    <w:rsid w:val="00740E49"/>
    <w:rsid w:val="00741415"/>
    <w:rsid w:val="00741B14"/>
    <w:rsid w:val="007427F2"/>
    <w:rsid w:val="007429B1"/>
    <w:rsid w:val="00743D1A"/>
    <w:rsid w:val="00743E77"/>
    <w:rsid w:val="007443E6"/>
    <w:rsid w:val="00744FCA"/>
    <w:rsid w:val="00745A06"/>
    <w:rsid w:val="00745BC4"/>
    <w:rsid w:val="0074721A"/>
    <w:rsid w:val="00747B4A"/>
    <w:rsid w:val="00747FAC"/>
    <w:rsid w:val="00750ED1"/>
    <w:rsid w:val="007510AA"/>
    <w:rsid w:val="00751510"/>
    <w:rsid w:val="00751A78"/>
    <w:rsid w:val="0075202B"/>
    <w:rsid w:val="00752BAA"/>
    <w:rsid w:val="007532A4"/>
    <w:rsid w:val="0075389D"/>
    <w:rsid w:val="00754860"/>
    <w:rsid w:val="00755067"/>
    <w:rsid w:val="007552E3"/>
    <w:rsid w:val="00757B6E"/>
    <w:rsid w:val="00760FC2"/>
    <w:rsid w:val="0076106B"/>
    <w:rsid w:val="007613A7"/>
    <w:rsid w:val="00762002"/>
    <w:rsid w:val="00762836"/>
    <w:rsid w:val="00762CD8"/>
    <w:rsid w:val="0076301E"/>
    <w:rsid w:val="00763302"/>
    <w:rsid w:val="007633F0"/>
    <w:rsid w:val="00765530"/>
    <w:rsid w:val="0076621D"/>
    <w:rsid w:val="007670E3"/>
    <w:rsid w:val="00767768"/>
    <w:rsid w:val="007678B0"/>
    <w:rsid w:val="00770217"/>
    <w:rsid w:val="007708A7"/>
    <w:rsid w:val="00770AB7"/>
    <w:rsid w:val="00770B5C"/>
    <w:rsid w:val="00771664"/>
    <w:rsid w:val="00772FEB"/>
    <w:rsid w:val="0077458D"/>
    <w:rsid w:val="00776679"/>
    <w:rsid w:val="00776A45"/>
    <w:rsid w:val="00777614"/>
    <w:rsid w:val="007776C3"/>
    <w:rsid w:val="007776E7"/>
    <w:rsid w:val="007800B7"/>
    <w:rsid w:val="00780561"/>
    <w:rsid w:val="00780D09"/>
    <w:rsid w:val="00780D83"/>
    <w:rsid w:val="00781270"/>
    <w:rsid w:val="00782253"/>
    <w:rsid w:val="00782555"/>
    <w:rsid w:val="00782A8C"/>
    <w:rsid w:val="007831EF"/>
    <w:rsid w:val="00783273"/>
    <w:rsid w:val="007835EA"/>
    <w:rsid w:val="00784642"/>
    <w:rsid w:val="00785421"/>
    <w:rsid w:val="00785C13"/>
    <w:rsid w:val="00785F5B"/>
    <w:rsid w:val="007871E3"/>
    <w:rsid w:val="007875CC"/>
    <w:rsid w:val="007878C3"/>
    <w:rsid w:val="00790992"/>
    <w:rsid w:val="00791538"/>
    <w:rsid w:val="00791583"/>
    <w:rsid w:val="0079326C"/>
    <w:rsid w:val="0079378D"/>
    <w:rsid w:val="007937BE"/>
    <w:rsid w:val="00794B2B"/>
    <w:rsid w:val="00794E47"/>
    <w:rsid w:val="0079555F"/>
    <w:rsid w:val="00795820"/>
    <w:rsid w:val="0079597D"/>
    <w:rsid w:val="0079706C"/>
    <w:rsid w:val="007A02E0"/>
    <w:rsid w:val="007A0760"/>
    <w:rsid w:val="007A14BD"/>
    <w:rsid w:val="007A1502"/>
    <w:rsid w:val="007A1AB7"/>
    <w:rsid w:val="007A1F4A"/>
    <w:rsid w:val="007A4AFB"/>
    <w:rsid w:val="007A55E3"/>
    <w:rsid w:val="007A6156"/>
    <w:rsid w:val="007A620A"/>
    <w:rsid w:val="007A63F5"/>
    <w:rsid w:val="007A7237"/>
    <w:rsid w:val="007A733D"/>
    <w:rsid w:val="007B13B0"/>
    <w:rsid w:val="007B16D8"/>
    <w:rsid w:val="007B1A63"/>
    <w:rsid w:val="007B1F10"/>
    <w:rsid w:val="007B23ED"/>
    <w:rsid w:val="007B2650"/>
    <w:rsid w:val="007B2B42"/>
    <w:rsid w:val="007B38D5"/>
    <w:rsid w:val="007B4477"/>
    <w:rsid w:val="007B462F"/>
    <w:rsid w:val="007B4BDC"/>
    <w:rsid w:val="007B5180"/>
    <w:rsid w:val="007B5B27"/>
    <w:rsid w:val="007B5F1B"/>
    <w:rsid w:val="007B69E0"/>
    <w:rsid w:val="007B6D63"/>
    <w:rsid w:val="007B7086"/>
    <w:rsid w:val="007B7BA2"/>
    <w:rsid w:val="007B7C27"/>
    <w:rsid w:val="007C00EA"/>
    <w:rsid w:val="007C0664"/>
    <w:rsid w:val="007C0757"/>
    <w:rsid w:val="007C0FDC"/>
    <w:rsid w:val="007C0FFB"/>
    <w:rsid w:val="007C1EE9"/>
    <w:rsid w:val="007C28F4"/>
    <w:rsid w:val="007C31F1"/>
    <w:rsid w:val="007C3A6F"/>
    <w:rsid w:val="007C53E1"/>
    <w:rsid w:val="007C59D4"/>
    <w:rsid w:val="007C69F6"/>
    <w:rsid w:val="007C73D2"/>
    <w:rsid w:val="007D0ADB"/>
    <w:rsid w:val="007D15B9"/>
    <w:rsid w:val="007D1686"/>
    <w:rsid w:val="007D2BC4"/>
    <w:rsid w:val="007D3611"/>
    <w:rsid w:val="007D39A5"/>
    <w:rsid w:val="007D3D04"/>
    <w:rsid w:val="007D4602"/>
    <w:rsid w:val="007D5139"/>
    <w:rsid w:val="007D6A4F"/>
    <w:rsid w:val="007D6F6A"/>
    <w:rsid w:val="007E0D7B"/>
    <w:rsid w:val="007E1C67"/>
    <w:rsid w:val="007E1FFE"/>
    <w:rsid w:val="007E450D"/>
    <w:rsid w:val="007E4A1D"/>
    <w:rsid w:val="007E5461"/>
    <w:rsid w:val="007E6D7A"/>
    <w:rsid w:val="007F0217"/>
    <w:rsid w:val="007F0EFE"/>
    <w:rsid w:val="007F29CB"/>
    <w:rsid w:val="007F39BC"/>
    <w:rsid w:val="007F4101"/>
    <w:rsid w:val="007F4B06"/>
    <w:rsid w:val="007F5088"/>
    <w:rsid w:val="007F6918"/>
    <w:rsid w:val="00801526"/>
    <w:rsid w:val="00802061"/>
    <w:rsid w:val="0080356C"/>
    <w:rsid w:val="00803758"/>
    <w:rsid w:val="008038EA"/>
    <w:rsid w:val="00804488"/>
    <w:rsid w:val="0080454D"/>
    <w:rsid w:val="008047D7"/>
    <w:rsid w:val="00805370"/>
    <w:rsid w:val="00810BCE"/>
    <w:rsid w:val="008119C4"/>
    <w:rsid w:val="00811E2F"/>
    <w:rsid w:val="0081239E"/>
    <w:rsid w:val="00812443"/>
    <w:rsid w:val="00812C8C"/>
    <w:rsid w:val="00812D31"/>
    <w:rsid w:val="0081418B"/>
    <w:rsid w:val="008157A6"/>
    <w:rsid w:val="00815A94"/>
    <w:rsid w:val="00815CCB"/>
    <w:rsid w:val="008163A6"/>
    <w:rsid w:val="00816B2F"/>
    <w:rsid w:val="008176F9"/>
    <w:rsid w:val="00817873"/>
    <w:rsid w:val="00817DB4"/>
    <w:rsid w:val="0082026C"/>
    <w:rsid w:val="00820AEC"/>
    <w:rsid w:val="00822302"/>
    <w:rsid w:val="008224D3"/>
    <w:rsid w:val="008226B7"/>
    <w:rsid w:val="00823316"/>
    <w:rsid w:val="00824C40"/>
    <w:rsid w:val="00826020"/>
    <w:rsid w:val="0082648E"/>
    <w:rsid w:val="0082659B"/>
    <w:rsid w:val="00826BB8"/>
    <w:rsid w:val="00826D82"/>
    <w:rsid w:val="00826E53"/>
    <w:rsid w:val="00827EF1"/>
    <w:rsid w:val="00827F6F"/>
    <w:rsid w:val="008320A4"/>
    <w:rsid w:val="00832216"/>
    <w:rsid w:val="00833E31"/>
    <w:rsid w:val="00834C6F"/>
    <w:rsid w:val="00835825"/>
    <w:rsid w:val="008363B5"/>
    <w:rsid w:val="0083797D"/>
    <w:rsid w:val="00840581"/>
    <w:rsid w:val="008406D0"/>
    <w:rsid w:val="00841926"/>
    <w:rsid w:val="00842EA8"/>
    <w:rsid w:val="00843A2A"/>
    <w:rsid w:val="00844080"/>
    <w:rsid w:val="00844941"/>
    <w:rsid w:val="00845F27"/>
    <w:rsid w:val="00846134"/>
    <w:rsid w:val="0084652B"/>
    <w:rsid w:val="00847745"/>
    <w:rsid w:val="008502F2"/>
    <w:rsid w:val="008523BD"/>
    <w:rsid w:val="00852BB0"/>
    <w:rsid w:val="0085428F"/>
    <w:rsid w:val="008548B9"/>
    <w:rsid w:val="00854CC4"/>
    <w:rsid w:val="00856265"/>
    <w:rsid w:val="008562A6"/>
    <w:rsid w:val="0085769E"/>
    <w:rsid w:val="00857981"/>
    <w:rsid w:val="00860737"/>
    <w:rsid w:val="0086087A"/>
    <w:rsid w:val="0086116D"/>
    <w:rsid w:val="00862943"/>
    <w:rsid w:val="00862F0D"/>
    <w:rsid w:val="00863B44"/>
    <w:rsid w:val="0086469F"/>
    <w:rsid w:val="00866550"/>
    <w:rsid w:val="00866D43"/>
    <w:rsid w:val="0086753B"/>
    <w:rsid w:val="0086787C"/>
    <w:rsid w:val="008709FD"/>
    <w:rsid w:val="00871761"/>
    <w:rsid w:val="00872B09"/>
    <w:rsid w:val="00872DDF"/>
    <w:rsid w:val="008745B5"/>
    <w:rsid w:val="00874D78"/>
    <w:rsid w:val="00874E68"/>
    <w:rsid w:val="00875741"/>
    <w:rsid w:val="00875A61"/>
    <w:rsid w:val="008760BD"/>
    <w:rsid w:val="00876176"/>
    <w:rsid w:val="008761A2"/>
    <w:rsid w:val="008768E1"/>
    <w:rsid w:val="00876F78"/>
    <w:rsid w:val="00877450"/>
    <w:rsid w:val="00877A3E"/>
    <w:rsid w:val="00880AB7"/>
    <w:rsid w:val="00881384"/>
    <w:rsid w:val="008813C0"/>
    <w:rsid w:val="00881E46"/>
    <w:rsid w:val="00882574"/>
    <w:rsid w:val="008833F3"/>
    <w:rsid w:val="008835D4"/>
    <w:rsid w:val="00883E6A"/>
    <w:rsid w:val="0088416D"/>
    <w:rsid w:val="008847E8"/>
    <w:rsid w:val="00884E3C"/>
    <w:rsid w:val="00885494"/>
    <w:rsid w:val="00887E57"/>
    <w:rsid w:val="00890E0D"/>
    <w:rsid w:val="00891633"/>
    <w:rsid w:val="00891665"/>
    <w:rsid w:val="0089169C"/>
    <w:rsid w:val="00892BE3"/>
    <w:rsid w:val="00893D47"/>
    <w:rsid w:val="0089414D"/>
    <w:rsid w:val="008941CA"/>
    <w:rsid w:val="00895EDF"/>
    <w:rsid w:val="00896098"/>
    <w:rsid w:val="0089748C"/>
    <w:rsid w:val="00897DF9"/>
    <w:rsid w:val="00897ED6"/>
    <w:rsid w:val="008A0376"/>
    <w:rsid w:val="008A0BC8"/>
    <w:rsid w:val="008A16DC"/>
    <w:rsid w:val="008A16F6"/>
    <w:rsid w:val="008A416C"/>
    <w:rsid w:val="008A44E0"/>
    <w:rsid w:val="008A4A73"/>
    <w:rsid w:val="008A514C"/>
    <w:rsid w:val="008A53B5"/>
    <w:rsid w:val="008A5756"/>
    <w:rsid w:val="008A5CDB"/>
    <w:rsid w:val="008A5FE0"/>
    <w:rsid w:val="008A632F"/>
    <w:rsid w:val="008A742A"/>
    <w:rsid w:val="008B24AA"/>
    <w:rsid w:val="008B3BBB"/>
    <w:rsid w:val="008B3C56"/>
    <w:rsid w:val="008B4A98"/>
    <w:rsid w:val="008B596B"/>
    <w:rsid w:val="008B6093"/>
    <w:rsid w:val="008B68A6"/>
    <w:rsid w:val="008B6E33"/>
    <w:rsid w:val="008C08FE"/>
    <w:rsid w:val="008C18D6"/>
    <w:rsid w:val="008C33F7"/>
    <w:rsid w:val="008C3A4A"/>
    <w:rsid w:val="008C3CC6"/>
    <w:rsid w:val="008C3CF4"/>
    <w:rsid w:val="008C3DE9"/>
    <w:rsid w:val="008C4AB5"/>
    <w:rsid w:val="008C4FFA"/>
    <w:rsid w:val="008C666F"/>
    <w:rsid w:val="008D07A6"/>
    <w:rsid w:val="008D09D9"/>
    <w:rsid w:val="008D0A9D"/>
    <w:rsid w:val="008D1C14"/>
    <w:rsid w:val="008D1D57"/>
    <w:rsid w:val="008D2251"/>
    <w:rsid w:val="008D3579"/>
    <w:rsid w:val="008D414F"/>
    <w:rsid w:val="008D42C6"/>
    <w:rsid w:val="008D6DB9"/>
    <w:rsid w:val="008D7AA5"/>
    <w:rsid w:val="008D7F61"/>
    <w:rsid w:val="008E07EC"/>
    <w:rsid w:val="008E085A"/>
    <w:rsid w:val="008E1DC7"/>
    <w:rsid w:val="008E30CC"/>
    <w:rsid w:val="008E332B"/>
    <w:rsid w:val="008E391A"/>
    <w:rsid w:val="008E43C2"/>
    <w:rsid w:val="008E5AE3"/>
    <w:rsid w:val="008E5D05"/>
    <w:rsid w:val="008E695F"/>
    <w:rsid w:val="008E6D79"/>
    <w:rsid w:val="008E718C"/>
    <w:rsid w:val="008F0FF3"/>
    <w:rsid w:val="008F20C0"/>
    <w:rsid w:val="008F2569"/>
    <w:rsid w:val="008F32F6"/>
    <w:rsid w:val="008F47DB"/>
    <w:rsid w:val="008F48B2"/>
    <w:rsid w:val="008F618A"/>
    <w:rsid w:val="008F62D2"/>
    <w:rsid w:val="008F65EA"/>
    <w:rsid w:val="009014FE"/>
    <w:rsid w:val="009026AE"/>
    <w:rsid w:val="0090398C"/>
    <w:rsid w:val="00904714"/>
    <w:rsid w:val="00904837"/>
    <w:rsid w:val="009059F4"/>
    <w:rsid w:val="00905A9B"/>
    <w:rsid w:val="00905BA3"/>
    <w:rsid w:val="0090604A"/>
    <w:rsid w:val="00907211"/>
    <w:rsid w:val="009072C6"/>
    <w:rsid w:val="00910A64"/>
    <w:rsid w:val="00910B9C"/>
    <w:rsid w:val="00910D23"/>
    <w:rsid w:val="009120BA"/>
    <w:rsid w:val="009126CB"/>
    <w:rsid w:val="00912DE0"/>
    <w:rsid w:val="0091443E"/>
    <w:rsid w:val="00915532"/>
    <w:rsid w:val="009158CA"/>
    <w:rsid w:val="00916931"/>
    <w:rsid w:val="00916DC4"/>
    <w:rsid w:val="00917549"/>
    <w:rsid w:val="00917664"/>
    <w:rsid w:val="00917FE5"/>
    <w:rsid w:val="009218EB"/>
    <w:rsid w:val="00921FD6"/>
    <w:rsid w:val="009225C2"/>
    <w:rsid w:val="00922B73"/>
    <w:rsid w:val="00923278"/>
    <w:rsid w:val="009246CD"/>
    <w:rsid w:val="00924987"/>
    <w:rsid w:val="00924A84"/>
    <w:rsid w:val="00924D6B"/>
    <w:rsid w:val="00927DF6"/>
    <w:rsid w:val="00930024"/>
    <w:rsid w:val="00931083"/>
    <w:rsid w:val="00931163"/>
    <w:rsid w:val="009325FC"/>
    <w:rsid w:val="00935259"/>
    <w:rsid w:val="009353D7"/>
    <w:rsid w:val="00935A8D"/>
    <w:rsid w:val="00935CD9"/>
    <w:rsid w:val="0093608F"/>
    <w:rsid w:val="00936109"/>
    <w:rsid w:val="00936256"/>
    <w:rsid w:val="00936534"/>
    <w:rsid w:val="0093721B"/>
    <w:rsid w:val="00937541"/>
    <w:rsid w:val="00937C99"/>
    <w:rsid w:val="00941F5C"/>
    <w:rsid w:val="00942766"/>
    <w:rsid w:val="00946049"/>
    <w:rsid w:val="00951217"/>
    <w:rsid w:val="00952796"/>
    <w:rsid w:val="00952CA5"/>
    <w:rsid w:val="00952DB5"/>
    <w:rsid w:val="009534BA"/>
    <w:rsid w:val="00953E51"/>
    <w:rsid w:val="00954E18"/>
    <w:rsid w:val="00960093"/>
    <w:rsid w:val="009603E1"/>
    <w:rsid w:val="00961263"/>
    <w:rsid w:val="00961762"/>
    <w:rsid w:val="00961D06"/>
    <w:rsid w:val="00962934"/>
    <w:rsid w:val="00962FBF"/>
    <w:rsid w:val="00963E55"/>
    <w:rsid w:val="0096628B"/>
    <w:rsid w:val="00966D0D"/>
    <w:rsid w:val="009673FC"/>
    <w:rsid w:val="00967526"/>
    <w:rsid w:val="00967D33"/>
    <w:rsid w:val="00970370"/>
    <w:rsid w:val="009711C2"/>
    <w:rsid w:val="00971DDC"/>
    <w:rsid w:val="00972618"/>
    <w:rsid w:val="009731A0"/>
    <w:rsid w:val="00973883"/>
    <w:rsid w:val="00973910"/>
    <w:rsid w:val="00973A42"/>
    <w:rsid w:val="009740B7"/>
    <w:rsid w:val="00974926"/>
    <w:rsid w:val="0097534D"/>
    <w:rsid w:val="0097546D"/>
    <w:rsid w:val="00980852"/>
    <w:rsid w:val="00980D6C"/>
    <w:rsid w:val="0098254A"/>
    <w:rsid w:val="009827BD"/>
    <w:rsid w:val="00982E5F"/>
    <w:rsid w:val="0098441D"/>
    <w:rsid w:val="00985519"/>
    <w:rsid w:val="009860FE"/>
    <w:rsid w:val="00986436"/>
    <w:rsid w:val="00986C4F"/>
    <w:rsid w:val="00987093"/>
    <w:rsid w:val="00987C8E"/>
    <w:rsid w:val="00990037"/>
    <w:rsid w:val="009900E5"/>
    <w:rsid w:val="009921B1"/>
    <w:rsid w:val="009944C2"/>
    <w:rsid w:val="009946F5"/>
    <w:rsid w:val="00996A7B"/>
    <w:rsid w:val="00997C23"/>
    <w:rsid w:val="009A0535"/>
    <w:rsid w:val="009A0DB8"/>
    <w:rsid w:val="009A1302"/>
    <w:rsid w:val="009A1424"/>
    <w:rsid w:val="009A392F"/>
    <w:rsid w:val="009A5223"/>
    <w:rsid w:val="009A54C7"/>
    <w:rsid w:val="009A6568"/>
    <w:rsid w:val="009A69EE"/>
    <w:rsid w:val="009A6B3E"/>
    <w:rsid w:val="009A70B9"/>
    <w:rsid w:val="009B0C73"/>
    <w:rsid w:val="009B2701"/>
    <w:rsid w:val="009B2923"/>
    <w:rsid w:val="009B46F2"/>
    <w:rsid w:val="009B5241"/>
    <w:rsid w:val="009B5841"/>
    <w:rsid w:val="009B5BC4"/>
    <w:rsid w:val="009B6E16"/>
    <w:rsid w:val="009B7892"/>
    <w:rsid w:val="009C0542"/>
    <w:rsid w:val="009C0573"/>
    <w:rsid w:val="009C0BDE"/>
    <w:rsid w:val="009C0F31"/>
    <w:rsid w:val="009C17F7"/>
    <w:rsid w:val="009C255C"/>
    <w:rsid w:val="009C2618"/>
    <w:rsid w:val="009C2D9E"/>
    <w:rsid w:val="009C5EE3"/>
    <w:rsid w:val="009C65D7"/>
    <w:rsid w:val="009C7254"/>
    <w:rsid w:val="009C759F"/>
    <w:rsid w:val="009C7924"/>
    <w:rsid w:val="009C7CB5"/>
    <w:rsid w:val="009C7E37"/>
    <w:rsid w:val="009D02EA"/>
    <w:rsid w:val="009D0C9A"/>
    <w:rsid w:val="009D0DA7"/>
    <w:rsid w:val="009D0EAF"/>
    <w:rsid w:val="009D23F1"/>
    <w:rsid w:val="009D253B"/>
    <w:rsid w:val="009D398E"/>
    <w:rsid w:val="009D4B6F"/>
    <w:rsid w:val="009D5161"/>
    <w:rsid w:val="009D5235"/>
    <w:rsid w:val="009D56AB"/>
    <w:rsid w:val="009D7D31"/>
    <w:rsid w:val="009E14BB"/>
    <w:rsid w:val="009E2647"/>
    <w:rsid w:val="009E2A17"/>
    <w:rsid w:val="009E4019"/>
    <w:rsid w:val="009E46AD"/>
    <w:rsid w:val="009E4ED2"/>
    <w:rsid w:val="009E51B9"/>
    <w:rsid w:val="009E5837"/>
    <w:rsid w:val="009E588B"/>
    <w:rsid w:val="009E67BD"/>
    <w:rsid w:val="009E6B65"/>
    <w:rsid w:val="009E721E"/>
    <w:rsid w:val="009E7297"/>
    <w:rsid w:val="009E7913"/>
    <w:rsid w:val="009F1E8E"/>
    <w:rsid w:val="009F3EF4"/>
    <w:rsid w:val="009F46F6"/>
    <w:rsid w:val="009F499D"/>
    <w:rsid w:val="009F511A"/>
    <w:rsid w:val="009F60E2"/>
    <w:rsid w:val="009F6810"/>
    <w:rsid w:val="009F7979"/>
    <w:rsid w:val="009F7E6E"/>
    <w:rsid w:val="00A0033E"/>
    <w:rsid w:val="00A01514"/>
    <w:rsid w:val="00A01FB6"/>
    <w:rsid w:val="00A023D4"/>
    <w:rsid w:val="00A03BCC"/>
    <w:rsid w:val="00A04700"/>
    <w:rsid w:val="00A047F8"/>
    <w:rsid w:val="00A04C7F"/>
    <w:rsid w:val="00A062DD"/>
    <w:rsid w:val="00A10615"/>
    <w:rsid w:val="00A10717"/>
    <w:rsid w:val="00A10B92"/>
    <w:rsid w:val="00A11406"/>
    <w:rsid w:val="00A11C71"/>
    <w:rsid w:val="00A127CB"/>
    <w:rsid w:val="00A128C1"/>
    <w:rsid w:val="00A1372B"/>
    <w:rsid w:val="00A13F47"/>
    <w:rsid w:val="00A13F58"/>
    <w:rsid w:val="00A14152"/>
    <w:rsid w:val="00A151CA"/>
    <w:rsid w:val="00A1575E"/>
    <w:rsid w:val="00A15793"/>
    <w:rsid w:val="00A1596A"/>
    <w:rsid w:val="00A15F1A"/>
    <w:rsid w:val="00A167D8"/>
    <w:rsid w:val="00A16ABD"/>
    <w:rsid w:val="00A16D85"/>
    <w:rsid w:val="00A16D9C"/>
    <w:rsid w:val="00A17684"/>
    <w:rsid w:val="00A205F3"/>
    <w:rsid w:val="00A21045"/>
    <w:rsid w:val="00A215C6"/>
    <w:rsid w:val="00A23A99"/>
    <w:rsid w:val="00A25953"/>
    <w:rsid w:val="00A25BD0"/>
    <w:rsid w:val="00A266E9"/>
    <w:rsid w:val="00A27258"/>
    <w:rsid w:val="00A3020D"/>
    <w:rsid w:val="00A32B33"/>
    <w:rsid w:val="00A330A6"/>
    <w:rsid w:val="00A339AD"/>
    <w:rsid w:val="00A33D98"/>
    <w:rsid w:val="00A34099"/>
    <w:rsid w:val="00A34A2C"/>
    <w:rsid w:val="00A3574B"/>
    <w:rsid w:val="00A36B9B"/>
    <w:rsid w:val="00A378ED"/>
    <w:rsid w:val="00A40089"/>
    <w:rsid w:val="00A427B8"/>
    <w:rsid w:val="00A42827"/>
    <w:rsid w:val="00A42BCB"/>
    <w:rsid w:val="00A4303D"/>
    <w:rsid w:val="00A43E2A"/>
    <w:rsid w:val="00A44497"/>
    <w:rsid w:val="00A4459E"/>
    <w:rsid w:val="00A4467D"/>
    <w:rsid w:val="00A45282"/>
    <w:rsid w:val="00A4571F"/>
    <w:rsid w:val="00A46DF3"/>
    <w:rsid w:val="00A4787C"/>
    <w:rsid w:val="00A50900"/>
    <w:rsid w:val="00A5147E"/>
    <w:rsid w:val="00A51524"/>
    <w:rsid w:val="00A51880"/>
    <w:rsid w:val="00A520A2"/>
    <w:rsid w:val="00A52F69"/>
    <w:rsid w:val="00A5349B"/>
    <w:rsid w:val="00A53BCD"/>
    <w:rsid w:val="00A543DD"/>
    <w:rsid w:val="00A54DC6"/>
    <w:rsid w:val="00A55BED"/>
    <w:rsid w:val="00A60A31"/>
    <w:rsid w:val="00A61671"/>
    <w:rsid w:val="00A6241C"/>
    <w:rsid w:val="00A6260D"/>
    <w:rsid w:val="00A62EA4"/>
    <w:rsid w:val="00A6435E"/>
    <w:rsid w:val="00A64908"/>
    <w:rsid w:val="00A650D7"/>
    <w:rsid w:val="00A656DC"/>
    <w:rsid w:val="00A662BC"/>
    <w:rsid w:val="00A663E7"/>
    <w:rsid w:val="00A669C7"/>
    <w:rsid w:val="00A67A7D"/>
    <w:rsid w:val="00A67F71"/>
    <w:rsid w:val="00A70920"/>
    <w:rsid w:val="00A70D5C"/>
    <w:rsid w:val="00A71E6D"/>
    <w:rsid w:val="00A73086"/>
    <w:rsid w:val="00A73283"/>
    <w:rsid w:val="00A74BE1"/>
    <w:rsid w:val="00A75458"/>
    <w:rsid w:val="00A76D27"/>
    <w:rsid w:val="00A77036"/>
    <w:rsid w:val="00A774C2"/>
    <w:rsid w:val="00A8108D"/>
    <w:rsid w:val="00A8133A"/>
    <w:rsid w:val="00A81C55"/>
    <w:rsid w:val="00A82E2C"/>
    <w:rsid w:val="00A82F74"/>
    <w:rsid w:val="00A8326D"/>
    <w:rsid w:val="00A8431E"/>
    <w:rsid w:val="00A84DD3"/>
    <w:rsid w:val="00A85640"/>
    <w:rsid w:val="00A85973"/>
    <w:rsid w:val="00A85C6F"/>
    <w:rsid w:val="00A863C6"/>
    <w:rsid w:val="00A868E3"/>
    <w:rsid w:val="00A868E5"/>
    <w:rsid w:val="00A873D2"/>
    <w:rsid w:val="00A87EC4"/>
    <w:rsid w:val="00A9018B"/>
    <w:rsid w:val="00A90959"/>
    <w:rsid w:val="00A90A74"/>
    <w:rsid w:val="00A90AE7"/>
    <w:rsid w:val="00A91E67"/>
    <w:rsid w:val="00A92C11"/>
    <w:rsid w:val="00A933D7"/>
    <w:rsid w:val="00A9405B"/>
    <w:rsid w:val="00A94079"/>
    <w:rsid w:val="00A94D5B"/>
    <w:rsid w:val="00A95377"/>
    <w:rsid w:val="00A95E0D"/>
    <w:rsid w:val="00A96027"/>
    <w:rsid w:val="00A9726C"/>
    <w:rsid w:val="00A97F53"/>
    <w:rsid w:val="00AA0A44"/>
    <w:rsid w:val="00AA0D52"/>
    <w:rsid w:val="00AA1060"/>
    <w:rsid w:val="00AA112F"/>
    <w:rsid w:val="00AA288F"/>
    <w:rsid w:val="00AA2A33"/>
    <w:rsid w:val="00AA2CF2"/>
    <w:rsid w:val="00AA32CC"/>
    <w:rsid w:val="00AA363A"/>
    <w:rsid w:val="00AA3D08"/>
    <w:rsid w:val="00AA48A3"/>
    <w:rsid w:val="00AA5066"/>
    <w:rsid w:val="00AA57F3"/>
    <w:rsid w:val="00AA5FD5"/>
    <w:rsid w:val="00AA7062"/>
    <w:rsid w:val="00AA7BDE"/>
    <w:rsid w:val="00AA7E1F"/>
    <w:rsid w:val="00AB12F8"/>
    <w:rsid w:val="00AB1336"/>
    <w:rsid w:val="00AB13EE"/>
    <w:rsid w:val="00AB1A24"/>
    <w:rsid w:val="00AB2733"/>
    <w:rsid w:val="00AB46BD"/>
    <w:rsid w:val="00AB4A2A"/>
    <w:rsid w:val="00AB5A8B"/>
    <w:rsid w:val="00AB5ACB"/>
    <w:rsid w:val="00AB62CB"/>
    <w:rsid w:val="00AB7511"/>
    <w:rsid w:val="00AC0D17"/>
    <w:rsid w:val="00AC25A3"/>
    <w:rsid w:val="00AC2E7E"/>
    <w:rsid w:val="00AC2FEB"/>
    <w:rsid w:val="00AC3284"/>
    <w:rsid w:val="00AC3762"/>
    <w:rsid w:val="00AC6C63"/>
    <w:rsid w:val="00AC6E83"/>
    <w:rsid w:val="00AC6F74"/>
    <w:rsid w:val="00AC71F3"/>
    <w:rsid w:val="00AD280F"/>
    <w:rsid w:val="00AD2D11"/>
    <w:rsid w:val="00AD310E"/>
    <w:rsid w:val="00AD36CF"/>
    <w:rsid w:val="00AD44DC"/>
    <w:rsid w:val="00AD4883"/>
    <w:rsid w:val="00AD51A2"/>
    <w:rsid w:val="00AD58C1"/>
    <w:rsid w:val="00AD5AB1"/>
    <w:rsid w:val="00AD5CFE"/>
    <w:rsid w:val="00AD71F5"/>
    <w:rsid w:val="00AE0609"/>
    <w:rsid w:val="00AE0ED8"/>
    <w:rsid w:val="00AE108A"/>
    <w:rsid w:val="00AE14E7"/>
    <w:rsid w:val="00AE2B68"/>
    <w:rsid w:val="00AE3F12"/>
    <w:rsid w:val="00AE6055"/>
    <w:rsid w:val="00AE6479"/>
    <w:rsid w:val="00AE6F92"/>
    <w:rsid w:val="00AE72F4"/>
    <w:rsid w:val="00AE7AA6"/>
    <w:rsid w:val="00AF067B"/>
    <w:rsid w:val="00AF0D6A"/>
    <w:rsid w:val="00AF3242"/>
    <w:rsid w:val="00AF3B30"/>
    <w:rsid w:val="00AF3E77"/>
    <w:rsid w:val="00AF4710"/>
    <w:rsid w:val="00AF4CAC"/>
    <w:rsid w:val="00AF51D8"/>
    <w:rsid w:val="00AF5C6F"/>
    <w:rsid w:val="00AF614C"/>
    <w:rsid w:val="00AF6A35"/>
    <w:rsid w:val="00AF7178"/>
    <w:rsid w:val="00B007C2"/>
    <w:rsid w:val="00B022B9"/>
    <w:rsid w:val="00B03E85"/>
    <w:rsid w:val="00B0553F"/>
    <w:rsid w:val="00B1053F"/>
    <w:rsid w:val="00B10EA4"/>
    <w:rsid w:val="00B110DF"/>
    <w:rsid w:val="00B1129D"/>
    <w:rsid w:val="00B1169D"/>
    <w:rsid w:val="00B118B4"/>
    <w:rsid w:val="00B12695"/>
    <w:rsid w:val="00B14786"/>
    <w:rsid w:val="00B14EF1"/>
    <w:rsid w:val="00B20906"/>
    <w:rsid w:val="00B209A2"/>
    <w:rsid w:val="00B20C60"/>
    <w:rsid w:val="00B20E90"/>
    <w:rsid w:val="00B215D5"/>
    <w:rsid w:val="00B22BD0"/>
    <w:rsid w:val="00B23159"/>
    <w:rsid w:val="00B238E5"/>
    <w:rsid w:val="00B23CD9"/>
    <w:rsid w:val="00B24D32"/>
    <w:rsid w:val="00B26CAF"/>
    <w:rsid w:val="00B26D60"/>
    <w:rsid w:val="00B26DD4"/>
    <w:rsid w:val="00B2722C"/>
    <w:rsid w:val="00B27E2B"/>
    <w:rsid w:val="00B27F9A"/>
    <w:rsid w:val="00B3159D"/>
    <w:rsid w:val="00B31715"/>
    <w:rsid w:val="00B31FA8"/>
    <w:rsid w:val="00B31FE7"/>
    <w:rsid w:val="00B32EFF"/>
    <w:rsid w:val="00B330FE"/>
    <w:rsid w:val="00B33C0C"/>
    <w:rsid w:val="00B33C0E"/>
    <w:rsid w:val="00B340C3"/>
    <w:rsid w:val="00B34383"/>
    <w:rsid w:val="00B34E99"/>
    <w:rsid w:val="00B353D6"/>
    <w:rsid w:val="00B35D9F"/>
    <w:rsid w:val="00B35E94"/>
    <w:rsid w:val="00B3616D"/>
    <w:rsid w:val="00B36EA0"/>
    <w:rsid w:val="00B408A8"/>
    <w:rsid w:val="00B41741"/>
    <w:rsid w:val="00B41E72"/>
    <w:rsid w:val="00B42D1C"/>
    <w:rsid w:val="00B431CD"/>
    <w:rsid w:val="00B43CC5"/>
    <w:rsid w:val="00B43D33"/>
    <w:rsid w:val="00B45850"/>
    <w:rsid w:val="00B45D84"/>
    <w:rsid w:val="00B51F9B"/>
    <w:rsid w:val="00B53DB5"/>
    <w:rsid w:val="00B54033"/>
    <w:rsid w:val="00B548A3"/>
    <w:rsid w:val="00B5516E"/>
    <w:rsid w:val="00B551BC"/>
    <w:rsid w:val="00B563BF"/>
    <w:rsid w:val="00B5664C"/>
    <w:rsid w:val="00B5772B"/>
    <w:rsid w:val="00B607B8"/>
    <w:rsid w:val="00B60C7C"/>
    <w:rsid w:val="00B61290"/>
    <w:rsid w:val="00B61DD1"/>
    <w:rsid w:val="00B622EB"/>
    <w:rsid w:val="00B63031"/>
    <w:rsid w:val="00B6317D"/>
    <w:rsid w:val="00B634FC"/>
    <w:rsid w:val="00B63E7E"/>
    <w:rsid w:val="00B64F28"/>
    <w:rsid w:val="00B65597"/>
    <w:rsid w:val="00B667CA"/>
    <w:rsid w:val="00B706EC"/>
    <w:rsid w:val="00B70A49"/>
    <w:rsid w:val="00B70C8A"/>
    <w:rsid w:val="00B71B93"/>
    <w:rsid w:val="00B723D7"/>
    <w:rsid w:val="00B7476B"/>
    <w:rsid w:val="00B747AF"/>
    <w:rsid w:val="00B74A3C"/>
    <w:rsid w:val="00B75133"/>
    <w:rsid w:val="00B760BC"/>
    <w:rsid w:val="00B76A38"/>
    <w:rsid w:val="00B770BA"/>
    <w:rsid w:val="00B77BA4"/>
    <w:rsid w:val="00B80500"/>
    <w:rsid w:val="00B82051"/>
    <w:rsid w:val="00B828DE"/>
    <w:rsid w:val="00B83CDD"/>
    <w:rsid w:val="00B84F71"/>
    <w:rsid w:val="00B85973"/>
    <w:rsid w:val="00B85D98"/>
    <w:rsid w:val="00B873D6"/>
    <w:rsid w:val="00B90DFF"/>
    <w:rsid w:val="00B90EE4"/>
    <w:rsid w:val="00B92037"/>
    <w:rsid w:val="00B9214B"/>
    <w:rsid w:val="00B92404"/>
    <w:rsid w:val="00B93DD5"/>
    <w:rsid w:val="00B93F19"/>
    <w:rsid w:val="00B95B08"/>
    <w:rsid w:val="00B9641B"/>
    <w:rsid w:val="00B965A1"/>
    <w:rsid w:val="00B96C92"/>
    <w:rsid w:val="00BA13C5"/>
    <w:rsid w:val="00BA150D"/>
    <w:rsid w:val="00BA1F15"/>
    <w:rsid w:val="00BA2D27"/>
    <w:rsid w:val="00BA3007"/>
    <w:rsid w:val="00BA3117"/>
    <w:rsid w:val="00BA4094"/>
    <w:rsid w:val="00BA41FA"/>
    <w:rsid w:val="00BA43A5"/>
    <w:rsid w:val="00BA67E6"/>
    <w:rsid w:val="00BA69B9"/>
    <w:rsid w:val="00BA72B2"/>
    <w:rsid w:val="00BA7D54"/>
    <w:rsid w:val="00BB1065"/>
    <w:rsid w:val="00BB1968"/>
    <w:rsid w:val="00BB19F2"/>
    <w:rsid w:val="00BB1D24"/>
    <w:rsid w:val="00BB2086"/>
    <w:rsid w:val="00BB223E"/>
    <w:rsid w:val="00BB26E8"/>
    <w:rsid w:val="00BB2865"/>
    <w:rsid w:val="00BB2AA6"/>
    <w:rsid w:val="00BB3E58"/>
    <w:rsid w:val="00BB42F7"/>
    <w:rsid w:val="00BB690A"/>
    <w:rsid w:val="00BB6BA6"/>
    <w:rsid w:val="00BB6C34"/>
    <w:rsid w:val="00BB6F9A"/>
    <w:rsid w:val="00BB7005"/>
    <w:rsid w:val="00BC0B8C"/>
    <w:rsid w:val="00BC0E4B"/>
    <w:rsid w:val="00BC3134"/>
    <w:rsid w:val="00BC3230"/>
    <w:rsid w:val="00BC3470"/>
    <w:rsid w:val="00BC4268"/>
    <w:rsid w:val="00BC4921"/>
    <w:rsid w:val="00BC4C34"/>
    <w:rsid w:val="00BC50AF"/>
    <w:rsid w:val="00BC539A"/>
    <w:rsid w:val="00BC5680"/>
    <w:rsid w:val="00BC5EBF"/>
    <w:rsid w:val="00BC6265"/>
    <w:rsid w:val="00BC6CBC"/>
    <w:rsid w:val="00BC6F5E"/>
    <w:rsid w:val="00BD04B9"/>
    <w:rsid w:val="00BD0521"/>
    <w:rsid w:val="00BD0551"/>
    <w:rsid w:val="00BD0D49"/>
    <w:rsid w:val="00BD1363"/>
    <w:rsid w:val="00BD160C"/>
    <w:rsid w:val="00BD1782"/>
    <w:rsid w:val="00BD220C"/>
    <w:rsid w:val="00BD2418"/>
    <w:rsid w:val="00BD2487"/>
    <w:rsid w:val="00BD35BF"/>
    <w:rsid w:val="00BD3FAA"/>
    <w:rsid w:val="00BD428F"/>
    <w:rsid w:val="00BD4FBE"/>
    <w:rsid w:val="00BD5CD4"/>
    <w:rsid w:val="00BD6191"/>
    <w:rsid w:val="00BD6AE7"/>
    <w:rsid w:val="00BD6EE5"/>
    <w:rsid w:val="00BD77B1"/>
    <w:rsid w:val="00BD799C"/>
    <w:rsid w:val="00BD7CF3"/>
    <w:rsid w:val="00BE1642"/>
    <w:rsid w:val="00BE17BB"/>
    <w:rsid w:val="00BE3518"/>
    <w:rsid w:val="00BE3826"/>
    <w:rsid w:val="00BE63D3"/>
    <w:rsid w:val="00BF0F17"/>
    <w:rsid w:val="00BF11D8"/>
    <w:rsid w:val="00BF1F4E"/>
    <w:rsid w:val="00BF2B8E"/>
    <w:rsid w:val="00BF336E"/>
    <w:rsid w:val="00BF33D6"/>
    <w:rsid w:val="00BF3AAB"/>
    <w:rsid w:val="00BF3B07"/>
    <w:rsid w:val="00BF4779"/>
    <w:rsid w:val="00BF5ACF"/>
    <w:rsid w:val="00BF607F"/>
    <w:rsid w:val="00BF66A2"/>
    <w:rsid w:val="00BF7758"/>
    <w:rsid w:val="00BF7A5F"/>
    <w:rsid w:val="00C00943"/>
    <w:rsid w:val="00C0135A"/>
    <w:rsid w:val="00C01BF2"/>
    <w:rsid w:val="00C024B0"/>
    <w:rsid w:val="00C03218"/>
    <w:rsid w:val="00C047E0"/>
    <w:rsid w:val="00C0483E"/>
    <w:rsid w:val="00C04B86"/>
    <w:rsid w:val="00C05860"/>
    <w:rsid w:val="00C05B73"/>
    <w:rsid w:val="00C06946"/>
    <w:rsid w:val="00C07C87"/>
    <w:rsid w:val="00C07D13"/>
    <w:rsid w:val="00C10AE9"/>
    <w:rsid w:val="00C11A5E"/>
    <w:rsid w:val="00C11FD3"/>
    <w:rsid w:val="00C12238"/>
    <w:rsid w:val="00C12667"/>
    <w:rsid w:val="00C128B5"/>
    <w:rsid w:val="00C13148"/>
    <w:rsid w:val="00C13BDB"/>
    <w:rsid w:val="00C14556"/>
    <w:rsid w:val="00C14AAA"/>
    <w:rsid w:val="00C215FB"/>
    <w:rsid w:val="00C2331E"/>
    <w:rsid w:val="00C23F74"/>
    <w:rsid w:val="00C24097"/>
    <w:rsid w:val="00C24A95"/>
    <w:rsid w:val="00C25C56"/>
    <w:rsid w:val="00C25F66"/>
    <w:rsid w:val="00C2624A"/>
    <w:rsid w:val="00C26E22"/>
    <w:rsid w:val="00C27F12"/>
    <w:rsid w:val="00C30DB1"/>
    <w:rsid w:val="00C30E54"/>
    <w:rsid w:val="00C31B81"/>
    <w:rsid w:val="00C31EEE"/>
    <w:rsid w:val="00C32852"/>
    <w:rsid w:val="00C32B53"/>
    <w:rsid w:val="00C34AC8"/>
    <w:rsid w:val="00C34AE9"/>
    <w:rsid w:val="00C35BA7"/>
    <w:rsid w:val="00C35BB1"/>
    <w:rsid w:val="00C37417"/>
    <w:rsid w:val="00C42564"/>
    <w:rsid w:val="00C42A04"/>
    <w:rsid w:val="00C42E4D"/>
    <w:rsid w:val="00C43233"/>
    <w:rsid w:val="00C44DA8"/>
    <w:rsid w:val="00C45B3E"/>
    <w:rsid w:val="00C47D96"/>
    <w:rsid w:val="00C503C0"/>
    <w:rsid w:val="00C51628"/>
    <w:rsid w:val="00C54B84"/>
    <w:rsid w:val="00C55031"/>
    <w:rsid w:val="00C55181"/>
    <w:rsid w:val="00C56690"/>
    <w:rsid w:val="00C56DDA"/>
    <w:rsid w:val="00C623C8"/>
    <w:rsid w:val="00C62EBE"/>
    <w:rsid w:val="00C63F30"/>
    <w:rsid w:val="00C64F04"/>
    <w:rsid w:val="00C6580C"/>
    <w:rsid w:val="00C67E2F"/>
    <w:rsid w:val="00C7048A"/>
    <w:rsid w:val="00C7161B"/>
    <w:rsid w:val="00C72468"/>
    <w:rsid w:val="00C731CC"/>
    <w:rsid w:val="00C733ED"/>
    <w:rsid w:val="00C7354F"/>
    <w:rsid w:val="00C7425B"/>
    <w:rsid w:val="00C75367"/>
    <w:rsid w:val="00C75ADF"/>
    <w:rsid w:val="00C76762"/>
    <w:rsid w:val="00C77CA2"/>
    <w:rsid w:val="00C805FB"/>
    <w:rsid w:val="00C81702"/>
    <w:rsid w:val="00C8172B"/>
    <w:rsid w:val="00C81B82"/>
    <w:rsid w:val="00C82511"/>
    <w:rsid w:val="00C826BB"/>
    <w:rsid w:val="00C82816"/>
    <w:rsid w:val="00C82DE1"/>
    <w:rsid w:val="00C834C9"/>
    <w:rsid w:val="00C84189"/>
    <w:rsid w:val="00C8465B"/>
    <w:rsid w:val="00C84EC5"/>
    <w:rsid w:val="00C85DBC"/>
    <w:rsid w:val="00C87B9B"/>
    <w:rsid w:val="00C90864"/>
    <w:rsid w:val="00C910EF"/>
    <w:rsid w:val="00C93F52"/>
    <w:rsid w:val="00C95319"/>
    <w:rsid w:val="00C9655C"/>
    <w:rsid w:val="00C96C2B"/>
    <w:rsid w:val="00C97501"/>
    <w:rsid w:val="00C97A47"/>
    <w:rsid w:val="00CA216A"/>
    <w:rsid w:val="00CA2704"/>
    <w:rsid w:val="00CA2B61"/>
    <w:rsid w:val="00CA2C19"/>
    <w:rsid w:val="00CA385C"/>
    <w:rsid w:val="00CA4420"/>
    <w:rsid w:val="00CA466D"/>
    <w:rsid w:val="00CA491B"/>
    <w:rsid w:val="00CA5152"/>
    <w:rsid w:val="00CA537E"/>
    <w:rsid w:val="00CA57CD"/>
    <w:rsid w:val="00CA5892"/>
    <w:rsid w:val="00CA5AF2"/>
    <w:rsid w:val="00CA622E"/>
    <w:rsid w:val="00CA627C"/>
    <w:rsid w:val="00CA7C5E"/>
    <w:rsid w:val="00CA7D31"/>
    <w:rsid w:val="00CB0059"/>
    <w:rsid w:val="00CB03DD"/>
    <w:rsid w:val="00CB0943"/>
    <w:rsid w:val="00CB0ADC"/>
    <w:rsid w:val="00CB193F"/>
    <w:rsid w:val="00CB2660"/>
    <w:rsid w:val="00CB31D3"/>
    <w:rsid w:val="00CB470E"/>
    <w:rsid w:val="00CB4EBC"/>
    <w:rsid w:val="00CB4F18"/>
    <w:rsid w:val="00CB5A93"/>
    <w:rsid w:val="00CB6506"/>
    <w:rsid w:val="00CB660F"/>
    <w:rsid w:val="00CB6BAD"/>
    <w:rsid w:val="00CB764E"/>
    <w:rsid w:val="00CC0334"/>
    <w:rsid w:val="00CC0F5E"/>
    <w:rsid w:val="00CC1809"/>
    <w:rsid w:val="00CC371D"/>
    <w:rsid w:val="00CC3918"/>
    <w:rsid w:val="00CC3F2F"/>
    <w:rsid w:val="00CC4AE0"/>
    <w:rsid w:val="00CC55EF"/>
    <w:rsid w:val="00CC5C32"/>
    <w:rsid w:val="00CC69C1"/>
    <w:rsid w:val="00CD070E"/>
    <w:rsid w:val="00CD1DB2"/>
    <w:rsid w:val="00CD23E6"/>
    <w:rsid w:val="00CD36CF"/>
    <w:rsid w:val="00CD5D90"/>
    <w:rsid w:val="00CD7E04"/>
    <w:rsid w:val="00CE0EC7"/>
    <w:rsid w:val="00CE16D0"/>
    <w:rsid w:val="00CE1B1E"/>
    <w:rsid w:val="00CE2406"/>
    <w:rsid w:val="00CE2449"/>
    <w:rsid w:val="00CE36E1"/>
    <w:rsid w:val="00CE418B"/>
    <w:rsid w:val="00CE4702"/>
    <w:rsid w:val="00CE5770"/>
    <w:rsid w:val="00CE64B9"/>
    <w:rsid w:val="00CF00B6"/>
    <w:rsid w:val="00CF0103"/>
    <w:rsid w:val="00CF123F"/>
    <w:rsid w:val="00CF138F"/>
    <w:rsid w:val="00CF2601"/>
    <w:rsid w:val="00CF2978"/>
    <w:rsid w:val="00CF2E77"/>
    <w:rsid w:val="00CF31DF"/>
    <w:rsid w:val="00CF325F"/>
    <w:rsid w:val="00CF3EB0"/>
    <w:rsid w:val="00CF439F"/>
    <w:rsid w:val="00CF4E00"/>
    <w:rsid w:val="00CF5A18"/>
    <w:rsid w:val="00CF72E7"/>
    <w:rsid w:val="00CF77CC"/>
    <w:rsid w:val="00D0051E"/>
    <w:rsid w:val="00D01B3A"/>
    <w:rsid w:val="00D01C1E"/>
    <w:rsid w:val="00D0280C"/>
    <w:rsid w:val="00D02933"/>
    <w:rsid w:val="00D02D34"/>
    <w:rsid w:val="00D031D8"/>
    <w:rsid w:val="00D03A64"/>
    <w:rsid w:val="00D0406A"/>
    <w:rsid w:val="00D046EC"/>
    <w:rsid w:val="00D04B54"/>
    <w:rsid w:val="00D04D29"/>
    <w:rsid w:val="00D04F3A"/>
    <w:rsid w:val="00D05B8E"/>
    <w:rsid w:val="00D05F24"/>
    <w:rsid w:val="00D06CB3"/>
    <w:rsid w:val="00D06E37"/>
    <w:rsid w:val="00D07126"/>
    <w:rsid w:val="00D077AD"/>
    <w:rsid w:val="00D102CA"/>
    <w:rsid w:val="00D10A33"/>
    <w:rsid w:val="00D112A6"/>
    <w:rsid w:val="00D113BD"/>
    <w:rsid w:val="00D1196C"/>
    <w:rsid w:val="00D11A24"/>
    <w:rsid w:val="00D11FBF"/>
    <w:rsid w:val="00D123AC"/>
    <w:rsid w:val="00D124BD"/>
    <w:rsid w:val="00D125F4"/>
    <w:rsid w:val="00D1413F"/>
    <w:rsid w:val="00D144EE"/>
    <w:rsid w:val="00D14C76"/>
    <w:rsid w:val="00D15278"/>
    <w:rsid w:val="00D160CA"/>
    <w:rsid w:val="00D17179"/>
    <w:rsid w:val="00D17565"/>
    <w:rsid w:val="00D20358"/>
    <w:rsid w:val="00D213A5"/>
    <w:rsid w:val="00D21591"/>
    <w:rsid w:val="00D22156"/>
    <w:rsid w:val="00D237BB"/>
    <w:rsid w:val="00D23CB7"/>
    <w:rsid w:val="00D244A3"/>
    <w:rsid w:val="00D24AE6"/>
    <w:rsid w:val="00D25713"/>
    <w:rsid w:val="00D25BE1"/>
    <w:rsid w:val="00D263AE"/>
    <w:rsid w:val="00D27211"/>
    <w:rsid w:val="00D274EF"/>
    <w:rsid w:val="00D27749"/>
    <w:rsid w:val="00D31004"/>
    <w:rsid w:val="00D33D5C"/>
    <w:rsid w:val="00D345A7"/>
    <w:rsid w:val="00D34DD9"/>
    <w:rsid w:val="00D358DF"/>
    <w:rsid w:val="00D366A3"/>
    <w:rsid w:val="00D3793F"/>
    <w:rsid w:val="00D41BEA"/>
    <w:rsid w:val="00D42066"/>
    <w:rsid w:val="00D4222B"/>
    <w:rsid w:val="00D42E0F"/>
    <w:rsid w:val="00D4303F"/>
    <w:rsid w:val="00D4362B"/>
    <w:rsid w:val="00D43AE5"/>
    <w:rsid w:val="00D44017"/>
    <w:rsid w:val="00D45B23"/>
    <w:rsid w:val="00D45C3E"/>
    <w:rsid w:val="00D45E04"/>
    <w:rsid w:val="00D46218"/>
    <w:rsid w:val="00D47277"/>
    <w:rsid w:val="00D473AB"/>
    <w:rsid w:val="00D475B9"/>
    <w:rsid w:val="00D4780F"/>
    <w:rsid w:val="00D504A1"/>
    <w:rsid w:val="00D50790"/>
    <w:rsid w:val="00D50971"/>
    <w:rsid w:val="00D50C25"/>
    <w:rsid w:val="00D50D7B"/>
    <w:rsid w:val="00D516AB"/>
    <w:rsid w:val="00D51885"/>
    <w:rsid w:val="00D51A27"/>
    <w:rsid w:val="00D51EF7"/>
    <w:rsid w:val="00D52097"/>
    <w:rsid w:val="00D529AB"/>
    <w:rsid w:val="00D549F7"/>
    <w:rsid w:val="00D57621"/>
    <w:rsid w:val="00D6060D"/>
    <w:rsid w:val="00D61080"/>
    <w:rsid w:val="00D61809"/>
    <w:rsid w:val="00D63A31"/>
    <w:rsid w:val="00D6450C"/>
    <w:rsid w:val="00D647A6"/>
    <w:rsid w:val="00D65305"/>
    <w:rsid w:val="00D65E8A"/>
    <w:rsid w:val="00D66615"/>
    <w:rsid w:val="00D717F0"/>
    <w:rsid w:val="00D71F30"/>
    <w:rsid w:val="00D72308"/>
    <w:rsid w:val="00D731B9"/>
    <w:rsid w:val="00D74061"/>
    <w:rsid w:val="00D74B69"/>
    <w:rsid w:val="00D74D29"/>
    <w:rsid w:val="00D752DD"/>
    <w:rsid w:val="00D75695"/>
    <w:rsid w:val="00D7570E"/>
    <w:rsid w:val="00D76696"/>
    <w:rsid w:val="00D76DA0"/>
    <w:rsid w:val="00D76E7F"/>
    <w:rsid w:val="00D77039"/>
    <w:rsid w:val="00D773B4"/>
    <w:rsid w:val="00D77EC2"/>
    <w:rsid w:val="00D80792"/>
    <w:rsid w:val="00D80A15"/>
    <w:rsid w:val="00D80D62"/>
    <w:rsid w:val="00D81C63"/>
    <w:rsid w:val="00D81FEB"/>
    <w:rsid w:val="00D8254A"/>
    <w:rsid w:val="00D8281B"/>
    <w:rsid w:val="00D831F2"/>
    <w:rsid w:val="00D83C7A"/>
    <w:rsid w:val="00D8406F"/>
    <w:rsid w:val="00D84ECC"/>
    <w:rsid w:val="00D856DE"/>
    <w:rsid w:val="00D8591A"/>
    <w:rsid w:val="00D866D8"/>
    <w:rsid w:val="00D8793A"/>
    <w:rsid w:val="00D909F8"/>
    <w:rsid w:val="00D91330"/>
    <w:rsid w:val="00D91883"/>
    <w:rsid w:val="00D927EB"/>
    <w:rsid w:val="00D92B55"/>
    <w:rsid w:val="00D92DBB"/>
    <w:rsid w:val="00D930F7"/>
    <w:rsid w:val="00D9354F"/>
    <w:rsid w:val="00D95747"/>
    <w:rsid w:val="00D9585E"/>
    <w:rsid w:val="00D96048"/>
    <w:rsid w:val="00D979D0"/>
    <w:rsid w:val="00D97BC7"/>
    <w:rsid w:val="00DA03A4"/>
    <w:rsid w:val="00DA0A7C"/>
    <w:rsid w:val="00DA11BB"/>
    <w:rsid w:val="00DA15C1"/>
    <w:rsid w:val="00DA1AF6"/>
    <w:rsid w:val="00DA2270"/>
    <w:rsid w:val="00DA3A93"/>
    <w:rsid w:val="00DA4050"/>
    <w:rsid w:val="00DA411F"/>
    <w:rsid w:val="00DA41D9"/>
    <w:rsid w:val="00DA477A"/>
    <w:rsid w:val="00DA5096"/>
    <w:rsid w:val="00DA53E4"/>
    <w:rsid w:val="00DA669F"/>
    <w:rsid w:val="00DB04E9"/>
    <w:rsid w:val="00DB0C9D"/>
    <w:rsid w:val="00DB0CCA"/>
    <w:rsid w:val="00DB1EA5"/>
    <w:rsid w:val="00DB2113"/>
    <w:rsid w:val="00DB28C0"/>
    <w:rsid w:val="00DB2E46"/>
    <w:rsid w:val="00DB3640"/>
    <w:rsid w:val="00DB4CC2"/>
    <w:rsid w:val="00DB4E44"/>
    <w:rsid w:val="00DB5C31"/>
    <w:rsid w:val="00DB7B49"/>
    <w:rsid w:val="00DC08F0"/>
    <w:rsid w:val="00DC1867"/>
    <w:rsid w:val="00DC220E"/>
    <w:rsid w:val="00DC2C48"/>
    <w:rsid w:val="00DC4642"/>
    <w:rsid w:val="00DC5D3F"/>
    <w:rsid w:val="00DC5DF9"/>
    <w:rsid w:val="00DC682C"/>
    <w:rsid w:val="00DC6CC5"/>
    <w:rsid w:val="00DC7984"/>
    <w:rsid w:val="00DC7F43"/>
    <w:rsid w:val="00DD0027"/>
    <w:rsid w:val="00DD0734"/>
    <w:rsid w:val="00DD082A"/>
    <w:rsid w:val="00DD0B29"/>
    <w:rsid w:val="00DD0DE2"/>
    <w:rsid w:val="00DD1839"/>
    <w:rsid w:val="00DD1A6E"/>
    <w:rsid w:val="00DD2036"/>
    <w:rsid w:val="00DD2A02"/>
    <w:rsid w:val="00DD36D6"/>
    <w:rsid w:val="00DD3A17"/>
    <w:rsid w:val="00DD5287"/>
    <w:rsid w:val="00DD544B"/>
    <w:rsid w:val="00DD678E"/>
    <w:rsid w:val="00DD7500"/>
    <w:rsid w:val="00DD7C2E"/>
    <w:rsid w:val="00DE0161"/>
    <w:rsid w:val="00DE3676"/>
    <w:rsid w:val="00DE4450"/>
    <w:rsid w:val="00DE488C"/>
    <w:rsid w:val="00DE4B81"/>
    <w:rsid w:val="00DE5301"/>
    <w:rsid w:val="00DE705D"/>
    <w:rsid w:val="00DE719A"/>
    <w:rsid w:val="00DE74CC"/>
    <w:rsid w:val="00DE7C9F"/>
    <w:rsid w:val="00DE7DB8"/>
    <w:rsid w:val="00DF02FB"/>
    <w:rsid w:val="00DF073C"/>
    <w:rsid w:val="00DF2F2B"/>
    <w:rsid w:val="00DF376F"/>
    <w:rsid w:val="00DF37F0"/>
    <w:rsid w:val="00DF3F06"/>
    <w:rsid w:val="00DF6B8A"/>
    <w:rsid w:val="00DF6D90"/>
    <w:rsid w:val="00E00631"/>
    <w:rsid w:val="00E02402"/>
    <w:rsid w:val="00E02818"/>
    <w:rsid w:val="00E04491"/>
    <w:rsid w:val="00E04FD6"/>
    <w:rsid w:val="00E05136"/>
    <w:rsid w:val="00E06F9C"/>
    <w:rsid w:val="00E0795B"/>
    <w:rsid w:val="00E07B28"/>
    <w:rsid w:val="00E101D0"/>
    <w:rsid w:val="00E1036C"/>
    <w:rsid w:val="00E1078F"/>
    <w:rsid w:val="00E11B39"/>
    <w:rsid w:val="00E13351"/>
    <w:rsid w:val="00E134A3"/>
    <w:rsid w:val="00E134CD"/>
    <w:rsid w:val="00E13B48"/>
    <w:rsid w:val="00E14397"/>
    <w:rsid w:val="00E149DF"/>
    <w:rsid w:val="00E15425"/>
    <w:rsid w:val="00E21163"/>
    <w:rsid w:val="00E2251A"/>
    <w:rsid w:val="00E22C83"/>
    <w:rsid w:val="00E23DA3"/>
    <w:rsid w:val="00E241B1"/>
    <w:rsid w:val="00E25639"/>
    <w:rsid w:val="00E25868"/>
    <w:rsid w:val="00E260D7"/>
    <w:rsid w:val="00E27427"/>
    <w:rsid w:val="00E277E3"/>
    <w:rsid w:val="00E27ECE"/>
    <w:rsid w:val="00E30001"/>
    <w:rsid w:val="00E3125F"/>
    <w:rsid w:val="00E314AB"/>
    <w:rsid w:val="00E3209E"/>
    <w:rsid w:val="00E320C6"/>
    <w:rsid w:val="00E323F1"/>
    <w:rsid w:val="00E33392"/>
    <w:rsid w:val="00E338EE"/>
    <w:rsid w:val="00E34246"/>
    <w:rsid w:val="00E343C8"/>
    <w:rsid w:val="00E36E54"/>
    <w:rsid w:val="00E424C8"/>
    <w:rsid w:val="00E44409"/>
    <w:rsid w:val="00E44C15"/>
    <w:rsid w:val="00E46CE7"/>
    <w:rsid w:val="00E47012"/>
    <w:rsid w:val="00E47B85"/>
    <w:rsid w:val="00E47F31"/>
    <w:rsid w:val="00E500A3"/>
    <w:rsid w:val="00E51420"/>
    <w:rsid w:val="00E5163A"/>
    <w:rsid w:val="00E524EB"/>
    <w:rsid w:val="00E52828"/>
    <w:rsid w:val="00E53141"/>
    <w:rsid w:val="00E539AE"/>
    <w:rsid w:val="00E540B9"/>
    <w:rsid w:val="00E54D4C"/>
    <w:rsid w:val="00E553A9"/>
    <w:rsid w:val="00E558D4"/>
    <w:rsid w:val="00E55A3A"/>
    <w:rsid w:val="00E55C89"/>
    <w:rsid w:val="00E567A6"/>
    <w:rsid w:val="00E56F6F"/>
    <w:rsid w:val="00E57D12"/>
    <w:rsid w:val="00E57D1B"/>
    <w:rsid w:val="00E6094C"/>
    <w:rsid w:val="00E61A37"/>
    <w:rsid w:val="00E632E5"/>
    <w:rsid w:val="00E63AB2"/>
    <w:rsid w:val="00E64180"/>
    <w:rsid w:val="00E64C8E"/>
    <w:rsid w:val="00E651B1"/>
    <w:rsid w:val="00E65916"/>
    <w:rsid w:val="00E701F7"/>
    <w:rsid w:val="00E70A8D"/>
    <w:rsid w:val="00E70AE2"/>
    <w:rsid w:val="00E715BB"/>
    <w:rsid w:val="00E71C16"/>
    <w:rsid w:val="00E723B1"/>
    <w:rsid w:val="00E758BF"/>
    <w:rsid w:val="00E7603D"/>
    <w:rsid w:val="00E76EEE"/>
    <w:rsid w:val="00E83253"/>
    <w:rsid w:val="00E83D85"/>
    <w:rsid w:val="00E85013"/>
    <w:rsid w:val="00E86253"/>
    <w:rsid w:val="00E86E29"/>
    <w:rsid w:val="00E87852"/>
    <w:rsid w:val="00E902D8"/>
    <w:rsid w:val="00E90A3F"/>
    <w:rsid w:val="00E90AC1"/>
    <w:rsid w:val="00E91047"/>
    <w:rsid w:val="00E91FF7"/>
    <w:rsid w:val="00E92E86"/>
    <w:rsid w:val="00E9709E"/>
    <w:rsid w:val="00E97AC0"/>
    <w:rsid w:val="00E97BEF"/>
    <w:rsid w:val="00E97C36"/>
    <w:rsid w:val="00EA0183"/>
    <w:rsid w:val="00EA1392"/>
    <w:rsid w:val="00EA33D8"/>
    <w:rsid w:val="00EA345A"/>
    <w:rsid w:val="00EA3C93"/>
    <w:rsid w:val="00EA401C"/>
    <w:rsid w:val="00EA542A"/>
    <w:rsid w:val="00EA5D64"/>
    <w:rsid w:val="00EA5E7E"/>
    <w:rsid w:val="00EA6072"/>
    <w:rsid w:val="00EA63F1"/>
    <w:rsid w:val="00EA6929"/>
    <w:rsid w:val="00EA7920"/>
    <w:rsid w:val="00EB0010"/>
    <w:rsid w:val="00EB048D"/>
    <w:rsid w:val="00EB0E6C"/>
    <w:rsid w:val="00EB13CD"/>
    <w:rsid w:val="00EB14EA"/>
    <w:rsid w:val="00EB159F"/>
    <w:rsid w:val="00EB1EB1"/>
    <w:rsid w:val="00EB296D"/>
    <w:rsid w:val="00EB2C9B"/>
    <w:rsid w:val="00EB3387"/>
    <w:rsid w:val="00EB3CEF"/>
    <w:rsid w:val="00EB53B8"/>
    <w:rsid w:val="00EB5952"/>
    <w:rsid w:val="00EB6741"/>
    <w:rsid w:val="00EB6DDF"/>
    <w:rsid w:val="00EC04D2"/>
    <w:rsid w:val="00EC06C4"/>
    <w:rsid w:val="00EC0991"/>
    <w:rsid w:val="00EC135A"/>
    <w:rsid w:val="00EC1E9A"/>
    <w:rsid w:val="00EC3357"/>
    <w:rsid w:val="00EC3F6D"/>
    <w:rsid w:val="00EC4E0F"/>
    <w:rsid w:val="00EC7100"/>
    <w:rsid w:val="00EC79B4"/>
    <w:rsid w:val="00EC7ED0"/>
    <w:rsid w:val="00ED0AA0"/>
    <w:rsid w:val="00ED0D92"/>
    <w:rsid w:val="00ED0EA6"/>
    <w:rsid w:val="00ED23C8"/>
    <w:rsid w:val="00ED3DB5"/>
    <w:rsid w:val="00ED630E"/>
    <w:rsid w:val="00ED7BF7"/>
    <w:rsid w:val="00ED7DA9"/>
    <w:rsid w:val="00EE1533"/>
    <w:rsid w:val="00EE1D68"/>
    <w:rsid w:val="00EE2291"/>
    <w:rsid w:val="00EE2D00"/>
    <w:rsid w:val="00EE32B0"/>
    <w:rsid w:val="00EE411A"/>
    <w:rsid w:val="00EE4C8B"/>
    <w:rsid w:val="00EE50A8"/>
    <w:rsid w:val="00EE5A8E"/>
    <w:rsid w:val="00EE6097"/>
    <w:rsid w:val="00EE6CC8"/>
    <w:rsid w:val="00EE6FE0"/>
    <w:rsid w:val="00EE7621"/>
    <w:rsid w:val="00EF051D"/>
    <w:rsid w:val="00EF0AF5"/>
    <w:rsid w:val="00EF102E"/>
    <w:rsid w:val="00EF1056"/>
    <w:rsid w:val="00EF10A0"/>
    <w:rsid w:val="00EF10E9"/>
    <w:rsid w:val="00EF130B"/>
    <w:rsid w:val="00EF1787"/>
    <w:rsid w:val="00EF2529"/>
    <w:rsid w:val="00EF26E9"/>
    <w:rsid w:val="00EF38DC"/>
    <w:rsid w:val="00EF435A"/>
    <w:rsid w:val="00EF4D0E"/>
    <w:rsid w:val="00EF4DEE"/>
    <w:rsid w:val="00EF50EA"/>
    <w:rsid w:val="00EF57A3"/>
    <w:rsid w:val="00EF5C9E"/>
    <w:rsid w:val="00EF5E77"/>
    <w:rsid w:val="00EF6148"/>
    <w:rsid w:val="00EF7463"/>
    <w:rsid w:val="00EF7494"/>
    <w:rsid w:val="00EF7877"/>
    <w:rsid w:val="00F007C1"/>
    <w:rsid w:val="00F00F83"/>
    <w:rsid w:val="00F0137C"/>
    <w:rsid w:val="00F016F4"/>
    <w:rsid w:val="00F02939"/>
    <w:rsid w:val="00F056BB"/>
    <w:rsid w:val="00F05D1A"/>
    <w:rsid w:val="00F06749"/>
    <w:rsid w:val="00F06A45"/>
    <w:rsid w:val="00F07965"/>
    <w:rsid w:val="00F10E5C"/>
    <w:rsid w:val="00F113A6"/>
    <w:rsid w:val="00F114E0"/>
    <w:rsid w:val="00F12D23"/>
    <w:rsid w:val="00F130B4"/>
    <w:rsid w:val="00F1420A"/>
    <w:rsid w:val="00F14347"/>
    <w:rsid w:val="00F15173"/>
    <w:rsid w:val="00F15682"/>
    <w:rsid w:val="00F15E29"/>
    <w:rsid w:val="00F1652A"/>
    <w:rsid w:val="00F16733"/>
    <w:rsid w:val="00F17428"/>
    <w:rsid w:val="00F2016A"/>
    <w:rsid w:val="00F201D1"/>
    <w:rsid w:val="00F204FC"/>
    <w:rsid w:val="00F21873"/>
    <w:rsid w:val="00F21BA2"/>
    <w:rsid w:val="00F23DD9"/>
    <w:rsid w:val="00F24877"/>
    <w:rsid w:val="00F26979"/>
    <w:rsid w:val="00F27CCD"/>
    <w:rsid w:val="00F30359"/>
    <w:rsid w:val="00F304FD"/>
    <w:rsid w:val="00F30F9E"/>
    <w:rsid w:val="00F31B44"/>
    <w:rsid w:val="00F32D70"/>
    <w:rsid w:val="00F32FD9"/>
    <w:rsid w:val="00F33D5E"/>
    <w:rsid w:val="00F344AC"/>
    <w:rsid w:val="00F354F6"/>
    <w:rsid w:val="00F35C65"/>
    <w:rsid w:val="00F36AE1"/>
    <w:rsid w:val="00F37042"/>
    <w:rsid w:val="00F40CB4"/>
    <w:rsid w:val="00F4161E"/>
    <w:rsid w:val="00F41A59"/>
    <w:rsid w:val="00F421BF"/>
    <w:rsid w:val="00F43009"/>
    <w:rsid w:val="00F431FE"/>
    <w:rsid w:val="00F4463E"/>
    <w:rsid w:val="00F44C74"/>
    <w:rsid w:val="00F4524C"/>
    <w:rsid w:val="00F46758"/>
    <w:rsid w:val="00F47FA1"/>
    <w:rsid w:val="00F50784"/>
    <w:rsid w:val="00F522B4"/>
    <w:rsid w:val="00F547E0"/>
    <w:rsid w:val="00F5517F"/>
    <w:rsid w:val="00F55DEF"/>
    <w:rsid w:val="00F569EA"/>
    <w:rsid w:val="00F57B17"/>
    <w:rsid w:val="00F57E54"/>
    <w:rsid w:val="00F6105D"/>
    <w:rsid w:val="00F614AA"/>
    <w:rsid w:val="00F615E0"/>
    <w:rsid w:val="00F618B2"/>
    <w:rsid w:val="00F61B91"/>
    <w:rsid w:val="00F61CBB"/>
    <w:rsid w:val="00F629AB"/>
    <w:rsid w:val="00F641E1"/>
    <w:rsid w:val="00F64B54"/>
    <w:rsid w:val="00F65554"/>
    <w:rsid w:val="00F65637"/>
    <w:rsid w:val="00F67651"/>
    <w:rsid w:val="00F6796B"/>
    <w:rsid w:val="00F70386"/>
    <w:rsid w:val="00F703B3"/>
    <w:rsid w:val="00F7049C"/>
    <w:rsid w:val="00F7095F"/>
    <w:rsid w:val="00F723DF"/>
    <w:rsid w:val="00F729B5"/>
    <w:rsid w:val="00F731FD"/>
    <w:rsid w:val="00F73E23"/>
    <w:rsid w:val="00F74800"/>
    <w:rsid w:val="00F75520"/>
    <w:rsid w:val="00F7591C"/>
    <w:rsid w:val="00F7628F"/>
    <w:rsid w:val="00F7653E"/>
    <w:rsid w:val="00F77086"/>
    <w:rsid w:val="00F7729E"/>
    <w:rsid w:val="00F77FB2"/>
    <w:rsid w:val="00F80043"/>
    <w:rsid w:val="00F81E58"/>
    <w:rsid w:val="00F821AD"/>
    <w:rsid w:val="00F8228A"/>
    <w:rsid w:val="00F82C38"/>
    <w:rsid w:val="00F835DC"/>
    <w:rsid w:val="00F837DC"/>
    <w:rsid w:val="00F84239"/>
    <w:rsid w:val="00F843D0"/>
    <w:rsid w:val="00F857B1"/>
    <w:rsid w:val="00F85B9C"/>
    <w:rsid w:val="00F85ED8"/>
    <w:rsid w:val="00F86069"/>
    <w:rsid w:val="00F90508"/>
    <w:rsid w:val="00F90944"/>
    <w:rsid w:val="00F92381"/>
    <w:rsid w:val="00F92F1C"/>
    <w:rsid w:val="00F95416"/>
    <w:rsid w:val="00F9621B"/>
    <w:rsid w:val="00F96586"/>
    <w:rsid w:val="00F97301"/>
    <w:rsid w:val="00F977DB"/>
    <w:rsid w:val="00F97EFD"/>
    <w:rsid w:val="00FA01BC"/>
    <w:rsid w:val="00FA0897"/>
    <w:rsid w:val="00FA0963"/>
    <w:rsid w:val="00FA11EF"/>
    <w:rsid w:val="00FA13F3"/>
    <w:rsid w:val="00FA1B88"/>
    <w:rsid w:val="00FA2B9A"/>
    <w:rsid w:val="00FA3A51"/>
    <w:rsid w:val="00FA3DD5"/>
    <w:rsid w:val="00FA4CAA"/>
    <w:rsid w:val="00FA54F5"/>
    <w:rsid w:val="00FA5A8B"/>
    <w:rsid w:val="00FA6D92"/>
    <w:rsid w:val="00FA6ECF"/>
    <w:rsid w:val="00FB1132"/>
    <w:rsid w:val="00FB1A31"/>
    <w:rsid w:val="00FB1A3A"/>
    <w:rsid w:val="00FB3BC4"/>
    <w:rsid w:val="00FB4A8A"/>
    <w:rsid w:val="00FB56F2"/>
    <w:rsid w:val="00FB5C43"/>
    <w:rsid w:val="00FB5FE2"/>
    <w:rsid w:val="00FB6221"/>
    <w:rsid w:val="00FB692D"/>
    <w:rsid w:val="00FB7019"/>
    <w:rsid w:val="00FB7580"/>
    <w:rsid w:val="00FB75F5"/>
    <w:rsid w:val="00FB7914"/>
    <w:rsid w:val="00FC0868"/>
    <w:rsid w:val="00FC1A9A"/>
    <w:rsid w:val="00FC1E1C"/>
    <w:rsid w:val="00FC36D5"/>
    <w:rsid w:val="00FC3FAB"/>
    <w:rsid w:val="00FC4254"/>
    <w:rsid w:val="00FC4D0D"/>
    <w:rsid w:val="00FC5ABB"/>
    <w:rsid w:val="00FC638F"/>
    <w:rsid w:val="00FC6452"/>
    <w:rsid w:val="00FC73A2"/>
    <w:rsid w:val="00FC7816"/>
    <w:rsid w:val="00FD0073"/>
    <w:rsid w:val="00FD08E5"/>
    <w:rsid w:val="00FD11EE"/>
    <w:rsid w:val="00FD1D4B"/>
    <w:rsid w:val="00FD2503"/>
    <w:rsid w:val="00FD284F"/>
    <w:rsid w:val="00FD2987"/>
    <w:rsid w:val="00FD39E1"/>
    <w:rsid w:val="00FD441B"/>
    <w:rsid w:val="00FD4D09"/>
    <w:rsid w:val="00FD582B"/>
    <w:rsid w:val="00FD63D5"/>
    <w:rsid w:val="00FD65D0"/>
    <w:rsid w:val="00FD6E4D"/>
    <w:rsid w:val="00FD7636"/>
    <w:rsid w:val="00FD7B2E"/>
    <w:rsid w:val="00FD7CD2"/>
    <w:rsid w:val="00FE0033"/>
    <w:rsid w:val="00FE0076"/>
    <w:rsid w:val="00FE02B1"/>
    <w:rsid w:val="00FE055B"/>
    <w:rsid w:val="00FE1233"/>
    <w:rsid w:val="00FE1F78"/>
    <w:rsid w:val="00FE2FED"/>
    <w:rsid w:val="00FE41A7"/>
    <w:rsid w:val="00FE426D"/>
    <w:rsid w:val="00FE45B9"/>
    <w:rsid w:val="00FE4E1F"/>
    <w:rsid w:val="00FE64FB"/>
    <w:rsid w:val="00FE69C5"/>
    <w:rsid w:val="00FE6B4A"/>
    <w:rsid w:val="00FE7101"/>
    <w:rsid w:val="00FE7163"/>
    <w:rsid w:val="00FE7694"/>
    <w:rsid w:val="00FF0F94"/>
    <w:rsid w:val="00FF14BF"/>
    <w:rsid w:val="00FF243A"/>
    <w:rsid w:val="00FF27CF"/>
    <w:rsid w:val="00FF2BB6"/>
    <w:rsid w:val="00FF35C8"/>
    <w:rsid w:val="00FF397F"/>
    <w:rsid w:val="00FF3D93"/>
    <w:rsid w:val="00FF481B"/>
    <w:rsid w:val="00FF5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E32E441"/>
  <w15:docId w15:val="{BBDEA686-4D99-4A7A-AE23-8DEA0FAB50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306"/>
    <w:pPr>
      <w:spacing w:line="360" w:lineRule="auto"/>
    </w:pPr>
    <w:rPr>
      <w:rFonts w:ascii="Arial" w:hAnsi="Arial"/>
    </w:rPr>
  </w:style>
  <w:style w:type="paragraph" w:styleId="Heading1">
    <w:name w:val="heading 1"/>
    <w:basedOn w:val="Normal"/>
    <w:next w:val="Normal"/>
    <w:link w:val="Heading1Char"/>
    <w:uiPriority w:val="9"/>
    <w:qFormat/>
    <w:rsid w:val="002E6306"/>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2E6306"/>
    <w:pPr>
      <w:keepNext/>
      <w:keepLines/>
      <w:numPr>
        <w:ilvl w:val="1"/>
        <w:numId w:val="1"/>
      </w:numPr>
      <w:spacing w:before="40" w:after="0"/>
      <w:ind w:left="576"/>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numPr>
        <w:ilvl w:val="2"/>
        <w:numId w:val="1"/>
      </w:numPr>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semiHidden/>
    <w:unhideWhenUsed/>
    <w:qFormat/>
    <w:rsid w:val="00373307"/>
    <w:pPr>
      <w:keepNext/>
      <w:keepLines/>
      <w:numPr>
        <w:ilvl w:val="3"/>
        <w:numId w:val="1"/>
      </w:numPr>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numPr>
        <w:ilvl w:val="4"/>
        <w:numId w:val="1"/>
      </w:numPr>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numPr>
        <w:ilvl w:val="5"/>
        <w:numId w:val="1"/>
      </w:numPr>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numPr>
        <w:ilvl w:val="6"/>
        <w:numId w:val="1"/>
      </w:numPr>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numPr>
        <w:ilvl w:val="7"/>
        <w:numId w:val="1"/>
      </w:numPr>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numPr>
        <w:ilvl w:val="8"/>
        <w:numId w:val="1"/>
      </w:numPr>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6306"/>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2E6306"/>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semiHidden/>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Header">
    <w:name w:val="header"/>
    <w:basedOn w:val="Normal"/>
    <w:link w:val="HeaderChar"/>
    <w:uiPriority w:val="99"/>
    <w:unhideWhenUsed/>
    <w:rsid w:val="00A509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0900"/>
    <w:rPr>
      <w:rFonts w:ascii="Arial" w:hAnsi="Arial"/>
    </w:rPr>
  </w:style>
  <w:style w:type="paragraph" w:styleId="Footer">
    <w:name w:val="footer"/>
    <w:basedOn w:val="Normal"/>
    <w:link w:val="FooterChar"/>
    <w:uiPriority w:val="99"/>
    <w:unhideWhenUsed/>
    <w:rsid w:val="00A509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0900"/>
    <w:rPr>
      <w:rFonts w:ascii="Arial" w:hAnsi="Arial"/>
    </w:rPr>
  </w:style>
  <w:style w:type="paragraph" w:styleId="TOC2">
    <w:name w:val="toc 2"/>
    <w:basedOn w:val="Normal"/>
    <w:next w:val="Normal"/>
    <w:autoRedefine/>
    <w:uiPriority w:val="39"/>
    <w:unhideWhenUsed/>
    <w:rsid w:val="00433677"/>
    <w:pPr>
      <w:spacing w:after="100" w:line="259" w:lineRule="auto"/>
      <w:ind w:left="220"/>
    </w:pPr>
    <w:rPr>
      <w:rFonts w:asciiTheme="minorHAnsi" w:eastAsiaTheme="minorEastAsia" w:hAnsiTheme="minorHAnsi" w:cs="Times New Roman"/>
      <w:lang w:val="en-US"/>
    </w:rPr>
  </w:style>
  <w:style w:type="paragraph" w:styleId="TOC1">
    <w:name w:val="toc 1"/>
    <w:basedOn w:val="Normal"/>
    <w:next w:val="Normal"/>
    <w:autoRedefine/>
    <w:uiPriority w:val="39"/>
    <w:unhideWhenUsed/>
    <w:rsid w:val="00433677"/>
    <w:pPr>
      <w:spacing w:after="100" w:line="259" w:lineRule="auto"/>
    </w:pPr>
    <w:rPr>
      <w:rFonts w:asciiTheme="minorHAnsi" w:eastAsiaTheme="minorEastAsia" w:hAnsiTheme="minorHAnsi" w:cs="Times New Roman"/>
      <w:lang w:val="en-US"/>
    </w:rPr>
  </w:style>
  <w:style w:type="paragraph" w:styleId="TOC3">
    <w:name w:val="toc 3"/>
    <w:basedOn w:val="Normal"/>
    <w:next w:val="Normal"/>
    <w:autoRedefine/>
    <w:uiPriority w:val="39"/>
    <w:unhideWhenUsed/>
    <w:rsid w:val="00433677"/>
    <w:pPr>
      <w:spacing w:after="100" w:line="259" w:lineRule="auto"/>
      <w:ind w:left="440"/>
    </w:pPr>
    <w:rPr>
      <w:rFonts w:asciiTheme="minorHAnsi" w:eastAsiaTheme="minorEastAsia" w:hAnsiTheme="minorHAnsi" w:cs="Times New Roman"/>
      <w:lang w:val="en-US"/>
    </w:rPr>
  </w:style>
  <w:style w:type="character" w:styleId="Hyperlink">
    <w:name w:val="Hyperlink"/>
    <w:basedOn w:val="DefaultParagraphFont"/>
    <w:uiPriority w:val="99"/>
    <w:unhideWhenUsed/>
    <w:rsid w:val="00433677"/>
    <w:rPr>
      <w:color w:val="0563C1" w:themeColor="hyperlink"/>
      <w:u w:val="single"/>
    </w:rPr>
  </w:style>
  <w:style w:type="paragraph" w:styleId="Caption">
    <w:name w:val="caption"/>
    <w:basedOn w:val="Normal"/>
    <w:next w:val="Normal"/>
    <w:uiPriority w:val="35"/>
    <w:unhideWhenUsed/>
    <w:qFormat/>
    <w:rsid w:val="002C4FE6"/>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5516E"/>
    <w:pPr>
      <w:spacing w:after="0"/>
    </w:pPr>
  </w:style>
  <w:style w:type="paragraph" w:styleId="Bibliography">
    <w:name w:val="Bibliography"/>
    <w:basedOn w:val="Normal"/>
    <w:next w:val="Normal"/>
    <w:uiPriority w:val="37"/>
    <w:unhideWhenUsed/>
    <w:rsid w:val="00B26CAF"/>
  </w:style>
  <w:style w:type="character" w:customStyle="1" w:styleId="fontsizexlarge">
    <w:name w:val="fontsizexlarge"/>
    <w:basedOn w:val="DefaultParagraphFont"/>
    <w:rsid w:val="00451887"/>
  </w:style>
  <w:style w:type="table" w:customStyle="1" w:styleId="TableGrid0">
    <w:name w:val="TableGrid"/>
    <w:rsid w:val="009C7CB5"/>
    <w:pPr>
      <w:spacing w:after="0" w:line="240" w:lineRule="auto"/>
    </w:pPr>
    <w:rPr>
      <w:rFonts w:eastAsiaTheme="minorEastAsia"/>
      <w:lang w:eastAsia="en-GB"/>
    </w:rPr>
    <w:tblPr>
      <w:tblCellMar>
        <w:top w:w="0" w:type="dxa"/>
        <w:left w:w="0" w:type="dxa"/>
        <w:bottom w:w="0" w:type="dxa"/>
        <w:right w:w="0" w:type="dxa"/>
      </w:tblCellMar>
    </w:tblPr>
  </w:style>
  <w:style w:type="paragraph" w:styleId="NormalWeb">
    <w:name w:val="Normal (Web)"/>
    <w:basedOn w:val="Normal"/>
    <w:uiPriority w:val="99"/>
    <w:unhideWhenUsed/>
    <w:rsid w:val="006500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669C7"/>
    <w:rPr>
      <w:i/>
      <w:iCs/>
    </w:rPr>
  </w:style>
  <w:style w:type="character" w:styleId="UnresolvedMention">
    <w:name w:val="Unresolved Mention"/>
    <w:basedOn w:val="DefaultParagraphFont"/>
    <w:uiPriority w:val="99"/>
    <w:semiHidden/>
    <w:unhideWhenUsed/>
    <w:rsid w:val="002A0783"/>
    <w:rPr>
      <w:color w:val="605E5C"/>
      <w:shd w:val="clear" w:color="auto" w:fill="E1DFDD"/>
    </w:rPr>
  </w:style>
  <w:style w:type="table" w:styleId="GridTable4">
    <w:name w:val="Grid Table 4"/>
    <w:basedOn w:val="TableNormal"/>
    <w:uiPriority w:val="49"/>
    <w:rsid w:val="00C05B73"/>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162259">
      <w:bodyDiv w:val="1"/>
      <w:marLeft w:val="0"/>
      <w:marRight w:val="0"/>
      <w:marTop w:val="0"/>
      <w:marBottom w:val="0"/>
      <w:divBdr>
        <w:top w:val="none" w:sz="0" w:space="0" w:color="auto"/>
        <w:left w:val="none" w:sz="0" w:space="0" w:color="auto"/>
        <w:bottom w:val="none" w:sz="0" w:space="0" w:color="auto"/>
        <w:right w:val="none" w:sz="0" w:space="0" w:color="auto"/>
      </w:divBdr>
    </w:div>
    <w:div w:id="39017280">
      <w:bodyDiv w:val="1"/>
      <w:marLeft w:val="0"/>
      <w:marRight w:val="0"/>
      <w:marTop w:val="0"/>
      <w:marBottom w:val="0"/>
      <w:divBdr>
        <w:top w:val="none" w:sz="0" w:space="0" w:color="auto"/>
        <w:left w:val="none" w:sz="0" w:space="0" w:color="auto"/>
        <w:bottom w:val="none" w:sz="0" w:space="0" w:color="auto"/>
        <w:right w:val="none" w:sz="0" w:space="0" w:color="auto"/>
      </w:divBdr>
    </w:div>
    <w:div w:id="51393582">
      <w:bodyDiv w:val="1"/>
      <w:marLeft w:val="0"/>
      <w:marRight w:val="0"/>
      <w:marTop w:val="0"/>
      <w:marBottom w:val="0"/>
      <w:divBdr>
        <w:top w:val="none" w:sz="0" w:space="0" w:color="auto"/>
        <w:left w:val="none" w:sz="0" w:space="0" w:color="auto"/>
        <w:bottom w:val="none" w:sz="0" w:space="0" w:color="auto"/>
        <w:right w:val="none" w:sz="0" w:space="0" w:color="auto"/>
      </w:divBdr>
    </w:div>
    <w:div w:id="56829810">
      <w:bodyDiv w:val="1"/>
      <w:marLeft w:val="0"/>
      <w:marRight w:val="0"/>
      <w:marTop w:val="0"/>
      <w:marBottom w:val="0"/>
      <w:divBdr>
        <w:top w:val="none" w:sz="0" w:space="0" w:color="auto"/>
        <w:left w:val="none" w:sz="0" w:space="0" w:color="auto"/>
        <w:bottom w:val="none" w:sz="0" w:space="0" w:color="auto"/>
        <w:right w:val="none" w:sz="0" w:space="0" w:color="auto"/>
      </w:divBdr>
    </w:div>
    <w:div w:id="64497745">
      <w:bodyDiv w:val="1"/>
      <w:marLeft w:val="0"/>
      <w:marRight w:val="0"/>
      <w:marTop w:val="0"/>
      <w:marBottom w:val="0"/>
      <w:divBdr>
        <w:top w:val="none" w:sz="0" w:space="0" w:color="auto"/>
        <w:left w:val="none" w:sz="0" w:space="0" w:color="auto"/>
        <w:bottom w:val="none" w:sz="0" w:space="0" w:color="auto"/>
        <w:right w:val="none" w:sz="0" w:space="0" w:color="auto"/>
      </w:divBdr>
    </w:div>
    <w:div w:id="70859975">
      <w:bodyDiv w:val="1"/>
      <w:marLeft w:val="0"/>
      <w:marRight w:val="0"/>
      <w:marTop w:val="0"/>
      <w:marBottom w:val="0"/>
      <w:divBdr>
        <w:top w:val="none" w:sz="0" w:space="0" w:color="auto"/>
        <w:left w:val="none" w:sz="0" w:space="0" w:color="auto"/>
        <w:bottom w:val="none" w:sz="0" w:space="0" w:color="auto"/>
        <w:right w:val="none" w:sz="0" w:space="0" w:color="auto"/>
      </w:divBdr>
    </w:div>
    <w:div w:id="92288767">
      <w:bodyDiv w:val="1"/>
      <w:marLeft w:val="0"/>
      <w:marRight w:val="0"/>
      <w:marTop w:val="0"/>
      <w:marBottom w:val="0"/>
      <w:divBdr>
        <w:top w:val="none" w:sz="0" w:space="0" w:color="auto"/>
        <w:left w:val="none" w:sz="0" w:space="0" w:color="auto"/>
        <w:bottom w:val="none" w:sz="0" w:space="0" w:color="auto"/>
        <w:right w:val="none" w:sz="0" w:space="0" w:color="auto"/>
      </w:divBdr>
    </w:div>
    <w:div w:id="133370645">
      <w:bodyDiv w:val="1"/>
      <w:marLeft w:val="0"/>
      <w:marRight w:val="0"/>
      <w:marTop w:val="0"/>
      <w:marBottom w:val="0"/>
      <w:divBdr>
        <w:top w:val="none" w:sz="0" w:space="0" w:color="auto"/>
        <w:left w:val="none" w:sz="0" w:space="0" w:color="auto"/>
        <w:bottom w:val="none" w:sz="0" w:space="0" w:color="auto"/>
        <w:right w:val="none" w:sz="0" w:space="0" w:color="auto"/>
      </w:divBdr>
    </w:div>
    <w:div w:id="177744924">
      <w:bodyDiv w:val="1"/>
      <w:marLeft w:val="0"/>
      <w:marRight w:val="0"/>
      <w:marTop w:val="0"/>
      <w:marBottom w:val="0"/>
      <w:divBdr>
        <w:top w:val="none" w:sz="0" w:space="0" w:color="auto"/>
        <w:left w:val="none" w:sz="0" w:space="0" w:color="auto"/>
        <w:bottom w:val="none" w:sz="0" w:space="0" w:color="auto"/>
        <w:right w:val="none" w:sz="0" w:space="0" w:color="auto"/>
      </w:divBdr>
    </w:div>
    <w:div w:id="195316629">
      <w:bodyDiv w:val="1"/>
      <w:marLeft w:val="0"/>
      <w:marRight w:val="0"/>
      <w:marTop w:val="0"/>
      <w:marBottom w:val="0"/>
      <w:divBdr>
        <w:top w:val="none" w:sz="0" w:space="0" w:color="auto"/>
        <w:left w:val="none" w:sz="0" w:space="0" w:color="auto"/>
        <w:bottom w:val="none" w:sz="0" w:space="0" w:color="auto"/>
        <w:right w:val="none" w:sz="0" w:space="0" w:color="auto"/>
      </w:divBdr>
    </w:div>
    <w:div w:id="200021246">
      <w:bodyDiv w:val="1"/>
      <w:marLeft w:val="0"/>
      <w:marRight w:val="0"/>
      <w:marTop w:val="0"/>
      <w:marBottom w:val="0"/>
      <w:divBdr>
        <w:top w:val="none" w:sz="0" w:space="0" w:color="auto"/>
        <w:left w:val="none" w:sz="0" w:space="0" w:color="auto"/>
        <w:bottom w:val="none" w:sz="0" w:space="0" w:color="auto"/>
        <w:right w:val="none" w:sz="0" w:space="0" w:color="auto"/>
      </w:divBdr>
    </w:div>
    <w:div w:id="206845450">
      <w:bodyDiv w:val="1"/>
      <w:marLeft w:val="0"/>
      <w:marRight w:val="0"/>
      <w:marTop w:val="0"/>
      <w:marBottom w:val="0"/>
      <w:divBdr>
        <w:top w:val="none" w:sz="0" w:space="0" w:color="auto"/>
        <w:left w:val="none" w:sz="0" w:space="0" w:color="auto"/>
        <w:bottom w:val="none" w:sz="0" w:space="0" w:color="auto"/>
        <w:right w:val="none" w:sz="0" w:space="0" w:color="auto"/>
      </w:divBdr>
    </w:div>
    <w:div w:id="218829840">
      <w:bodyDiv w:val="1"/>
      <w:marLeft w:val="0"/>
      <w:marRight w:val="0"/>
      <w:marTop w:val="0"/>
      <w:marBottom w:val="0"/>
      <w:divBdr>
        <w:top w:val="none" w:sz="0" w:space="0" w:color="auto"/>
        <w:left w:val="none" w:sz="0" w:space="0" w:color="auto"/>
        <w:bottom w:val="none" w:sz="0" w:space="0" w:color="auto"/>
        <w:right w:val="none" w:sz="0" w:space="0" w:color="auto"/>
      </w:divBdr>
      <w:divsChild>
        <w:div w:id="749935435">
          <w:blockQuote w:val="1"/>
          <w:marLeft w:val="720"/>
          <w:marRight w:val="720"/>
          <w:marTop w:val="100"/>
          <w:marBottom w:val="100"/>
          <w:divBdr>
            <w:top w:val="none" w:sz="0" w:space="0" w:color="auto"/>
            <w:left w:val="none" w:sz="0" w:space="0" w:color="auto"/>
            <w:bottom w:val="none" w:sz="0" w:space="0" w:color="auto"/>
            <w:right w:val="none" w:sz="0" w:space="0" w:color="auto"/>
          </w:divBdr>
        </w:div>
        <w:div w:id="253125657">
          <w:blockQuote w:val="1"/>
          <w:marLeft w:val="720"/>
          <w:marRight w:val="720"/>
          <w:marTop w:val="100"/>
          <w:marBottom w:val="100"/>
          <w:divBdr>
            <w:top w:val="none" w:sz="0" w:space="0" w:color="auto"/>
            <w:left w:val="none" w:sz="0" w:space="0" w:color="auto"/>
            <w:bottom w:val="none" w:sz="0" w:space="0" w:color="auto"/>
            <w:right w:val="none" w:sz="0" w:space="0" w:color="auto"/>
          </w:divBdr>
        </w:div>
        <w:div w:id="10181235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71018058">
      <w:bodyDiv w:val="1"/>
      <w:marLeft w:val="0"/>
      <w:marRight w:val="0"/>
      <w:marTop w:val="0"/>
      <w:marBottom w:val="0"/>
      <w:divBdr>
        <w:top w:val="none" w:sz="0" w:space="0" w:color="auto"/>
        <w:left w:val="none" w:sz="0" w:space="0" w:color="auto"/>
        <w:bottom w:val="none" w:sz="0" w:space="0" w:color="auto"/>
        <w:right w:val="none" w:sz="0" w:space="0" w:color="auto"/>
      </w:divBdr>
    </w:div>
    <w:div w:id="311060594">
      <w:bodyDiv w:val="1"/>
      <w:marLeft w:val="0"/>
      <w:marRight w:val="0"/>
      <w:marTop w:val="0"/>
      <w:marBottom w:val="0"/>
      <w:divBdr>
        <w:top w:val="none" w:sz="0" w:space="0" w:color="auto"/>
        <w:left w:val="none" w:sz="0" w:space="0" w:color="auto"/>
        <w:bottom w:val="none" w:sz="0" w:space="0" w:color="auto"/>
        <w:right w:val="none" w:sz="0" w:space="0" w:color="auto"/>
      </w:divBdr>
    </w:div>
    <w:div w:id="315308142">
      <w:bodyDiv w:val="1"/>
      <w:marLeft w:val="0"/>
      <w:marRight w:val="0"/>
      <w:marTop w:val="0"/>
      <w:marBottom w:val="0"/>
      <w:divBdr>
        <w:top w:val="none" w:sz="0" w:space="0" w:color="auto"/>
        <w:left w:val="none" w:sz="0" w:space="0" w:color="auto"/>
        <w:bottom w:val="none" w:sz="0" w:space="0" w:color="auto"/>
        <w:right w:val="none" w:sz="0" w:space="0" w:color="auto"/>
      </w:divBdr>
    </w:div>
    <w:div w:id="340593138">
      <w:bodyDiv w:val="1"/>
      <w:marLeft w:val="0"/>
      <w:marRight w:val="0"/>
      <w:marTop w:val="0"/>
      <w:marBottom w:val="0"/>
      <w:divBdr>
        <w:top w:val="none" w:sz="0" w:space="0" w:color="auto"/>
        <w:left w:val="none" w:sz="0" w:space="0" w:color="auto"/>
        <w:bottom w:val="none" w:sz="0" w:space="0" w:color="auto"/>
        <w:right w:val="none" w:sz="0" w:space="0" w:color="auto"/>
      </w:divBdr>
    </w:div>
    <w:div w:id="351078819">
      <w:bodyDiv w:val="1"/>
      <w:marLeft w:val="0"/>
      <w:marRight w:val="0"/>
      <w:marTop w:val="0"/>
      <w:marBottom w:val="0"/>
      <w:divBdr>
        <w:top w:val="none" w:sz="0" w:space="0" w:color="auto"/>
        <w:left w:val="none" w:sz="0" w:space="0" w:color="auto"/>
        <w:bottom w:val="none" w:sz="0" w:space="0" w:color="auto"/>
        <w:right w:val="none" w:sz="0" w:space="0" w:color="auto"/>
      </w:divBdr>
    </w:div>
    <w:div w:id="351953676">
      <w:bodyDiv w:val="1"/>
      <w:marLeft w:val="0"/>
      <w:marRight w:val="0"/>
      <w:marTop w:val="0"/>
      <w:marBottom w:val="0"/>
      <w:divBdr>
        <w:top w:val="none" w:sz="0" w:space="0" w:color="auto"/>
        <w:left w:val="none" w:sz="0" w:space="0" w:color="auto"/>
        <w:bottom w:val="none" w:sz="0" w:space="0" w:color="auto"/>
        <w:right w:val="none" w:sz="0" w:space="0" w:color="auto"/>
      </w:divBdr>
    </w:div>
    <w:div w:id="353503761">
      <w:bodyDiv w:val="1"/>
      <w:marLeft w:val="0"/>
      <w:marRight w:val="0"/>
      <w:marTop w:val="0"/>
      <w:marBottom w:val="0"/>
      <w:divBdr>
        <w:top w:val="none" w:sz="0" w:space="0" w:color="auto"/>
        <w:left w:val="none" w:sz="0" w:space="0" w:color="auto"/>
        <w:bottom w:val="none" w:sz="0" w:space="0" w:color="auto"/>
        <w:right w:val="none" w:sz="0" w:space="0" w:color="auto"/>
      </w:divBdr>
    </w:div>
    <w:div w:id="386034352">
      <w:bodyDiv w:val="1"/>
      <w:marLeft w:val="0"/>
      <w:marRight w:val="0"/>
      <w:marTop w:val="0"/>
      <w:marBottom w:val="0"/>
      <w:divBdr>
        <w:top w:val="none" w:sz="0" w:space="0" w:color="auto"/>
        <w:left w:val="none" w:sz="0" w:space="0" w:color="auto"/>
        <w:bottom w:val="none" w:sz="0" w:space="0" w:color="auto"/>
        <w:right w:val="none" w:sz="0" w:space="0" w:color="auto"/>
      </w:divBdr>
    </w:div>
    <w:div w:id="407314802">
      <w:bodyDiv w:val="1"/>
      <w:marLeft w:val="0"/>
      <w:marRight w:val="0"/>
      <w:marTop w:val="0"/>
      <w:marBottom w:val="0"/>
      <w:divBdr>
        <w:top w:val="none" w:sz="0" w:space="0" w:color="auto"/>
        <w:left w:val="none" w:sz="0" w:space="0" w:color="auto"/>
        <w:bottom w:val="none" w:sz="0" w:space="0" w:color="auto"/>
        <w:right w:val="none" w:sz="0" w:space="0" w:color="auto"/>
      </w:divBdr>
    </w:div>
    <w:div w:id="442727897">
      <w:bodyDiv w:val="1"/>
      <w:marLeft w:val="0"/>
      <w:marRight w:val="0"/>
      <w:marTop w:val="0"/>
      <w:marBottom w:val="0"/>
      <w:divBdr>
        <w:top w:val="none" w:sz="0" w:space="0" w:color="auto"/>
        <w:left w:val="none" w:sz="0" w:space="0" w:color="auto"/>
        <w:bottom w:val="none" w:sz="0" w:space="0" w:color="auto"/>
        <w:right w:val="none" w:sz="0" w:space="0" w:color="auto"/>
      </w:divBdr>
    </w:div>
    <w:div w:id="444422361">
      <w:bodyDiv w:val="1"/>
      <w:marLeft w:val="0"/>
      <w:marRight w:val="0"/>
      <w:marTop w:val="0"/>
      <w:marBottom w:val="0"/>
      <w:divBdr>
        <w:top w:val="none" w:sz="0" w:space="0" w:color="auto"/>
        <w:left w:val="none" w:sz="0" w:space="0" w:color="auto"/>
        <w:bottom w:val="none" w:sz="0" w:space="0" w:color="auto"/>
        <w:right w:val="none" w:sz="0" w:space="0" w:color="auto"/>
      </w:divBdr>
    </w:div>
    <w:div w:id="450436706">
      <w:bodyDiv w:val="1"/>
      <w:marLeft w:val="0"/>
      <w:marRight w:val="0"/>
      <w:marTop w:val="0"/>
      <w:marBottom w:val="0"/>
      <w:divBdr>
        <w:top w:val="none" w:sz="0" w:space="0" w:color="auto"/>
        <w:left w:val="none" w:sz="0" w:space="0" w:color="auto"/>
        <w:bottom w:val="none" w:sz="0" w:space="0" w:color="auto"/>
        <w:right w:val="none" w:sz="0" w:space="0" w:color="auto"/>
      </w:divBdr>
    </w:div>
    <w:div w:id="451243684">
      <w:bodyDiv w:val="1"/>
      <w:marLeft w:val="0"/>
      <w:marRight w:val="0"/>
      <w:marTop w:val="0"/>
      <w:marBottom w:val="0"/>
      <w:divBdr>
        <w:top w:val="none" w:sz="0" w:space="0" w:color="auto"/>
        <w:left w:val="none" w:sz="0" w:space="0" w:color="auto"/>
        <w:bottom w:val="none" w:sz="0" w:space="0" w:color="auto"/>
        <w:right w:val="none" w:sz="0" w:space="0" w:color="auto"/>
      </w:divBdr>
    </w:div>
    <w:div w:id="455370989">
      <w:bodyDiv w:val="1"/>
      <w:marLeft w:val="0"/>
      <w:marRight w:val="0"/>
      <w:marTop w:val="0"/>
      <w:marBottom w:val="0"/>
      <w:divBdr>
        <w:top w:val="none" w:sz="0" w:space="0" w:color="auto"/>
        <w:left w:val="none" w:sz="0" w:space="0" w:color="auto"/>
        <w:bottom w:val="none" w:sz="0" w:space="0" w:color="auto"/>
        <w:right w:val="none" w:sz="0" w:space="0" w:color="auto"/>
      </w:divBdr>
    </w:div>
    <w:div w:id="491795517">
      <w:bodyDiv w:val="1"/>
      <w:marLeft w:val="0"/>
      <w:marRight w:val="0"/>
      <w:marTop w:val="0"/>
      <w:marBottom w:val="0"/>
      <w:divBdr>
        <w:top w:val="none" w:sz="0" w:space="0" w:color="auto"/>
        <w:left w:val="none" w:sz="0" w:space="0" w:color="auto"/>
        <w:bottom w:val="none" w:sz="0" w:space="0" w:color="auto"/>
        <w:right w:val="none" w:sz="0" w:space="0" w:color="auto"/>
      </w:divBdr>
    </w:div>
    <w:div w:id="492766265">
      <w:bodyDiv w:val="1"/>
      <w:marLeft w:val="0"/>
      <w:marRight w:val="0"/>
      <w:marTop w:val="0"/>
      <w:marBottom w:val="0"/>
      <w:divBdr>
        <w:top w:val="none" w:sz="0" w:space="0" w:color="auto"/>
        <w:left w:val="none" w:sz="0" w:space="0" w:color="auto"/>
        <w:bottom w:val="none" w:sz="0" w:space="0" w:color="auto"/>
        <w:right w:val="none" w:sz="0" w:space="0" w:color="auto"/>
      </w:divBdr>
    </w:div>
    <w:div w:id="524946822">
      <w:bodyDiv w:val="1"/>
      <w:marLeft w:val="0"/>
      <w:marRight w:val="0"/>
      <w:marTop w:val="0"/>
      <w:marBottom w:val="0"/>
      <w:divBdr>
        <w:top w:val="none" w:sz="0" w:space="0" w:color="auto"/>
        <w:left w:val="none" w:sz="0" w:space="0" w:color="auto"/>
        <w:bottom w:val="none" w:sz="0" w:space="0" w:color="auto"/>
        <w:right w:val="none" w:sz="0" w:space="0" w:color="auto"/>
      </w:divBdr>
    </w:div>
    <w:div w:id="531384133">
      <w:bodyDiv w:val="1"/>
      <w:marLeft w:val="0"/>
      <w:marRight w:val="0"/>
      <w:marTop w:val="0"/>
      <w:marBottom w:val="0"/>
      <w:divBdr>
        <w:top w:val="none" w:sz="0" w:space="0" w:color="auto"/>
        <w:left w:val="none" w:sz="0" w:space="0" w:color="auto"/>
        <w:bottom w:val="none" w:sz="0" w:space="0" w:color="auto"/>
        <w:right w:val="none" w:sz="0" w:space="0" w:color="auto"/>
      </w:divBdr>
    </w:div>
    <w:div w:id="549540256">
      <w:bodyDiv w:val="1"/>
      <w:marLeft w:val="0"/>
      <w:marRight w:val="0"/>
      <w:marTop w:val="0"/>
      <w:marBottom w:val="0"/>
      <w:divBdr>
        <w:top w:val="none" w:sz="0" w:space="0" w:color="auto"/>
        <w:left w:val="none" w:sz="0" w:space="0" w:color="auto"/>
        <w:bottom w:val="none" w:sz="0" w:space="0" w:color="auto"/>
        <w:right w:val="none" w:sz="0" w:space="0" w:color="auto"/>
      </w:divBdr>
    </w:div>
    <w:div w:id="555051145">
      <w:bodyDiv w:val="1"/>
      <w:marLeft w:val="0"/>
      <w:marRight w:val="0"/>
      <w:marTop w:val="0"/>
      <w:marBottom w:val="0"/>
      <w:divBdr>
        <w:top w:val="none" w:sz="0" w:space="0" w:color="auto"/>
        <w:left w:val="none" w:sz="0" w:space="0" w:color="auto"/>
        <w:bottom w:val="none" w:sz="0" w:space="0" w:color="auto"/>
        <w:right w:val="none" w:sz="0" w:space="0" w:color="auto"/>
      </w:divBdr>
    </w:div>
    <w:div w:id="557516929">
      <w:bodyDiv w:val="1"/>
      <w:marLeft w:val="0"/>
      <w:marRight w:val="0"/>
      <w:marTop w:val="0"/>
      <w:marBottom w:val="0"/>
      <w:divBdr>
        <w:top w:val="none" w:sz="0" w:space="0" w:color="auto"/>
        <w:left w:val="none" w:sz="0" w:space="0" w:color="auto"/>
        <w:bottom w:val="none" w:sz="0" w:space="0" w:color="auto"/>
        <w:right w:val="none" w:sz="0" w:space="0" w:color="auto"/>
      </w:divBdr>
    </w:div>
    <w:div w:id="575556711">
      <w:bodyDiv w:val="1"/>
      <w:marLeft w:val="0"/>
      <w:marRight w:val="0"/>
      <w:marTop w:val="0"/>
      <w:marBottom w:val="0"/>
      <w:divBdr>
        <w:top w:val="none" w:sz="0" w:space="0" w:color="auto"/>
        <w:left w:val="none" w:sz="0" w:space="0" w:color="auto"/>
        <w:bottom w:val="none" w:sz="0" w:space="0" w:color="auto"/>
        <w:right w:val="none" w:sz="0" w:space="0" w:color="auto"/>
      </w:divBdr>
    </w:div>
    <w:div w:id="612978251">
      <w:bodyDiv w:val="1"/>
      <w:marLeft w:val="0"/>
      <w:marRight w:val="0"/>
      <w:marTop w:val="0"/>
      <w:marBottom w:val="0"/>
      <w:divBdr>
        <w:top w:val="none" w:sz="0" w:space="0" w:color="auto"/>
        <w:left w:val="none" w:sz="0" w:space="0" w:color="auto"/>
        <w:bottom w:val="none" w:sz="0" w:space="0" w:color="auto"/>
        <w:right w:val="none" w:sz="0" w:space="0" w:color="auto"/>
      </w:divBdr>
    </w:div>
    <w:div w:id="682702919">
      <w:bodyDiv w:val="1"/>
      <w:marLeft w:val="0"/>
      <w:marRight w:val="0"/>
      <w:marTop w:val="0"/>
      <w:marBottom w:val="0"/>
      <w:divBdr>
        <w:top w:val="none" w:sz="0" w:space="0" w:color="auto"/>
        <w:left w:val="none" w:sz="0" w:space="0" w:color="auto"/>
        <w:bottom w:val="none" w:sz="0" w:space="0" w:color="auto"/>
        <w:right w:val="none" w:sz="0" w:space="0" w:color="auto"/>
      </w:divBdr>
    </w:div>
    <w:div w:id="708651295">
      <w:bodyDiv w:val="1"/>
      <w:marLeft w:val="0"/>
      <w:marRight w:val="0"/>
      <w:marTop w:val="0"/>
      <w:marBottom w:val="0"/>
      <w:divBdr>
        <w:top w:val="none" w:sz="0" w:space="0" w:color="auto"/>
        <w:left w:val="none" w:sz="0" w:space="0" w:color="auto"/>
        <w:bottom w:val="none" w:sz="0" w:space="0" w:color="auto"/>
        <w:right w:val="none" w:sz="0" w:space="0" w:color="auto"/>
      </w:divBdr>
    </w:div>
    <w:div w:id="712316858">
      <w:bodyDiv w:val="1"/>
      <w:marLeft w:val="0"/>
      <w:marRight w:val="0"/>
      <w:marTop w:val="0"/>
      <w:marBottom w:val="0"/>
      <w:divBdr>
        <w:top w:val="none" w:sz="0" w:space="0" w:color="auto"/>
        <w:left w:val="none" w:sz="0" w:space="0" w:color="auto"/>
        <w:bottom w:val="none" w:sz="0" w:space="0" w:color="auto"/>
        <w:right w:val="none" w:sz="0" w:space="0" w:color="auto"/>
      </w:divBdr>
    </w:div>
    <w:div w:id="713236901">
      <w:bodyDiv w:val="1"/>
      <w:marLeft w:val="0"/>
      <w:marRight w:val="0"/>
      <w:marTop w:val="0"/>
      <w:marBottom w:val="0"/>
      <w:divBdr>
        <w:top w:val="none" w:sz="0" w:space="0" w:color="auto"/>
        <w:left w:val="none" w:sz="0" w:space="0" w:color="auto"/>
        <w:bottom w:val="none" w:sz="0" w:space="0" w:color="auto"/>
        <w:right w:val="none" w:sz="0" w:space="0" w:color="auto"/>
      </w:divBdr>
    </w:div>
    <w:div w:id="737093307">
      <w:bodyDiv w:val="1"/>
      <w:marLeft w:val="0"/>
      <w:marRight w:val="0"/>
      <w:marTop w:val="0"/>
      <w:marBottom w:val="0"/>
      <w:divBdr>
        <w:top w:val="none" w:sz="0" w:space="0" w:color="auto"/>
        <w:left w:val="none" w:sz="0" w:space="0" w:color="auto"/>
        <w:bottom w:val="none" w:sz="0" w:space="0" w:color="auto"/>
        <w:right w:val="none" w:sz="0" w:space="0" w:color="auto"/>
      </w:divBdr>
    </w:div>
    <w:div w:id="766191297">
      <w:bodyDiv w:val="1"/>
      <w:marLeft w:val="0"/>
      <w:marRight w:val="0"/>
      <w:marTop w:val="0"/>
      <w:marBottom w:val="0"/>
      <w:divBdr>
        <w:top w:val="none" w:sz="0" w:space="0" w:color="auto"/>
        <w:left w:val="none" w:sz="0" w:space="0" w:color="auto"/>
        <w:bottom w:val="none" w:sz="0" w:space="0" w:color="auto"/>
        <w:right w:val="none" w:sz="0" w:space="0" w:color="auto"/>
      </w:divBdr>
    </w:div>
    <w:div w:id="775489442">
      <w:bodyDiv w:val="1"/>
      <w:marLeft w:val="0"/>
      <w:marRight w:val="0"/>
      <w:marTop w:val="0"/>
      <w:marBottom w:val="0"/>
      <w:divBdr>
        <w:top w:val="none" w:sz="0" w:space="0" w:color="auto"/>
        <w:left w:val="none" w:sz="0" w:space="0" w:color="auto"/>
        <w:bottom w:val="none" w:sz="0" w:space="0" w:color="auto"/>
        <w:right w:val="none" w:sz="0" w:space="0" w:color="auto"/>
      </w:divBdr>
    </w:div>
    <w:div w:id="777724191">
      <w:bodyDiv w:val="1"/>
      <w:marLeft w:val="0"/>
      <w:marRight w:val="0"/>
      <w:marTop w:val="0"/>
      <w:marBottom w:val="0"/>
      <w:divBdr>
        <w:top w:val="none" w:sz="0" w:space="0" w:color="auto"/>
        <w:left w:val="none" w:sz="0" w:space="0" w:color="auto"/>
        <w:bottom w:val="none" w:sz="0" w:space="0" w:color="auto"/>
        <w:right w:val="none" w:sz="0" w:space="0" w:color="auto"/>
      </w:divBdr>
    </w:div>
    <w:div w:id="783815248">
      <w:bodyDiv w:val="1"/>
      <w:marLeft w:val="0"/>
      <w:marRight w:val="0"/>
      <w:marTop w:val="0"/>
      <w:marBottom w:val="0"/>
      <w:divBdr>
        <w:top w:val="none" w:sz="0" w:space="0" w:color="auto"/>
        <w:left w:val="none" w:sz="0" w:space="0" w:color="auto"/>
        <w:bottom w:val="none" w:sz="0" w:space="0" w:color="auto"/>
        <w:right w:val="none" w:sz="0" w:space="0" w:color="auto"/>
      </w:divBdr>
    </w:div>
    <w:div w:id="795950507">
      <w:bodyDiv w:val="1"/>
      <w:marLeft w:val="0"/>
      <w:marRight w:val="0"/>
      <w:marTop w:val="0"/>
      <w:marBottom w:val="0"/>
      <w:divBdr>
        <w:top w:val="none" w:sz="0" w:space="0" w:color="auto"/>
        <w:left w:val="none" w:sz="0" w:space="0" w:color="auto"/>
        <w:bottom w:val="none" w:sz="0" w:space="0" w:color="auto"/>
        <w:right w:val="none" w:sz="0" w:space="0" w:color="auto"/>
      </w:divBdr>
    </w:div>
    <w:div w:id="857740297">
      <w:bodyDiv w:val="1"/>
      <w:marLeft w:val="0"/>
      <w:marRight w:val="0"/>
      <w:marTop w:val="0"/>
      <w:marBottom w:val="0"/>
      <w:divBdr>
        <w:top w:val="none" w:sz="0" w:space="0" w:color="auto"/>
        <w:left w:val="none" w:sz="0" w:space="0" w:color="auto"/>
        <w:bottom w:val="none" w:sz="0" w:space="0" w:color="auto"/>
        <w:right w:val="none" w:sz="0" w:space="0" w:color="auto"/>
      </w:divBdr>
    </w:div>
    <w:div w:id="884297843">
      <w:bodyDiv w:val="1"/>
      <w:marLeft w:val="0"/>
      <w:marRight w:val="0"/>
      <w:marTop w:val="0"/>
      <w:marBottom w:val="0"/>
      <w:divBdr>
        <w:top w:val="none" w:sz="0" w:space="0" w:color="auto"/>
        <w:left w:val="none" w:sz="0" w:space="0" w:color="auto"/>
        <w:bottom w:val="none" w:sz="0" w:space="0" w:color="auto"/>
        <w:right w:val="none" w:sz="0" w:space="0" w:color="auto"/>
      </w:divBdr>
    </w:div>
    <w:div w:id="886263639">
      <w:bodyDiv w:val="1"/>
      <w:marLeft w:val="0"/>
      <w:marRight w:val="0"/>
      <w:marTop w:val="0"/>
      <w:marBottom w:val="0"/>
      <w:divBdr>
        <w:top w:val="none" w:sz="0" w:space="0" w:color="auto"/>
        <w:left w:val="none" w:sz="0" w:space="0" w:color="auto"/>
        <w:bottom w:val="none" w:sz="0" w:space="0" w:color="auto"/>
        <w:right w:val="none" w:sz="0" w:space="0" w:color="auto"/>
      </w:divBdr>
    </w:div>
    <w:div w:id="897284740">
      <w:bodyDiv w:val="1"/>
      <w:marLeft w:val="0"/>
      <w:marRight w:val="0"/>
      <w:marTop w:val="0"/>
      <w:marBottom w:val="0"/>
      <w:divBdr>
        <w:top w:val="none" w:sz="0" w:space="0" w:color="auto"/>
        <w:left w:val="none" w:sz="0" w:space="0" w:color="auto"/>
        <w:bottom w:val="none" w:sz="0" w:space="0" w:color="auto"/>
        <w:right w:val="none" w:sz="0" w:space="0" w:color="auto"/>
      </w:divBdr>
    </w:div>
    <w:div w:id="900361131">
      <w:bodyDiv w:val="1"/>
      <w:marLeft w:val="0"/>
      <w:marRight w:val="0"/>
      <w:marTop w:val="0"/>
      <w:marBottom w:val="0"/>
      <w:divBdr>
        <w:top w:val="none" w:sz="0" w:space="0" w:color="auto"/>
        <w:left w:val="none" w:sz="0" w:space="0" w:color="auto"/>
        <w:bottom w:val="none" w:sz="0" w:space="0" w:color="auto"/>
        <w:right w:val="none" w:sz="0" w:space="0" w:color="auto"/>
      </w:divBdr>
    </w:div>
    <w:div w:id="908344457">
      <w:bodyDiv w:val="1"/>
      <w:marLeft w:val="0"/>
      <w:marRight w:val="0"/>
      <w:marTop w:val="0"/>
      <w:marBottom w:val="0"/>
      <w:divBdr>
        <w:top w:val="none" w:sz="0" w:space="0" w:color="auto"/>
        <w:left w:val="none" w:sz="0" w:space="0" w:color="auto"/>
        <w:bottom w:val="none" w:sz="0" w:space="0" w:color="auto"/>
        <w:right w:val="none" w:sz="0" w:space="0" w:color="auto"/>
      </w:divBdr>
    </w:div>
    <w:div w:id="919412877">
      <w:bodyDiv w:val="1"/>
      <w:marLeft w:val="0"/>
      <w:marRight w:val="0"/>
      <w:marTop w:val="0"/>
      <w:marBottom w:val="0"/>
      <w:divBdr>
        <w:top w:val="none" w:sz="0" w:space="0" w:color="auto"/>
        <w:left w:val="none" w:sz="0" w:space="0" w:color="auto"/>
        <w:bottom w:val="none" w:sz="0" w:space="0" w:color="auto"/>
        <w:right w:val="none" w:sz="0" w:space="0" w:color="auto"/>
      </w:divBdr>
    </w:div>
    <w:div w:id="937910215">
      <w:bodyDiv w:val="1"/>
      <w:marLeft w:val="0"/>
      <w:marRight w:val="0"/>
      <w:marTop w:val="0"/>
      <w:marBottom w:val="0"/>
      <w:divBdr>
        <w:top w:val="none" w:sz="0" w:space="0" w:color="auto"/>
        <w:left w:val="none" w:sz="0" w:space="0" w:color="auto"/>
        <w:bottom w:val="none" w:sz="0" w:space="0" w:color="auto"/>
        <w:right w:val="none" w:sz="0" w:space="0" w:color="auto"/>
      </w:divBdr>
    </w:div>
    <w:div w:id="959803465">
      <w:bodyDiv w:val="1"/>
      <w:marLeft w:val="0"/>
      <w:marRight w:val="0"/>
      <w:marTop w:val="0"/>
      <w:marBottom w:val="0"/>
      <w:divBdr>
        <w:top w:val="none" w:sz="0" w:space="0" w:color="auto"/>
        <w:left w:val="none" w:sz="0" w:space="0" w:color="auto"/>
        <w:bottom w:val="none" w:sz="0" w:space="0" w:color="auto"/>
        <w:right w:val="none" w:sz="0" w:space="0" w:color="auto"/>
      </w:divBdr>
    </w:div>
    <w:div w:id="972489162">
      <w:bodyDiv w:val="1"/>
      <w:marLeft w:val="0"/>
      <w:marRight w:val="0"/>
      <w:marTop w:val="0"/>
      <w:marBottom w:val="0"/>
      <w:divBdr>
        <w:top w:val="none" w:sz="0" w:space="0" w:color="auto"/>
        <w:left w:val="none" w:sz="0" w:space="0" w:color="auto"/>
        <w:bottom w:val="none" w:sz="0" w:space="0" w:color="auto"/>
        <w:right w:val="none" w:sz="0" w:space="0" w:color="auto"/>
      </w:divBdr>
    </w:div>
    <w:div w:id="993532387">
      <w:bodyDiv w:val="1"/>
      <w:marLeft w:val="0"/>
      <w:marRight w:val="0"/>
      <w:marTop w:val="0"/>
      <w:marBottom w:val="0"/>
      <w:divBdr>
        <w:top w:val="none" w:sz="0" w:space="0" w:color="auto"/>
        <w:left w:val="none" w:sz="0" w:space="0" w:color="auto"/>
        <w:bottom w:val="none" w:sz="0" w:space="0" w:color="auto"/>
        <w:right w:val="none" w:sz="0" w:space="0" w:color="auto"/>
      </w:divBdr>
    </w:div>
    <w:div w:id="1008411918">
      <w:bodyDiv w:val="1"/>
      <w:marLeft w:val="0"/>
      <w:marRight w:val="0"/>
      <w:marTop w:val="0"/>
      <w:marBottom w:val="0"/>
      <w:divBdr>
        <w:top w:val="none" w:sz="0" w:space="0" w:color="auto"/>
        <w:left w:val="none" w:sz="0" w:space="0" w:color="auto"/>
        <w:bottom w:val="none" w:sz="0" w:space="0" w:color="auto"/>
        <w:right w:val="none" w:sz="0" w:space="0" w:color="auto"/>
      </w:divBdr>
    </w:div>
    <w:div w:id="1011877082">
      <w:bodyDiv w:val="1"/>
      <w:marLeft w:val="0"/>
      <w:marRight w:val="0"/>
      <w:marTop w:val="0"/>
      <w:marBottom w:val="0"/>
      <w:divBdr>
        <w:top w:val="none" w:sz="0" w:space="0" w:color="auto"/>
        <w:left w:val="none" w:sz="0" w:space="0" w:color="auto"/>
        <w:bottom w:val="none" w:sz="0" w:space="0" w:color="auto"/>
        <w:right w:val="none" w:sz="0" w:space="0" w:color="auto"/>
      </w:divBdr>
    </w:div>
    <w:div w:id="1017148394">
      <w:bodyDiv w:val="1"/>
      <w:marLeft w:val="0"/>
      <w:marRight w:val="0"/>
      <w:marTop w:val="0"/>
      <w:marBottom w:val="0"/>
      <w:divBdr>
        <w:top w:val="none" w:sz="0" w:space="0" w:color="auto"/>
        <w:left w:val="none" w:sz="0" w:space="0" w:color="auto"/>
        <w:bottom w:val="none" w:sz="0" w:space="0" w:color="auto"/>
        <w:right w:val="none" w:sz="0" w:space="0" w:color="auto"/>
      </w:divBdr>
    </w:div>
    <w:div w:id="1018581077">
      <w:bodyDiv w:val="1"/>
      <w:marLeft w:val="0"/>
      <w:marRight w:val="0"/>
      <w:marTop w:val="0"/>
      <w:marBottom w:val="0"/>
      <w:divBdr>
        <w:top w:val="none" w:sz="0" w:space="0" w:color="auto"/>
        <w:left w:val="none" w:sz="0" w:space="0" w:color="auto"/>
        <w:bottom w:val="none" w:sz="0" w:space="0" w:color="auto"/>
        <w:right w:val="none" w:sz="0" w:space="0" w:color="auto"/>
      </w:divBdr>
    </w:div>
    <w:div w:id="1019937530">
      <w:bodyDiv w:val="1"/>
      <w:marLeft w:val="0"/>
      <w:marRight w:val="0"/>
      <w:marTop w:val="0"/>
      <w:marBottom w:val="0"/>
      <w:divBdr>
        <w:top w:val="none" w:sz="0" w:space="0" w:color="auto"/>
        <w:left w:val="none" w:sz="0" w:space="0" w:color="auto"/>
        <w:bottom w:val="none" w:sz="0" w:space="0" w:color="auto"/>
        <w:right w:val="none" w:sz="0" w:space="0" w:color="auto"/>
      </w:divBdr>
    </w:div>
    <w:div w:id="1020467675">
      <w:bodyDiv w:val="1"/>
      <w:marLeft w:val="0"/>
      <w:marRight w:val="0"/>
      <w:marTop w:val="0"/>
      <w:marBottom w:val="0"/>
      <w:divBdr>
        <w:top w:val="none" w:sz="0" w:space="0" w:color="auto"/>
        <w:left w:val="none" w:sz="0" w:space="0" w:color="auto"/>
        <w:bottom w:val="none" w:sz="0" w:space="0" w:color="auto"/>
        <w:right w:val="none" w:sz="0" w:space="0" w:color="auto"/>
      </w:divBdr>
    </w:div>
    <w:div w:id="1038705904">
      <w:bodyDiv w:val="1"/>
      <w:marLeft w:val="0"/>
      <w:marRight w:val="0"/>
      <w:marTop w:val="0"/>
      <w:marBottom w:val="0"/>
      <w:divBdr>
        <w:top w:val="none" w:sz="0" w:space="0" w:color="auto"/>
        <w:left w:val="none" w:sz="0" w:space="0" w:color="auto"/>
        <w:bottom w:val="none" w:sz="0" w:space="0" w:color="auto"/>
        <w:right w:val="none" w:sz="0" w:space="0" w:color="auto"/>
      </w:divBdr>
    </w:div>
    <w:div w:id="1041399157">
      <w:bodyDiv w:val="1"/>
      <w:marLeft w:val="0"/>
      <w:marRight w:val="0"/>
      <w:marTop w:val="0"/>
      <w:marBottom w:val="0"/>
      <w:divBdr>
        <w:top w:val="none" w:sz="0" w:space="0" w:color="auto"/>
        <w:left w:val="none" w:sz="0" w:space="0" w:color="auto"/>
        <w:bottom w:val="none" w:sz="0" w:space="0" w:color="auto"/>
        <w:right w:val="none" w:sz="0" w:space="0" w:color="auto"/>
      </w:divBdr>
    </w:div>
    <w:div w:id="1041637458">
      <w:bodyDiv w:val="1"/>
      <w:marLeft w:val="0"/>
      <w:marRight w:val="0"/>
      <w:marTop w:val="0"/>
      <w:marBottom w:val="0"/>
      <w:divBdr>
        <w:top w:val="none" w:sz="0" w:space="0" w:color="auto"/>
        <w:left w:val="none" w:sz="0" w:space="0" w:color="auto"/>
        <w:bottom w:val="none" w:sz="0" w:space="0" w:color="auto"/>
        <w:right w:val="none" w:sz="0" w:space="0" w:color="auto"/>
      </w:divBdr>
    </w:div>
    <w:div w:id="1057318060">
      <w:bodyDiv w:val="1"/>
      <w:marLeft w:val="0"/>
      <w:marRight w:val="0"/>
      <w:marTop w:val="0"/>
      <w:marBottom w:val="0"/>
      <w:divBdr>
        <w:top w:val="none" w:sz="0" w:space="0" w:color="auto"/>
        <w:left w:val="none" w:sz="0" w:space="0" w:color="auto"/>
        <w:bottom w:val="none" w:sz="0" w:space="0" w:color="auto"/>
        <w:right w:val="none" w:sz="0" w:space="0" w:color="auto"/>
      </w:divBdr>
    </w:div>
    <w:div w:id="1074662310">
      <w:bodyDiv w:val="1"/>
      <w:marLeft w:val="0"/>
      <w:marRight w:val="0"/>
      <w:marTop w:val="0"/>
      <w:marBottom w:val="0"/>
      <w:divBdr>
        <w:top w:val="none" w:sz="0" w:space="0" w:color="auto"/>
        <w:left w:val="none" w:sz="0" w:space="0" w:color="auto"/>
        <w:bottom w:val="none" w:sz="0" w:space="0" w:color="auto"/>
        <w:right w:val="none" w:sz="0" w:space="0" w:color="auto"/>
      </w:divBdr>
    </w:div>
    <w:div w:id="1076903041">
      <w:bodyDiv w:val="1"/>
      <w:marLeft w:val="0"/>
      <w:marRight w:val="0"/>
      <w:marTop w:val="0"/>
      <w:marBottom w:val="0"/>
      <w:divBdr>
        <w:top w:val="none" w:sz="0" w:space="0" w:color="auto"/>
        <w:left w:val="none" w:sz="0" w:space="0" w:color="auto"/>
        <w:bottom w:val="none" w:sz="0" w:space="0" w:color="auto"/>
        <w:right w:val="none" w:sz="0" w:space="0" w:color="auto"/>
      </w:divBdr>
    </w:div>
    <w:div w:id="1088235273">
      <w:bodyDiv w:val="1"/>
      <w:marLeft w:val="0"/>
      <w:marRight w:val="0"/>
      <w:marTop w:val="0"/>
      <w:marBottom w:val="0"/>
      <w:divBdr>
        <w:top w:val="none" w:sz="0" w:space="0" w:color="auto"/>
        <w:left w:val="none" w:sz="0" w:space="0" w:color="auto"/>
        <w:bottom w:val="none" w:sz="0" w:space="0" w:color="auto"/>
        <w:right w:val="none" w:sz="0" w:space="0" w:color="auto"/>
      </w:divBdr>
    </w:div>
    <w:div w:id="1105465105">
      <w:bodyDiv w:val="1"/>
      <w:marLeft w:val="0"/>
      <w:marRight w:val="0"/>
      <w:marTop w:val="0"/>
      <w:marBottom w:val="0"/>
      <w:divBdr>
        <w:top w:val="none" w:sz="0" w:space="0" w:color="auto"/>
        <w:left w:val="none" w:sz="0" w:space="0" w:color="auto"/>
        <w:bottom w:val="none" w:sz="0" w:space="0" w:color="auto"/>
        <w:right w:val="none" w:sz="0" w:space="0" w:color="auto"/>
      </w:divBdr>
    </w:div>
    <w:div w:id="1110275821">
      <w:bodyDiv w:val="1"/>
      <w:marLeft w:val="0"/>
      <w:marRight w:val="0"/>
      <w:marTop w:val="0"/>
      <w:marBottom w:val="0"/>
      <w:divBdr>
        <w:top w:val="none" w:sz="0" w:space="0" w:color="auto"/>
        <w:left w:val="none" w:sz="0" w:space="0" w:color="auto"/>
        <w:bottom w:val="none" w:sz="0" w:space="0" w:color="auto"/>
        <w:right w:val="none" w:sz="0" w:space="0" w:color="auto"/>
      </w:divBdr>
    </w:div>
    <w:div w:id="1126242638">
      <w:bodyDiv w:val="1"/>
      <w:marLeft w:val="0"/>
      <w:marRight w:val="0"/>
      <w:marTop w:val="0"/>
      <w:marBottom w:val="0"/>
      <w:divBdr>
        <w:top w:val="none" w:sz="0" w:space="0" w:color="auto"/>
        <w:left w:val="none" w:sz="0" w:space="0" w:color="auto"/>
        <w:bottom w:val="none" w:sz="0" w:space="0" w:color="auto"/>
        <w:right w:val="none" w:sz="0" w:space="0" w:color="auto"/>
      </w:divBdr>
    </w:div>
    <w:div w:id="1130123849">
      <w:bodyDiv w:val="1"/>
      <w:marLeft w:val="0"/>
      <w:marRight w:val="0"/>
      <w:marTop w:val="0"/>
      <w:marBottom w:val="0"/>
      <w:divBdr>
        <w:top w:val="none" w:sz="0" w:space="0" w:color="auto"/>
        <w:left w:val="none" w:sz="0" w:space="0" w:color="auto"/>
        <w:bottom w:val="none" w:sz="0" w:space="0" w:color="auto"/>
        <w:right w:val="none" w:sz="0" w:space="0" w:color="auto"/>
      </w:divBdr>
    </w:div>
    <w:div w:id="1181630413">
      <w:bodyDiv w:val="1"/>
      <w:marLeft w:val="0"/>
      <w:marRight w:val="0"/>
      <w:marTop w:val="0"/>
      <w:marBottom w:val="0"/>
      <w:divBdr>
        <w:top w:val="none" w:sz="0" w:space="0" w:color="auto"/>
        <w:left w:val="none" w:sz="0" w:space="0" w:color="auto"/>
        <w:bottom w:val="none" w:sz="0" w:space="0" w:color="auto"/>
        <w:right w:val="none" w:sz="0" w:space="0" w:color="auto"/>
      </w:divBdr>
    </w:div>
    <w:div w:id="1188450688">
      <w:bodyDiv w:val="1"/>
      <w:marLeft w:val="0"/>
      <w:marRight w:val="0"/>
      <w:marTop w:val="0"/>
      <w:marBottom w:val="0"/>
      <w:divBdr>
        <w:top w:val="none" w:sz="0" w:space="0" w:color="auto"/>
        <w:left w:val="none" w:sz="0" w:space="0" w:color="auto"/>
        <w:bottom w:val="none" w:sz="0" w:space="0" w:color="auto"/>
        <w:right w:val="none" w:sz="0" w:space="0" w:color="auto"/>
      </w:divBdr>
    </w:div>
    <w:div w:id="1201550137">
      <w:bodyDiv w:val="1"/>
      <w:marLeft w:val="0"/>
      <w:marRight w:val="0"/>
      <w:marTop w:val="0"/>
      <w:marBottom w:val="0"/>
      <w:divBdr>
        <w:top w:val="none" w:sz="0" w:space="0" w:color="auto"/>
        <w:left w:val="none" w:sz="0" w:space="0" w:color="auto"/>
        <w:bottom w:val="none" w:sz="0" w:space="0" w:color="auto"/>
        <w:right w:val="none" w:sz="0" w:space="0" w:color="auto"/>
      </w:divBdr>
    </w:div>
    <w:div w:id="1203132845">
      <w:bodyDiv w:val="1"/>
      <w:marLeft w:val="0"/>
      <w:marRight w:val="0"/>
      <w:marTop w:val="0"/>
      <w:marBottom w:val="0"/>
      <w:divBdr>
        <w:top w:val="none" w:sz="0" w:space="0" w:color="auto"/>
        <w:left w:val="none" w:sz="0" w:space="0" w:color="auto"/>
        <w:bottom w:val="none" w:sz="0" w:space="0" w:color="auto"/>
        <w:right w:val="none" w:sz="0" w:space="0" w:color="auto"/>
      </w:divBdr>
    </w:div>
    <w:div w:id="1213616648">
      <w:bodyDiv w:val="1"/>
      <w:marLeft w:val="0"/>
      <w:marRight w:val="0"/>
      <w:marTop w:val="0"/>
      <w:marBottom w:val="0"/>
      <w:divBdr>
        <w:top w:val="none" w:sz="0" w:space="0" w:color="auto"/>
        <w:left w:val="none" w:sz="0" w:space="0" w:color="auto"/>
        <w:bottom w:val="none" w:sz="0" w:space="0" w:color="auto"/>
        <w:right w:val="none" w:sz="0" w:space="0" w:color="auto"/>
      </w:divBdr>
    </w:div>
    <w:div w:id="1223250207">
      <w:bodyDiv w:val="1"/>
      <w:marLeft w:val="0"/>
      <w:marRight w:val="0"/>
      <w:marTop w:val="0"/>
      <w:marBottom w:val="0"/>
      <w:divBdr>
        <w:top w:val="none" w:sz="0" w:space="0" w:color="auto"/>
        <w:left w:val="none" w:sz="0" w:space="0" w:color="auto"/>
        <w:bottom w:val="none" w:sz="0" w:space="0" w:color="auto"/>
        <w:right w:val="none" w:sz="0" w:space="0" w:color="auto"/>
      </w:divBdr>
    </w:div>
    <w:div w:id="1227455912">
      <w:bodyDiv w:val="1"/>
      <w:marLeft w:val="0"/>
      <w:marRight w:val="0"/>
      <w:marTop w:val="0"/>
      <w:marBottom w:val="0"/>
      <w:divBdr>
        <w:top w:val="none" w:sz="0" w:space="0" w:color="auto"/>
        <w:left w:val="none" w:sz="0" w:space="0" w:color="auto"/>
        <w:bottom w:val="none" w:sz="0" w:space="0" w:color="auto"/>
        <w:right w:val="none" w:sz="0" w:space="0" w:color="auto"/>
      </w:divBdr>
    </w:div>
    <w:div w:id="1310672364">
      <w:bodyDiv w:val="1"/>
      <w:marLeft w:val="0"/>
      <w:marRight w:val="0"/>
      <w:marTop w:val="0"/>
      <w:marBottom w:val="0"/>
      <w:divBdr>
        <w:top w:val="none" w:sz="0" w:space="0" w:color="auto"/>
        <w:left w:val="none" w:sz="0" w:space="0" w:color="auto"/>
        <w:bottom w:val="none" w:sz="0" w:space="0" w:color="auto"/>
        <w:right w:val="none" w:sz="0" w:space="0" w:color="auto"/>
      </w:divBdr>
    </w:div>
    <w:div w:id="1317490680">
      <w:bodyDiv w:val="1"/>
      <w:marLeft w:val="0"/>
      <w:marRight w:val="0"/>
      <w:marTop w:val="0"/>
      <w:marBottom w:val="0"/>
      <w:divBdr>
        <w:top w:val="none" w:sz="0" w:space="0" w:color="auto"/>
        <w:left w:val="none" w:sz="0" w:space="0" w:color="auto"/>
        <w:bottom w:val="none" w:sz="0" w:space="0" w:color="auto"/>
        <w:right w:val="none" w:sz="0" w:space="0" w:color="auto"/>
      </w:divBdr>
    </w:div>
    <w:div w:id="1391079608">
      <w:bodyDiv w:val="1"/>
      <w:marLeft w:val="0"/>
      <w:marRight w:val="0"/>
      <w:marTop w:val="0"/>
      <w:marBottom w:val="0"/>
      <w:divBdr>
        <w:top w:val="none" w:sz="0" w:space="0" w:color="auto"/>
        <w:left w:val="none" w:sz="0" w:space="0" w:color="auto"/>
        <w:bottom w:val="none" w:sz="0" w:space="0" w:color="auto"/>
        <w:right w:val="none" w:sz="0" w:space="0" w:color="auto"/>
      </w:divBdr>
    </w:div>
    <w:div w:id="1400788906">
      <w:bodyDiv w:val="1"/>
      <w:marLeft w:val="0"/>
      <w:marRight w:val="0"/>
      <w:marTop w:val="0"/>
      <w:marBottom w:val="0"/>
      <w:divBdr>
        <w:top w:val="none" w:sz="0" w:space="0" w:color="auto"/>
        <w:left w:val="none" w:sz="0" w:space="0" w:color="auto"/>
        <w:bottom w:val="none" w:sz="0" w:space="0" w:color="auto"/>
        <w:right w:val="none" w:sz="0" w:space="0" w:color="auto"/>
      </w:divBdr>
    </w:div>
    <w:div w:id="1446076333">
      <w:bodyDiv w:val="1"/>
      <w:marLeft w:val="0"/>
      <w:marRight w:val="0"/>
      <w:marTop w:val="0"/>
      <w:marBottom w:val="0"/>
      <w:divBdr>
        <w:top w:val="none" w:sz="0" w:space="0" w:color="auto"/>
        <w:left w:val="none" w:sz="0" w:space="0" w:color="auto"/>
        <w:bottom w:val="none" w:sz="0" w:space="0" w:color="auto"/>
        <w:right w:val="none" w:sz="0" w:space="0" w:color="auto"/>
      </w:divBdr>
    </w:div>
    <w:div w:id="1449934084">
      <w:bodyDiv w:val="1"/>
      <w:marLeft w:val="0"/>
      <w:marRight w:val="0"/>
      <w:marTop w:val="0"/>
      <w:marBottom w:val="0"/>
      <w:divBdr>
        <w:top w:val="none" w:sz="0" w:space="0" w:color="auto"/>
        <w:left w:val="none" w:sz="0" w:space="0" w:color="auto"/>
        <w:bottom w:val="none" w:sz="0" w:space="0" w:color="auto"/>
        <w:right w:val="none" w:sz="0" w:space="0" w:color="auto"/>
      </w:divBdr>
    </w:div>
    <w:div w:id="1467164811">
      <w:bodyDiv w:val="1"/>
      <w:marLeft w:val="0"/>
      <w:marRight w:val="0"/>
      <w:marTop w:val="0"/>
      <w:marBottom w:val="0"/>
      <w:divBdr>
        <w:top w:val="none" w:sz="0" w:space="0" w:color="auto"/>
        <w:left w:val="none" w:sz="0" w:space="0" w:color="auto"/>
        <w:bottom w:val="none" w:sz="0" w:space="0" w:color="auto"/>
        <w:right w:val="none" w:sz="0" w:space="0" w:color="auto"/>
      </w:divBdr>
    </w:div>
    <w:div w:id="1473214417">
      <w:bodyDiv w:val="1"/>
      <w:marLeft w:val="0"/>
      <w:marRight w:val="0"/>
      <w:marTop w:val="0"/>
      <w:marBottom w:val="0"/>
      <w:divBdr>
        <w:top w:val="none" w:sz="0" w:space="0" w:color="auto"/>
        <w:left w:val="none" w:sz="0" w:space="0" w:color="auto"/>
        <w:bottom w:val="none" w:sz="0" w:space="0" w:color="auto"/>
        <w:right w:val="none" w:sz="0" w:space="0" w:color="auto"/>
      </w:divBdr>
    </w:div>
    <w:div w:id="1483346095">
      <w:bodyDiv w:val="1"/>
      <w:marLeft w:val="0"/>
      <w:marRight w:val="0"/>
      <w:marTop w:val="0"/>
      <w:marBottom w:val="0"/>
      <w:divBdr>
        <w:top w:val="none" w:sz="0" w:space="0" w:color="auto"/>
        <w:left w:val="none" w:sz="0" w:space="0" w:color="auto"/>
        <w:bottom w:val="none" w:sz="0" w:space="0" w:color="auto"/>
        <w:right w:val="none" w:sz="0" w:space="0" w:color="auto"/>
      </w:divBdr>
    </w:div>
    <w:div w:id="1532107785">
      <w:bodyDiv w:val="1"/>
      <w:marLeft w:val="0"/>
      <w:marRight w:val="0"/>
      <w:marTop w:val="0"/>
      <w:marBottom w:val="0"/>
      <w:divBdr>
        <w:top w:val="none" w:sz="0" w:space="0" w:color="auto"/>
        <w:left w:val="none" w:sz="0" w:space="0" w:color="auto"/>
        <w:bottom w:val="none" w:sz="0" w:space="0" w:color="auto"/>
        <w:right w:val="none" w:sz="0" w:space="0" w:color="auto"/>
      </w:divBdr>
    </w:div>
    <w:div w:id="1536309117">
      <w:bodyDiv w:val="1"/>
      <w:marLeft w:val="0"/>
      <w:marRight w:val="0"/>
      <w:marTop w:val="0"/>
      <w:marBottom w:val="0"/>
      <w:divBdr>
        <w:top w:val="none" w:sz="0" w:space="0" w:color="auto"/>
        <w:left w:val="none" w:sz="0" w:space="0" w:color="auto"/>
        <w:bottom w:val="none" w:sz="0" w:space="0" w:color="auto"/>
        <w:right w:val="none" w:sz="0" w:space="0" w:color="auto"/>
      </w:divBdr>
    </w:div>
    <w:div w:id="1551652248">
      <w:bodyDiv w:val="1"/>
      <w:marLeft w:val="0"/>
      <w:marRight w:val="0"/>
      <w:marTop w:val="0"/>
      <w:marBottom w:val="0"/>
      <w:divBdr>
        <w:top w:val="none" w:sz="0" w:space="0" w:color="auto"/>
        <w:left w:val="none" w:sz="0" w:space="0" w:color="auto"/>
        <w:bottom w:val="none" w:sz="0" w:space="0" w:color="auto"/>
        <w:right w:val="none" w:sz="0" w:space="0" w:color="auto"/>
      </w:divBdr>
    </w:div>
    <w:div w:id="1574318919">
      <w:bodyDiv w:val="1"/>
      <w:marLeft w:val="0"/>
      <w:marRight w:val="0"/>
      <w:marTop w:val="0"/>
      <w:marBottom w:val="0"/>
      <w:divBdr>
        <w:top w:val="none" w:sz="0" w:space="0" w:color="auto"/>
        <w:left w:val="none" w:sz="0" w:space="0" w:color="auto"/>
        <w:bottom w:val="none" w:sz="0" w:space="0" w:color="auto"/>
        <w:right w:val="none" w:sz="0" w:space="0" w:color="auto"/>
      </w:divBdr>
    </w:div>
    <w:div w:id="1586066999">
      <w:bodyDiv w:val="1"/>
      <w:marLeft w:val="0"/>
      <w:marRight w:val="0"/>
      <w:marTop w:val="0"/>
      <w:marBottom w:val="0"/>
      <w:divBdr>
        <w:top w:val="none" w:sz="0" w:space="0" w:color="auto"/>
        <w:left w:val="none" w:sz="0" w:space="0" w:color="auto"/>
        <w:bottom w:val="none" w:sz="0" w:space="0" w:color="auto"/>
        <w:right w:val="none" w:sz="0" w:space="0" w:color="auto"/>
      </w:divBdr>
    </w:div>
    <w:div w:id="1586304799">
      <w:bodyDiv w:val="1"/>
      <w:marLeft w:val="0"/>
      <w:marRight w:val="0"/>
      <w:marTop w:val="0"/>
      <w:marBottom w:val="0"/>
      <w:divBdr>
        <w:top w:val="none" w:sz="0" w:space="0" w:color="auto"/>
        <w:left w:val="none" w:sz="0" w:space="0" w:color="auto"/>
        <w:bottom w:val="none" w:sz="0" w:space="0" w:color="auto"/>
        <w:right w:val="none" w:sz="0" w:space="0" w:color="auto"/>
      </w:divBdr>
    </w:div>
    <w:div w:id="1588297101">
      <w:bodyDiv w:val="1"/>
      <w:marLeft w:val="0"/>
      <w:marRight w:val="0"/>
      <w:marTop w:val="0"/>
      <w:marBottom w:val="0"/>
      <w:divBdr>
        <w:top w:val="none" w:sz="0" w:space="0" w:color="auto"/>
        <w:left w:val="none" w:sz="0" w:space="0" w:color="auto"/>
        <w:bottom w:val="none" w:sz="0" w:space="0" w:color="auto"/>
        <w:right w:val="none" w:sz="0" w:space="0" w:color="auto"/>
      </w:divBdr>
    </w:div>
    <w:div w:id="1619025869">
      <w:bodyDiv w:val="1"/>
      <w:marLeft w:val="0"/>
      <w:marRight w:val="0"/>
      <w:marTop w:val="0"/>
      <w:marBottom w:val="0"/>
      <w:divBdr>
        <w:top w:val="none" w:sz="0" w:space="0" w:color="auto"/>
        <w:left w:val="none" w:sz="0" w:space="0" w:color="auto"/>
        <w:bottom w:val="none" w:sz="0" w:space="0" w:color="auto"/>
        <w:right w:val="none" w:sz="0" w:space="0" w:color="auto"/>
      </w:divBdr>
    </w:div>
    <w:div w:id="1636835513">
      <w:bodyDiv w:val="1"/>
      <w:marLeft w:val="0"/>
      <w:marRight w:val="0"/>
      <w:marTop w:val="0"/>
      <w:marBottom w:val="0"/>
      <w:divBdr>
        <w:top w:val="none" w:sz="0" w:space="0" w:color="auto"/>
        <w:left w:val="none" w:sz="0" w:space="0" w:color="auto"/>
        <w:bottom w:val="none" w:sz="0" w:space="0" w:color="auto"/>
        <w:right w:val="none" w:sz="0" w:space="0" w:color="auto"/>
      </w:divBdr>
    </w:div>
    <w:div w:id="1637757502">
      <w:bodyDiv w:val="1"/>
      <w:marLeft w:val="0"/>
      <w:marRight w:val="0"/>
      <w:marTop w:val="0"/>
      <w:marBottom w:val="0"/>
      <w:divBdr>
        <w:top w:val="none" w:sz="0" w:space="0" w:color="auto"/>
        <w:left w:val="none" w:sz="0" w:space="0" w:color="auto"/>
        <w:bottom w:val="none" w:sz="0" w:space="0" w:color="auto"/>
        <w:right w:val="none" w:sz="0" w:space="0" w:color="auto"/>
      </w:divBdr>
    </w:div>
    <w:div w:id="1650597395">
      <w:bodyDiv w:val="1"/>
      <w:marLeft w:val="0"/>
      <w:marRight w:val="0"/>
      <w:marTop w:val="0"/>
      <w:marBottom w:val="0"/>
      <w:divBdr>
        <w:top w:val="none" w:sz="0" w:space="0" w:color="auto"/>
        <w:left w:val="none" w:sz="0" w:space="0" w:color="auto"/>
        <w:bottom w:val="none" w:sz="0" w:space="0" w:color="auto"/>
        <w:right w:val="none" w:sz="0" w:space="0" w:color="auto"/>
      </w:divBdr>
    </w:div>
    <w:div w:id="1692487205">
      <w:bodyDiv w:val="1"/>
      <w:marLeft w:val="0"/>
      <w:marRight w:val="0"/>
      <w:marTop w:val="0"/>
      <w:marBottom w:val="0"/>
      <w:divBdr>
        <w:top w:val="none" w:sz="0" w:space="0" w:color="auto"/>
        <w:left w:val="none" w:sz="0" w:space="0" w:color="auto"/>
        <w:bottom w:val="none" w:sz="0" w:space="0" w:color="auto"/>
        <w:right w:val="none" w:sz="0" w:space="0" w:color="auto"/>
      </w:divBdr>
    </w:div>
    <w:div w:id="1692880011">
      <w:bodyDiv w:val="1"/>
      <w:marLeft w:val="0"/>
      <w:marRight w:val="0"/>
      <w:marTop w:val="0"/>
      <w:marBottom w:val="0"/>
      <w:divBdr>
        <w:top w:val="none" w:sz="0" w:space="0" w:color="auto"/>
        <w:left w:val="none" w:sz="0" w:space="0" w:color="auto"/>
        <w:bottom w:val="none" w:sz="0" w:space="0" w:color="auto"/>
        <w:right w:val="none" w:sz="0" w:space="0" w:color="auto"/>
      </w:divBdr>
    </w:div>
    <w:div w:id="1696155244">
      <w:bodyDiv w:val="1"/>
      <w:marLeft w:val="0"/>
      <w:marRight w:val="0"/>
      <w:marTop w:val="0"/>
      <w:marBottom w:val="0"/>
      <w:divBdr>
        <w:top w:val="none" w:sz="0" w:space="0" w:color="auto"/>
        <w:left w:val="none" w:sz="0" w:space="0" w:color="auto"/>
        <w:bottom w:val="none" w:sz="0" w:space="0" w:color="auto"/>
        <w:right w:val="none" w:sz="0" w:space="0" w:color="auto"/>
      </w:divBdr>
    </w:div>
    <w:div w:id="1699307849">
      <w:bodyDiv w:val="1"/>
      <w:marLeft w:val="0"/>
      <w:marRight w:val="0"/>
      <w:marTop w:val="0"/>
      <w:marBottom w:val="0"/>
      <w:divBdr>
        <w:top w:val="none" w:sz="0" w:space="0" w:color="auto"/>
        <w:left w:val="none" w:sz="0" w:space="0" w:color="auto"/>
        <w:bottom w:val="none" w:sz="0" w:space="0" w:color="auto"/>
        <w:right w:val="none" w:sz="0" w:space="0" w:color="auto"/>
      </w:divBdr>
    </w:div>
    <w:div w:id="1706058870">
      <w:bodyDiv w:val="1"/>
      <w:marLeft w:val="0"/>
      <w:marRight w:val="0"/>
      <w:marTop w:val="0"/>
      <w:marBottom w:val="0"/>
      <w:divBdr>
        <w:top w:val="none" w:sz="0" w:space="0" w:color="auto"/>
        <w:left w:val="none" w:sz="0" w:space="0" w:color="auto"/>
        <w:bottom w:val="none" w:sz="0" w:space="0" w:color="auto"/>
        <w:right w:val="none" w:sz="0" w:space="0" w:color="auto"/>
      </w:divBdr>
    </w:div>
    <w:div w:id="1728215447">
      <w:bodyDiv w:val="1"/>
      <w:marLeft w:val="0"/>
      <w:marRight w:val="0"/>
      <w:marTop w:val="0"/>
      <w:marBottom w:val="0"/>
      <w:divBdr>
        <w:top w:val="none" w:sz="0" w:space="0" w:color="auto"/>
        <w:left w:val="none" w:sz="0" w:space="0" w:color="auto"/>
        <w:bottom w:val="none" w:sz="0" w:space="0" w:color="auto"/>
        <w:right w:val="none" w:sz="0" w:space="0" w:color="auto"/>
      </w:divBdr>
    </w:div>
    <w:div w:id="1731539525">
      <w:bodyDiv w:val="1"/>
      <w:marLeft w:val="0"/>
      <w:marRight w:val="0"/>
      <w:marTop w:val="0"/>
      <w:marBottom w:val="0"/>
      <w:divBdr>
        <w:top w:val="none" w:sz="0" w:space="0" w:color="auto"/>
        <w:left w:val="none" w:sz="0" w:space="0" w:color="auto"/>
        <w:bottom w:val="none" w:sz="0" w:space="0" w:color="auto"/>
        <w:right w:val="none" w:sz="0" w:space="0" w:color="auto"/>
      </w:divBdr>
    </w:div>
    <w:div w:id="1753821311">
      <w:bodyDiv w:val="1"/>
      <w:marLeft w:val="0"/>
      <w:marRight w:val="0"/>
      <w:marTop w:val="0"/>
      <w:marBottom w:val="0"/>
      <w:divBdr>
        <w:top w:val="none" w:sz="0" w:space="0" w:color="auto"/>
        <w:left w:val="none" w:sz="0" w:space="0" w:color="auto"/>
        <w:bottom w:val="none" w:sz="0" w:space="0" w:color="auto"/>
        <w:right w:val="none" w:sz="0" w:space="0" w:color="auto"/>
      </w:divBdr>
    </w:div>
    <w:div w:id="1768772409">
      <w:bodyDiv w:val="1"/>
      <w:marLeft w:val="0"/>
      <w:marRight w:val="0"/>
      <w:marTop w:val="0"/>
      <w:marBottom w:val="0"/>
      <w:divBdr>
        <w:top w:val="none" w:sz="0" w:space="0" w:color="auto"/>
        <w:left w:val="none" w:sz="0" w:space="0" w:color="auto"/>
        <w:bottom w:val="none" w:sz="0" w:space="0" w:color="auto"/>
        <w:right w:val="none" w:sz="0" w:space="0" w:color="auto"/>
      </w:divBdr>
    </w:div>
    <w:div w:id="1780294752">
      <w:bodyDiv w:val="1"/>
      <w:marLeft w:val="0"/>
      <w:marRight w:val="0"/>
      <w:marTop w:val="0"/>
      <w:marBottom w:val="0"/>
      <w:divBdr>
        <w:top w:val="none" w:sz="0" w:space="0" w:color="auto"/>
        <w:left w:val="none" w:sz="0" w:space="0" w:color="auto"/>
        <w:bottom w:val="none" w:sz="0" w:space="0" w:color="auto"/>
        <w:right w:val="none" w:sz="0" w:space="0" w:color="auto"/>
      </w:divBdr>
    </w:div>
    <w:div w:id="1808549560">
      <w:bodyDiv w:val="1"/>
      <w:marLeft w:val="0"/>
      <w:marRight w:val="0"/>
      <w:marTop w:val="0"/>
      <w:marBottom w:val="0"/>
      <w:divBdr>
        <w:top w:val="none" w:sz="0" w:space="0" w:color="auto"/>
        <w:left w:val="none" w:sz="0" w:space="0" w:color="auto"/>
        <w:bottom w:val="none" w:sz="0" w:space="0" w:color="auto"/>
        <w:right w:val="none" w:sz="0" w:space="0" w:color="auto"/>
      </w:divBdr>
    </w:div>
    <w:div w:id="1813672690">
      <w:bodyDiv w:val="1"/>
      <w:marLeft w:val="0"/>
      <w:marRight w:val="0"/>
      <w:marTop w:val="0"/>
      <w:marBottom w:val="0"/>
      <w:divBdr>
        <w:top w:val="none" w:sz="0" w:space="0" w:color="auto"/>
        <w:left w:val="none" w:sz="0" w:space="0" w:color="auto"/>
        <w:bottom w:val="none" w:sz="0" w:space="0" w:color="auto"/>
        <w:right w:val="none" w:sz="0" w:space="0" w:color="auto"/>
      </w:divBdr>
    </w:div>
    <w:div w:id="1827013767">
      <w:bodyDiv w:val="1"/>
      <w:marLeft w:val="0"/>
      <w:marRight w:val="0"/>
      <w:marTop w:val="0"/>
      <w:marBottom w:val="0"/>
      <w:divBdr>
        <w:top w:val="none" w:sz="0" w:space="0" w:color="auto"/>
        <w:left w:val="none" w:sz="0" w:space="0" w:color="auto"/>
        <w:bottom w:val="none" w:sz="0" w:space="0" w:color="auto"/>
        <w:right w:val="none" w:sz="0" w:space="0" w:color="auto"/>
      </w:divBdr>
    </w:div>
    <w:div w:id="1831822986">
      <w:bodyDiv w:val="1"/>
      <w:marLeft w:val="0"/>
      <w:marRight w:val="0"/>
      <w:marTop w:val="0"/>
      <w:marBottom w:val="0"/>
      <w:divBdr>
        <w:top w:val="none" w:sz="0" w:space="0" w:color="auto"/>
        <w:left w:val="none" w:sz="0" w:space="0" w:color="auto"/>
        <w:bottom w:val="none" w:sz="0" w:space="0" w:color="auto"/>
        <w:right w:val="none" w:sz="0" w:space="0" w:color="auto"/>
      </w:divBdr>
    </w:div>
    <w:div w:id="1836065690">
      <w:bodyDiv w:val="1"/>
      <w:marLeft w:val="0"/>
      <w:marRight w:val="0"/>
      <w:marTop w:val="0"/>
      <w:marBottom w:val="0"/>
      <w:divBdr>
        <w:top w:val="none" w:sz="0" w:space="0" w:color="auto"/>
        <w:left w:val="none" w:sz="0" w:space="0" w:color="auto"/>
        <w:bottom w:val="none" w:sz="0" w:space="0" w:color="auto"/>
        <w:right w:val="none" w:sz="0" w:space="0" w:color="auto"/>
      </w:divBdr>
    </w:div>
    <w:div w:id="1836801936">
      <w:bodyDiv w:val="1"/>
      <w:marLeft w:val="0"/>
      <w:marRight w:val="0"/>
      <w:marTop w:val="0"/>
      <w:marBottom w:val="0"/>
      <w:divBdr>
        <w:top w:val="none" w:sz="0" w:space="0" w:color="auto"/>
        <w:left w:val="none" w:sz="0" w:space="0" w:color="auto"/>
        <w:bottom w:val="none" w:sz="0" w:space="0" w:color="auto"/>
        <w:right w:val="none" w:sz="0" w:space="0" w:color="auto"/>
      </w:divBdr>
    </w:div>
    <w:div w:id="1851219086">
      <w:bodyDiv w:val="1"/>
      <w:marLeft w:val="0"/>
      <w:marRight w:val="0"/>
      <w:marTop w:val="0"/>
      <w:marBottom w:val="0"/>
      <w:divBdr>
        <w:top w:val="none" w:sz="0" w:space="0" w:color="auto"/>
        <w:left w:val="none" w:sz="0" w:space="0" w:color="auto"/>
        <w:bottom w:val="none" w:sz="0" w:space="0" w:color="auto"/>
        <w:right w:val="none" w:sz="0" w:space="0" w:color="auto"/>
      </w:divBdr>
    </w:div>
    <w:div w:id="1853302622">
      <w:bodyDiv w:val="1"/>
      <w:marLeft w:val="0"/>
      <w:marRight w:val="0"/>
      <w:marTop w:val="0"/>
      <w:marBottom w:val="0"/>
      <w:divBdr>
        <w:top w:val="none" w:sz="0" w:space="0" w:color="auto"/>
        <w:left w:val="none" w:sz="0" w:space="0" w:color="auto"/>
        <w:bottom w:val="none" w:sz="0" w:space="0" w:color="auto"/>
        <w:right w:val="none" w:sz="0" w:space="0" w:color="auto"/>
      </w:divBdr>
    </w:div>
    <w:div w:id="1854418302">
      <w:bodyDiv w:val="1"/>
      <w:marLeft w:val="0"/>
      <w:marRight w:val="0"/>
      <w:marTop w:val="0"/>
      <w:marBottom w:val="0"/>
      <w:divBdr>
        <w:top w:val="none" w:sz="0" w:space="0" w:color="auto"/>
        <w:left w:val="none" w:sz="0" w:space="0" w:color="auto"/>
        <w:bottom w:val="none" w:sz="0" w:space="0" w:color="auto"/>
        <w:right w:val="none" w:sz="0" w:space="0" w:color="auto"/>
      </w:divBdr>
    </w:div>
    <w:div w:id="1857383206">
      <w:bodyDiv w:val="1"/>
      <w:marLeft w:val="0"/>
      <w:marRight w:val="0"/>
      <w:marTop w:val="0"/>
      <w:marBottom w:val="0"/>
      <w:divBdr>
        <w:top w:val="none" w:sz="0" w:space="0" w:color="auto"/>
        <w:left w:val="none" w:sz="0" w:space="0" w:color="auto"/>
        <w:bottom w:val="none" w:sz="0" w:space="0" w:color="auto"/>
        <w:right w:val="none" w:sz="0" w:space="0" w:color="auto"/>
      </w:divBdr>
    </w:div>
    <w:div w:id="1869488329">
      <w:bodyDiv w:val="1"/>
      <w:marLeft w:val="0"/>
      <w:marRight w:val="0"/>
      <w:marTop w:val="0"/>
      <w:marBottom w:val="0"/>
      <w:divBdr>
        <w:top w:val="none" w:sz="0" w:space="0" w:color="auto"/>
        <w:left w:val="none" w:sz="0" w:space="0" w:color="auto"/>
        <w:bottom w:val="none" w:sz="0" w:space="0" w:color="auto"/>
        <w:right w:val="none" w:sz="0" w:space="0" w:color="auto"/>
      </w:divBdr>
    </w:div>
    <w:div w:id="1888299516">
      <w:bodyDiv w:val="1"/>
      <w:marLeft w:val="0"/>
      <w:marRight w:val="0"/>
      <w:marTop w:val="0"/>
      <w:marBottom w:val="0"/>
      <w:divBdr>
        <w:top w:val="none" w:sz="0" w:space="0" w:color="auto"/>
        <w:left w:val="none" w:sz="0" w:space="0" w:color="auto"/>
        <w:bottom w:val="none" w:sz="0" w:space="0" w:color="auto"/>
        <w:right w:val="none" w:sz="0" w:space="0" w:color="auto"/>
      </w:divBdr>
    </w:div>
    <w:div w:id="1893807242">
      <w:bodyDiv w:val="1"/>
      <w:marLeft w:val="0"/>
      <w:marRight w:val="0"/>
      <w:marTop w:val="0"/>
      <w:marBottom w:val="0"/>
      <w:divBdr>
        <w:top w:val="none" w:sz="0" w:space="0" w:color="auto"/>
        <w:left w:val="none" w:sz="0" w:space="0" w:color="auto"/>
        <w:bottom w:val="none" w:sz="0" w:space="0" w:color="auto"/>
        <w:right w:val="none" w:sz="0" w:space="0" w:color="auto"/>
      </w:divBdr>
    </w:div>
    <w:div w:id="1895313087">
      <w:bodyDiv w:val="1"/>
      <w:marLeft w:val="0"/>
      <w:marRight w:val="0"/>
      <w:marTop w:val="0"/>
      <w:marBottom w:val="0"/>
      <w:divBdr>
        <w:top w:val="none" w:sz="0" w:space="0" w:color="auto"/>
        <w:left w:val="none" w:sz="0" w:space="0" w:color="auto"/>
        <w:bottom w:val="none" w:sz="0" w:space="0" w:color="auto"/>
        <w:right w:val="none" w:sz="0" w:space="0" w:color="auto"/>
      </w:divBdr>
    </w:div>
    <w:div w:id="1896427081">
      <w:bodyDiv w:val="1"/>
      <w:marLeft w:val="0"/>
      <w:marRight w:val="0"/>
      <w:marTop w:val="0"/>
      <w:marBottom w:val="0"/>
      <w:divBdr>
        <w:top w:val="none" w:sz="0" w:space="0" w:color="auto"/>
        <w:left w:val="none" w:sz="0" w:space="0" w:color="auto"/>
        <w:bottom w:val="none" w:sz="0" w:space="0" w:color="auto"/>
        <w:right w:val="none" w:sz="0" w:space="0" w:color="auto"/>
      </w:divBdr>
    </w:div>
    <w:div w:id="1898128946">
      <w:bodyDiv w:val="1"/>
      <w:marLeft w:val="0"/>
      <w:marRight w:val="0"/>
      <w:marTop w:val="0"/>
      <w:marBottom w:val="0"/>
      <w:divBdr>
        <w:top w:val="none" w:sz="0" w:space="0" w:color="auto"/>
        <w:left w:val="none" w:sz="0" w:space="0" w:color="auto"/>
        <w:bottom w:val="none" w:sz="0" w:space="0" w:color="auto"/>
        <w:right w:val="none" w:sz="0" w:space="0" w:color="auto"/>
      </w:divBdr>
    </w:div>
    <w:div w:id="1917932469">
      <w:bodyDiv w:val="1"/>
      <w:marLeft w:val="0"/>
      <w:marRight w:val="0"/>
      <w:marTop w:val="0"/>
      <w:marBottom w:val="0"/>
      <w:divBdr>
        <w:top w:val="none" w:sz="0" w:space="0" w:color="auto"/>
        <w:left w:val="none" w:sz="0" w:space="0" w:color="auto"/>
        <w:bottom w:val="none" w:sz="0" w:space="0" w:color="auto"/>
        <w:right w:val="none" w:sz="0" w:space="0" w:color="auto"/>
      </w:divBdr>
    </w:div>
    <w:div w:id="1943297456">
      <w:bodyDiv w:val="1"/>
      <w:marLeft w:val="0"/>
      <w:marRight w:val="0"/>
      <w:marTop w:val="0"/>
      <w:marBottom w:val="0"/>
      <w:divBdr>
        <w:top w:val="none" w:sz="0" w:space="0" w:color="auto"/>
        <w:left w:val="none" w:sz="0" w:space="0" w:color="auto"/>
        <w:bottom w:val="none" w:sz="0" w:space="0" w:color="auto"/>
        <w:right w:val="none" w:sz="0" w:space="0" w:color="auto"/>
      </w:divBdr>
    </w:div>
    <w:div w:id="1947999269">
      <w:bodyDiv w:val="1"/>
      <w:marLeft w:val="0"/>
      <w:marRight w:val="0"/>
      <w:marTop w:val="0"/>
      <w:marBottom w:val="0"/>
      <w:divBdr>
        <w:top w:val="none" w:sz="0" w:space="0" w:color="auto"/>
        <w:left w:val="none" w:sz="0" w:space="0" w:color="auto"/>
        <w:bottom w:val="none" w:sz="0" w:space="0" w:color="auto"/>
        <w:right w:val="none" w:sz="0" w:space="0" w:color="auto"/>
      </w:divBdr>
    </w:div>
    <w:div w:id="1969437097">
      <w:bodyDiv w:val="1"/>
      <w:marLeft w:val="0"/>
      <w:marRight w:val="0"/>
      <w:marTop w:val="0"/>
      <w:marBottom w:val="0"/>
      <w:divBdr>
        <w:top w:val="none" w:sz="0" w:space="0" w:color="auto"/>
        <w:left w:val="none" w:sz="0" w:space="0" w:color="auto"/>
        <w:bottom w:val="none" w:sz="0" w:space="0" w:color="auto"/>
        <w:right w:val="none" w:sz="0" w:space="0" w:color="auto"/>
      </w:divBdr>
    </w:div>
    <w:div w:id="1970895336">
      <w:bodyDiv w:val="1"/>
      <w:marLeft w:val="0"/>
      <w:marRight w:val="0"/>
      <w:marTop w:val="0"/>
      <w:marBottom w:val="0"/>
      <w:divBdr>
        <w:top w:val="none" w:sz="0" w:space="0" w:color="auto"/>
        <w:left w:val="none" w:sz="0" w:space="0" w:color="auto"/>
        <w:bottom w:val="none" w:sz="0" w:space="0" w:color="auto"/>
        <w:right w:val="none" w:sz="0" w:space="0" w:color="auto"/>
      </w:divBdr>
    </w:div>
    <w:div w:id="1971933366">
      <w:bodyDiv w:val="1"/>
      <w:marLeft w:val="0"/>
      <w:marRight w:val="0"/>
      <w:marTop w:val="0"/>
      <w:marBottom w:val="0"/>
      <w:divBdr>
        <w:top w:val="none" w:sz="0" w:space="0" w:color="auto"/>
        <w:left w:val="none" w:sz="0" w:space="0" w:color="auto"/>
        <w:bottom w:val="none" w:sz="0" w:space="0" w:color="auto"/>
        <w:right w:val="none" w:sz="0" w:space="0" w:color="auto"/>
      </w:divBdr>
    </w:div>
    <w:div w:id="1979410607">
      <w:bodyDiv w:val="1"/>
      <w:marLeft w:val="0"/>
      <w:marRight w:val="0"/>
      <w:marTop w:val="0"/>
      <w:marBottom w:val="0"/>
      <w:divBdr>
        <w:top w:val="none" w:sz="0" w:space="0" w:color="auto"/>
        <w:left w:val="none" w:sz="0" w:space="0" w:color="auto"/>
        <w:bottom w:val="none" w:sz="0" w:space="0" w:color="auto"/>
        <w:right w:val="none" w:sz="0" w:space="0" w:color="auto"/>
      </w:divBdr>
    </w:div>
    <w:div w:id="1997302139">
      <w:bodyDiv w:val="1"/>
      <w:marLeft w:val="0"/>
      <w:marRight w:val="0"/>
      <w:marTop w:val="0"/>
      <w:marBottom w:val="0"/>
      <w:divBdr>
        <w:top w:val="none" w:sz="0" w:space="0" w:color="auto"/>
        <w:left w:val="none" w:sz="0" w:space="0" w:color="auto"/>
        <w:bottom w:val="none" w:sz="0" w:space="0" w:color="auto"/>
        <w:right w:val="none" w:sz="0" w:space="0" w:color="auto"/>
      </w:divBdr>
    </w:div>
    <w:div w:id="2005208004">
      <w:bodyDiv w:val="1"/>
      <w:marLeft w:val="0"/>
      <w:marRight w:val="0"/>
      <w:marTop w:val="0"/>
      <w:marBottom w:val="0"/>
      <w:divBdr>
        <w:top w:val="none" w:sz="0" w:space="0" w:color="auto"/>
        <w:left w:val="none" w:sz="0" w:space="0" w:color="auto"/>
        <w:bottom w:val="none" w:sz="0" w:space="0" w:color="auto"/>
        <w:right w:val="none" w:sz="0" w:space="0" w:color="auto"/>
      </w:divBdr>
    </w:div>
    <w:div w:id="2051301007">
      <w:bodyDiv w:val="1"/>
      <w:marLeft w:val="0"/>
      <w:marRight w:val="0"/>
      <w:marTop w:val="0"/>
      <w:marBottom w:val="0"/>
      <w:divBdr>
        <w:top w:val="none" w:sz="0" w:space="0" w:color="auto"/>
        <w:left w:val="none" w:sz="0" w:space="0" w:color="auto"/>
        <w:bottom w:val="none" w:sz="0" w:space="0" w:color="auto"/>
        <w:right w:val="none" w:sz="0" w:space="0" w:color="auto"/>
      </w:divBdr>
    </w:div>
    <w:div w:id="2052798699">
      <w:bodyDiv w:val="1"/>
      <w:marLeft w:val="0"/>
      <w:marRight w:val="0"/>
      <w:marTop w:val="0"/>
      <w:marBottom w:val="0"/>
      <w:divBdr>
        <w:top w:val="none" w:sz="0" w:space="0" w:color="auto"/>
        <w:left w:val="none" w:sz="0" w:space="0" w:color="auto"/>
        <w:bottom w:val="none" w:sz="0" w:space="0" w:color="auto"/>
        <w:right w:val="none" w:sz="0" w:space="0" w:color="auto"/>
      </w:divBdr>
    </w:div>
    <w:div w:id="2078626459">
      <w:bodyDiv w:val="1"/>
      <w:marLeft w:val="0"/>
      <w:marRight w:val="0"/>
      <w:marTop w:val="0"/>
      <w:marBottom w:val="0"/>
      <w:divBdr>
        <w:top w:val="none" w:sz="0" w:space="0" w:color="auto"/>
        <w:left w:val="none" w:sz="0" w:space="0" w:color="auto"/>
        <w:bottom w:val="none" w:sz="0" w:space="0" w:color="auto"/>
        <w:right w:val="none" w:sz="0" w:space="0" w:color="auto"/>
      </w:divBdr>
    </w:div>
    <w:div w:id="2087795879">
      <w:bodyDiv w:val="1"/>
      <w:marLeft w:val="0"/>
      <w:marRight w:val="0"/>
      <w:marTop w:val="0"/>
      <w:marBottom w:val="0"/>
      <w:divBdr>
        <w:top w:val="none" w:sz="0" w:space="0" w:color="auto"/>
        <w:left w:val="none" w:sz="0" w:space="0" w:color="auto"/>
        <w:bottom w:val="none" w:sz="0" w:space="0" w:color="auto"/>
        <w:right w:val="none" w:sz="0" w:space="0" w:color="auto"/>
      </w:divBdr>
    </w:div>
    <w:div w:id="2090929381">
      <w:bodyDiv w:val="1"/>
      <w:marLeft w:val="0"/>
      <w:marRight w:val="0"/>
      <w:marTop w:val="0"/>
      <w:marBottom w:val="0"/>
      <w:divBdr>
        <w:top w:val="none" w:sz="0" w:space="0" w:color="auto"/>
        <w:left w:val="none" w:sz="0" w:space="0" w:color="auto"/>
        <w:bottom w:val="none" w:sz="0" w:space="0" w:color="auto"/>
        <w:right w:val="none" w:sz="0" w:space="0" w:color="auto"/>
      </w:divBdr>
    </w:div>
    <w:div w:id="2121681407">
      <w:bodyDiv w:val="1"/>
      <w:marLeft w:val="0"/>
      <w:marRight w:val="0"/>
      <w:marTop w:val="0"/>
      <w:marBottom w:val="0"/>
      <w:divBdr>
        <w:top w:val="none" w:sz="0" w:space="0" w:color="auto"/>
        <w:left w:val="none" w:sz="0" w:space="0" w:color="auto"/>
        <w:bottom w:val="none" w:sz="0" w:space="0" w:color="auto"/>
        <w:right w:val="none" w:sz="0" w:space="0" w:color="auto"/>
      </w:divBdr>
    </w:div>
    <w:div w:id="2123449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hyperlink" Target="https://doi.org/10.1137/0103003" TargetMode="Externa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hyperlink" Target="https://www.trinity.edu/rcdaileda/teach/m3357/lectures/heat2d.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hyperlink" Target="https://doi.org/10.1147/rd.112.0215" TargetMode="Externa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Pri12</b:Tag>
    <b:SourceType>Misc</b:SourceType>
    <b:Guid>{2A67EDA7-EBBC-423A-8826-C181919B66B9}</b:Guid>
    <b:Title>MCO-Ammonia Liquor Washers- Effluent Tank</b:Title>
    <b:Year>2012</b:Year>
    <b:Month>Feburary</b:Month>
    <b:Day>01</b:Day>
    <b:Author>
      <b:Author>
        <b:NameList>
          <b:Person>
            <b:Last>Price</b:Last>
            <b:First>C</b:First>
          </b:Person>
        </b:NameList>
      </b:Author>
    </b:Author>
    <b:Publisher>Tata Steel UK Limited</b:Publisher>
    <b:RefOrder>2</b:RefOrder>
  </b:Source>
  <b:Source>
    <b:Tag>Wil06</b:Tag>
    <b:SourceType>JournalArticle</b:SourceType>
    <b:Guid>{7D80C73C-3A83-4958-AD74-41B5DC7E0AC3}</b:Guid>
    <b:Title>Corus Coke Oven Effleunt Treatment Processes</b:Title>
    <b:Year>2006</b:Year>
    <b:JournalName>The Year-Book of the Coke Oven Manager's Association</b:JournalName>
    <b:Pages>101-110</b:Pages>
    <b:Author>
      <b:Author>
        <b:NameList>
          <b:Person>
            <b:Last>Willerton</b:Last>
            <b:First>Nick</b:First>
          </b:Person>
        </b:NameList>
      </b:Author>
    </b:Author>
    <b:RefOrder>5</b:RefOrder>
  </b:Source>
  <b:Source>
    <b:Tag>Rea20</b:Tag>
    <b:SourceType>InternetSite</b:SourceType>
    <b:Guid>{E837071A-1DF7-4530-9863-7961E3A3D7E7}</b:Guid>
    <b:Title>How to read a P&amp;ID</b:Title>
    <b:Year>2020</b:Year>
    <b:Author>
      <b:Author>
        <b:NameList>
          <b:Person>
            <b:Last>Crimmins</b:Last>
            <b:First>Daniel</b:First>
          </b:Person>
        </b:NameList>
      </b:Author>
    </b:Author>
    <b:InternetSiteTitle>Realpars</b:InternetSiteTitle>
    <b:Month>Jan</b:Month>
    <b:Day>27</b:Day>
    <b:URL>https://realpars.com/p-id/</b:URL>
    <b:YearAccessed>2023</b:YearAccessed>
    <b:MonthAccessed>April</b:MonthAccessed>
    <b:DayAccessed>21</b:DayAccessed>
    <b:RefOrder>6</b:RefOrder>
  </b:Source>
  <b:Source>
    <b:Tag>Ins22</b:Tag>
    <b:SourceType>InternetSite</b:SourceType>
    <b:Guid>{74208F80-6C75-4C49-9CCF-C16A0331F97F}</b:Guid>
    <b:Author>
      <b:Author>
        <b:Corporate>Instrumentation Tools</b:Corporate>
      </b:Author>
    </b:Author>
    <b:Title>What is a piping and instrumentation diagram</b:Title>
    <b:InternetSiteTitle>Inst Tools</b:InternetSiteTitle>
    <b:Year>2022</b:Year>
    <b:Month>June</b:Month>
    <b:Day>22</b:Day>
    <b:URL>https://instrumentationtools.com/piping-instrumentation-diagram-pid/</b:URL>
    <b:RefOrder>1</b:RefOrder>
  </b:Source>
  <b:Source>
    <b:Tag>The15</b:Tag>
    <b:SourceType>Misc</b:SourceType>
    <b:Guid>{9A46F30F-C090-4804-BECC-13DD73391BFE}</b:Guid>
    <b:Author>
      <b:Author>
        <b:Corporate>The Health and Safety Executive</b:Corporate>
      </b:Author>
    </b:Author>
    <b:Title>The Control of Major Accident Hazards Guidance and Regulations</b:Title>
    <b:Year>2015</b:Year>
    <b:PublicationTitle>The Control of Major Accident Hazards</b:PublicationTitle>
    <b:RefOrder>3</b:RefOrder>
  </b:Source>
  <b:Source>
    <b:Tag>The01</b:Tag>
    <b:SourceType>InternetSite</b:SourceType>
    <b:Guid>{28F09BD2-92BA-4F43-B55D-8F48C10AC3A8}</b:Guid>
    <b:Title>COSHH Basics</b:Title>
    <b:Year>2001</b:Year>
    <b:Author>
      <b:Author>
        <b:Corporate>The Health and Safety Executive</b:Corporate>
      </b:Author>
    </b:Author>
    <b:InternetSiteTitle>Health and Safety Executive</b:InternetSiteTitle>
    <b:URL>https://www.hse.gov.uk/coshh/basics/index.htm</b:URL>
    <b:YearAccessed>2023</b:YearAccessed>
    <b:MonthAccessed>April</b:MonthAccessed>
    <b:DayAccessed>15</b:DayAccessed>
    <b:RefOrder>4</b:RefOrder>
  </b:Source>
</b:Sources>
</file>

<file path=customXml/itemProps1.xml><?xml version="1.0" encoding="utf-8"?>
<ds:datastoreItem xmlns:ds="http://schemas.openxmlformats.org/officeDocument/2006/customXml" ds:itemID="{132F2CCA-312D-4B9A-AEAB-828BA04A4BC5}">
  <ds:schemaRefs>
    <ds:schemaRef ds:uri="http://schemas.openxmlformats.org/officeDocument/2006/bibliography"/>
  </ds:schemaRefs>
</ds:datastoreItem>
</file>

<file path=docMetadata/LabelInfo.xml><?xml version="1.0" encoding="utf-8"?>
<clbl:labelList xmlns:clbl="http://schemas.microsoft.com/office/2020/mipLabelMetadata">
  <clbl:label id="{73aa366c-74b9-492b-a1b9-5472c41e7d31}" enabled="1" method="Standard" siteId="{44bbd632-fe04-42d7-933e-2649dcd22649}" removed="0"/>
</clbl:labelList>
</file>

<file path=docProps/app.xml><?xml version="1.0" encoding="utf-8"?>
<Properties xmlns="http://schemas.openxmlformats.org/officeDocument/2006/extended-properties" xmlns:vt="http://schemas.openxmlformats.org/officeDocument/2006/docPropsVTypes">
  <Template>Normal</Template>
  <TotalTime>0</TotalTime>
  <Pages>34</Pages>
  <Words>6990</Words>
  <Characters>39846</Characters>
  <Application>Microsoft Office Word</Application>
  <DocSecurity>0</DocSecurity>
  <Lines>332</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Davies, Cori</dc:creator>
  <cp:lastModifiedBy>Frey, Matthew</cp:lastModifiedBy>
  <cp:revision>8</cp:revision>
  <cp:lastPrinted>2023-03-27T14:45:00Z</cp:lastPrinted>
  <dcterms:created xsi:type="dcterms:W3CDTF">2026-01-31T18:22:00Z</dcterms:created>
  <dcterms:modified xsi:type="dcterms:W3CDTF">2026-02-01T07:55:00Z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FontProps">
    <vt:lpwstr>#000000,8,Calibri</vt:lpwstr>
  </property>
  <property fmtid="{D5CDD505-2E9C-101B-9397-08002B2CF9AE}" pid="3" name="ClassificationContentMarkingFooterShapeIds">
    <vt:lpwstr>1,2,3</vt:lpwstr>
  </property>
  <property fmtid="{D5CDD505-2E9C-101B-9397-08002B2CF9AE}" pid="4" name="ClassificationContentMarkingFooterText">
    <vt:lpwstr>Sensitivity: general</vt:lpwstr>
  </property>
  <property fmtid="{D5CDD505-2E9C-101B-9397-08002B2CF9AE}" pid="5" name="GrammarlyDocumentId">
    <vt:lpwstr>1c8ae4f20f377ac50f565bd482b783df796b521f39b95c6593d23d3766df4ad2</vt:lpwstr>
  </property>
  <property fmtid="{D5CDD505-2E9C-101B-9397-08002B2CF9AE}" pid="6" name="MSIP_Label_73aa366c-74b9-492b-a1b9-5472c41e7d31_ActionId">
    <vt:lpwstr>e44ea6dc-f75d-42c3-95d3-fb32a4097d37</vt:lpwstr>
  </property>
  <property fmtid="{D5CDD505-2E9C-101B-9397-08002B2CF9AE}" pid="7" name="MSIP_Label_73aa366c-74b9-492b-a1b9-5472c41e7d31_ContentBits">
    <vt:lpwstr>2</vt:lpwstr>
  </property>
  <property fmtid="{D5CDD505-2E9C-101B-9397-08002B2CF9AE}" pid="8" name="MSIP_Label_73aa366c-74b9-492b-a1b9-5472c41e7d31_Enabled">
    <vt:lpwstr>true</vt:lpwstr>
  </property>
  <property fmtid="{D5CDD505-2E9C-101B-9397-08002B2CF9AE}" pid="9" name="MSIP_Label_73aa366c-74b9-492b-a1b9-5472c41e7d31_Method">
    <vt:lpwstr>Standard</vt:lpwstr>
  </property>
  <property fmtid="{D5CDD505-2E9C-101B-9397-08002B2CF9AE}" pid="10" name="MSIP_Label_73aa366c-74b9-492b-a1b9-5472c41e7d31_Name">
    <vt:lpwstr>73aa366c-74b9-492b-a1b9-5472c41e7d31</vt:lpwstr>
  </property>
  <property fmtid="{D5CDD505-2E9C-101B-9397-08002B2CF9AE}" pid="11" name="MSIP_Label_73aa366c-74b9-492b-a1b9-5472c41e7d31_SetDate">
    <vt:lpwstr>2023-01-05T09:02:09Z</vt:lpwstr>
  </property>
  <property fmtid="{D5CDD505-2E9C-101B-9397-08002B2CF9AE}" pid="12" name="MSIP_Label_73aa366c-74b9-492b-a1b9-5472c41e7d31_SiteId">
    <vt:lpwstr>44bbd632-fe04-42d7-933e-2649dcd22649</vt:lpwstr>
  </property>
</Properties>
</file>