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6B3E0" w14:textId="77777777" w:rsidR="00E94715" w:rsidRDefault="00E94715" w:rsidP="00E94715">
      <w:pPr>
        <w:spacing w:after="160"/>
        <w:rPr>
          <w:sz w:val="32"/>
          <w:szCs w:val="36"/>
        </w:rPr>
      </w:pPr>
      <w:r w:rsidRPr="004F5547">
        <w:rPr>
          <w:noProof/>
          <w:sz w:val="32"/>
          <w:szCs w:val="36"/>
        </w:rPr>
        <w:drawing>
          <wp:inline distT="0" distB="0" distL="0" distR="0" wp14:anchorId="0AE236F1" wp14:editId="23627506">
            <wp:extent cx="1813560" cy="731520"/>
            <wp:effectExtent l="0" t="0" r="0" b="0"/>
            <wp:docPr id="1216578833" name="Picture 1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78833" name="Picture 15"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31520"/>
                    </a:xfrm>
                    <a:prstGeom prst="rect">
                      <a:avLst/>
                    </a:prstGeom>
                    <a:noFill/>
                    <a:ln>
                      <a:noFill/>
                    </a:ln>
                  </pic:spPr>
                </pic:pic>
              </a:graphicData>
            </a:graphic>
          </wp:inline>
        </w:drawing>
      </w:r>
    </w:p>
    <w:p w14:paraId="36BF7476" w14:textId="77777777" w:rsidR="00E94715" w:rsidRDefault="00E94715" w:rsidP="00E94715">
      <w:pPr>
        <w:spacing w:after="160"/>
        <w:rPr>
          <w:sz w:val="32"/>
          <w:szCs w:val="36"/>
        </w:rPr>
      </w:pPr>
    </w:p>
    <w:p w14:paraId="69E3B5C5" w14:textId="77777777" w:rsidR="00E94715" w:rsidRDefault="00E94715" w:rsidP="00E94715">
      <w:pPr>
        <w:spacing w:after="160"/>
        <w:rPr>
          <w:sz w:val="32"/>
          <w:szCs w:val="36"/>
        </w:rPr>
      </w:pPr>
    </w:p>
    <w:p w14:paraId="5FC13DC7" w14:textId="77777777" w:rsidR="00E94715" w:rsidRPr="004F5547" w:rsidRDefault="00E94715" w:rsidP="00E94715">
      <w:pPr>
        <w:spacing w:after="160"/>
        <w:rPr>
          <w:sz w:val="32"/>
          <w:szCs w:val="36"/>
        </w:rPr>
      </w:pPr>
    </w:p>
    <w:tbl>
      <w:tblPr>
        <w:tblStyle w:val="TableGrid"/>
        <w:tblW w:w="0" w:type="auto"/>
        <w:tblLook w:val="04A0" w:firstRow="1" w:lastRow="0" w:firstColumn="1" w:lastColumn="0" w:noHBand="0" w:noVBand="1"/>
      </w:tblPr>
      <w:tblGrid>
        <w:gridCol w:w="4508"/>
        <w:gridCol w:w="4508"/>
      </w:tblGrid>
      <w:tr w:rsidR="00E94715" w:rsidRPr="004F5547" w14:paraId="38D6ED1E" w14:textId="77777777" w:rsidTr="0092751D">
        <w:tc>
          <w:tcPr>
            <w:tcW w:w="4508" w:type="dxa"/>
          </w:tcPr>
          <w:p w14:paraId="136BD4C3" w14:textId="77777777" w:rsidR="00E94715" w:rsidRPr="004F5547" w:rsidRDefault="00E94715" w:rsidP="0092751D">
            <w:pPr>
              <w:spacing w:after="160"/>
              <w:rPr>
                <w:b/>
                <w:bCs/>
                <w:sz w:val="32"/>
                <w:szCs w:val="36"/>
              </w:rPr>
            </w:pPr>
            <w:r w:rsidRPr="004F5547">
              <w:rPr>
                <w:b/>
                <w:bCs/>
                <w:sz w:val="32"/>
                <w:szCs w:val="36"/>
              </w:rPr>
              <w:t>Program</w:t>
            </w:r>
          </w:p>
        </w:tc>
        <w:tc>
          <w:tcPr>
            <w:tcW w:w="4508" w:type="dxa"/>
          </w:tcPr>
          <w:p w14:paraId="2ACDEBAC" w14:textId="77777777" w:rsidR="00E94715" w:rsidRPr="004F5547" w:rsidRDefault="00E94715" w:rsidP="0092751D">
            <w:pPr>
              <w:spacing w:after="160"/>
              <w:rPr>
                <w:b/>
                <w:bCs/>
                <w:sz w:val="32"/>
                <w:szCs w:val="36"/>
              </w:rPr>
            </w:pPr>
            <w:r w:rsidRPr="004F5547">
              <w:rPr>
                <w:b/>
                <w:bCs/>
                <w:sz w:val="32"/>
                <w:szCs w:val="36"/>
              </w:rPr>
              <w:t>Master of Business Administration</w:t>
            </w:r>
          </w:p>
        </w:tc>
      </w:tr>
      <w:tr w:rsidR="00E94715" w:rsidRPr="004F5547" w14:paraId="1DD1EEF4" w14:textId="77777777" w:rsidTr="0092751D">
        <w:tc>
          <w:tcPr>
            <w:tcW w:w="4508" w:type="dxa"/>
          </w:tcPr>
          <w:p w14:paraId="28536441" w14:textId="77777777" w:rsidR="00E94715" w:rsidRPr="004F5547" w:rsidRDefault="00E94715" w:rsidP="0092751D">
            <w:pPr>
              <w:spacing w:after="160"/>
              <w:rPr>
                <w:b/>
                <w:bCs/>
                <w:sz w:val="32"/>
                <w:szCs w:val="36"/>
              </w:rPr>
            </w:pPr>
            <w:r w:rsidRPr="004F5547">
              <w:rPr>
                <w:b/>
                <w:bCs/>
                <w:sz w:val="32"/>
                <w:szCs w:val="36"/>
              </w:rPr>
              <w:t>Module Title</w:t>
            </w:r>
          </w:p>
        </w:tc>
        <w:tc>
          <w:tcPr>
            <w:tcW w:w="4508" w:type="dxa"/>
          </w:tcPr>
          <w:p w14:paraId="2239C89D" w14:textId="77777777" w:rsidR="00E94715" w:rsidRPr="004F5547" w:rsidRDefault="00E94715" w:rsidP="0092751D">
            <w:pPr>
              <w:spacing w:after="160"/>
              <w:jc w:val="left"/>
              <w:rPr>
                <w:b/>
                <w:bCs/>
                <w:sz w:val="32"/>
                <w:szCs w:val="36"/>
              </w:rPr>
            </w:pPr>
            <w:r w:rsidRPr="004F5547">
              <w:rPr>
                <w:b/>
                <w:bCs/>
                <w:sz w:val="32"/>
                <w:szCs w:val="36"/>
              </w:rPr>
              <w:t xml:space="preserve">International </w:t>
            </w:r>
            <w:r>
              <w:rPr>
                <w:b/>
                <w:bCs/>
                <w:sz w:val="32"/>
                <w:szCs w:val="36"/>
              </w:rPr>
              <w:t>Business Concepts</w:t>
            </w:r>
          </w:p>
        </w:tc>
      </w:tr>
      <w:tr w:rsidR="00E94715" w:rsidRPr="004F5547" w14:paraId="5DB201D1" w14:textId="77777777" w:rsidTr="0092751D">
        <w:tc>
          <w:tcPr>
            <w:tcW w:w="4508" w:type="dxa"/>
          </w:tcPr>
          <w:p w14:paraId="19C8B7CC" w14:textId="77777777" w:rsidR="00E94715" w:rsidRPr="004F5547" w:rsidRDefault="00E94715" w:rsidP="0092751D">
            <w:pPr>
              <w:spacing w:after="160"/>
              <w:rPr>
                <w:b/>
                <w:bCs/>
                <w:sz w:val="32"/>
                <w:szCs w:val="36"/>
              </w:rPr>
            </w:pPr>
            <w:r w:rsidRPr="004F5547">
              <w:rPr>
                <w:b/>
                <w:bCs/>
                <w:sz w:val="32"/>
                <w:szCs w:val="36"/>
              </w:rPr>
              <w:t>Module Code</w:t>
            </w:r>
          </w:p>
        </w:tc>
        <w:tc>
          <w:tcPr>
            <w:tcW w:w="4508" w:type="dxa"/>
          </w:tcPr>
          <w:p w14:paraId="443FC694" w14:textId="77777777" w:rsidR="00E94715" w:rsidRPr="004F5547" w:rsidRDefault="00E94715" w:rsidP="0092751D">
            <w:pPr>
              <w:spacing w:after="160"/>
              <w:rPr>
                <w:b/>
                <w:bCs/>
                <w:sz w:val="32"/>
                <w:szCs w:val="36"/>
              </w:rPr>
            </w:pPr>
            <w:r w:rsidRPr="004F5547">
              <w:rPr>
                <w:b/>
                <w:bCs/>
                <w:sz w:val="32"/>
                <w:szCs w:val="36"/>
              </w:rPr>
              <w:t>LCMB70</w:t>
            </w:r>
            <w:r>
              <w:rPr>
                <w:b/>
                <w:bCs/>
                <w:sz w:val="32"/>
                <w:szCs w:val="36"/>
              </w:rPr>
              <w:t>34</w:t>
            </w:r>
          </w:p>
        </w:tc>
      </w:tr>
      <w:tr w:rsidR="00E94715" w:rsidRPr="004F5547" w14:paraId="7EE030AD" w14:textId="77777777" w:rsidTr="0092751D">
        <w:tc>
          <w:tcPr>
            <w:tcW w:w="4508" w:type="dxa"/>
          </w:tcPr>
          <w:p w14:paraId="10FC97E7" w14:textId="77777777" w:rsidR="00E94715" w:rsidRPr="004F5547" w:rsidRDefault="00E94715" w:rsidP="0092751D">
            <w:pPr>
              <w:spacing w:after="160"/>
              <w:rPr>
                <w:b/>
                <w:bCs/>
                <w:sz w:val="32"/>
                <w:szCs w:val="36"/>
              </w:rPr>
            </w:pPr>
            <w:r w:rsidRPr="004F5547">
              <w:rPr>
                <w:b/>
                <w:bCs/>
                <w:sz w:val="32"/>
                <w:szCs w:val="36"/>
              </w:rPr>
              <w:t>Assessment Title</w:t>
            </w:r>
          </w:p>
        </w:tc>
        <w:tc>
          <w:tcPr>
            <w:tcW w:w="4508" w:type="dxa"/>
          </w:tcPr>
          <w:p w14:paraId="455C3EC0" w14:textId="77777777" w:rsidR="00E94715" w:rsidRPr="004F5547" w:rsidRDefault="00E94715" w:rsidP="0092751D">
            <w:pPr>
              <w:spacing w:after="160"/>
              <w:rPr>
                <w:b/>
                <w:bCs/>
                <w:sz w:val="32"/>
                <w:szCs w:val="36"/>
              </w:rPr>
            </w:pPr>
            <w:r>
              <w:rPr>
                <w:b/>
                <w:bCs/>
                <w:sz w:val="32"/>
                <w:szCs w:val="36"/>
              </w:rPr>
              <w:t>Report: British American Tobacco (BAT - Bangladesh)</w:t>
            </w:r>
          </w:p>
        </w:tc>
      </w:tr>
      <w:tr w:rsidR="00E94715" w:rsidRPr="004F5547" w14:paraId="65850D60" w14:textId="77777777" w:rsidTr="0092751D">
        <w:tc>
          <w:tcPr>
            <w:tcW w:w="4508" w:type="dxa"/>
          </w:tcPr>
          <w:p w14:paraId="79B85062" w14:textId="77777777" w:rsidR="00E94715" w:rsidRPr="004F5547" w:rsidRDefault="00E94715" w:rsidP="0092751D">
            <w:pPr>
              <w:spacing w:after="160"/>
              <w:rPr>
                <w:b/>
                <w:bCs/>
                <w:sz w:val="32"/>
                <w:szCs w:val="36"/>
              </w:rPr>
            </w:pPr>
            <w:r w:rsidRPr="004F5547">
              <w:rPr>
                <w:b/>
                <w:bCs/>
                <w:sz w:val="32"/>
                <w:szCs w:val="36"/>
              </w:rPr>
              <w:t>Student Name</w:t>
            </w:r>
          </w:p>
        </w:tc>
        <w:tc>
          <w:tcPr>
            <w:tcW w:w="4508" w:type="dxa"/>
          </w:tcPr>
          <w:p w14:paraId="2EF0C367" w14:textId="77777777" w:rsidR="00E94715" w:rsidRPr="004F5547" w:rsidRDefault="00E94715" w:rsidP="0092751D">
            <w:pPr>
              <w:spacing w:after="160"/>
              <w:rPr>
                <w:b/>
                <w:bCs/>
                <w:sz w:val="32"/>
                <w:szCs w:val="36"/>
              </w:rPr>
            </w:pPr>
            <w:r>
              <w:rPr>
                <w:b/>
                <w:bCs/>
                <w:sz w:val="32"/>
                <w:szCs w:val="36"/>
              </w:rPr>
              <w:t>Ashraful Alam Rifat</w:t>
            </w:r>
          </w:p>
        </w:tc>
      </w:tr>
      <w:tr w:rsidR="00E94715" w:rsidRPr="004F5547" w14:paraId="424179CB" w14:textId="77777777" w:rsidTr="0092751D">
        <w:tc>
          <w:tcPr>
            <w:tcW w:w="4508" w:type="dxa"/>
          </w:tcPr>
          <w:p w14:paraId="3C5EF63D" w14:textId="77777777" w:rsidR="00E94715" w:rsidRPr="004F5547" w:rsidRDefault="00E94715" w:rsidP="0092751D">
            <w:pPr>
              <w:spacing w:after="160"/>
              <w:rPr>
                <w:b/>
                <w:bCs/>
                <w:sz w:val="32"/>
                <w:szCs w:val="36"/>
              </w:rPr>
            </w:pPr>
            <w:r w:rsidRPr="004F5547">
              <w:rPr>
                <w:b/>
                <w:bCs/>
                <w:sz w:val="32"/>
                <w:szCs w:val="36"/>
              </w:rPr>
              <w:t>Student ID</w:t>
            </w:r>
          </w:p>
        </w:tc>
        <w:tc>
          <w:tcPr>
            <w:tcW w:w="4508" w:type="dxa"/>
          </w:tcPr>
          <w:p w14:paraId="22195E40" w14:textId="77777777" w:rsidR="00E94715" w:rsidRPr="004F5547" w:rsidRDefault="00E94715" w:rsidP="0092751D">
            <w:pPr>
              <w:spacing w:after="160"/>
              <w:rPr>
                <w:b/>
                <w:bCs/>
                <w:sz w:val="32"/>
                <w:szCs w:val="36"/>
              </w:rPr>
            </w:pPr>
            <w:r>
              <w:rPr>
                <w:b/>
                <w:bCs/>
                <w:sz w:val="32"/>
                <w:szCs w:val="36"/>
              </w:rPr>
              <w:t>2435252</w:t>
            </w:r>
          </w:p>
        </w:tc>
      </w:tr>
      <w:tr w:rsidR="00E94715" w:rsidRPr="004F5547" w14:paraId="71E5A7C4" w14:textId="77777777" w:rsidTr="0092751D">
        <w:tc>
          <w:tcPr>
            <w:tcW w:w="4508" w:type="dxa"/>
          </w:tcPr>
          <w:p w14:paraId="64EA3197" w14:textId="77777777" w:rsidR="00E94715" w:rsidRPr="004F5547" w:rsidRDefault="00E94715" w:rsidP="0092751D">
            <w:pPr>
              <w:spacing w:after="160"/>
              <w:rPr>
                <w:b/>
                <w:bCs/>
                <w:sz w:val="32"/>
                <w:szCs w:val="36"/>
              </w:rPr>
            </w:pPr>
            <w:r w:rsidRPr="004F5547">
              <w:rPr>
                <w:b/>
                <w:bCs/>
                <w:sz w:val="32"/>
                <w:szCs w:val="36"/>
              </w:rPr>
              <w:t>Lecturer</w:t>
            </w:r>
          </w:p>
        </w:tc>
        <w:tc>
          <w:tcPr>
            <w:tcW w:w="4508" w:type="dxa"/>
          </w:tcPr>
          <w:p w14:paraId="077D6DB0" w14:textId="77777777" w:rsidR="00E94715" w:rsidRPr="004F5547" w:rsidRDefault="00E94715" w:rsidP="0092751D">
            <w:pPr>
              <w:spacing w:after="160"/>
              <w:rPr>
                <w:b/>
                <w:bCs/>
                <w:sz w:val="32"/>
                <w:szCs w:val="36"/>
              </w:rPr>
            </w:pPr>
            <w:r>
              <w:rPr>
                <w:b/>
                <w:bCs/>
                <w:sz w:val="32"/>
                <w:szCs w:val="36"/>
              </w:rPr>
              <w:t>Jean Wang</w:t>
            </w:r>
          </w:p>
        </w:tc>
      </w:tr>
      <w:tr w:rsidR="00E94715" w:rsidRPr="004F5547" w14:paraId="453EFD19" w14:textId="77777777" w:rsidTr="0092751D">
        <w:tc>
          <w:tcPr>
            <w:tcW w:w="4508" w:type="dxa"/>
          </w:tcPr>
          <w:p w14:paraId="1261F833" w14:textId="77777777" w:rsidR="00E94715" w:rsidRPr="004F5547" w:rsidRDefault="00E94715" w:rsidP="0092751D">
            <w:pPr>
              <w:spacing w:after="160"/>
              <w:rPr>
                <w:b/>
                <w:bCs/>
                <w:sz w:val="32"/>
                <w:szCs w:val="36"/>
              </w:rPr>
            </w:pPr>
            <w:r>
              <w:rPr>
                <w:b/>
                <w:bCs/>
                <w:sz w:val="32"/>
                <w:szCs w:val="36"/>
              </w:rPr>
              <w:t>Word Count</w:t>
            </w:r>
          </w:p>
        </w:tc>
        <w:tc>
          <w:tcPr>
            <w:tcW w:w="4508" w:type="dxa"/>
          </w:tcPr>
          <w:p w14:paraId="537B88E1" w14:textId="5DCE18E6" w:rsidR="00E94715" w:rsidRPr="004F5547" w:rsidRDefault="00E94715" w:rsidP="0092751D">
            <w:pPr>
              <w:spacing w:after="160"/>
              <w:rPr>
                <w:b/>
                <w:bCs/>
                <w:sz w:val="32"/>
                <w:szCs w:val="36"/>
              </w:rPr>
            </w:pPr>
            <w:r>
              <w:rPr>
                <w:b/>
                <w:bCs/>
                <w:sz w:val="32"/>
                <w:szCs w:val="36"/>
              </w:rPr>
              <w:t>51</w:t>
            </w:r>
            <w:r>
              <w:rPr>
                <w:b/>
                <w:bCs/>
                <w:sz w:val="32"/>
                <w:szCs w:val="36"/>
              </w:rPr>
              <w:t>40</w:t>
            </w:r>
          </w:p>
        </w:tc>
      </w:tr>
    </w:tbl>
    <w:p w14:paraId="1C808E5D" w14:textId="77777777" w:rsidR="00E94715" w:rsidRDefault="00E94715" w:rsidP="00E94715">
      <w:pPr>
        <w:spacing w:after="160"/>
        <w:rPr>
          <w:sz w:val="32"/>
          <w:szCs w:val="36"/>
          <w:lang w:val="en-US"/>
        </w:rPr>
      </w:pPr>
      <w:r>
        <w:rPr>
          <w:sz w:val="32"/>
          <w:szCs w:val="36"/>
          <w:lang w:val="en-US"/>
        </w:rPr>
        <w:br w:type="page"/>
      </w:r>
    </w:p>
    <w:sdt>
      <w:sdtPr>
        <w:rPr>
          <w:rFonts w:ascii="Times New Roman" w:eastAsia="Arial" w:hAnsi="Times New Roman" w:cs="Arial"/>
          <w:color w:val="auto"/>
          <w:kern w:val="2"/>
          <w:sz w:val="24"/>
          <w:szCs w:val="22"/>
          <w:lang w:val="en-GB" w:eastAsia="en-IN"/>
          <w14:ligatures w14:val="standardContextual"/>
        </w:rPr>
        <w:id w:val="1342979833"/>
        <w:docPartObj>
          <w:docPartGallery w:val="Table of Contents"/>
          <w:docPartUnique/>
        </w:docPartObj>
      </w:sdtPr>
      <w:sdtEndPr>
        <w:rPr>
          <w:b/>
          <w:bCs/>
          <w:noProof/>
        </w:rPr>
      </w:sdtEndPr>
      <w:sdtContent>
        <w:p w14:paraId="4DD7B4D5" w14:textId="47E40809" w:rsidR="000E0880" w:rsidRDefault="000E0880">
          <w:pPr>
            <w:pStyle w:val="TOCHeading"/>
          </w:pPr>
          <w:r>
            <w:t>Table of Contents</w:t>
          </w:r>
        </w:p>
        <w:p w14:paraId="49DA7F28" w14:textId="209AEC71" w:rsidR="00E94715" w:rsidRDefault="000E0880">
          <w:pPr>
            <w:pStyle w:val="TOC1"/>
            <w:tabs>
              <w:tab w:val="right" w:leader="dot" w:pos="9016"/>
            </w:tabs>
            <w:rPr>
              <w:rFonts w:asciiTheme="minorHAnsi" w:eastAsiaTheme="minorEastAsia" w:hAnsiTheme="minorHAnsi" w:cstheme="minorBidi"/>
              <w:noProof/>
              <w:szCs w:val="30"/>
              <w:lang w:val="en-US" w:eastAsia="en-US" w:bidi="bn-IN"/>
            </w:rPr>
          </w:pPr>
          <w:r>
            <w:fldChar w:fldCharType="begin"/>
          </w:r>
          <w:r>
            <w:instrText xml:space="preserve"> TOC \o "1-3" \h \z \u </w:instrText>
          </w:r>
          <w:r>
            <w:fldChar w:fldCharType="separate"/>
          </w:r>
          <w:hyperlink w:anchor="_Toc216690183" w:history="1">
            <w:r w:rsidR="00E94715" w:rsidRPr="007C4037">
              <w:rPr>
                <w:rStyle w:val="Hyperlink"/>
                <w:noProof/>
              </w:rPr>
              <w:t>1. Introduction</w:t>
            </w:r>
            <w:r w:rsidR="00E94715">
              <w:rPr>
                <w:noProof/>
                <w:webHidden/>
              </w:rPr>
              <w:tab/>
            </w:r>
            <w:r w:rsidR="00E94715">
              <w:rPr>
                <w:noProof/>
                <w:webHidden/>
              </w:rPr>
              <w:fldChar w:fldCharType="begin"/>
            </w:r>
            <w:r w:rsidR="00E94715">
              <w:rPr>
                <w:noProof/>
                <w:webHidden/>
              </w:rPr>
              <w:instrText xml:space="preserve"> PAGEREF _Toc216690183 \h </w:instrText>
            </w:r>
            <w:r w:rsidR="00E94715">
              <w:rPr>
                <w:noProof/>
                <w:webHidden/>
              </w:rPr>
            </w:r>
            <w:r w:rsidR="00E94715">
              <w:rPr>
                <w:noProof/>
                <w:webHidden/>
              </w:rPr>
              <w:fldChar w:fldCharType="separate"/>
            </w:r>
            <w:r w:rsidR="00E94715">
              <w:rPr>
                <w:noProof/>
                <w:webHidden/>
              </w:rPr>
              <w:t>3</w:t>
            </w:r>
            <w:r w:rsidR="00E94715">
              <w:rPr>
                <w:noProof/>
                <w:webHidden/>
              </w:rPr>
              <w:fldChar w:fldCharType="end"/>
            </w:r>
          </w:hyperlink>
        </w:p>
        <w:p w14:paraId="5E4D0A48" w14:textId="69826AB2"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184" w:history="1">
            <w:r w:rsidRPr="007C4037">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_Toc216690184 \h </w:instrText>
            </w:r>
            <w:r>
              <w:rPr>
                <w:noProof/>
                <w:webHidden/>
              </w:rPr>
            </w:r>
            <w:r>
              <w:rPr>
                <w:noProof/>
                <w:webHidden/>
              </w:rPr>
              <w:fldChar w:fldCharType="separate"/>
            </w:r>
            <w:r>
              <w:rPr>
                <w:noProof/>
                <w:webHidden/>
              </w:rPr>
              <w:t>3</w:t>
            </w:r>
            <w:r>
              <w:rPr>
                <w:noProof/>
                <w:webHidden/>
              </w:rPr>
              <w:fldChar w:fldCharType="end"/>
            </w:r>
          </w:hyperlink>
        </w:p>
        <w:p w14:paraId="4C904373" w14:textId="0DE9F8D0"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85" w:history="1">
            <w:r w:rsidRPr="007C4037">
              <w:rPr>
                <w:rStyle w:val="Hyperlink"/>
                <w:noProof/>
                <w:lang w:val="en-IN"/>
              </w:rPr>
              <w:t>2.1 BAT as a Multinational/Transnational Corporation</w:t>
            </w:r>
            <w:r>
              <w:rPr>
                <w:noProof/>
                <w:webHidden/>
              </w:rPr>
              <w:tab/>
            </w:r>
            <w:r>
              <w:rPr>
                <w:noProof/>
                <w:webHidden/>
              </w:rPr>
              <w:fldChar w:fldCharType="begin"/>
            </w:r>
            <w:r>
              <w:rPr>
                <w:noProof/>
                <w:webHidden/>
              </w:rPr>
              <w:instrText xml:space="preserve"> PAGEREF _Toc216690185 \h </w:instrText>
            </w:r>
            <w:r>
              <w:rPr>
                <w:noProof/>
                <w:webHidden/>
              </w:rPr>
            </w:r>
            <w:r>
              <w:rPr>
                <w:noProof/>
                <w:webHidden/>
              </w:rPr>
              <w:fldChar w:fldCharType="separate"/>
            </w:r>
            <w:r>
              <w:rPr>
                <w:noProof/>
                <w:webHidden/>
              </w:rPr>
              <w:t>3</w:t>
            </w:r>
            <w:r>
              <w:rPr>
                <w:noProof/>
                <w:webHidden/>
              </w:rPr>
              <w:fldChar w:fldCharType="end"/>
            </w:r>
          </w:hyperlink>
        </w:p>
        <w:p w14:paraId="55785DB4" w14:textId="2D8DD030"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86" w:history="1">
            <w:r w:rsidRPr="007C4037">
              <w:rPr>
                <w:rStyle w:val="Hyperlink"/>
                <w:noProof/>
                <w:lang w:val="en-IN"/>
              </w:rPr>
              <w:t>2.2 BAT’s Global Value Chain in the Global Market and Bangladesh</w:t>
            </w:r>
            <w:r>
              <w:rPr>
                <w:noProof/>
                <w:webHidden/>
              </w:rPr>
              <w:tab/>
            </w:r>
            <w:r>
              <w:rPr>
                <w:noProof/>
                <w:webHidden/>
              </w:rPr>
              <w:fldChar w:fldCharType="begin"/>
            </w:r>
            <w:r>
              <w:rPr>
                <w:noProof/>
                <w:webHidden/>
              </w:rPr>
              <w:instrText xml:space="preserve"> PAGEREF _Toc216690186 \h </w:instrText>
            </w:r>
            <w:r>
              <w:rPr>
                <w:noProof/>
                <w:webHidden/>
              </w:rPr>
            </w:r>
            <w:r>
              <w:rPr>
                <w:noProof/>
                <w:webHidden/>
              </w:rPr>
              <w:fldChar w:fldCharType="separate"/>
            </w:r>
            <w:r>
              <w:rPr>
                <w:noProof/>
                <w:webHidden/>
              </w:rPr>
              <w:t>4</w:t>
            </w:r>
            <w:r>
              <w:rPr>
                <w:noProof/>
                <w:webHidden/>
              </w:rPr>
              <w:fldChar w:fldCharType="end"/>
            </w:r>
          </w:hyperlink>
        </w:p>
        <w:p w14:paraId="05AFB4CF" w14:textId="0D6078B7"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87" w:history="1">
            <w:r w:rsidRPr="007C4037">
              <w:rPr>
                <w:rStyle w:val="Hyperlink"/>
                <w:noProof/>
              </w:rPr>
              <w:t>2.3 Entry Modes Across Key Markets</w:t>
            </w:r>
            <w:r>
              <w:rPr>
                <w:noProof/>
                <w:webHidden/>
              </w:rPr>
              <w:tab/>
            </w:r>
            <w:r>
              <w:rPr>
                <w:noProof/>
                <w:webHidden/>
              </w:rPr>
              <w:fldChar w:fldCharType="begin"/>
            </w:r>
            <w:r>
              <w:rPr>
                <w:noProof/>
                <w:webHidden/>
              </w:rPr>
              <w:instrText xml:space="preserve"> PAGEREF _Toc216690187 \h </w:instrText>
            </w:r>
            <w:r>
              <w:rPr>
                <w:noProof/>
                <w:webHidden/>
              </w:rPr>
            </w:r>
            <w:r>
              <w:rPr>
                <w:noProof/>
                <w:webHidden/>
              </w:rPr>
              <w:fldChar w:fldCharType="separate"/>
            </w:r>
            <w:r>
              <w:rPr>
                <w:noProof/>
                <w:webHidden/>
              </w:rPr>
              <w:t>5</w:t>
            </w:r>
            <w:r>
              <w:rPr>
                <w:noProof/>
                <w:webHidden/>
              </w:rPr>
              <w:fldChar w:fldCharType="end"/>
            </w:r>
          </w:hyperlink>
        </w:p>
        <w:p w14:paraId="40B82AB0" w14:textId="30EE2A12"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88" w:history="1">
            <w:r w:rsidRPr="007C4037">
              <w:rPr>
                <w:rStyle w:val="Hyperlink"/>
                <w:noProof/>
              </w:rPr>
              <w:t>2.4 BAT’s International Operations: Benefits and Challenges</w:t>
            </w:r>
            <w:r>
              <w:rPr>
                <w:noProof/>
                <w:webHidden/>
              </w:rPr>
              <w:tab/>
            </w:r>
            <w:r>
              <w:rPr>
                <w:noProof/>
                <w:webHidden/>
              </w:rPr>
              <w:fldChar w:fldCharType="begin"/>
            </w:r>
            <w:r>
              <w:rPr>
                <w:noProof/>
                <w:webHidden/>
              </w:rPr>
              <w:instrText xml:space="preserve"> PAGEREF _Toc216690188 \h </w:instrText>
            </w:r>
            <w:r>
              <w:rPr>
                <w:noProof/>
                <w:webHidden/>
              </w:rPr>
            </w:r>
            <w:r>
              <w:rPr>
                <w:noProof/>
                <w:webHidden/>
              </w:rPr>
              <w:fldChar w:fldCharType="separate"/>
            </w:r>
            <w:r>
              <w:rPr>
                <w:noProof/>
                <w:webHidden/>
              </w:rPr>
              <w:t>6</w:t>
            </w:r>
            <w:r>
              <w:rPr>
                <w:noProof/>
                <w:webHidden/>
              </w:rPr>
              <w:fldChar w:fldCharType="end"/>
            </w:r>
          </w:hyperlink>
        </w:p>
        <w:p w14:paraId="744A7255" w14:textId="52EC4388"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189" w:history="1">
            <w:r w:rsidRPr="007C4037">
              <w:rPr>
                <w:rStyle w:val="Hyperlink"/>
                <w:noProof/>
              </w:rPr>
              <w:t>3. OLI Analysis and Entry Mode: BAT in Bangladesh</w:t>
            </w:r>
            <w:r>
              <w:rPr>
                <w:noProof/>
                <w:webHidden/>
              </w:rPr>
              <w:tab/>
            </w:r>
            <w:r>
              <w:rPr>
                <w:noProof/>
                <w:webHidden/>
              </w:rPr>
              <w:fldChar w:fldCharType="begin"/>
            </w:r>
            <w:r>
              <w:rPr>
                <w:noProof/>
                <w:webHidden/>
              </w:rPr>
              <w:instrText xml:space="preserve"> PAGEREF _Toc216690189 \h </w:instrText>
            </w:r>
            <w:r>
              <w:rPr>
                <w:noProof/>
                <w:webHidden/>
              </w:rPr>
            </w:r>
            <w:r>
              <w:rPr>
                <w:noProof/>
                <w:webHidden/>
              </w:rPr>
              <w:fldChar w:fldCharType="separate"/>
            </w:r>
            <w:r>
              <w:rPr>
                <w:noProof/>
                <w:webHidden/>
              </w:rPr>
              <w:t>7</w:t>
            </w:r>
            <w:r>
              <w:rPr>
                <w:noProof/>
                <w:webHidden/>
              </w:rPr>
              <w:fldChar w:fldCharType="end"/>
            </w:r>
          </w:hyperlink>
        </w:p>
        <w:p w14:paraId="67112342" w14:textId="6D82EE4B"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0" w:history="1">
            <w:r w:rsidRPr="007C4037">
              <w:rPr>
                <w:rStyle w:val="Hyperlink"/>
                <w:noProof/>
                <w:lang w:val="en-IN"/>
              </w:rPr>
              <w:t>3.1 Ownership-Specific Advantages of BAT</w:t>
            </w:r>
            <w:r>
              <w:rPr>
                <w:noProof/>
                <w:webHidden/>
              </w:rPr>
              <w:tab/>
            </w:r>
            <w:r>
              <w:rPr>
                <w:noProof/>
                <w:webHidden/>
              </w:rPr>
              <w:fldChar w:fldCharType="begin"/>
            </w:r>
            <w:r>
              <w:rPr>
                <w:noProof/>
                <w:webHidden/>
              </w:rPr>
              <w:instrText xml:space="preserve"> PAGEREF _Toc216690190 \h </w:instrText>
            </w:r>
            <w:r>
              <w:rPr>
                <w:noProof/>
                <w:webHidden/>
              </w:rPr>
            </w:r>
            <w:r>
              <w:rPr>
                <w:noProof/>
                <w:webHidden/>
              </w:rPr>
              <w:fldChar w:fldCharType="separate"/>
            </w:r>
            <w:r>
              <w:rPr>
                <w:noProof/>
                <w:webHidden/>
              </w:rPr>
              <w:t>7</w:t>
            </w:r>
            <w:r>
              <w:rPr>
                <w:noProof/>
                <w:webHidden/>
              </w:rPr>
              <w:fldChar w:fldCharType="end"/>
            </w:r>
          </w:hyperlink>
        </w:p>
        <w:p w14:paraId="178288E6" w14:textId="42A29E5A"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1" w:history="1">
            <w:r w:rsidRPr="007C4037">
              <w:rPr>
                <w:rStyle w:val="Hyperlink"/>
                <w:noProof/>
                <w:lang w:val="en-IN"/>
              </w:rPr>
              <w:t>3.2 Location-Specific Advantages of Bangladesh</w:t>
            </w:r>
            <w:r>
              <w:rPr>
                <w:noProof/>
                <w:webHidden/>
              </w:rPr>
              <w:tab/>
            </w:r>
            <w:r>
              <w:rPr>
                <w:noProof/>
                <w:webHidden/>
              </w:rPr>
              <w:fldChar w:fldCharType="begin"/>
            </w:r>
            <w:r>
              <w:rPr>
                <w:noProof/>
                <w:webHidden/>
              </w:rPr>
              <w:instrText xml:space="preserve"> PAGEREF _Toc216690191 \h </w:instrText>
            </w:r>
            <w:r>
              <w:rPr>
                <w:noProof/>
                <w:webHidden/>
              </w:rPr>
            </w:r>
            <w:r>
              <w:rPr>
                <w:noProof/>
                <w:webHidden/>
              </w:rPr>
              <w:fldChar w:fldCharType="separate"/>
            </w:r>
            <w:r>
              <w:rPr>
                <w:noProof/>
                <w:webHidden/>
              </w:rPr>
              <w:t>8</w:t>
            </w:r>
            <w:r>
              <w:rPr>
                <w:noProof/>
                <w:webHidden/>
              </w:rPr>
              <w:fldChar w:fldCharType="end"/>
            </w:r>
          </w:hyperlink>
        </w:p>
        <w:p w14:paraId="05CAA4F1" w14:textId="20B62F54"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2" w:history="1">
            <w:r w:rsidRPr="007C4037">
              <w:rPr>
                <w:rStyle w:val="Hyperlink"/>
                <w:noProof/>
                <w:lang w:val="en-IN"/>
              </w:rPr>
              <w:t>3.3 Internalisation Advantages and Chosen Entry Mode</w:t>
            </w:r>
            <w:r>
              <w:rPr>
                <w:noProof/>
                <w:webHidden/>
              </w:rPr>
              <w:tab/>
            </w:r>
            <w:r>
              <w:rPr>
                <w:noProof/>
                <w:webHidden/>
              </w:rPr>
              <w:fldChar w:fldCharType="begin"/>
            </w:r>
            <w:r>
              <w:rPr>
                <w:noProof/>
                <w:webHidden/>
              </w:rPr>
              <w:instrText xml:space="preserve"> PAGEREF _Toc216690192 \h </w:instrText>
            </w:r>
            <w:r>
              <w:rPr>
                <w:noProof/>
                <w:webHidden/>
              </w:rPr>
            </w:r>
            <w:r>
              <w:rPr>
                <w:noProof/>
                <w:webHidden/>
              </w:rPr>
              <w:fldChar w:fldCharType="separate"/>
            </w:r>
            <w:r>
              <w:rPr>
                <w:noProof/>
                <w:webHidden/>
              </w:rPr>
              <w:t>8</w:t>
            </w:r>
            <w:r>
              <w:rPr>
                <w:noProof/>
                <w:webHidden/>
              </w:rPr>
              <w:fldChar w:fldCharType="end"/>
            </w:r>
          </w:hyperlink>
        </w:p>
        <w:p w14:paraId="4A266CAB" w14:textId="788864D1"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3" w:history="1">
            <w:r w:rsidRPr="007C4037">
              <w:rPr>
                <w:rStyle w:val="Hyperlink"/>
                <w:noProof/>
                <w:lang w:val="en-IN"/>
              </w:rPr>
              <w:t>3.4 OLI–Entry Mode Fit Summary</w:t>
            </w:r>
            <w:r>
              <w:rPr>
                <w:noProof/>
                <w:webHidden/>
              </w:rPr>
              <w:tab/>
            </w:r>
            <w:r>
              <w:rPr>
                <w:noProof/>
                <w:webHidden/>
              </w:rPr>
              <w:fldChar w:fldCharType="begin"/>
            </w:r>
            <w:r>
              <w:rPr>
                <w:noProof/>
                <w:webHidden/>
              </w:rPr>
              <w:instrText xml:space="preserve"> PAGEREF _Toc216690193 \h </w:instrText>
            </w:r>
            <w:r>
              <w:rPr>
                <w:noProof/>
                <w:webHidden/>
              </w:rPr>
            </w:r>
            <w:r>
              <w:rPr>
                <w:noProof/>
                <w:webHidden/>
              </w:rPr>
              <w:fldChar w:fldCharType="separate"/>
            </w:r>
            <w:r>
              <w:rPr>
                <w:noProof/>
                <w:webHidden/>
              </w:rPr>
              <w:t>9</w:t>
            </w:r>
            <w:r>
              <w:rPr>
                <w:noProof/>
                <w:webHidden/>
              </w:rPr>
              <w:fldChar w:fldCharType="end"/>
            </w:r>
          </w:hyperlink>
        </w:p>
        <w:p w14:paraId="3F23C206" w14:textId="7E451D1D"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194" w:history="1">
            <w:r w:rsidRPr="007C4037">
              <w:rPr>
                <w:rStyle w:val="Hyperlink"/>
                <w:noProof/>
              </w:rPr>
              <w:t>4. Cultural Comparison: UK vs Bangladesh</w:t>
            </w:r>
            <w:r>
              <w:rPr>
                <w:noProof/>
                <w:webHidden/>
              </w:rPr>
              <w:tab/>
            </w:r>
            <w:r>
              <w:rPr>
                <w:noProof/>
                <w:webHidden/>
              </w:rPr>
              <w:fldChar w:fldCharType="begin"/>
            </w:r>
            <w:r>
              <w:rPr>
                <w:noProof/>
                <w:webHidden/>
              </w:rPr>
              <w:instrText xml:space="preserve"> PAGEREF _Toc216690194 \h </w:instrText>
            </w:r>
            <w:r>
              <w:rPr>
                <w:noProof/>
                <w:webHidden/>
              </w:rPr>
            </w:r>
            <w:r>
              <w:rPr>
                <w:noProof/>
                <w:webHidden/>
              </w:rPr>
              <w:fldChar w:fldCharType="separate"/>
            </w:r>
            <w:r>
              <w:rPr>
                <w:noProof/>
                <w:webHidden/>
              </w:rPr>
              <w:t>10</w:t>
            </w:r>
            <w:r>
              <w:rPr>
                <w:noProof/>
                <w:webHidden/>
              </w:rPr>
              <w:fldChar w:fldCharType="end"/>
            </w:r>
          </w:hyperlink>
        </w:p>
        <w:p w14:paraId="59D73B37" w14:textId="4F081A71"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5" w:history="1">
            <w:r w:rsidRPr="007C4037">
              <w:rPr>
                <w:rStyle w:val="Hyperlink"/>
                <w:noProof/>
              </w:rPr>
              <w:t>4.1 Cultural Framework</w:t>
            </w:r>
            <w:r>
              <w:rPr>
                <w:noProof/>
                <w:webHidden/>
              </w:rPr>
              <w:tab/>
            </w:r>
            <w:r>
              <w:rPr>
                <w:noProof/>
                <w:webHidden/>
              </w:rPr>
              <w:fldChar w:fldCharType="begin"/>
            </w:r>
            <w:r>
              <w:rPr>
                <w:noProof/>
                <w:webHidden/>
              </w:rPr>
              <w:instrText xml:space="preserve"> PAGEREF _Toc216690195 \h </w:instrText>
            </w:r>
            <w:r>
              <w:rPr>
                <w:noProof/>
                <w:webHidden/>
              </w:rPr>
            </w:r>
            <w:r>
              <w:rPr>
                <w:noProof/>
                <w:webHidden/>
              </w:rPr>
              <w:fldChar w:fldCharType="separate"/>
            </w:r>
            <w:r>
              <w:rPr>
                <w:noProof/>
                <w:webHidden/>
              </w:rPr>
              <w:t>10</w:t>
            </w:r>
            <w:r>
              <w:rPr>
                <w:noProof/>
                <w:webHidden/>
              </w:rPr>
              <w:fldChar w:fldCharType="end"/>
            </w:r>
          </w:hyperlink>
        </w:p>
        <w:p w14:paraId="3107A16C" w14:textId="4FBAA8F0"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6" w:history="1">
            <w:r w:rsidRPr="007C4037">
              <w:rPr>
                <w:rStyle w:val="Hyperlink"/>
                <w:noProof/>
                <w:lang w:val="en-IN"/>
              </w:rPr>
              <w:t>4.2 Cultural Comparison: UK vs Bangladesh</w:t>
            </w:r>
            <w:r>
              <w:rPr>
                <w:noProof/>
                <w:webHidden/>
              </w:rPr>
              <w:tab/>
            </w:r>
            <w:r>
              <w:rPr>
                <w:noProof/>
                <w:webHidden/>
              </w:rPr>
              <w:fldChar w:fldCharType="begin"/>
            </w:r>
            <w:r>
              <w:rPr>
                <w:noProof/>
                <w:webHidden/>
              </w:rPr>
              <w:instrText xml:space="preserve"> PAGEREF _Toc216690196 \h </w:instrText>
            </w:r>
            <w:r>
              <w:rPr>
                <w:noProof/>
                <w:webHidden/>
              </w:rPr>
            </w:r>
            <w:r>
              <w:rPr>
                <w:noProof/>
                <w:webHidden/>
              </w:rPr>
              <w:fldChar w:fldCharType="separate"/>
            </w:r>
            <w:r>
              <w:rPr>
                <w:noProof/>
                <w:webHidden/>
              </w:rPr>
              <w:t>10</w:t>
            </w:r>
            <w:r>
              <w:rPr>
                <w:noProof/>
                <w:webHidden/>
              </w:rPr>
              <w:fldChar w:fldCharType="end"/>
            </w:r>
          </w:hyperlink>
        </w:p>
        <w:p w14:paraId="0CC86A0E" w14:textId="7C84FAC5"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7" w:history="1">
            <w:r w:rsidRPr="007C4037">
              <w:rPr>
                <w:rStyle w:val="Hyperlink"/>
                <w:noProof/>
                <w:lang w:val="en-IN"/>
              </w:rPr>
              <w:t>4.3 Cultural Implications for HR, Management, Marketing and Stakeholders</w:t>
            </w:r>
            <w:r>
              <w:rPr>
                <w:noProof/>
                <w:webHidden/>
              </w:rPr>
              <w:tab/>
            </w:r>
            <w:r>
              <w:rPr>
                <w:noProof/>
                <w:webHidden/>
              </w:rPr>
              <w:fldChar w:fldCharType="begin"/>
            </w:r>
            <w:r>
              <w:rPr>
                <w:noProof/>
                <w:webHidden/>
              </w:rPr>
              <w:instrText xml:space="preserve"> PAGEREF _Toc216690197 \h </w:instrText>
            </w:r>
            <w:r>
              <w:rPr>
                <w:noProof/>
                <w:webHidden/>
              </w:rPr>
            </w:r>
            <w:r>
              <w:rPr>
                <w:noProof/>
                <w:webHidden/>
              </w:rPr>
              <w:fldChar w:fldCharType="separate"/>
            </w:r>
            <w:r>
              <w:rPr>
                <w:noProof/>
                <w:webHidden/>
              </w:rPr>
              <w:t>12</w:t>
            </w:r>
            <w:r>
              <w:rPr>
                <w:noProof/>
                <w:webHidden/>
              </w:rPr>
              <w:fldChar w:fldCharType="end"/>
            </w:r>
          </w:hyperlink>
        </w:p>
        <w:p w14:paraId="7F9948F0" w14:textId="3E862736"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198" w:history="1">
            <w:r w:rsidRPr="007C4037">
              <w:rPr>
                <w:rStyle w:val="Hyperlink"/>
                <w:noProof/>
                <w:lang w:val="en-IN"/>
              </w:rPr>
              <w:t>4.4 Evaluation of Cultural Fit of BAT’s Current Strategy</w:t>
            </w:r>
            <w:r>
              <w:rPr>
                <w:noProof/>
                <w:webHidden/>
              </w:rPr>
              <w:tab/>
            </w:r>
            <w:r>
              <w:rPr>
                <w:noProof/>
                <w:webHidden/>
              </w:rPr>
              <w:fldChar w:fldCharType="begin"/>
            </w:r>
            <w:r>
              <w:rPr>
                <w:noProof/>
                <w:webHidden/>
              </w:rPr>
              <w:instrText xml:space="preserve"> PAGEREF _Toc216690198 \h </w:instrText>
            </w:r>
            <w:r>
              <w:rPr>
                <w:noProof/>
                <w:webHidden/>
              </w:rPr>
            </w:r>
            <w:r>
              <w:rPr>
                <w:noProof/>
                <w:webHidden/>
              </w:rPr>
              <w:fldChar w:fldCharType="separate"/>
            </w:r>
            <w:r>
              <w:rPr>
                <w:noProof/>
                <w:webHidden/>
              </w:rPr>
              <w:t>13</w:t>
            </w:r>
            <w:r>
              <w:rPr>
                <w:noProof/>
                <w:webHidden/>
              </w:rPr>
              <w:fldChar w:fldCharType="end"/>
            </w:r>
          </w:hyperlink>
        </w:p>
        <w:p w14:paraId="369025AF" w14:textId="46973D95"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199" w:history="1">
            <w:r w:rsidRPr="007C4037">
              <w:rPr>
                <w:rStyle w:val="Hyperlink"/>
                <w:noProof/>
              </w:rPr>
              <w:t>5. Standard Operating Procedures (SOP) Recommendations for BAT in Bangladesh</w:t>
            </w:r>
            <w:r>
              <w:rPr>
                <w:noProof/>
                <w:webHidden/>
              </w:rPr>
              <w:tab/>
            </w:r>
            <w:r>
              <w:rPr>
                <w:noProof/>
                <w:webHidden/>
              </w:rPr>
              <w:fldChar w:fldCharType="begin"/>
            </w:r>
            <w:r>
              <w:rPr>
                <w:noProof/>
                <w:webHidden/>
              </w:rPr>
              <w:instrText xml:space="preserve"> PAGEREF _Toc216690199 \h </w:instrText>
            </w:r>
            <w:r>
              <w:rPr>
                <w:noProof/>
                <w:webHidden/>
              </w:rPr>
            </w:r>
            <w:r>
              <w:rPr>
                <w:noProof/>
                <w:webHidden/>
              </w:rPr>
              <w:fldChar w:fldCharType="separate"/>
            </w:r>
            <w:r>
              <w:rPr>
                <w:noProof/>
                <w:webHidden/>
              </w:rPr>
              <w:t>13</w:t>
            </w:r>
            <w:r>
              <w:rPr>
                <w:noProof/>
                <w:webHidden/>
              </w:rPr>
              <w:fldChar w:fldCharType="end"/>
            </w:r>
          </w:hyperlink>
        </w:p>
        <w:p w14:paraId="53028636" w14:textId="49EA7D2F"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200" w:history="1">
            <w:r w:rsidRPr="007C4037">
              <w:rPr>
                <w:rStyle w:val="Hyperlink"/>
                <w:noProof/>
                <w:lang w:val="en-IN"/>
              </w:rPr>
              <w:t>5.1 Overview of Existing SOP Landscape</w:t>
            </w:r>
            <w:r>
              <w:rPr>
                <w:noProof/>
                <w:webHidden/>
              </w:rPr>
              <w:tab/>
            </w:r>
            <w:r>
              <w:rPr>
                <w:noProof/>
                <w:webHidden/>
              </w:rPr>
              <w:fldChar w:fldCharType="begin"/>
            </w:r>
            <w:r>
              <w:rPr>
                <w:noProof/>
                <w:webHidden/>
              </w:rPr>
              <w:instrText xml:space="preserve"> PAGEREF _Toc216690200 \h </w:instrText>
            </w:r>
            <w:r>
              <w:rPr>
                <w:noProof/>
                <w:webHidden/>
              </w:rPr>
            </w:r>
            <w:r>
              <w:rPr>
                <w:noProof/>
                <w:webHidden/>
              </w:rPr>
              <w:fldChar w:fldCharType="separate"/>
            </w:r>
            <w:r>
              <w:rPr>
                <w:noProof/>
                <w:webHidden/>
              </w:rPr>
              <w:t>13</w:t>
            </w:r>
            <w:r>
              <w:rPr>
                <w:noProof/>
                <w:webHidden/>
              </w:rPr>
              <w:fldChar w:fldCharType="end"/>
            </w:r>
          </w:hyperlink>
        </w:p>
        <w:p w14:paraId="22E3A514" w14:textId="5113EB41"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201" w:history="1">
            <w:r w:rsidRPr="007C4037">
              <w:rPr>
                <w:rStyle w:val="Hyperlink"/>
                <w:noProof/>
                <w:lang w:val="en-IN"/>
              </w:rPr>
              <w:t>5.2 SOP Adjustment 1 – HR and Management Practices</w:t>
            </w:r>
            <w:r>
              <w:rPr>
                <w:noProof/>
                <w:webHidden/>
              </w:rPr>
              <w:tab/>
            </w:r>
            <w:r>
              <w:rPr>
                <w:noProof/>
                <w:webHidden/>
              </w:rPr>
              <w:fldChar w:fldCharType="begin"/>
            </w:r>
            <w:r>
              <w:rPr>
                <w:noProof/>
                <w:webHidden/>
              </w:rPr>
              <w:instrText xml:space="preserve"> PAGEREF _Toc216690201 \h </w:instrText>
            </w:r>
            <w:r>
              <w:rPr>
                <w:noProof/>
                <w:webHidden/>
              </w:rPr>
            </w:r>
            <w:r>
              <w:rPr>
                <w:noProof/>
                <w:webHidden/>
              </w:rPr>
              <w:fldChar w:fldCharType="separate"/>
            </w:r>
            <w:r>
              <w:rPr>
                <w:noProof/>
                <w:webHidden/>
              </w:rPr>
              <w:t>14</w:t>
            </w:r>
            <w:r>
              <w:rPr>
                <w:noProof/>
                <w:webHidden/>
              </w:rPr>
              <w:fldChar w:fldCharType="end"/>
            </w:r>
          </w:hyperlink>
        </w:p>
        <w:p w14:paraId="1240B37B" w14:textId="00DC5AED"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202" w:history="1">
            <w:r w:rsidRPr="007C4037">
              <w:rPr>
                <w:rStyle w:val="Hyperlink"/>
                <w:noProof/>
                <w:lang w:val="en-IN"/>
              </w:rPr>
              <w:t>5.3 SOP Adjustment 2 – Marketing and Customer Interface</w:t>
            </w:r>
            <w:r>
              <w:rPr>
                <w:noProof/>
                <w:webHidden/>
              </w:rPr>
              <w:tab/>
            </w:r>
            <w:r>
              <w:rPr>
                <w:noProof/>
                <w:webHidden/>
              </w:rPr>
              <w:fldChar w:fldCharType="begin"/>
            </w:r>
            <w:r>
              <w:rPr>
                <w:noProof/>
                <w:webHidden/>
              </w:rPr>
              <w:instrText xml:space="preserve"> PAGEREF _Toc216690202 \h </w:instrText>
            </w:r>
            <w:r>
              <w:rPr>
                <w:noProof/>
                <w:webHidden/>
              </w:rPr>
            </w:r>
            <w:r>
              <w:rPr>
                <w:noProof/>
                <w:webHidden/>
              </w:rPr>
              <w:fldChar w:fldCharType="separate"/>
            </w:r>
            <w:r>
              <w:rPr>
                <w:noProof/>
                <w:webHidden/>
              </w:rPr>
              <w:t>15</w:t>
            </w:r>
            <w:r>
              <w:rPr>
                <w:noProof/>
                <w:webHidden/>
              </w:rPr>
              <w:fldChar w:fldCharType="end"/>
            </w:r>
          </w:hyperlink>
        </w:p>
        <w:p w14:paraId="57322689" w14:textId="25201FC2"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203" w:history="1">
            <w:r w:rsidRPr="007C4037">
              <w:rPr>
                <w:rStyle w:val="Hyperlink"/>
                <w:noProof/>
                <w:lang w:val="en-IN"/>
              </w:rPr>
              <w:t>5.4 SOP Adjustment 3 – Governance, Distribution and Risk Management</w:t>
            </w:r>
            <w:r>
              <w:rPr>
                <w:noProof/>
                <w:webHidden/>
              </w:rPr>
              <w:tab/>
            </w:r>
            <w:r>
              <w:rPr>
                <w:noProof/>
                <w:webHidden/>
              </w:rPr>
              <w:fldChar w:fldCharType="begin"/>
            </w:r>
            <w:r>
              <w:rPr>
                <w:noProof/>
                <w:webHidden/>
              </w:rPr>
              <w:instrText xml:space="preserve"> PAGEREF _Toc216690203 \h </w:instrText>
            </w:r>
            <w:r>
              <w:rPr>
                <w:noProof/>
                <w:webHidden/>
              </w:rPr>
            </w:r>
            <w:r>
              <w:rPr>
                <w:noProof/>
                <w:webHidden/>
              </w:rPr>
              <w:fldChar w:fldCharType="separate"/>
            </w:r>
            <w:r>
              <w:rPr>
                <w:noProof/>
                <w:webHidden/>
              </w:rPr>
              <w:t>16</w:t>
            </w:r>
            <w:r>
              <w:rPr>
                <w:noProof/>
                <w:webHidden/>
              </w:rPr>
              <w:fldChar w:fldCharType="end"/>
            </w:r>
          </w:hyperlink>
        </w:p>
        <w:p w14:paraId="39FD4018" w14:textId="2EA6CCFC" w:rsidR="00E94715" w:rsidRDefault="00E94715">
          <w:pPr>
            <w:pStyle w:val="TOC2"/>
            <w:tabs>
              <w:tab w:val="right" w:leader="dot" w:pos="9016"/>
            </w:tabs>
            <w:rPr>
              <w:rFonts w:asciiTheme="minorHAnsi" w:eastAsiaTheme="minorEastAsia" w:hAnsiTheme="minorHAnsi" w:cstheme="minorBidi"/>
              <w:noProof/>
              <w:szCs w:val="30"/>
              <w:lang w:val="en-US" w:eastAsia="en-US" w:bidi="bn-IN"/>
            </w:rPr>
          </w:pPr>
          <w:hyperlink w:anchor="_Toc216690204" w:history="1">
            <w:r w:rsidRPr="007C4037">
              <w:rPr>
                <w:rStyle w:val="Hyperlink"/>
                <w:noProof/>
              </w:rPr>
              <w:t>5.5 Implementation Roadmap and Integration</w:t>
            </w:r>
            <w:r>
              <w:rPr>
                <w:noProof/>
                <w:webHidden/>
              </w:rPr>
              <w:tab/>
            </w:r>
            <w:r>
              <w:rPr>
                <w:noProof/>
                <w:webHidden/>
              </w:rPr>
              <w:fldChar w:fldCharType="begin"/>
            </w:r>
            <w:r>
              <w:rPr>
                <w:noProof/>
                <w:webHidden/>
              </w:rPr>
              <w:instrText xml:space="preserve"> PAGEREF _Toc216690204 \h </w:instrText>
            </w:r>
            <w:r>
              <w:rPr>
                <w:noProof/>
                <w:webHidden/>
              </w:rPr>
            </w:r>
            <w:r>
              <w:rPr>
                <w:noProof/>
                <w:webHidden/>
              </w:rPr>
              <w:fldChar w:fldCharType="separate"/>
            </w:r>
            <w:r>
              <w:rPr>
                <w:noProof/>
                <w:webHidden/>
              </w:rPr>
              <w:t>17</w:t>
            </w:r>
            <w:r>
              <w:rPr>
                <w:noProof/>
                <w:webHidden/>
              </w:rPr>
              <w:fldChar w:fldCharType="end"/>
            </w:r>
          </w:hyperlink>
        </w:p>
        <w:p w14:paraId="4390A8E4" w14:textId="7870475E"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205" w:history="1">
            <w:r w:rsidRPr="007C4037">
              <w:rPr>
                <w:rStyle w:val="Hyperlink"/>
                <w:noProof/>
                <w:lang w:val="en-IN"/>
              </w:rPr>
              <w:t>6. Conclusion</w:t>
            </w:r>
            <w:r>
              <w:rPr>
                <w:noProof/>
                <w:webHidden/>
              </w:rPr>
              <w:tab/>
            </w:r>
            <w:r>
              <w:rPr>
                <w:noProof/>
                <w:webHidden/>
              </w:rPr>
              <w:fldChar w:fldCharType="begin"/>
            </w:r>
            <w:r>
              <w:rPr>
                <w:noProof/>
                <w:webHidden/>
              </w:rPr>
              <w:instrText xml:space="preserve"> PAGEREF _Toc216690205 \h </w:instrText>
            </w:r>
            <w:r>
              <w:rPr>
                <w:noProof/>
                <w:webHidden/>
              </w:rPr>
            </w:r>
            <w:r>
              <w:rPr>
                <w:noProof/>
                <w:webHidden/>
              </w:rPr>
              <w:fldChar w:fldCharType="separate"/>
            </w:r>
            <w:r>
              <w:rPr>
                <w:noProof/>
                <w:webHidden/>
              </w:rPr>
              <w:t>18</w:t>
            </w:r>
            <w:r>
              <w:rPr>
                <w:noProof/>
                <w:webHidden/>
              </w:rPr>
              <w:fldChar w:fldCharType="end"/>
            </w:r>
          </w:hyperlink>
        </w:p>
        <w:p w14:paraId="1FAC1A4E" w14:textId="663B31DA" w:rsidR="00E94715" w:rsidRDefault="00E94715">
          <w:pPr>
            <w:pStyle w:val="TOC1"/>
            <w:tabs>
              <w:tab w:val="right" w:leader="dot" w:pos="9016"/>
            </w:tabs>
            <w:rPr>
              <w:rFonts w:asciiTheme="minorHAnsi" w:eastAsiaTheme="minorEastAsia" w:hAnsiTheme="minorHAnsi" w:cstheme="minorBidi"/>
              <w:noProof/>
              <w:szCs w:val="30"/>
              <w:lang w:val="en-US" w:eastAsia="en-US" w:bidi="bn-IN"/>
            </w:rPr>
          </w:pPr>
          <w:hyperlink w:anchor="_Toc216690206" w:history="1">
            <w:r w:rsidRPr="007C4037">
              <w:rPr>
                <w:rStyle w:val="Hyperlink"/>
                <w:noProof/>
              </w:rPr>
              <w:t>7. References</w:t>
            </w:r>
            <w:r>
              <w:rPr>
                <w:noProof/>
                <w:webHidden/>
              </w:rPr>
              <w:tab/>
            </w:r>
            <w:r>
              <w:rPr>
                <w:noProof/>
                <w:webHidden/>
              </w:rPr>
              <w:fldChar w:fldCharType="begin"/>
            </w:r>
            <w:r>
              <w:rPr>
                <w:noProof/>
                <w:webHidden/>
              </w:rPr>
              <w:instrText xml:space="preserve"> PAGEREF _Toc216690206 \h </w:instrText>
            </w:r>
            <w:r>
              <w:rPr>
                <w:noProof/>
                <w:webHidden/>
              </w:rPr>
            </w:r>
            <w:r>
              <w:rPr>
                <w:noProof/>
                <w:webHidden/>
              </w:rPr>
              <w:fldChar w:fldCharType="separate"/>
            </w:r>
            <w:r>
              <w:rPr>
                <w:noProof/>
                <w:webHidden/>
              </w:rPr>
              <w:t>19</w:t>
            </w:r>
            <w:r>
              <w:rPr>
                <w:noProof/>
                <w:webHidden/>
              </w:rPr>
              <w:fldChar w:fldCharType="end"/>
            </w:r>
          </w:hyperlink>
        </w:p>
        <w:p w14:paraId="674138CD" w14:textId="2879F642" w:rsidR="000E0880" w:rsidRDefault="000E0880">
          <w:r>
            <w:rPr>
              <w:b/>
              <w:bCs/>
              <w:noProof/>
            </w:rPr>
            <w:fldChar w:fldCharType="end"/>
          </w:r>
        </w:p>
      </w:sdtContent>
    </w:sdt>
    <w:p w14:paraId="65ED327E" w14:textId="57B702E9" w:rsidR="006A2BB8" w:rsidRDefault="006A2BB8">
      <w:pPr>
        <w:spacing w:after="160" w:line="259" w:lineRule="auto"/>
        <w:jc w:val="left"/>
      </w:pPr>
      <w:r>
        <w:br w:type="page"/>
      </w:r>
    </w:p>
    <w:p w14:paraId="22F77725" w14:textId="773E5983" w:rsidR="006A2BB8" w:rsidRDefault="006A2BB8" w:rsidP="006A2BB8">
      <w:pPr>
        <w:pStyle w:val="Heading1"/>
      </w:pPr>
      <w:bookmarkStart w:id="0" w:name="_Toc216690183"/>
      <w:r>
        <w:lastRenderedPageBreak/>
        <w:t>1. Introduction</w:t>
      </w:r>
      <w:bookmarkEnd w:id="0"/>
    </w:p>
    <w:p w14:paraId="07AED8AA" w14:textId="7424C612" w:rsidR="006A2BB8" w:rsidRDefault="00DE1E53" w:rsidP="006A2BB8">
      <w:r w:rsidRPr="00DE1E53">
        <w:t xml:space="preserve">British American Tobacco is a tobacco multinational corporation. It has its headquarters in </w:t>
      </w:r>
      <w:r w:rsidR="00F64D62">
        <w:t xml:space="preserve">the </w:t>
      </w:r>
      <w:r w:rsidRPr="00DE1E53">
        <w:t xml:space="preserve">United Kingdom. It operates and </w:t>
      </w:r>
      <w:r w:rsidR="00F64D62">
        <w:t xml:space="preserve">has a </w:t>
      </w:r>
      <w:r w:rsidRPr="00DE1E53">
        <w:t xml:space="preserve">brand in numerous countries. One of its subsidiaries in Bangladesh is BAT Bangladesh. The tobacco leaf used </w:t>
      </w:r>
      <w:r w:rsidR="00F64D62">
        <w:t>by</w:t>
      </w:r>
      <w:r w:rsidRPr="00DE1E53">
        <w:t xml:space="preserve"> the company is obtained locally using contract farmers. It produces goods and sells them all over the country via retailers. BAT is an MNC that has been analysed through theory. It concentrates on the international activities of BAT and the subsidiary company in Bangladesh. These areas are the value chain, entry modes, and OLI. The culture of the two countries is also analysed in the report. Three of the SOP recommendations </w:t>
      </w:r>
      <w:r w:rsidR="00F64D62">
        <w:t>were</w:t>
      </w:r>
      <w:r w:rsidRPr="00DE1E53">
        <w:t xml:space="preserve"> developed later in relation to BAT Bangladesh. These recommendations will lay </w:t>
      </w:r>
      <w:r w:rsidR="00F64D62">
        <w:t xml:space="preserve">a </w:t>
      </w:r>
      <w:r w:rsidRPr="00DE1E53">
        <w:t>stronger strategic fit and resilience</w:t>
      </w:r>
      <w:r w:rsidR="00255C70">
        <w:t>.</w:t>
      </w:r>
    </w:p>
    <w:p w14:paraId="6B054213" w14:textId="760D4089" w:rsidR="006A2BB8" w:rsidRDefault="006A2BB8" w:rsidP="006A2BB8">
      <w:pPr>
        <w:pStyle w:val="Heading1"/>
      </w:pPr>
      <w:bookmarkStart w:id="1" w:name="_Toc216690184"/>
      <w:r>
        <w:t xml:space="preserve">2. </w:t>
      </w:r>
      <w:r w:rsidR="00E94715" w:rsidRPr="008C668B">
        <w:t xml:space="preserve">Benefits and Challenges of </w:t>
      </w:r>
      <w:r w:rsidRPr="006A2BB8">
        <w:t>International Operations</w:t>
      </w:r>
      <w:bookmarkEnd w:id="1"/>
    </w:p>
    <w:p w14:paraId="2116CFD6" w14:textId="35EF28FA" w:rsidR="00C91849" w:rsidRPr="00C91849" w:rsidRDefault="00C91849" w:rsidP="00255C70">
      <w:pPr>
        <w:pStyle w:val="Heading2"/>
        <w:rPr>
          <w:lang w:val="en-IN"/>
        </w:rPr>
      </w:pPr>
      <w:bookmarkStart w:id="2" w:name="_Toc216690185"/>
      <w:r w:rsidRPr="00C91849">
        <w:rPr>
          <w:lang w:val="en-IN"/>
        </w:rPr>
        <w:t>2.1 BAT as a Multinational/</w:t>
      </w:r>
      <w:r w:rsidR="0009073E" w:rsidRPr="0009073E">
        <w:rPr>
          <w:lang w:val="en-IN"/>
        </w:rPr>
        <w:t xml:space="preserve">Transnational </w:t>
      </w:r>
      <w:r w:rsidR="00CA7F66">
        <w:rPr>
          <w:lang w:val="en-IN"/>
        </w:rPr>
        <w:t>Corporation</w:t>
      </w:r>
      <w:bookmarkEnd w:id="2"/>
    </w:p>
    <w:p w14:paraId="65D8E568" w14:textId="64A73FA3" w:rsidR="00C91849" w:rsidRPr="00C91849" w:rsidRDefault="00DE1E53" w:rsidP="00C91849">
      <w:pPr>
        <w:rPr>
          <w:lang w:val="en-IN"/>
        </w:rPr>
      </w:pPr>
      <w:r w:rsidRPr="00DE1E53">
        <w:rPr>
          <w:lang w:val="en-IN"/>
        </w:rPr>
        <w:t xml:space="preserve">A multinational company is one that is based in a number of countries. It has </w:t>
      </w:r>
      <w:r w:rsidR="00F64D62">
        <w:rPr>
          <w:lang w:val="en-IN"/>
        </w:rPr>
        <w:t>value-creating</w:t>
      </w:r>
      <w:r w:rsidRPr="00DE1E53">
        <w:rPr>
          <w:lang w:val="en-IN"/>
        </w:rPr>
        <w:t xml:space="preserve"> operations, but is not based there. Strategy, finance</w:t>
      </w:r>
      <w:r w:rsidR="00F64D62">
        <w:rPr>
          <w:lang w:val="en-IN"/>
        </w:rPr>
        <w:t>,</w:t>
      </w:r>
      <w:r w:rsidRPr="00DE1E53">
        <w:rPr>
          <w:lang w:val="en-IN"/>
        </w:rPr>
        <w:t xml:space="preserve"> </w:t>
      </w:r>
      <w:r w:rsidR="00F64D62">
        <w:rPr>
          <w:lang w:val="en-IN"/>
        </w:rPr>
        <w:t>and</w:t>
      </w:r>
      <w:r w:rsidRPr="00DE1E53">
        <w:rPr>
          <w:lang w:val="en-IN"/>
        </w:rPr>
        <w:t xml:space="preserve"> key decisions are coordinated by the parent company. A global firm also incorporates activities in all parts of the world (Smith, 2008). These companies are dependent on subsidiaries, branches and joint </w:t>
      </w:r>
      <w:r w:rsidR="00F64D62">
        <w:rPr>
          <w:lang w:val="en-IN"/>
        </w:rPr>
        <w:t>ventures</w:t>
      </w:r>
      <w:r w:rsidRPr="00DE1E53">
        <w:rPr>
          <w:lang w:val="en-IN"/>
        </w:rPr>
        <w:t xml:space="preserve">. </w:t>
      </w:r>
      <w:r w:rsidR="00F64D62">
        <w:rPr>
          <w:lang w:val="en-IN"/>
        </w:rPr>
        <w:t>British American Tobacco clearly fits</w:t>
      </w:r>
      <w:r w:rsidRPr="00DE1E53">
        <w:rPr>
          <w:lang w:val="en-IN"/>
        </w:rPr>
        <w:t xml:space="preserve"> these hypothetical definitions of multinationals. BAT is a London-based, listed company in </w:t>
      </w:r>
      <w:r w:rsidR="00F64D62">
        <w:rPr>
          <w:lang w:val="en-IN"/>
        </w:rPr>
        <w:t xml:space="preserve">the </w:t>
      </w:r>
      <w:r w:rsidRPr="00DE1E53">
        <w:rPr>
          <w:lang w:val="en-IN"/>
        </w:rPr>
        <w:t xml:space="preserve">United Kingdom. It currently has operations in more than 180 markets across the globe (Batsa, 2025). Its factories are spread across over forty countries (Pakistan Tobacco Company- BAT, 2019). The cigarettes and other new nicotine products are produced in these factories. The brand of BAT is available to consumers in Asia, Africa, Europe, and the Americas. Such dispersion indicates dominance of most of the cross-border operations. They are owned by world institutional and individual shareholder cadres. Corporate strategy, financial targets and risk appetite are predetermined by the Headquarters. The strategy is converted and transferred to market-specific action via regional management hubs. The functions of a group are in charge of innovation, compliance, and brand portfolio management (British American Tobacco, 2024). Standards and policies are passed </w:t>
      </w:r>
      <w:r w:rsidR="00F64D62">
        <w:rPr>
          <w:lang w:val="en-IN"/>
        </w:rPr>
        <w:t>on to</w:t>
      </w:r>
      <w:r w:rsidRPr="00DE1E53">
        <w:rPr>
          <w:lang w:val="en-IN"/>
        </w:rPr>
        <w:t xml:space="preserve"> the local operating companies. British American Tobacco Bangladesh is a subsidiary company in the region (BATBangladesh, 2025). It is a local company owned by </w:t>
      </w:r>
      <w:r w:rsidR="00F64D62">
        <w:rPr>
          <w:lang w:val="en-IN"/>
        </w:rPr>
        <w:t xml:space="preserve">a </w:t>
      </w:r>
      <w:r w:rsidRPr="00DE1E53">
        <w:rPr>
          <w:lang w:val="en-IN"/>
        </w:rPr>
        <w:t xml:space="preserve">parent. Bangladeshi management provides performance and compliance reports to the global executives. Through information </w:t>
      </w:r>
      <w:r w:rsidRPr="00DE1E53">
        <w:rPr>
          <w:lang w:val="en-IN"/>
        </w:rPr>
        <w:lastRenderedPageBreak/>
        <w:t xml:space="preserve">systems, headquarters are able to keep a </w:t>
      </w:r>
      <w:r w:rsidR="00F64D62">
        <w:rPr>
          <w:lang w:val="en-IN"/>
        </w:rPr>
        <w:t>check</w:t>
      </w:r>
      <w:r w:rsidRPr="00DE1E53">
        <w:rPr>
          <w:lang w:val="en-IN"/>
        </w:rPr>
        <w:t xml:space="preserve"> on risks and regulations. Overall, BAT is one of the indicative examples of a multinational corporation that is highly coordinated and widely distributed</w:t>
      </w:r>
      <w:r w:rsidR="00C91849" w:rsidRPr="00C91849">
        <w:rPr>
          <w:lang w:val="en-IN"/>
        </w:rPr>
        <w:t>.</w:t>
      </w:r>
    </w:p>
    <w:p w14:paraId="4CE5AA83" w14:textId="7DF47775" w:rsidR="00C91849" w:rsidRPr="00C91849" w:rsidRDefault="00C91849" w:rsidP="00492E47">
      <w:pPr>
        <w:pStyle w:val="Heading2"/>
        <w:rPr>
          <w:lang w:val="en-IN"/>
        </w:rPr>
      </w:pPr>
      <w:bookmarkStart w:id="3" w:name="_Toc216690186"/>
      <w:r w:rsidRPr="00C91849">
        <w:rPr>
          <w:lang w:val="en-IN"/>
        </w:rPr>
        <w:t>2.2 BAT’s Global Value Chain</w:t>
      </w:r>
      <w:r w:rsidR="00C641E6">
        <w:rPr>
          <w:lang w:val="en-IN"/>
        </w:rPr>
        <w:t xml:space="preserve"> </w:t>
      </w:r>
      <w:r w:rsidR="00C641E6" w:rsidRPr="00C641E6">
        <w:rPr>
          <w:lang w:val="en-IN"/>
        </w:rPr>
        <w:t xml:space="preserve">in </w:t>
      </w:r>
      <w:r w:rsidR="00C641E6">
        <w:rPr>
          <w:lang w:val="en-IN"/>
        </w:rPr>
        <w:t>the G</w:t>
      </w:r>
      <w:r w:rsidR="00C641E6" w:rsidRPr="00C641E6">
        <w:rPr>
          <w:lang w:val="en-IN"/>
        </w:rPr>
        <w:t xml:space="preserve">lobal </w:t>
      </w:r>
      <w:r w:rsidR="00C641E6">
        <w:rPr>
          <w:lang w:val="en-IN"/>
        </w:rPr>
        <w:t>M</w:t>
      </w:r>
      <w:r w:rsidR="00C641E6" w:rsidRPr="00C641E6">
        <w:rPr>
          <w:lang w:val="en-IN"/>
        </w:rPr>
        <w:t>arket and Bangladesh</w:t>
      </w:r>
      <w:bookmarkEnd w:id="3"/>
    </w:p>
    <w:p w14:paraId="5CFF3BBF" w14:textId="4101AD97" w:rsidR="00F64D62" w:rsidRPr="00F64D62" w:rsidRDefault="00F64D62" w:rsidP="00F64D62">
      <w:pPr>
        <w:rPr>
          <w:lang w:val="en-IN"/>
        </w:rPr>
      </w:pPr>
      <w:r w:rsidRPr="00F64D62">
        <w:rPr>
          <w:lang w:val="en-IN"/>
        </w:rPr>
        <w:t xml:space="preserve">British American Tobacco has a complicated international value chain. The supply starts with </w:t>
      </w:r>
      <w:r>
        <w:rPr>
          <w:lang w:val="en-IN"/>
        </w:rPr>
        <w:t xml:space="preserve">the </w:t>
      </w:r>
      <w:r w:rsidRPr="00F64D62">
        <w:rPr>
          <w:lang w:val="en-IN"/>
        </w:rPr>
        <w:t xml:space="preserve">sourcing and growing of tobacco leaf. BAT employs thousands of farmers within the leading producing nations. The annual reports of the groups reveal more than ninety thousand officially contracted farmers (British American Tobacco, 2024). There are a lot of other farmers who sell </w:t>
      </w:r>
      <w:r>
        <w:rPr>
          <w:lang w:val="en-IN"/>
        </w:rPr>
        <w:t>to third parties</w:t>
      </w:r>
      <w:r w:rsidRPr="00F64D62">
        <w:rPr>
          <w:lang w:val="en-IN"/>
        </w:rPr>
        <w:t xml:space="preserve"> through the leaf suppliers. BATB has widespread contract farming initiatives in Bangladesh. Staff provide essential inputs, give credit and technical information to the farmers (BATBangladesh, 2025). When the leaf is cured</w:t>
      </w:r>
      <w:r>
        <w:rPr>
          <w:lang w:val="en-IN"/>
        </w:rPr>
        <w:t>,</w:t>
      </w:r>
      <w:r w:rsidRPr="00F64D62">
        <w:rPr>
          <w:lang w:val="en-IN"/>
        </w:rPr>
        <w:t xml:space="preserve"> it is then shipped to the leaf processing plants. These employees harvest, ferment and process tobacco </w:t>
      </w:r>
      <w:r>
        <w:rPr>
          <w:lang w:val="en-IN"/>
        </w:rPr>
        <w:t>in</w:t>
      </w:r>
      <w:r w:rsidRPr="00F64D62">
        <w:rPr>
          <w:lang w:val="en-IN"/>
        </w:rPr>
        <w:t xml:space="preserve"> factories. The manufacture of products then occurs in over forty countries by BAT. Cigarettes, heated sticks, vapes, and nicotine pouches are manufactured at the factories (British American Tobacco, 2024). They have plants all over Asia, Europe, Africa and </w:t>
      </w:r>
      <w:r>
        <w:rPr>
          <w:lang w:val="en-IN"/>
        </w:rPr>
        <w:t xml:space="preserve">the </w:t>
      </w:r>
      <w:r w:rsidRPr="00F64D62">
        <w:rPr>
          <w:lang w:val="en-IN"/>
        </w:rPr>
        <w:t xml:space="preserve">Americas. Places mirror labour prices, trade regulations and demand trends. In factories, complete products are tossed into the regional warehousing and logistics. BAT applies road, sea, and occasionally air freight </w:t>
      </w:r>
      <w:r>
        <w:rPr>
          <w:lang w:val="en-IN"/>
        </w:rPr>
        <w:t>systems</w:t>
      </w:r>
      <w:r w:rsidRPr="00F64D62">
        <w:rPr>
          <w:lang w:val="en-IN"/>
        </w:rPr>
        <w:t>. Goods are then distributed to wholesalers, distributors and retail stores. Small kiosks and rural markets are also getting distribution in Bangladesh.</w:t>
      </w:r>
    </w:p>
    <w:p w14:paraId="0F171E95" w14:textId="2FAC7064" w:rsidR="00C91849" w:rsidRDefault="00F64D62" w:rsidP="00F64D62">
      <w:pPr>
        <w:rPr>
          <w:lang w:val="en-IN"/>
        </w:rPr>
      </w:pPr>
      <w:r w:rsidRPr="00F64D62">
        <w:rPr>
          <w:lang w:val="en-IN"/>
        </w:rPr>
        <w:t>Marketing activities</w:t>
      </w:r>
      <w:r>
        <w:rPr>
          <w:lang w:val="en-IN"/>
        </w:rPr>
        <w:t>, in addition to the physical flows,</w:t>
      </w:r>
      <w:r w:rsidRPr="00F64D62">
        <w:rPr>
          <w:lang w:val="en-IN"/>
        </w:rPr>
        <w:t xml:space="preserve"> determine the positioning of the brand locally. The positioning of the major international flagship brands is characterised by the global teams. Packs, messages, and prices are modified according to regulations by country teams. They customise trade incentives </w:t>
      </w:r>
      <w:r>
        <w:rPr>
          <w:lang w:val="en-IN"/>
        </w:rPr>
        <w:t>for</w:t>
      </w:r>
      <w:r w:rsidRPr="00F64D62">
        <w:rPr>
          <w:lang w:val="en-IN"/>
        </w:rPr>
        <w:t xml:space="preserve"> retailers and distributors as well. Technology and design of products </w:t>
      </w:r>
      <w:r>
        <w:rPr>
          <w:lang w:val="en-IN"/>
        </w:rPr>
        <w:t>are</w:t>
      </w:r>
      <w:r w:rsidRPr="00F64D62">
        <w:rPr>
          <w:lang w:val="en-IN"/>
        </w:rPr>
        <w:t xml:space="preserve"> supported through research and development centres. There is a more and more orientation towards innovation of vapour, heated and oral products. Finance departments deal with investment, transfer pricing and sophisticated excise. Compliance teams </w:t>
      </w:r>
      <w:r>
        <w:rPr>
          <w:lang w:val="en-IN"/>
        </w:rPr>
        <w:t>check</w:t>
      </w:r>
      <w:r w:rsidRPr="00F64D62">
        <w:rPr>
          <w:lang w:val="en-IN"/>
        </w:rPr>
        <w:t xml:space="preserve"> advertisement bans, packaging and lawsuits. The combination of these functions orchestrates the distribution of </w:t>
      </w:r>
      <w:r>
        <w:rPr>
          <w:lang w:val="en-IN"/>
        </w:rPr>
        <w:t xml:space="preserve">the </w:t>
      </w:r>
      <w:r w:rsidRPr="00F64D62">
        <w:rPr>
          <w:lang w:val="en-IN"/>
        </w:rPr>
        <w:t xml:space="preserve">global value network of BAT. The chain is connected in Bangladesh as there are farms, factories and retailers all over the country. This case demonstrates that international systems are functioning </w:t>
      </w:r>
      <w:r>
        <w:rPr>
          <w:lang w:val="en-IN"/>
        </w:rPr>
        <w:t>in</w:t>
      </w:r>
      <w:r w:rsidRPr="00F64D62">
        <w:rPr>
          <w:lang w:val="en-IN"/>
        </w:rPr>
        <w:t xml:space="preserve"> the national markets</w:t>
      </w:r>
      <w:r w:rsidR="00C91849" w:rsidRPr="00C91849">
        <w:rPr>
          <w:lang w:val="en-IN"/>
        </w:rPr>
        <w:t>.</w:t>
      </w:r>
    </w:p>
    <w:p w14:paraId="5D041B95" w14:textId="72423646" w:rsidR="00BB1B76" w:rsidRDefault="00BB1B76" w:rsidP="00492E47">
      <w:pPr>
        <w:jc w:val="center"/>
        <w:rPr>
          <w:lang w:val="en-IN"/>
        </w:rPr>
      </w:pPr>
      <w:r>
        <w:rPr>
          <w:noProof/>
          <w:lang w:val="en-IN"/>
        </w:rPr>
        <w:lastRenderedPageBreak/>
        <w:drawing>
          <wp:inline distT="0" distB="0" distL="0" distR="0" wp14:anchorId="6E0711E8" wp14:editId="40629897">
            <wp:extent cx="5188634" cy="2832467"/>
            <wp:effectExtent l="0" t="0" r="0" b="6350"/>
            <wp:docPr id="1512466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5881" cy="2847341"/>
                    </a:xfrm>
                    <a:prstGeom prst="rect">
                      <a:avLst/>
                    </a:prstGeom>
                    <a:noFill/>
                  </pic:spPr>
                </pic:pic>
              </a:graphicData>
            </a:graphic>
          </wp:inline>
        </w:drawing>
      </w:r>
    </w:p>
    <w:p w14:paraId="2CBA9CEB" w14:textId="0B27A3AF" w:rsidR="00BB1B76" w:rsidRPr="00C641E6" w:rsidRDefault="00492E47" w:rsidP="00C641E6">
      <w:pPr>
        <w:jc w:val="center"/>
        <w:rPr>
          <w:b/>
          <w:bCs/>
          <w:i/>
          <w:iCs/>
          <w:lang w:val="en-IN"/>
        </w:rPr>
      </w:pPr>
      <w:r w:rsidRPr="00492E47">
        <w:rPr>
          <w:b/>
          <w:bCs/>
          <w:i/>
          <w:iCs/>
          <w:lang w:val="en-IN"/>
        </w:rPr>
        <w:t>Figure: BAT Global Value Chain (Self-made)</w:t>
      </w:r>
    </w:p>
    <w:p w14:paraId="02E16C20" w14:textId="0F88172F" w:rsidR="006A2BB8" w:rsidRDefault="008C668B" w:rsidP="008C668B">
      <w:pPr>
        <w:pStyle w:val="Heading2"/>
      </w:pPr>
      <w:bookmarkStart w:id="4" w:name="_Toc216690187"/>
      <w:r>
        <w:t xml:space="preserve">2.3 </w:t>
      </w:r>
      <w:r w:rsidRPr="008C668B">
        <w:t>Entry Modes Across Key Markets</w:t>
      </w:r>
      <w:bookmarkEnd w:id="4"/>
    </w:p>
    <w:tbl>
      <w:tblPr>
        <w:tblStyle w:val="TableGrid"/>
        <w:tblW w:w="0" w:type="auto"/>
        <w:tblLook w:val="04A0" w:firstRow="1" w:lastRow="0" w:firstColumn="1" w:lastColumn="0" w:noHBand="0" w:noVBand="1"/>
      </w:tblPr>
      <w:tblGrid>
        <w:gridCol w:w="1580"/>
        <w:gridCol w:w="2951"/>
        <w:gridCol w:w="4485"/>
      </w:tblGrid>
      <w:tr w:rsidR="008C668B" w:rsidRPr="008C668B" w14:paraId="7922610C" w14:textId="77777777" w:rsidTr="00F64D62">
        <w:tc>
          <w:tcPr>
            <w:tcW w:w="0" w:type="auto"/>
            <w:shd w:val="clear" w:color="auto" w:fill="FFD966" w:themeFill="accent4" w:themeFillTint="99"/>
            <w:vAlign w:val="center"/>
            <w:hideMark/>
          </w:tcPr>
          <w:p w14:paraId="5E9C3455" w14:textId="77777777" w:rsidR="008C668B" w:rsidRPr="008C668B" w:rsidRDefault="008C668B" w:rsidP="008C668B">
            <w:pPr>
              <w:jc w:val="center"/>
              <w:rPr>
                <w:b/>
                <w:bCs/>
                <w:lang w:val="en-IN"/>
              </w:rPr>
            </w:pPr>
            <w:r w:rsidRPr="008C668B">
              <w:rPr>
                <w:b/>
                <w:bCs/>
                <w:lang w:val="en-IN"/>
              </w:rPr>
              <w:t>Country / Market</w:t>
            </w:r>
          </w:p>
        </w:tc>
        <w:tc>
          <w:tcPr>
            <w:tcW w:w="2951" w:type="dxa"/>
            <w:shd w:val="clear" w:color="auto" w:fill="FFD966" w:themeFill="accent4" w:themeFillTint="99"/>
            <w:vAlign w:val="center"/>
            <w:hideMark/>
          </w:tcPr>
          <w:p w14:paraId="299085E2" w14:textId="77777777" w:rsidR="008C668B" w:rsidRPr="008C668B" w:rsidRDefault="008C668B" w:rsidP="008C668B">
            <w:pPr>
              <w:jc w:val="center"/>
              <w:rPr>
                <w:b/>
                <w:bCs/>
                <w:lang w:val="en-IN"/>
              </w:rPr>
            </w:pPr>
            <w:r w:rsidRPr="008C668B">
              <w:rPr>
                <w:b/>
                <w:bCs/>
                <w:lang w:val="en-IN"/>
              </w:rPr>
              <w:t>Approx. Entry Pattern / Mode</w:t>
            </w:r>
          </w:p>
        </w:tc>
        <w:tc>
          <w:tcPr>
            <w:tcW w:w="4485" w:type="dxa"/>
            <w:shd w:val="clear" w:color="auto" w:fill="FFD966" w:themeFill="accent4" w:themeFillTint="99"/>
            <w:vAlign w:val="center"/>
            <w:hideMark/>
          </w:tcPr>
          <w:p w14:paraId="286D033F" w14:textId="77777777" w:rsidR="008C668B" w:rsidRPr="008C668B" w:rsidRDefault="008C668B" w:rsidP="008C668B">
            <w:pPr>
              <w:jc w:val="center"/>
              <w:rPr>
                <w:b/>
                <w:bCs/>
                <w:lang w:val="en-IN"/>
              </w:rPr>
            </w:pPr>
            <w:r w:rsidRPr="008C668B">
              <w:rPr>
                <w:b/>
                <w:bCs/>
                <w:lang w:val="en-IN"/>
              </w:rPr>
              <w:t>Example Features</w:t>
            </w:r>
          </w:p>
        </w:tc>
      </w:tr>
      <w:tr w:rsidR="008C668B" w:rsidRPr="008C668B" w14:paraId="1196C51F" w14:textId="77777777" w:rsidTr="00F64D62">
        <w:tc>
          <w:tcPr>
            <w:tcW w:w="0" w:type="auto"/>
            <w:hideMark/>
          </w:tcPr>
          <w:p w14:paraId="36F20F68" w14:textId="77777777" w:rsidR="008C668B" w:rsidRPr="008C668B" w:rsidRDefault="008C668B" w:rsidP="003969D0">
            <w:pPr>
              <w:rPr>
                <w:lang w:val="en-IN"/>
              </w:rPr>
            </w:pPr>
            <w:r w:rsidRPr="008C668B">
              <w:rPr>
                <w:lang w:val="en-IN"/>
              </w:rPr>
              <w:t>United Kingdom</w:t>
            </w:r>
          </w:p>
        </w:tc>
        <w:tc>
          <w:tcPr>
            <w:tcW w:w="2951" w:type="dxa"/>
            <w:hideMark/>
          </w:tcPr>
          <w:p w14:paraId="7F45E0F8" w14:textId="77777777" w:rsidR="008C668B" w:rsidRPr="008C668B" w:rsidRDefault="008C668B" w:rsidP="003969D0">
            <w:pPr>
              <w:rPr>
                <w:lang w:val="en-IN"/>
              </w:rPr>
            </w:pPr>
            <w:r w:rsidRPr="008C668B">
              <w:rPr>
                <w:lang w:val="en-IN"/>
              </w:rPr>
              <w:t>Home base; wholly owned operations</w:t>
            </w:r>
          </w:p>
        </w:tc>
        <w:tc>
          <w:tcPr>
            <w:tcW w:w="4485" w:type="dxa"/>
            <w:hideMark/>
          </w:tcPr>
          <w:p w14:paraId="36D48248" w14:textId="77777777" w:rsidR="008C668B" w:rsidRPr="008C668B" w:rsidRDefault="008C668B" w:rsidP="003969D0">
            <w:pPr>
              <w:rPr>
                <w:lang w:val="en-IN"/>
              </w:rPr>
            </w:pPr>
            <w:r w:rsidRPr="008C668B">
              <w:rPr>
                <w:lang w:val="en-IN"/>
              </w:rPr>
              <w:t>Headquarters, strategic control, high R&amp;D and corporate functions.</w:t>
            </w:r>
          </w:p>
        </w:tc>
      </w:tr>
      <w:tr w:rsidR="008C668B" w:rsidRPr="008C668B" w14:paraId="3E99D660" w14:textId="77777777" w:rsidTr="00F64D62">
        <w:tc>
          <w:tcPr>
            <w:tcW w:w="0" w:type="auto"/>
            <w:hideMark/>
          </w:tcPr>
          <w:p w14:paraId="6014FC3E" w14:textId="77777777" w:rsidR="008C668B" w:rsidRPr="008C668B" w:rsidRDefault="008C668B" w:rsidP="003969D0">
            <w:pPr>
              <w:rPr>
                <w:lang w:val="en-IN"/>
              </w:rPr>
            </w:pPr>
            <w:r w:rsidRPr="008C668B">
              <w:rPr>
                <w:lang w:val="en-IN"/>
              </w:rPr>
              <w:t>Bangladesh</w:t>
            </w:r>
          </w:p>
        </w:tc>
        <w:tc>
          <w:tcPr>
            <w:tcW w:w="2951" w:type="dxa"/>
            <w:hideMark/>
          </w:tcPr>
          <w:p w14:paraId="201DC964" w14:textId="7081EF71" w:rsidR="008C668B" w:rsidRPr="008C668B" w:rsidRDefault="008C668B" w:rsidP="003969D0">
            <w:pPr>
              <w:rPr>
                <w:lang w:val="en-IN"/>
              </w:rPr>
            </w:pPr>
            <w:r w:rsidRPr="008C668B">
              <w:rPr>
                <w:lang w:val="en-IN"/>
              </w:rPr>
              <w:t>Subsidiary with long-term local incorporation</w:t>
            </w:r>
            <w:r w:rsidR="00B57906">
              <w:rPr>
                <w:lang w:val="en-IN"/>
              </w:rPr>
              <w:t xml:space="preserve"> </w:t>
            </w:r>
            <w:r w:rsidR="00B57906" w:rsidRPr="00B57906">
              <w:rPr>
                <w:lang w:val="en-IN"/>
              </w:rPr>
              <w:t>(BATBangladesh, 2025)</w:t>
            </w:r>
          </w:p>
        </w:tc>
        <w:tc>
          <w:tcPr>
            <w:tcW w:w="4485" w:type="dxa"/>
            <w:hideMark/>
          </w:tcPr>
          <w:p w14:paraId="31C3C643" w14:textId="77777777" w:rsidR="008C668B" w:rsidRPr="008C668B" w:rsidRDefault="008C668B" w:rsidP="003969D0">
            <w:pPr>
              <w:rPr>
                <w:lang w:val="en-IN"/>
              </w:rPr>
            </w:pPr>
            <w:r w:rsidRPr="008C668B">
              <w:rPr>
                <w:lang w:val="en-IN"/>
              </w:rPr>
              <w:t>BAT Bangladesh Company Limited, local listing, strong agricultural sourcing.</w:t>
            </w:r>
          </w:p>
        </w:tc>
      </w:tr>
      <w:tr w:rsidR="008C668B" w:rsidRPr="008C668B" w14:paraId="3F6884EB" w14:textId="77777777" w:rsidTr="00F64D62">
        <w:tc>
          <w:tcPr>
            <w:tcW w:w="0" w:type="auto"/>
            <w:hideMark/>
          </w:tcPr>
          <w:p w14:paraId="2EC1F924" w14:textId="77777777" w:rsidR="008C668B" w:rsidRPr="008C668B" w:rsidRDefault="008C668B" w:rsidP="003969D0">
            <w:pPr>
              <w:rPr>
                <w:lang w:val="en-IN"/>
              </w:rPr>
            </w:pPr>
            <w:r w:rsidRPr="008C668B">
              <w:rPr>
                <w:lang w:val="en-IN"/>
              </w:rPr>
              <w:t>India</w:t>
            </w:r>
          </w:p>
        </w:tc>
        <w:tc>
          <w:tcPr>
            <w:tcW w:w="2951" w:type="dxa"/>
            <w:hideMark/>
          </w:tcPr>
          <w:p w14:paraId="627FB2DE" w14:textId="77777777" w:rsidR="008C668B" w:rsidRPr="008C668B" w:rsidRDefault="008C668B" w:rsidP="003969D0">
            <w:pPr>
              <w:rPr>
                <w:lang w:val="en-IN"/>
              </w:rPr>
            </w:pPr>
            <w:r w:rsidRPr="008C668B">
              <w:rPr>
                <w:lang w:val="en-IN"/>
              </w:rPr>
              <w:t>Subsidiary with significant local shareholding</w:t>
            </w:r>
          </w:p>
        </w:tc>
        <w:tc>
          <w:tcPr>
            <w:tcW w:w="4485" w:type="dxa"/>
            <w:hideMark/>
          </w:tcPr>
          <w:p w14:paraId="57FDD1DA" w14:textId="77777777" w:rsidR="008C668B" w:rsidRPr="008C668B" w:rsidRDefault="008C668B" w:rsidP="003969D0">
            <w:pPr>
              <w:rPr>
                <w:lang w:val="en-IN"/>
              </w:rPr>
            </w:pPr>
            <w:r w:rsidRPr="008C668B">
              <w:rPr>
                <w:lang w:val="en-IN"/>
              </w:rPr>
              <w:t>ITC Limited links, long history, strong domestic distribution networks.</w:t>
            </w:r>
          </w:p>
        </w:tc>
      </w:tr>
      <w:tr w:rsidR="008C668B" w:rsidRPr="008C668B" w14:paraId="0E6F0809" w14:textId="77777777" w:rsidTr="00F64D62">
        <w:tc>
          <w:tcPr>
            <w:tcW w:w="0" w:type="auto"/>
            <w:hideMark/>
          </w:tcPr>
          <w:p w14:paraId="27BFF45A" w14:textId="77777777" w:rsidR="008C668B" w:rsidRPr="008C668B" w:rsidRDefault="008C668B" w:rsidP="003969D0">
            <w:pPr>
              <w:rPr>
                <w:lang w:val="en-IN"/>
              </w:rPr>
            </w:pPr>
            <w:r w:rsidRPr="008C668B">
              <w:rPr>
                <w:lang w:val="en-IN"/>
              </w:rPr>
              <w:t>Pakistan</w:t>
            </w:r>
          </w:p>
        </w:tc>
        <w:tc>
          <w:tcPr>
            <w:tcW w:w="2951" w:type="dxa"/>
            <w:hideMark/>
          </w:tcPr>
          <w:p w14:paraId="0A0DF764" w14:textId="77777777" w:rsidR="008C668B" w:rsidRPr="008C668B" w:rsidRDefault="008C668B" w:rsidP="003969D0">
            <w:pPr>
              <w:rPr>
                <w:lang w:val="en-IN"/>
              </w:rPr>
            </w:pPr>
            <w:r w:rsidRPr="008C668B">
              <w:rPr>
                <w:lang w:val="en-IN"/>
              </w:rPr>
              <w:t>Majority-owned subsidiary</w:t>
            </w:r>
          </w:p>
        </w:tc>
        <w:tc>
          <w:tcPr>
            <w:tcW w:w="4485" w:type="dxa"/>
            <w:hideMark/>
          </w:tcPr>
          <w:p w14:paraId="54D870DF" w14:textId="77777777" w:rsidR="008C668B" w:rsidRPr="008C668B" w:rsidRDefault="008C668B" w:rsidP="003969D0">
            <w:pPr>
              <w:rPr>
                <w:lang w:val="en-IN"/>
              </w:rPr>
            </w:pPr>
            <w:r w:rsidRPr="008C668B">
              <w:rPr>
                <w:lang w:val="en-IN"/>
              </w:rPr>
              <w:t>Pakistan Tobacco Company with manufacturing and national distribution.</w:t>
            </w:r>
          </w:p>
        </w:tc>
      </w:tr>
      <w:tr w:rsidR="008C668B" w:rsidRPr="008C668B" w14:paraId="26854924" w14:textId="77777777" w:rsidTr="00F64D62">
        <w:tc>
          <w:tcPr>
            <w:tcW w:w="0" w:type="auto"/>
            <w:hideMark/>
          </w:tcPr>
          <w:p w14:paraId="5493FFC2" w14:textId="77777777" w:rsidR="008C668B" w:rsidRPr="008C668B" w:rsidRDefault="008C668B" w:rsidP="003969D0">
            <w:pPr>
              <w:rPr>
                <w:lang w:val="en-IN"/>
              </w:rPr>
            </w:pPr>
            <w:r w:rsidRPr="008C668B">
              <w:rPr>
                <w:lang w:val="en-IN"/>
              </w:rPr>
              <w:t>Brazil</w:t>
            </w:r>
          </w:p>
        </w:tc>
        <w:tc>
          <w:tcPr>
            <w:tcW w:w="2951" w:type="dxa"/>
            <w:hideMark/>
          </w:tcPr>
          <w:p w14:paraId="4CC7A20C" w14:textId="77777777" w:rsidR="008C668B" w:rsidRPr="008C668B" w:rsidRDefault="008C668B" w:rsidP="003969D0">
            <w:pPr>
              <w:rPr>
                <w:lang w:val="en-IN"/>
              </w:rPr>
            </w:pPr>
            <w:r w:rsidRPr="008C668B">
              <w:rPr>
                <w:lang w:val="en-IN"/>
              </w:rPr>
              <w:t>Subsidiary and acquisitions</w:t>
            </w:r>
          </w:p>
        </w:tc>
        <w:tc>
          <w:tcPr>
            <w:tcW w:w="4485" w:type="dxa"/>
            <w:hideMark/>
          </w:tcPr>
          <w:p w14:paraId="21A087C5" w14:textId="79E6DE67" w:rsidR="008C668B" w:rsidRPr="008C668B" w:rsidRDefault="008C668B" w:rsidP="003969D0">
            <w:pPr>
              <w:rPr>
                <w:lang w:val="en-IN"/>
              </w:rPr>
            </w:pPr>
            <w:r w:rsidRPr="008C668B">
              <w:rPr>
                <w:lang w:val="en-IN"/>
              </w:rPr>
              <w:t>Large cigarette manufacturing base, strong farmer relationships and exports</w:t>
            </w:r>
            <w:r w:rsidR="00B57906">
              <w:rPr>
                <w:lang w:val="en-IN"/>
              </w:rPr>
              <w:t xml:space="preserve"> </w:t>
            </w:r>
            <w:r w:rsidR="00B57906" w:rsidRPr="00B57906">
              <w:rPr>
                <w:lang w:val="en-IN"/>
              </w:rPr>
              <w:t>(Netsigma, 2019)</w:t>
            </w:r>
            <w:r w:rsidRPr="008C668B">
              <w:rPr>
                <w:lang w:val="en-IN"/>
              </w:rPr>
              <w:t>.</w:t>
            </w:r>
          </w:p>
        </w:tc>
      </w:tr>
      <w:tr w:rsidR="008C668B" w:rsidRPr="008C668B" w14:paraId="031A7DC6" w14:textId="77777777" w:rsidTr="00F64D62">
        <w:tc>
          <w:tcPr>
            <w:tcW w:w="0" w:type="auto"/>
            <w:hideMark/>
          </w:tcPr>
          <w:p w14:paraId="6253A2DF" w14:textId="77777777" w:rsidR="008C668B" w:rsidRPr="008C668B" w:rsidRDefault="008C668B" w:rsidP="003969D0">
            <w:pPr>
              <w:rPr>
                <w:lang w:val="en-IN"/>
              </w:rPr>
            </w:pPr>
            <w:r w:rsidRPr="008C668B">
              <w:rPr>
                <w:lang w:val="en-IN"/>
              </w:rPr>
              <w:t>Nigeria</w:t>
            </w:r>
          </w:p>
        </w:tc>
        <w:tc>
          <w:tcPr>
            <w:tcW w:w="2951" w:type="dxa"/>
            <w:hideMark/>
          </w:tcPr>
          <w:p w14:paraId="3D9C3913" w14:textId="77777777" w:rsidR="008C668B" w:rsidRPr="008C668B" w:rsidRDefault="008C668B" w:rsidP="003969D0">
            <w:pPr>
              <w:rPr>
                <w:lang w:val="en-IN"/>
              </w:rPr>
            </w:pPr>
            <w:r w:rsidRPr="008C668B">
              <w:rPr>
                <w:lang w:val="en-IN"/>
              </w:rPr>
              <w:t>Subsidiary in high-growth emerging African market</w:t>
            </w:r>
          </w:p>
        </w:tc>
        <w:tc>
          <w:tcPr>
            <w:tcW w:w="4485" w:type="dxa"/>
            <w:hideMark/>
          </w:tcPr>
          <w:p w14:paraId="2D46759B" w14:textId="77777777" w:rsidR="008C668B" w:rsidRPr="008C668B" w:rsidRDefault="008C668B" w:rsidP="003969D0">
            <w:pPr>
              <w:rPr>
                <w:lang w:val="en-IN"/>
              </w:rPr>
            </w:pPr>
            <w:r w:rsidRPr="008C668B">
              <w:rPr>
                <w:lang w:val="en-IN"/>
              </w:rPr>
              <w:t>Manufacturing and marketing operations, focus on mainstream brands.</w:t>
            </w:r>
          </w:p>
        </w:tc>
      </w:tr>
    </w:tbl>
    <w:p w14:paraId="0FC65603" w14:textId="77777777" w:rsidR="00B57906" w:rsidRDefault="00B57906" w:rsidP="00B57906">
      <w:pPr>
        <w:spacing w:line="276" w:lineRule="auto"/>
        <w:jc w:val="center"/>
        <w:rPr>
          <w:b/>
          <w:bCs/>
          <w:i/>
          <w:iCs/>
        </w:rPr>
      </w:pPr>
      <w:r w:rsidRPr="00B57906">
        <w:rPr>
          <w:b/>
          <w:bCs/>
          <w:i/>
          <w:iCs/>
        </w:rPr>
        <w:t>Table: BAT Entry Modes Across Key Markets</w:t>
      </w:r>
      <w:r>
        <w:rPr>
          <w:b/>
          <w:bCs/>
          <w:i/>
          <w:iCs/>
        </w:rPr>
        <w:t xml:space="preserve">, </w:t>
      </w:r>
    </w:p>
    <w:p w14:paraId="7670CE44" w14:textId="4F96D790" w:rsidR="00B57906" w:rsidRPr="00B57906" w:rsidRDefault="00B57906" w:rsidP="00B57906">
      <w:pPr>
        <w:spacing w:line="276" w:lineRule="auto"/>
        <w:jc w:val="center"/>
        <w:rPr>
          <w:b/>
          <w:bCs/>
          <w:i/>
          <w:iCs/>
          <w:lang w:val="en-IN"/>
        </w:rPr>
      </w:pPr>
      <w:r>
        <w:rPr>
          <w:b/>
          <w:bCs/>
          <w:i/>
          <w:iCs/>
        </w:rPr>
        <w:t>Source:</w:t>
      </w:r>
      <w:r w:rsidRPr="00B57906">
        <w:rPr>
          <w:b/>
          <w:bCs/>
          <w:i/>
          <w:iCs/>
          <w:lang w:val="en-IN"/>
        </w:rPr>
        <w:t>(BATBangladesh, 2025)</w:t>
      </w:r>
      <w:r>
        <w:rPr>
          <w:b/>
          <w:bCs/>
          <w:i/>
          <w:iCs/>
          <w:lang w:val="en-IN"/>
        </w:rPr>
        <w:t xml:space="preserve">, </w:t>
      </w:r>
      <w:r w:rsidRPr="00B57906">
        <w:rPr>
          <w:b/>
          <w:bCs/>
          <w:i/>
          <w:iCs/>
          <w:lang w:val="en-IN"/>
        </w:rPr>
        <w:t>(Netsigma, 2019)</w:t>
      </w:r>
    </w:p>
    <w:p w14:paraId="75766C41" w14:textId="10D185EE" w:rsidR="00884A02" w:rsidRDefault="00F64D62" w:rsidP="008C668B">
      <w:r w:rsidRPr="00F64D62">
        <w:lastRenderedPageBreak/>
        <w:t xml:space="preserve">BAT often relies on wholly or </w:t>
      </w:r>
      <w:r>
        <w:t>majority-owned</w:t>
      </w:r>
      <w:r w:rsidRPr="00F64D62">
        <w:t xml:space="preserve"> subsidiaries (USSEC, 2020). This option gives it a close </w:t>
      </w:r>
      <w:r w:rsidR="00C641E6">
        <w:t>rein</w:t>
      </w:r>
      <w:r w:rsidRPr="00F64D62">
        <w:t xml:space="preserve"> on brand and quality standards. The regulatory and excise tax complexity is also managed with </w:t>
      </w:r>
      <w:r>
        <w:t>its</w:t>
      </w:r>
      <w:r w:rsidRPr="00F64D62">
        <w:t xml:space="preserve"> assistance. In Bangladesh, BAT has its operations in the form of BAT Bangladesh Company Limited. It is a locally incorporated and stock </w:t>
      </w:r>
      <w:r>
        <w:t>exchange-listed</w:t>
      </w:r>
      <w:r w:rsidRPr="00F64D62">
        <w:t xml:space="preserve"> entity. The British parent</w:t>
      </w:r>
      <w:r>
        <w:t>, however, still</w:t>
      </w:r>
      <w:r w:rsidRPr="00F64D62">
        <w:t xml:space="preserve"> holds the strategic control. The same trend can be observed in Pakistan as well as </w:t>
      </w:r>
      <w:r w:rsidR="00C641E6">
        <w:t xml:space="preserve">in </w:t>
      </w:r>
      <w:r w:rsidRPr="00F64D62">
        <w:t xml:space="preserve">various markets in Africa. BAT is a strong shareholder in ITC Limited, India. That association includes foreign ownership and good local governance systems (Tobacco Insider, 2023). All in all, the only activities that can be internalised in BAT are key activities rather than </w:t>
      </w:r>
      <w:r>
        <w:t>licensing</w:t>
      </w:r>
      <w:r w:rsidRPr="00F64D62">
        <w:t>. The company, hence, safeguards the supply relationships, name</w:t>
      </w:r>
      <w:r>
        <w:t>,</w:t>
      </w:r>
      <w:r w:rsidRPr="00F64D62">
        <w:t xml:space="preserve"> reputation and technology well</w:t>
      </w:r>
      <w:r w:rsidR="008C668B" w:rsidRPr="008C668B">
        <w:t>.</w:t>
      </w:r>
    </w:p>
    <w:p w14:paraId="0AE50ECD" w14:textId="73FECB7E" w:rsidR="00884A02" w:rsidRDefault="00884A02" w:rsidP="008C668B">
      <w:pPr>
        <w:rPr>
          <w:b/>
          <w:bCs/>
          <w:sz w:val="28"/>
          <w:szCs w:val="24"/>
        </w:rPr>
      </w:pPr>
      <w:r w:rsidRPr="00884A02">
        <w:rPr>
          <w:b/>
          <w:bCs/>
          <w:sz w:val="28"/>
          <w:szCs w:val="24"/>
        </w:rPr>
        <w:t>Entry Strategy in Bangladesh</w:t>
      </w:r>
    </w:p>
    <w:p w14:paraId="4984F060" w14:textId="26117D9C" w:rsidR="00884A02" w:rsidRPr="00884A02" w:rsidRDefault="00884A02" w:rsidP="00884A02">
      <w:pPr>
        <w:rPr>
          <w:lang w:val="en-IN"/>
        </w:rPr>
      </w:pPr>
      <w:r w:rsidRPr="00884A02">
        <w:rPr>
          <w:lang w:val="en-IN"/>
        </w:rPr>
        <w:t xml:space="preserve">The entry strategy of </w:t>
      </w:r>
      <w:r>
        <w:rPr>
          <w:lang w:val="en-IN"/>
        </w:rPr>
        <w:t>BA</w:t>
      </w:r>
      <w:r w:rsidRPr="00884A02">
        <w:rPr>
          <w:lang w:val="en-IN"/>
        </w:rPr>
        <w:t>T in Bangladesh is based on subsidiary control</w:t>
      </w:r>
      <w:r w:rsidR="002D5684">
        <w:rPr>
          <w:lang w:val="en-IN"/>
        </w:rPr>
        <w:t xml:space="preserve"> </w:t>
      </w:r>
      <w:r w:rsidR="002D5684" w:rsidRPr="002D5684">
        <w:rPr>
          <w:lang w:val="en-IN"/>
        </w:rPr>
        <w:t>(craftbd.org, 2020)</w:t>
      </w:r>
      <w:r w:rsidRPr="00884A02">
        <w:rPr>
          <w:lang w:val="en-IN"/>
        </w:rPr>
        <w:t xml:space="preserve">. </w:t>
      </w:r>
      <w:r>
        <w:rPr>
          <w:lang w:val="en-IN"/>
        </w:rPr>
        <w:t>Foreign direct investment is the mechanism used by</w:t>
      </w:r>
      <w:r w:rsidRPr="00884A02">
        <w:rPr>
          <w:lang w:val="en-IN"/>
        </w:rPr>
        <w:t xml:space="preserve"> the company. BAT has been in Bangladesh </w:t>
      </w:r>
      <w:r>
        <w:rPr>
          <w:lang w:val="en-IN"/>
        </w:rPr>
        <w:t>for</w:t>
      </w:r>
      <w:r w:rsidRPr="00884A02">
        <w:rPr>
          <w:lang w:val="en-IN"/>
        </w:rPr>
        <w:t xml:space="preserve"> a number of decades. It has a majority </w:t>
      </w:r>
      <w:r>
        <w:rPr>
          <w:lang w:val="en-IN"/>
        </w:rPr>
        <w:t xml:space="preserve">of </w:t>
      </w:r>
      <w:r w:rsidRPr="00884A02">
        <w:rPr>
          <w:lang w:val="en-IN"/>
        </w:rPr>
        <w:t xml:space="preserve">work in BAT Bangladesh. This is a hybrid of local listing and international strategic management. Manufacturing, marketing and distribution are still handled within the subsidiary. Key services are based on group finance, compliance and reporting templates. This structure </w:t>
      </w:r>
      <w:r>
        <w:rPr>
          <w:lang w:val="en-IN"/>
        </w:rPr>
        <w:t>minimises</w:t>
      </w:r>
      <w:r w:rsidRPr="00884A02">
        <w:rPr>
          <w:lang w:val="en-IN"/>
        </w:rPr>
        <w:t xml:space="preserve"> the risks of having opportunistic external partners. Complex responses to </w:t>
      </w:r>
      <w:r>
        <w:rPr>
          <w:lang w:val="en-IN"/>
        </w:rPr>
        <w:t>changes in</w:t>
      </w:r>
      <w:r w:rsidRPr="00884A02">
        <w:rPr>
          <w:lang w:val="en-IN"/>
        </w:rPr>
        <w:t xml:space="preserve"> excise are supported by internal control. There is also the subsidiary control promoting investment in factories and agriculture. BAT </w:t>
      </w:r>
      <w:r>
        <w:rPr>
          <w:lang w:val="en-IN"/>
        </w:rPr>
        <w:t>organises</w:t>
      </w:r>
      <w:r w:rsidRPr="00884A02">
        <w:rPr>
          <w:lang w:val="en-IN"/>
        </w:rPr>
        <w:t xml:space="preserve"> the schemes of contract farming by special teams. </w:t>
      </w:r>
      <w:r>
        <w:rPr>
          <w:lang w:val="en-IN"/>
        </w:rPr>
        <w:t>Overall, BAT employs</w:t>
      </w:r>
      <w:r w:rsidRPr="00884A02">
        <w:rPr>
          <w:lang w:val="en-IN"/>
        </w:rPr>
        <w:t xml:space="preserve"> a </w:t>
      </w:r>
      <w:r>
        <w:rPr>
          <w:lang w:val="en-IN"/>
        </w:rPr>
        <w:t>high-control entry strategy.</w:t>
      </w:r>
    </w:p>
    <w:p w14:paraId="5FA1F458" w14:textId="4E3812A5" w:rsidR="008C668B" w:rsidRDefault="008C668B" w:rsidP="008C668B">
      <w:pPr>
        <w:pStyle w:val="Heading2"/>
      </w:pPr>
      <w:bookmarkStart w:id="5" w:name="_Toc216690188"/>
      <w:r>
        <w:t xml:space="preserve">2.4 </w:t>
      </w:r>
      <w:r w:rsidR="00E94715">
        <w:t>BAT’s</w:t>
      </w:r>
      <w:r w:rsidRPr="008C668B">
        <w:t xml:space="preserve"> International Operations</w:t>
      </w:r>
      <w:r w:rsidR="00E94715">
        <w:t>: Benefits and Challenges</w:t>
      </w:r>
      <w:bookmarkEnd w:id="5"/>
    </w:p>
    <w:p w14:paraId="693DFB85" w14:textId="2DB278C9" w:rsidR="009A3828" w:rsidRDefault="00F42B21" w:rsidP="009A3828">
      <w:r>
        <w:t>BAT's</w:t>
      </w:r>
      <w:r w:rsidR="009A3828">
        <w:t xml:space="preserve"> international operations provide value against its value chain. The world production system distributes the fixed costs throughout the markets. Such a structure lowers unit factories and procurement costs. The common global brands reduce the cost of marketing design and campaigns. </w:t>
      </w:r>
      <w:r w:rsidRPr="00F64D62">
        <w:rPr>
          <w:lang w:val="en-IN"/>
        </w:rPr>
        <w:t>Shared brands facilitate the reduction of marketing expenses due to the portfolio synergies across the markets (Gereffi and Luo, 2015).</w:t>
      </w:r>
      <w:r>
        <w:rPr>
          <w:lang w:val="en-IN"/>
        </w:rPr>
        <w:t xml:space="preserve"> </w:t>
      </w:r>
      <w:r w:rsidR="009A3828">
        <w:t xml:space="preserve">The experience of one nation enhances the activities of another one. Brazilian agronomy experience is an example which assists farmers in Bangladesh. Distribution is made efficient and reliable by integrated logistics. International sourcing cushions local shocks on the supply of leaves. The regulatory knowledge cuts through the markets and product lines. These advantages are provided as a result of coordinating activities with the leaf, factory, </w:t>
      </w:r>
      <w:r>
        <w:t xml:space="preserve">and </w:t>
      </w:r>
      <w:r w:rsidR="009A3828">
        <w:t>marketing activities.</w:t>
      </w:r>
    </w:p>
    <w:p w14:paraId="72D13264" w14:textId="77A2AAE1" w:rsidR="009A3828" w:rsidRPr="009A3828" w:rsidRDefault="009A3828" w:rsidP="009A3828">
      <w:r>
        <w:lastRenderedPageBreak/>
        <w:t xml:space="preserve">Nevertheless, the same value chain poses huge difficulties. The </w:t>
      </w:r>
      <w:r w:rsidR="00F42B21">
        <w:t>cross-national</w:t>
      </w:r>
      <w:r>
        <w:t xml:space="preserve"> differences in regulation are great between markets and products. Plain packaging and high taxes on tobacco hamper communication. Some countries suffer reputation losses through litigation and health campaigns. The number of legal systems that are run raises compliance and control expenses. The exchange rate fluctuations influence investments, margins and recorded profits. Warehouses, routes and factories can endanger themselves with political instability. Such pressures are evident nowadays in the tobacco industry of Bangladesh. Pricing and planning uncertainty is produced by complex excise structures. </w:t>
      </w:r>
      <w:r w:rsidR="00F42B21" w:rsidRPr="00F64D62">
        <w:rPr>
          <w:lang w:val="en-IN"/>
        </w:rPr>
        <w:t xml:space="preserve">Most governments increase tobacco taxes to deter the smoking behaviour (Hoffman and Tan, 2015). </w:t>
      </w:r>
      <w:r>
        <w:t xml:space="preserve">Corporate legitimacy is disputed at the local level through health activism and media criticism. Smuggling and inexpensive brands are threatening legal points of sale. The description of these challenges preconditions further recommendations. These weaknesses are then violated in </w:t>
      </w:r>
      <w:r w:rsidR="00F42B21">
        <w:t xml:space="preserve">the </w:t>
      </w:r>
      <w:r>
        <w:t>OLI and SOP sections.</w:t>
      </w:r>
    </w:p>
    <w:p w14:paraId="27A00431" w14:textId="78A2BCF4" w:rsidR="008C668B" w:rsidRDefault="00CE13BE" w:rsidP="00CE13BE">
      <w:pPr>
        <w:pStyle w:val="Heading1"/>
      </w:pPr>
      <w:bookmarkStart w:id="6" w:name="_Toc216690189"/>
      <w:r w:rsidRPr="00CE13BE">
        <w:t>3. OLI Analysis and Entry Mode: BAT in Bangladesh</w:t>
      </w:r>
      <w:bookmarkEnd w:id="6"/>
    </w:p>
    <w:p w14:paraId="7AF467F9" w14:textId="40C1131D" w:rsidR="00CE13BE" w:rsidRPr="00CE13BE" w:rsidRDefault="00CE13BE" w:rsidP="00EC6528">
      <w:pPr>
        <w:pStyle w:val="Heading2"/>
        <w:rPr>
          <w:lang w:val="en-IN"/>
        </w:rPr>
      </w:pPr>
      <w:bookmarkStart w:id="7" w:name="_Toc216690190"/>
      <w:r w:rsidRPr="00CE13BE">
        <w:rPr>
          <w:lang w:val="en-IN"/>
        </w:rPr>
        <w:t>3.1 Ownership-Specific Advantages of BAT</w:t>
      </w:r>
      <w:bookmarkEnd w:id="7"/>
    </w:p>
    <w:p w14:paraId="5236F0E2" w14:textId="14E72332" w:rsidR="00F64D62" w:rsidRPr="00F64D62" w:rsidRDefault="00F64D62" w:rsidP="00F64D62">
      <w:pPr>
        <w:rPr>
          <w:lang w:val="en-IN"/>
        </w:rPr>
      </w:pPr>
      <w:r w:rsidRPr="00F64D62">
        <w:rPr>
          <w:lang w:val="en-IN"/>
        </w:rPr>
        <w:t xml:space="preserve">British American Tobacco has great, internationally particular ownership benefits. It has an international portfolio of extensive cigarette brands. Among the global brands are Dunhill, Lucky Strike, </w:t>
      </w:r>
      <w:r w:rsidR="005C75B9">
        <w:rPr>
          <w:lang w:val="en-IN"/>
        </w:rPr>
        <w:t>and</w:t>
      </w:r>
      <w:r w:rsidRPr="00F64D62">
        <w:rPr>
          <w:lang w:val="en-IN"/>
        </w:rPr>
        <w:t xml:space="preserve"> Rothmans. The different income and taste segments are supported by local and regional brands. BAT has been successful in the development of tobacco </w:t>
      </w:r>
      <w:r w:rsidR="005C75B9">
        <w:rPr>
          <w:lang w:val="en-IN"/>
        </w:rPr>
        <w:t>product</w:t>
      </w:r>
      <w:r w:rsidRPr="00F64D62">
        <w:rPr>
          <w:lang w:val="en-IN"/>
        </w:rPr>
        <w:t xml:space="preserve"> technology (Williams-Grut, 2017). It knows the properties of blending, filtration and combustion very well. The newer vapour- and oral-nicotine products are also developed in the company. Its research facilities facilitate product safety tests and regulatory filing.</w:t>
      </w:r>
    </w:p>
    <w:p w14:paraId="20C3DFA0" w14:textId="70EC04E1" w:rsidR="00F64D62" w:rsidRPr="00F64D62" w:rsidRDefault="00F64D62" w:rsidP="00F64D62">
      <w:pPr>
        <w:rPr>
          <w:lang w:val="en-IN"/>
        </w:rPr>
      </w:pPr>
      <w:r w:rsidRPr="00F64D62">
        <w:rPr>
          <w:lang w:val="en-IN"/>
        </w:rPr>
        <w:t xml:space="preserve">BAT has </w:t>
      </w:r>
      <w:r w:rsidR="005C75B9">
        <w:rPr>
          <w:lang w:val="en-IN"/>
        </w:rPr>
        <w:t xml:space="preserve">a </w:t>
      </w:r>
      <w:r w:rsidRPr="00F64D62">
        <w:rPr>
          <w:lang w:val="en-IN"/>
        </w:rPr>
        <w:t xml:space="preserve">strong marketing and trade marketing force. It handles brand architecture and pack design in markets. It appreciates the segmentation of adult smokers in various cultural settings. The company places brands at various </w:t>
      </w:r>
      <w:r w:rsidR="005C75B9">
        <w:rPr>
          <w:lang w:val="en-IN"/>
        </w:rPr>
        <w:t xml:space="preserve">price levels </w:t>
      </w:r>
      <w:r w:rsidRPr="00F64D62">
        <w:rPr>
          <w:lang w:val="en-IN"/>
        </w:rPr>
        <w:t xml:space="preserve">in Bangladesh. It adjusts the size of packs and </w:t>
      </w:r>
      <w:r w:rsidR="005C75B9">
        <w:rPr>
          <w:lang w:val="en-IN"/>
        </w:rPr>
        <w:t>the number of sticks to be cost-effective</w:t>
      </w:r>
      <w:r w:rsidRPr="00F64D62">
        <w:rPr>
          <w:lang w:val="en-IN"/>
        </w:rPr>
        <w:t>.</w:t>
      </w:r>
    </w:p>
    <w:p w14:paraId="1566C895" w14:textId="2BE3E4F8" w:rsidR="00F64D62" w:rsidRPr="00F64D62" w:rsidRDefault="00F64D62" w:rsidP="00F64D62">
      <w:pPr>
        <w:rPr>
          <w:lang w:val="en-IN"/>
        </w:rPr>
      </w:pPr>
      <w:r w:rsidRPr="00F64D62">
        <w:rPr>
          <w:lang w:val="en-IN"/>
        </w:rPr>
        <w:t xml:space="preserve">The other significant ownership benefit is global procurement systems (Alcacer, Cantwell and Piscitello, 2016). The purchase of leaves by BAT is done </w:t>
      </w:r>
      <w:r w:rsidR="005C75B9">
        <w:rPr>
          <w:lang w:val="en-IN"/>
        </w:rPr>
        <w:t>from</w:t>
      </w:r>
      <w:r w:rsidRPr="00F64D62">
        <w:rPr>
          <w:lang w:val="en-IN"/>
        </w:rPr>
        <w:t xml:space="preserve"> thousands of contracted farmers globally. It creates bargains with packaging and machinery suppliers on a large scale. These systems minimise expenses and achieve good material flows. Also, the financial resources are strong </w:t>
      </w:r>
      <w:r w:rsidR="000E0880">
        <w:rPr>
          <w:lang w:val="en-IN"/>
        </w:rPr>
        <w:t xml:space="preserve">enough </w:t>
      </w:r>
      <w:r w:rsidRPr="00F64D62">
        <w:rPr>
          <w:lang w:val="en-IN"/>
        </w:rPr>
        <w:t xml:space="preserve">to facilitate long-term investments and upgrades. Management capabilities </w:t>
      </w:r>
      <w:r w:rsidRPr="00F64D62">
        <w:rPr>
          <w:lang w:val="en-IN"/>
        </w:rPr>
        <w:lastRenderedPageBreak/>
        <w:t xml:space="preserve">enable </w:t>
      </w:r>
      <w:r w:rsidR="005C75B9">
        <w:rPr>
          <w:lang w:val="en-IN"/>
        </w:rPr>
        <w:t xml:space="preserve">the coordination of a </w:t>
      </w:r>
      <w:r w:rsidRPr="00F64D62">
        <w:rPr>
          <w:lang w:val="en-IN"/>
        </w:rPr>
        <w:t xml:space="preserve">large number of subsidiaries and areas. The professional managers know about regulation, </w:t>
      </w:r>
      <w:r w:rsidR="000E0880">
        <w:rPr>
          <w:lang w:val="en-IN"/>
        </w:rPr>
        <w:t>exercise</w:t>
      </w:r>
      <w:r w:rsidRPr="00F64D62">
        <w:rPr>
          <w:lang w:val="en-IN"/>
        </w:rPr>
        <w:t>, and stakeholder engagement problems.</w:t>
      </w:r>
    </w:p>
    <w:p w14:paraId="5E5BD86A" w14:textId="147C3168" w:rsidR="00CE13BE" w:rsidRPr="00CE13BE" w:rsidRDefault="00F64D62" w:rsidP="00F64D62">
      <w:pPr>
        <w:rPr>
          <w:lang w:val="en-IN"/>
        </w:rPr>
      </w:pPr>
      <w:r w:rsidRPr="00F64D62">
        <w:rPr>
          <w:lang w:val="en-IN"/>
        </w:rPr>
        <w:t xml:space="preserve">These ownership benefits combined make foreign production a desirable option to BAT. They urge the BAT to make direct investments in Bangladesh operations. Full returns on these </w:t>
      </w:r>
      <w:r w:rsidR="005C75B9">
        <w:rPr>
          <w:lang w:val="en-IN"/>
        </w:rPr>
        <w:t>firm-specific</w:t>
      </w:r>
      <w:r w:rsidRPr="00F64D62">
        <w:rPr>
          <w:lang w:val="en-IN"/>
        </w:rPr>
        <w:t xml:space="preserve"> assets are captured with the assistance of internal control</w:t>
      </w:r>
      <w:r w:rsidR="00CE13BE" w:rsidRPr="00CE13BE">
        <w:rPr>
          <w:lang w:val="en-IN"/>
        </w:rPr>
        <w:t>.</w:t>
      </w:r>
    </w:p>
    <w:p w14:paraId="048A3DA4" w14:textId="535B8A34" w:rsidR="00CE13BE" w:rsidRPr="00CE13BE" w:rsidRDefault="00CE13BE" w:rsidP="00F960ED">
      <w:pPr>
        <w:pStyle w:val="Heading2"/>
        <w:rPr>
          <w:lang w:val="en-IN"/>
        </w:rPr>
      </w:pPr>
      <w:bookmarkStart w:id="8" w:name="_Toc216690191"/>
      <w:r w:rsidRPr="00CE13BE">
        <w:rPr>
          <w:lang w:val="en-IN"/>
        </w:rPr>
        <w:t>3.2 Location-Specific Advantages of Bangladesh</w:t>
      </w:r>
      <w:bookmarkEnd w:id="8"/>
    </w:p>
    <w:p w14:paraId="3A069A43" w14:textId="5CE79C1D" w:rsidR="00F64D62" w:rsidRPr="00F64D62" w:rsidRDefault="00F64D62" w:rsidP="00F64D62">
      <w:pPr>
        <w:rPr>
          <w:lang w:val="en-IN"/>
        </w:rPr>
      </w:pPr>
      <w:r w:rsidRPr="00F64D62">
        <w:rPr>
          <w:lang w:val="en-IN"/>
        </w:rPr>
        <w:t xml:space="preserve">BAT can utilise a number of place-based BAT benefits in Bangladesh. </w:t>
      </w:r>
      <w:r w:rsidR="005C75B9">
        <w:rPr>
          <w:lang w:val="en-IN"/>
        </w:rPr>
        <w:t xml:space="preserve">The adult population in the country is huge, with an </w:t>
      </w:r>
      <w:r w:rsidRPr="00F64D62">
        <w:rPr>
          <w:lang w:val="en-IN"/>
        </w:rPr>
        <w:t xml:space="preserve">increasing population. Cigarettes and other tobacco products are still used by a large number of adults. The growing population in urban locations promotes the need </w:t>
      </w:r>
      <w:r w:rsidR="000E0880">
        <w:rPr>
          <w:lang w:val="en-IN"/>
        </w:rPr>
        <w:t>for</w:t>
      </w:r>
      <w:r w:rsidRPr="00F64D62">
        <w:rPr>
          <w:lang w:val="en-IN"/>
        </w:rPr>
        <w:t xml:space="preserve"> luxurious brands. The rise in the economy has resulted in the formation of a broader group of lower-middle-income.</w:t>
      </w:r>
    </w:p>
    <w:p w14:paraId="2A58D6C8" w14:textId="1B7887A7" w:rsidR="00F64D62" w:rsidRPr="00F64D62" w:rsidRDefault="00F64D62" w:rsidP="00F64D62">
      <w:pPr>
        <w:rPr>
          <w:lang w:val="en-IN"/>
        </w:rPr>
      </w:pPr>
      <w:r w:rsidRPr="00F64D62">
        <w:rPr>
          <w:lang w:val="en-IN"/>
        </w:rPr>
        <w:t xml:space="preserve">Tobacco cultivation has a huge history in Bangladesh. Tobacco is a commercial cash crop that is grown by various farmers. There is already some knowledge that promotes leaf growing in some districts. In BAT Bangladesh, the farmers are contracted and furnished with inputs and technical assistance. Local supply of leaves minimises the </w:t>
      </w:r>
      <w:r>
        <w:rPr>
          <w:lang w:val="en-IN"/>
        </w:rPr>
        <w:t>import requirements</w:t>
      </w:r>
      <w:r w:rsidRPr="00F64D62">
        <w:rPr>
          <w:lang w:val="en-IN"/>
        </w:rPr>
        <w:t xml:space="preserve"> and transport distances. It also provides freedom in blending and product development.</w:t>
      </w:r>
    </w:p>
    <w:p w14:paraId="2D34735A" w14:textId="324445BD" w:rsidR="00F64D62" w:rsidRPr="00F64D62" w:rsidRDefault="00F64D62" w:rsidP="00F64D62">
      <w:pPr>
        <w:rPr>
          <w:lang w:val="en-IN"/>
        </w:rPr>
      </w:pPr>
      <w:r w:rsidRPr="00F64D62">
        <w:rPr>
          <w:lang w:val="en-IN"/>
        </w:rPr>
        <w:t xml:space="preserve">The Bangladesh labour costs are also relatively cheap in the region (Basher, Di Iorio and Fachin, 2023). This promotes </w:t>
      </w:r>
      <w:r>
        <w:rPr>
          <w:lang w:val="en-IN"/>
        </w:rPr>
        <w:t>cost-effective</w:t>
      </w:r>
      <w:r w:rsidRPr="00F64D62">
        <w:rPr>
          <w:lang w:val="en-IN"/>
        </w:rPr>
        <w:t xml:space="preserve"> production and packaging. Talented employees can be developed as factory and office workers. </w:t>
      </w:r>
      <w:r>
        <w:rPr>
          <w:lang w:val="en-IN"/>
        </w:rPr>
        <w:t xml:space="preserve">Access to the sea routes </w:t>
      </w:r>
      <w:r w:rsidRPr="00F64D62">
        <w:rPr>
          <w:lang w:val="en-IN"/>
        </w:rPr>
        <w:t>in the region is enabled by the position of the country. Where there are no restrictions by regulation, exports to neighbouring markets can be made.</w:t>
      </w:r>
    </w:p>
    <w:p w14:paraId="4EC62FCC" w14:textId="6AE2DE7B" w:rsidR="00CE13BE" w:rsidRPr="00CE13BE" w:rsidRDefault="00F64D62" w:rsidP="00F64D62">
      <w:pPr>
        <w:rPr>
          <w:lang w:val="en-IN"/>
        </w:rPr>
      </w:pPr>
      <w:r w:rsidRPr="00F64D62">
        <w:rPr>
          <w:lang w:val="en-IN"/>
        </w:rPr>
        <w:t xml:space="preserve">The regulation comes with </w:t>
      </w:r>
      <w:r>
        <w:rPr>
          <w:lang w:val="en-IN"/>
        </w:rPr>
        <w:t>limited possibilities and organised possibilities</w:t>
      </w:r>
      <w:r w:rsidRPr="00F64D62">
        <w:rPr>
          <w:lang w:val="en-IN"/>
        </w:rPr>
        <w:t xml:space="preserve">. There are high excise rates and packaging regulations by the government (Tobacco Taxes Bangladesh, 2023). Nevertheless, an orderly tax and </w:t>
      </w:r>
      <w:r>
        <w:rPr>
          <w:lang w:val="en-IN"/>
        </w:rPr>
        <w:t>licensing programme has advantages for</w:t>
      </w:r>
      <w:r w:rsidRPr="00F64D62">
        <w:rPr>
          <w:lang w:val="en-IN"/>
        </w:rPr>
        <w:t xml:space="preserve"> organised players. The informal producers have difficulties adhering to complex rules</w:t>
      </w:r>
      <w:r>
        <w:rPr>
          <w:lang w:val="en-IN"/>
        </w:rPr>
        <w:t>,</w:t>
      </w:r>
      <w:r w:rsidRPr="00F64D62">
        <w:rPr>
          <w:lang w:val="en-IN"/>
        </w:rPr>
        <w:t xml:space="preserve"> which are rarely reflected in a uniform way. In general, the situation has become politically stable in the past 10 years. All these </w:t>
      </w:r>
      <w:r>
        <w:rPr>
          <w:lang w:val="en-IN"/>
        </w:rPr>
        <w:t>combine</w:t>
      </w:r>
      <w:r w:rsidRPr="00F64D62">
        <w:rPr>
          <w:lang w:val="en-IN"/>
        </w:rPr>
        <w:t xml:space="preserve"> to make Bangladesh a viable destination. They pressurise BAT to have a heavy presence of manufacturing in the locality</w:t>
      </w:r>
      <w:r w:rsidR="00CE13BE" w:rsidRPr="00CE13BE">
        <w:rPr>
          <w:lang w:val="en-IN"/>
        </w:rPr>
        <w:t>.</w:t>
      </w:r>
    </w:p>
    <w:p w14:paraId="24248817" w14:textId="0C3605C0" w:rsidR="00CE13BE" w:rsidRPr="00CE13BE" w:rsidRDefault="00CE13BE" w:rsidP="00C5424C">
      <w:pPr>
        <w:pStyle w:val="Heading2"/>
        <w:rPr>
          <w:lang w:val="en-IN"/>
        </w:rPr>
      </w:pPr>
      <w:bookmarkStart w:id="9" w:name="_Toc216690192"/>
      <w:r w:rsidRPr="00CE13BE">
        <w:rPr>
          <w:lang w:val="en-IN"/>
        </w:rPr>
        <w:t>3.3 Internalisation Advantages and Chosen Entry Mode</w:t>
      </w:r>
      <w:bookmarkEnd w:id="9"/>
      <w:r w:rsidRPr="00CE13BE">
        <w:rPr>
          <w:lang w:val="en-IN"/>
        </w:rPr>
        <w:t xml:space="preserve"> </w:t>
      </w:r>
    </w:p>
    <w:p w14:paraId="1342E579" w14:textId="106D5B47" w:rsidR="005C75B9" w:rsidRPr="005C75B9" w:rsidRDefault="005C75B9" w:rsidP="005C75B9">
      <w:pPr>
        <w:rPr>
          <w:lang w:val="en-IN"/>
        </w:rPr>
      </w:pPr>
      <w:r w:rsidRPr="005C75B9">
        <w:rPr>
          <w:lang w:val="en-IN"/>
        </w:rPr>
        <w:t>In Bangladesh, BAT has a company</w:t>
      </w:r>
      <w:r w:rsidR="000E0880">
        <w:rPr>
          <w:lang w:val="en-IN"/>
        </w:rPr>
        <w:t>,</w:t>
      </w:r>
      <w:r w:rsidRPr="005C75B9">
        <w:rPr>
          <w:lang w:val="en-IN"/>
        </w:rPr>
        <w:t xml:space="preserve"> BAT Bangladesh Company Limited. It is a local company that has been incorporated and listed. Nevertheless, BAT has a majority stake as a shareholder. </w:t>
      </w:r>
      <w:r w:rsidRPr="005C75B9">
        <w:rPr>
          <w:lang w:val="en-IN"/>
        </w:rPr>
        <w:lastRenderedPageBreak/>
        <w:t>The organisation actually renders BATB a tethered subsidiary. The entry is therefore based on foreign direct investment and ownership of equity.</w:t>
      </w:r>
    </w:p>
    <w:p w14:paraId="086A1F3D" w14:textId="1C8A2478" w:rsidR="005C75B9" w:rsidRPr="005C75B9" w:rsidRDefault="005C75B9" w:rsidP="005C75B9">
      <w:pPr>
        <w:rPr>
          <w:lang w:val="en-IN"/>
        </w:rPr>
      </w:pPr>
      <w:r w:rsidRPr="005C75B9">
        <w:rPr>
          <w:lang w:val="en-IN"/>
        </w:rPr>
        <w:t xml:space="preserve">Operational internalisation has a number of benefits compared to </w:t>
      </w:r>
      <w:r w:rsidR="000E0880">
        <w:rPr>
          <w:lang w:val="en-IN"/>
        </w:rPr>
        <w:t>licensing</w:t>
      </w:r>
      <w:r w:rsidRPr="005C75B9">
        <w:rPr>
          <w:lang w:val="en-IN"/>
        </w:rPr>
        <w:t xml:space="preserve"> or franchising (Dorofeev Liuba, 2024). First, BAT can secure the product and process technology that is proprietary. It maintains power over blends, standards of quality and machinery options. Second, global and local brand strength, local and global brands are boosted by internal control. Licencing may pose a threat of unequal quality or unaccountable marketing </w:t>
      </w:r>
      <w:r w:rsidR="000E0880">
        <w:rPr>
          <w:lang w:val="en-IN"/>
        </w:rPr>
        <w:t>practices</w:t>
      </w:r>
      <w:r w:rsidRPr="005C75B9">
        <w:rPr>
          <w:lang w:val="en-IN"/>
        </w:rPr>
        <w:t xml:space="preserve"> in the local areas.</w:t>
      </w:r>
    </w:p>
    <w:p w14:paraId="6A3D1730" w14:textId="12DF0C37" w:rsidR="005C75B9" w:rsidRPr="005C75B9" w:rsidRDefault="005C75B9" w:rsidP="005C75B9">
      <w:pPr>
        <w:rPr>
          <w:lang w:val="en-IN"/>
        </w:rPr>
      </w:pPr>
      <w:r w:rsidRPr="005C75B9">
        <w:rPr>
          <w:lang w:val="en-IN"/>
        </w:rPr>
        <w:t xml:space="preserve">Third, regulatory and excise risk needs to be responded to carefully and in a coordinated manner (BNTTP, 2023). BAT will have to operate through complicated multi-level tax systems and systems of yearly modifications. Integrated tax planning and price ladder management is available through direct control. A licensee may also be more concerned about short-term gains at the expense of long-term adherence. Fourth, BAT will be in a better position to monitor </w:t>
      </w:r>
      <w:r w:rsidR="000E0880">
        <w:rPr>
          <w:lang w:val="en-IN"/>
        </w:rPr>
        <w:t xml:space="preserve">the supply chain and the </w:t>
      </w:r>
      <w:r w:rsidRPr="005C75B9">
        <w:rPr>
          <w:lang w:val="en-IN"/>
        </w:rPr>
        <w:t>relationship with farmers. The programmes on contract farming require uniformity and monitoring.</w:t>
      </w:r>
    </w:p>
    <w:p w14:paraId="1D45D28F" w14:textId="3A89F269" w:rsidR="00CE13BE" w:rsidRPr="00CE13BE" w:rsidRDefault="005C75B9" w:rsidP="005C75B9">
      <w:pPr>
        <w:rPr>
          <w:lang w:val="en-IN"/>
        </w:rPr>
      </w:pPr>
      <w:r w:rsidRPr="005C75B9">
        <w:rPr>
          <w:lang w:val="en-IN"/>
        </w:rPr>
        <w:t>Internalisation also makes the process of coordination with the global procurement and R&amp;D functions easier (Kotabe and Murray, 2004). The headquarters and the Bangladesh subsidiary exchange information in a fast manner. This aids in prediction, planning purchases, and product portfolio. Due to these reasons, BAT prefers to adopt the subsidiary-based entry mode. The benefits of internalisation highly favour this selected structure in Bangladesh</w:t>
      </w:r>
      <w:r w:rsidR="00CE13BE" w:rsidRPr="00CE13BE">
        <w:rPr>
          <w:lang w:val="en-IN"/>
        </w:rPr>
        <w:t>.</w:t>
      </w:r>
    </w:p>
    <w:p w14:paraId="1AAB70D3" w14:textId="00A8B83A" w:rsidR="00CE13BE" w:rsidRDefault="00CE13BE" w:rsidP="00374158">
      <w:pPr>
        <w:pStyle w:val="Heading2"/>
        <w:rPr>
          <w:lang w:val="en-IN"/>
        </w:rPr>
      </w:pPr>
      <w:bookmarkStart w:id="10" w:name="_Toc216690193"/>
      <w:r w:rsidRPr="00CE13BE">
        <w:rPr>
          <w:lang w:val="en-IN"/>
        </w:rPr>
        <w:t xml:space="preserve">3.4 </w:t>
      </w:r>
      <w:bookmarkStart w:id="11" w:name="_Hlk216040270"/>
      <w:r w:rsidRPr="00CE13BE">
        <w:rPr>
          <w:lang w:val="en-IN"/>
        </w:rPr>
        <w:t>OLI–Entry Mode Fit Summary</w:t>
      </w:r>
      <w:bookmarkEnd w:id="10"/>
      <w:bookmarkEnd w:id="11"/>
    </w:p>
    <w:p w14:paraId="7BECEE92" w14:textId="4F4B4A03" w:rsidR="00BB1B76" w:rsidRDefault="00BB1B76" w:rsidP="00BB1B76">
      <w:pPr>
        <w:jc w:val="center"/>
        <w:rPr>
          <w:b/>
          <w:bCs/>
          <w:lang w:val="en-IN"/>
        </w:rPr>
      </w:pPr>
      <w:r>
        <w:rPr>
          <w:b/>
          <w:bCs/>
          <w:noProof/>
          <w:lang w:val="en-IN"/>
        </w:rPr>
        <w:drawing>
          <wp:inline distT="0" distB="0" distL="0" distR="0" wp14:anchorId="74E013D4" wp14:editId="45C246DF">
            <wp:extent cx="5478764" cy="2990850"/>
            <wp:effectExtent l="0" t="0" r="8255" b="0"/>
            <wp:docPr id="2793737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99255" cy="3002036"/>
                    </a:xfrm>
                    <a:prstGeom prst="rect">
                      <a:avLst/>
                    </a:prstGeom>
                    <a:noFill/>
                  </pic:spPr>
                </pic:pic>
              </a:graphicData>
            </a:graphic>
          </wp:inline>
        </w:drawing>
      </w:r>
    </w:p>
    <w:p w14:paraId="1AD60DE0" w14:textId="52C48386" w:rsidR="00374158" w:rsidRPr="00374158" w:rsidRDefault="00374158" w:rsidP="009A3828">
      <w:pPr>
        <w:jc w:val="center"/>
        <w:rPr>
          <w:b/>
          <w:bCs/>
          <w:i/>
          <w:iCs/>
          <w:lang w:val="en-IN"/>
        </w:rPr>
      </w:pPr>
      <w:r w:rsidRPr="00374158">
        <w:rPr>
          <w:b/>
          <w:bCs/>
          <w:i/>
          <w:iCs/>
          <w:lang w:val="en-IN"/>
        </w:rPr>
        <w:lastRenderedPageBreak/>
        <w:t>Figure: OLI–Entry Mode Fit Summary, S</w:t>
      </w:r>
      <w:r w:rsidR="009A3828">
        <w:rPr>
          <w:b/>
          <w:bCs/>
          <w:i/>
          <w:iCs/>
          <w:lang w:val="en-IN"/>
        </w:rPr>
        <w:t xml:space="preserve">ource: </w:t>
      </w:r>
      <w:r w:rsidR="009A3828" w:rsidRPr="009A3828">
        <w:rPr>
          <w:b/>
          <w:bCs/>
          <w:i/>
          <w:iCs/>
          <w:lang w:val="en-IN"/>
        </w:rPr>
        <w:t>(BAT Global, 2025)</w:t>
      </w:r>
    </w:p>
    <w:p w14:paraId="0EEB56FB" w14:textId="4CF7F8AB" w:rsidR="004C4B22" w:rsidRPr="004C4B22" w:rsidRDefault="00CE13BE" w:rsidP="004C4B22">
      <w:pPr>
        <w:rPr>
          <w:lang w:val="en-IN"/>
        </w:rPr>
      </w:pPr>
      <w:r w:rsidRPr="00CE13BE">
        <w:rPr>
          <w:lang w:val="en-IN"/>
        </w:rPr>
        <w:t xml:space="preserve">Overall, </w:t>
      </w:r>
      <w:r w:rsidR="004C4B22" w:rsidRPr="004C4B22">
        <w:rPr>
          <w:lang w:val="en-IN"/>
        </w:rPr>
        <w:t xml:space="preserve">ownership, location and internalisation strengths are coordinated in BAT. Viable brands and marketing expertise favour stringent control of operations. Bangladesh has an attractive market size and a base of tobacco cultivation, which makes the country attractive to investment. The complexity of regulations and reputation risk </w:t>
      </w:r>
      <w:r w:rsidR="004C4B22">
        <w:rPr>
          <w:lang w:val="en-IN"/>
        </w:rPr>
        <w:t>promotes</w:t>
      </w:r>
      <w:r w:rsidR="004C4B22" w:rsidRPr="004C4B22">
        <w:rPr>
          <w:lang w:val="en-IN"/>
        </w:rPr>
        <w:t xml:space="preserve"> internal governance. The entry mode which resulted is a controlled local subsidiary.</w:t>
      </w:r>
    </w:p>
    <w:p w14:paraId="1CB6FB23" w14:textId="6466E6A5" w:rsidR="00BB1B76" w:rsidRPr="004C4B22" w:rsidRDefault="004C4B22" w:rsidP="004C4B22">
      <w:pPr>
        <w:rPr>
          <w:lang w:val="en-IN"/>
        </w:rPr>
      </w:pPr>
      <w:r w:rsidRPr="004C4B22">
        <w:rPr>
          <w:lang w:val="en-IN"/>
        </w:rPr>
        <w:t xml:space="preserve">Nevertheless, a few tensions and restrictions need to be present. Excessive reliance on a single controversial line of products increases risk. The regulation that might be introduced in the future might clearly be a limitation on smoking or </w:t>
      </w:r>
      <w:r>
        <w:rPr>
          <w:lang w:val="en-IN"/>
        </w:rPr>
        <w:t xml:space="preserve">an increase in </w:t>
      </w:r>
      <w:r w:rsidRPr="004C4B22">
        <w:rPr>
          <w:lang w:val="en-IN"/>
        </w:rPr>
        <w:t xml:space="preserve">taxes. There might be additional tightening of social and ESG pressures in the long run. These aspects may diminish the worth of certain ownership benefits. The benefits of location might be reduced in case of </w:t>
      </w:r>
      <w:r>
        <w:rPr>
          <w:lang w:val="en-IN"/>
        </w:rPr>
        <w:t>a change in</w:t>
      </w:r>
      <w:r w:rsidRPr="004C4B22">
        <w:rPr>
          <w:lang w:val="en-IN"/>
        </w:rPr>
        <w:t xml:space="preserve"> farming or labour laws. However, direct investment is still supported by the current OLI profile. It highlights the reasons why BAT is still in operation by BAT Bangladesh Company Limited.</w:t>
      </w:r>
    </w:p>
    <w:p w14:paraId="4016AD8D" w14:textId="3EA606BC" w:rsidR="00CE13BE" w:rsidRDefault="002D2616" w:rsidP="002D2616">
      <w:pPr>
        <w:pStyle w:val="Heading1"/>
      </w:pPr>
      <w:bookmarkStart w:id="12" w:name="_Toc216690194"/>
      <w:r w:rsidRPr="002D2616">
        <w:t>4. Cultur</w:t>
      </w:r>
      <w:r w:rsidR="009A3828">
        <w:t>al Comparison</w:t>
      </w:r>
      <w:r w:rsidRPr="002D2616">
        <w:t>: UK vs Bangladesh</w:t>
      </w:r>
      <w:bookmarkEnd w:id="12"/>
    </w:p>
    <w:p w14:paraId="2F7DB99A" w14:textId="788459B6" w:rsidR="002D2616" w:rsidRDefault="002D2616" w:rsidP="002D2616">
      <w:pPr>
        <w:pStyle w:val="Heading2"/>
      </w:pPr>
      <w:bookmarkStart w:id="13" w:name="_Toc216690195"/>
      <w:r w:rsidRPr="002D2616">
        <w:t>4.1 Cultural Framework</w:t>
      </w:r>
      <w:bookmarkEnd w:id="13"/>
    </w:p>
    <w:p w14:paraId="2725623B" w14:textId="49ABC870" w:rsidR="007A73D4" w:rsidRPr="00FB7FA7" w:rsidRDefault="004C4B22" w:rsidP="002D2616">
      <w:pPr>
        <w:rPr>
          <w:lang w:val="en-IN"/>
        </w:rPr>
      </w:pPr>
      <w:r w:rsidRPr="004C4B22">
        <w:t xml:space="preserve">Hofstede recognises six dimensions of common patterns of national values. These are the power distance, individualism-collectivism, uncertainty avoidance, achievement orientation, long-term orientation, and indulgence-restraint (Mindtools, 2024). The model is </w:t>
      </w:r>
      <w:r>
        <w:t>very</w:t>
      </w:r>
      <w:r w:rsidRPr="004C4B22">
        <w:t xml:space="preserve"> popular in international management analysis. It assists in the match of the expectations of authority, group loyalty and risk attitudes. The direct influence on leadership style and behaviour at work is these factors. They also have an impact on consumer trust, brand responses</w:t>
      </w:r>
      <w:r>
        <w:t>,</w:t>
      </w:r>
      <w:r w:rsidRPr="004C4B22">
        <w:t xml:space="preserve"> </w:t>
      </w:r>
      <w:r>
        <w:t>and</w:t>
      </w:r>
      <w:r w:rsidRPr="004C4B22">
        <w:t xml:space="preserve"> price sensitivity. In the case of BAT, these dimensions are important to HR and marketing design. Power distance has </w:t>
      </w:r>
      <w:r>
        <w:t xml:space="preserve">an </w:t>
      </w:r>
      <w:r w:rsidRPr="004C4B22">
        <w:t>influence on the way managers manage factory and field teams. A sense of individualism-collectivism affects a sense of loyalty towards the employer or to a group. The response to new types of products is dictated by uncertainty avoidance</w:t>
      </w:r>
      <w:r w:rsidR="007A73D4" w:rsidRPr="007A73D4">
        <w:t>.</w:t>
      </w:r>
    </w:p>
    <w:p w14:paraId="449158F7" w14:textId="724E5425" w:rsidR="007A73D4" w:rsidRPr="007A73D4" w:rsidRDefault="007A73D4" w:rsidP="007A73D4">
      <w:pPr>
        <w:pStyle w:val="Heading2"/>
        <w:rPr>
          <w:lang w:val="en-IN"/>
        </w:rPr>
      </w:pPr>
      <w:bookmarkStart w:id="14" w:name="_Toc216690196"/>
      <w:r w:rsidRPr="007A73D4">
        <w:rPr>
          <w:lang w:val="en-IN"/>
        </w:rPr>
        <w:t>4.2 Cultural Comparison: UK vs Bangladesh</w:t>
      </w:r>
      <w:bookmarkEnd w:id="14"/>
    </w:p>
    <w:p w14:paraId="3E6A4235" w14:textId="5A6D6C32" w:rsidR="004C4B22" w:rsidRPr="004C4B22" w:rsidRDefault="004C4B22" w:rsidP="004C4B22">
      <w:pPr>
        <w:rPr>
          <w:lang w:val="en-IN"/>
        </w:rPr>
      </w:pPr>
      <w:r w:rsidRPr="004C4B22">
        <w:rPr>
          <w:lang w:val="en-IN"/>
        </w:rPr>
        <w:t xml:space="preserve">The power distance in the United Kingdom is rather low. Power becomes less authoritative, and the relationships are rather casual. Managers will be required to explain why the decisions were made and consult. The level of individualism is high, and the British culture is </w:t>
      </w:r>
      <w:r w:rsidRPr="004C4B22">
        <w:rPr>
          <w:lang w:val="en-IN"/>
        </w:rPr>
        <w:lastRenderedPageBreak/>
        <w:t xml:space="preserve">individualistic. Human beings focus on personal ambitions, freedom of choice, and business-like relationships (Cook, 2023). Goal achievement is </w:t>
      </w:r>
      <w:r>
        <w:rPr>
          <w:lang w:val="en-IN"/>
        </w:rPr>
        <w:t>relatively</w:t>
      </w:r>
      <w:r w:rsidRPr="004C4B22">
        <w:rPr>
          <w:lang w:val="en-IN"/>
        </w:rPr>
        <w:t xml:space="preserve"> high</w:t>
      </w:r>
      <w:r>
        <w:rPr>
          <w:lang w:val="en-IN"/>
        </w:rPr>
        <w:t>, and it embraces competition and rewards</w:t>
      </w:r>
      <w:r w:rsidRPr="004C4B22">
        <w:rPr>
          <w:lang w:val="en-IN"/>
        </w:rPr>
        <w:t xml:space="preserve"> performance. Uncertainty avoidance is neither high nor too low; thus, rules are less weighty. The overall response of employees to change and ambiguity is more comfortable. </w:t>
      </w:r>
      <w:r>
        <w:rPr>
          <w:lang w:val="en-IN"/>
        </w:rPr>
        <w:t xml:space="preserve">The </w:t>
      </w:r>
      <w:r w:rsidRPr="004C4B22">
        <w:rPr>
          <w:lang w:val="en-IN"/>
        </w:rPr>
        <w:t>UK is generally referred to as a low-context culture. The communication during meetings is explicit, direct and highly verbal. Time is considered monochromatically; therefore, there is a high level of punctuality.</w:t>
      </w:r>
    </w:p>
    <w:p w14:paraId="0D7ACCAA" w14:textId="5EA7CF4B" w:rsidR="004C4B22" w:rsidRPr="004C4B22" w:rsidRDefault="004C4B22" w:rsidP="004C4B22">
      <w:pPr>
        <w:rPr>
          <w:lang w:val="en-IN"/>
        </w:rPr>
      </w:pPr>
      <w:r w:rsidRPr="004C4B22">
        <w:rPr>
          <w:lang w:val="en-IN"/>
        </w:rPr>
        <w:t>The country of Bangladesh demonstrates the opposite profile on many dimensions. Research documents that there is a high power distance of approximately 80 (Uddin, 2018). Hierarchies are embraced</w:t>
      </w:r>
      <w:r>
        <w:rPr>
          <w:lang w:val="en-IN"/>
        </w:rPr>
        <w:t>,</w:t>
      </w:r>
      <w:r w:rsidRPr="004C4B22">
        <w:rPr>
          <w:lang w:val="en-IN"/>
        </w:rPr>
        <w:t xml:space="preserve"> and domineering centralised </w:t>
      </w:r>
      <w:r>
        <w:rPr>
          <w:lang w:val="en-IN"/>
        </w:rPr>
        <w:t>decision-making</w:t>
      </w:r>
      <w:r w:rsidRPr="004C4B22">
        <w:rPr>
          <w:lang w:val="en-IN"/>
        </w:rPr>
        <w:t xml:space="preserve"> is the hotbed. Subordinates require a dictatorial type of leadership and will not engage in an open confrontation. Bangladesh is evidently collectivist, as scores of individualism are close to twenty (Dutta, 2015). Individuals cherish group allegiance, family duty, and society. Due to research, uncertainty avoidance and achievement orientation are relatively high (Mamun and Hossain, 2025). Feelings of security and order are assisted </w:t>
      </w:r>
      <w:r>
        <w:rPr>
          <w:lang w:val="en-IN"/>
        </w:rPr>
        <w:t>by</w:t>
      </w:r>
      <w:r w:rsidRPr="004C4B22">
        <w:rPr>
          <w:lang w:val="en-IN"/>
        </w:rPr>
        <w:t xml:space="preserve"> formal rules and authority. Generally, Bangladesh can be termed a </w:t>
      </w:r>
      <w:r>
        <w:rPr>
          <w:lang w:val="en-IN"/>
        </w:rPr>
        <w:t>high-context</w:t>
      </w:r>
      <w:r w:rsidRPr="004C4B22">
        <w:rPr>
          <w:lang w:val="en-IN"/>
        </w:rPr>
        <w:t xml:space="preserve"> culture of communication. Significance is being passed by </w:t>
      </w:r>
      <w:r>
        <w:rPr>
          <w:lang w:val="en-IN"/>
        </w:rPr>
        <w:t>connections</w:t>
      </w:r>
      <w:r w:rsidRPr="004C4B22">
        <w:rPr>
          <w:lang w:val="en-IN"/>
        </w:rPr>
        <w:t xml:space="preserve">, word </w:t>
      </w:r>
      <w:r>
        <w:rPr>
          <w:lang w:val="en-IN"/>
        </w:rPr>
        <w:t>of mouth,</w:t>
      </w:r>
      <w:r w:rsidRPr="004C4B22">
        <w:rPr>
          <w:lang w:val="en-IN"/>
        </w:rPr>
        <w:t xml:space="preserve"> and social knowledge.</w:t>
      </w:r>
    </w:p>
    <w:p w14:paraId="3969159F" w14:textId="441AE49C" w:rsidR="007A73D4" w:rsidRPr="007A73D4" w:rsidRDefault="004C4B22" w:rsidP="004C4B22">
      <w:pPr>
        <w:rPr>
          <w:lang w:val="en-IN"/>
        </w:rPr>
      </w:pPr>
      <w:r w:rsidRPr="004C4B22">
        <w:rPr>
          <w:lang w:val="en-IN"/>
        </w:rPr>
        <w:t xml:space="preserve">The implications of these differences </w:t>
      </w:r>
      <w:r>
        <w:rPr>
          <w:lang w:val="en-IN"/>
        </w:rPr>
        <w:t>for</w:t>
      </w:r>
      <w:r w:rsidRPr="004C4B22">
        <w:rPr>
          <w:lang w:val="en-IN"/>
        </w:rPr>
        <w:t xml:space="preserve"> the operations of BAT are very significant. The managers of the British might anticipate transparency and personal responsibility. The Bangladeshi workers might feel like they want instruction, defence and relationship leaders. Marketing should adhere to the local values of collectivism and </w:t>
      </w:r>
      <w:r>
        <w:rPr>
          <w:lang w:val="en-IN"/>
        </w:rPr>
        <w:t xml:space="preserve">the </w:t>
      </w:r>
      <w:r w:rsidRPr="004C4B22">
        <w:rPr>
          <w:lang w:val="en-IN"/>
        </w:rPr>
        <w:t>unspoken rules of messaging. HR policies should coordinate egalitarian corporate ideology and hierarchy on the local level</w:t>
      </w:r>
      <w:r w:rsidR="007A73D4" w:rsidRPr="007A73D4">
        <w:rPr>
          <w:lang w:val="en-IN"/>
        </w:rPr>
        <w:t>.</w:t>
      </w:r>
    </w:p>
    <w:p w14:paraId="1C23C2ED" w14:textId="77777777" w:rsidR="007A73D4" w:rsidRDefault="007A73D4" w:rsidP="002D2616"/>
    <w:tbl>
      <w:tblPr>
        <w:tblStyle w:val="TableGrid"/>
        <w:tblW w:w="0" w:type="auto"/>
        <w:tblLook w:val="04A0" w:firstRow="1" w:lastRow="0" w:firstColumn="1" w:lastColumn="0" w:noHBand="0" w:noVBand="1"/>
      </w:tblPr>
      <w:tblGrid>
        <w:gridCol w:w="2078"/>
        <w:gridCol w:w="3669"/>
        <w:gridCol w:w="3269"/>
      </w:tblGrid>
      <w:tr w:rsidR="007A73D4" w:rsidRPr="007A73D4" w14:paraId="1A120387" w14:textId="77777777" w:rsidTr="007A73D4">
        <w:trPr>
          <w:trHeight w:val="776"/>
        </w:trPr>
        <w:tc>
          <w:tcPr>
            <w:tcW w:w="0" w:type="auto"/>
            <w:shd w:val="clear" w:color="auto" w:fill="FFD966" w:themeFill="accent4" w:themeFillTint="99"/>
            <w:vAlign w:val="center"/>
            <w:hideMark/>
          </w:tcPr>
          <w:p w14:paraId="3532E3CD" w14:textId="77777777" w:rsidR="007A73D4" w:rsidRPr="007A73D4" w:rsidRDefault="007A73D4" w:rsidP="007A73D4">
            <w:pPr>
              <w:spacing w:line="276" w:lineRule="auto"/>
              <w:jc w:val="center"/>
              <w:rPr>
                <w:rFonts w:eastAsia="Times New Roman" w:cs="Times New Roman"/>
                <w:b/>
                <w:bCs/>
                <w:kern w:val="0"/>
                <w:szCs w:val="24"/>
                <w:lang w:val="en-IN"/>
                <w14:ligatures w14:val="none"/>
              </w:rPr>
            </w:pPr>
            <w:r w:rsidRPr="007A73D4">
              <w:rPr>
                <w:rFonts w:eastAsia="Times New Roman" w:cs="Times New Roman"/>
                <w:b/>
                <w:bCs/>
                <w:kern w:val="0"/>
                <w:szCs w:val="24"/>
                <w:lang w:val="en-IN"/>
                <w14:ligatures w14:val="none"/>
              </w:rPr>
              <w:t>Dimension / Aspect</w:t>
            </w:r>
          </w:p>
        </w:tc>
        <w:tc>
          <w:tcPr>
            <w:tcW w:w="0" w:type="auto"/>
            <w:shd w:val="clear" w:color="auto" w:fill="FFD966" w:themeFill="accent4" w:themeFillTint="99"/>
            <w:vAlign w:val="center"/>
            <w:hideMark/>
          </w:tcPr>
          <w:p w14:paraId="7C5A00FE" w14:textId="77777777" w:rsidR="007A73D4" w:rsidRPr="007A73D4" w:rsidRDefault="007A73D4" w:rsidP="007A73D4">
            <w:pPr>
              <w:spacing w:line="276" w:lineRule="auto"/>
              <w:jc w:val="center"/>
              <w:rPr>
                <w:rFonts w:eastAsia="Times New Roman" w:cs="Times New Roman"/>
                <w:b/>
                <w:bCs/>
                <w:kern w:val="0"/>
                <w:szCs w:val="24"/>
                <w:lang w:val="en-IN"/>
                <w14:ligatures w14:val="none"/>
              </w:rPr>
            </w:pPr>
            <w:r w:rsidRPr="007A73D4">
              <w:rPr>
                <w:rFonts w:eastAsia="Times New Roman" w:cs="Times New Roman"/>
                <w:b/>
                <w:bCs/>
                <w:kern w:val="0"/>
                <w:szCs w:val="24"/>
                <w:lang w:val="en-IN"/>
                <w14:ligatures w14:val="none"/>
              </w:rPr>
              <w:t>United Kingdom – Typical pattern</w:t>
            </w:r>
          </w:p>
        </w:tc>
        <w:tc>
          <w:tcPr>
            <w:tcW w:w="0" w:type="auto"/>
            <w:shd w:val="clear" w:color="auto" w:fill="FFD966" w:themeFill="accent4" w:themeFillTint="99"/>
            <w:vAlign w:val="center"/>
            <w:hideMark/>
          </w:tcPr>
          <w:p w14:paraId="23E50217" w14:textId="77777777" w:rsidR="007A73D4" w:rsidRPr="007A73D4" w:rsidRDefault="007A73D4" w:rsidP="007A73D4">
            <w:pPr>
              <w:spacing w:line="276" w:lineRule="auto"/>
              <w:jc w:val="center"/>
              <w:rPr>
                <w:rFonts w:eastAsia="Times New Roman" w:cs="Times New Roman"/>
                <w:b/>
                <w:bCs/>
                <w:kern w:val="0"/>
                <w:szCs w:val="24"/>
                <w:lang w:val="en-IN"/>
                <w14:ligatures w14:val="none"/>
              </w:rPr>
            </w:pPr>
            <w:r w:rsidRPr="007A73D4">
              <w:rPr>
                <w:rFonts w:eastAsia="Times New Roman" w:cs="Times New Roman"/>
                <w:b/>
                <w:bCs/>
                <w:kern w:val="0"/>
                <w:szCs w:val="24"/>
                <w:lang w:val="en-IN"/>
                <w14:ligatures w14:val="none"/>
              </w:rPr>
              <w:t>Bangladesh – Typical pattern</w:t>
            </w:r>
          </w:p>
        </w:tc>
      </w:tr>
      <w:tr w:rsidR="007A73D4" w:rsidRPr="007A73D4" w14:paraId="72233C54" w14:textId="77777777" w:rsidTr="007A73D4">
        <w:tc>
          <w:tcPr>
            <w:tcW w:w="0" w:type="auto"/>
            <w:hideMark/>
          </w:tcPr>
          <w:p w14:paraId="401E20F1"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t>Power Distance</w:t>
            </w:r>
          </w:p>
        </w:tc>
        <w:tc>
          <w:tcPr>
            <w:tcW w:w="0" w:type="auto"/>
            <w:hideMark/>
          </w:tcPr>
          <w:p w14:paraId="5EE2A1A7"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Relatively low hierarchy; managers more approachable; questioning authority more acceptable</w:t>
            </w:r>
          </w:p>
        </w:tc>
        <w:tc>
          <w:tcPr>
            <w:tcW w:w="0" w:type="auto"/>
            <w:hideMark/>
          </w:tcPr>
          <w:p w14:paraId="37607748"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High power distance; strong hierarchies; centralised decisions; deference to seniors</w:t>
            </w:r>
          </w:p>
        </w:tc>
      </w:tr>
      <w:tr w:rsidR="007A73D4" w:rsidRPr="007A73D4" w14:paraId="11C3549F" w14:textId="77777777" w:rsidTr="007A73D4">
        <w:tc>
          <w:tcPr>
            <w:tcW w:w="0" w:type="auto"/>
            <w:hideMark/>
          </w:tcPr>
          <w:p w14:paraId="4CCE64E4"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t>Individualism vs Collectivism</w:t>
            </w:r>
          </w:p>
        </w:tc>
        <w:tc>
          <w:tcPr>
            <w:tcW w:w="0" w:type="auto"/>
            <w:hideMark/>
          </w:tcPr>
          <w:p w14:paraId="25015AC4"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Highly individualist; “I” orientation; personal responsibility and achievement stressed</w:t>
            </w:r>
          </w:p>
        </w:tc>
        <w:tc>
          <w:tcPr>
            <w:tcW w:w="0" w:type="auto"/>
            <w:hideMark/>
          </w:tcPr>
          <w:p w14:paraId="4003E62C" w14:textId="4D7A1834"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 xml:space="preserve">Collectivist; “we” orientation; group loyalty and family obligations </w:t>
            </w:r>
            <w:r w:rsidR="00423BCD">
              <w:rPr>
                <w:rFonts w:eastAsia="Times New Roman" w:cs="Times New Roman"/>
                <w:kern w:val="0"/>
                <w:szCs w:val="24"/>
                <w:lang w:val="en-IN"/>
                <w14:ligatures w14:val="none"/>
              </w:rPr>
              <w:t>significant</w:t>
            </w:r>
          </w:p>
        </w:tc>
      </w:tr>
      <w:tr w:rsidR="007A73D4" w:rsidRPr="007A73D4" w14:paraId="094FF24F" w14:textId="77777777" w:rsidTr="007A73D4">
        <w:tc>
          <w:tcPr>
            <w:tcW w:w="0" w:type="auto"/>
            <w:hideMark/>
          </w:tcPr>
          <w:p w14:paraId="0D920DA3"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t>Uncertainty Avoidance</w:t>
            </w:r>
          </w:p>
        </w:tc>
        <w:tc>
          <w:tcPr>
            <w:tcW w:w="0" w:type="auto"/>
            <w:hideMark/>
          </w:tcPr>
          <w:p w14:paraId="3721F0B2"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Lower to moderate; more comfort with ambiguity and flexible rules</w:t>
            </w:r>
          </w:p>
        </w:tc>
        <w:tc>
          <w:tcPr>
            <w:tcW w:w="0" w:type="auto"/>
            <w:hideMark/>
          </w:tcPr>
          <w:p w14:paraId="2C1BA545"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Higher; preference for rules, structure, and clear procedures</w:t>
            </w:r>
          </w:p>
        </w:tc>
      </w:tr>
      <w:tr w:rsidR="007A73D4" w:rsidRPr="007A73D4" w14:paraId="7EF298AC" w14:textId="77777777" w:rsidTr="007A73D4">
        <w:tc>
          <w:tcPr>
            <w:tcW w:w="0" w:type="auto"/>
            <w:hideMark/>
          </w:tcPr>
          <w:p w14:paraId="5B0F857B"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lastRenderedPageBreak/>
              <w:t>Achievement / Masculinity</w:t>
            </w:r>
          </w:p>
        </w:tc>
        <w:tc>
          <w:tcPr>
            <w:tcW w:w="0" w:type="auto"/>
            <w:hideMark/>
          </w:tcPr>
          <w:p w14:paraId="7D80B624"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Competitive and achievement oriented; performance based rewards accepted</w:t>
            </w:r>
          </w:p>
        </w:tc>
        <w:tc>
          <w:tcPr>
            <w:tcW w:w="0" w:type="auto"/>
            <w:hideMark/>
          </w:tcPr>
          <w:p w14:paraId="4DD889F3"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Described as relatively achievement oriented within hierarchical structures</w:t>
            </w:r>
          </w:p>
        </w:tc>
      </w:tr>
      <w:tr w:rsidR="007A73D4" w:rsidRPr="007A73D4" w14:paraId="54F598AC" w14:textId="77777777" w:rsidTr="007A73D4">
        <w:tc>
          <w:tcPr>
            <w:tcW w:w="0" w:type="auto"/>
            <w:hideMark/>
          </w:tcPr>
          <w:p w14:paraId="3BD7EE0E"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t>Long-Term Orientation</w:t>
            </w:r>
          </w:p>
        </w:tc>
        <w:tc>
          <w:tcPr>
            <w:tcW w:w="0" w:type="auto"/>
            <w:hideMark/>
          </w:tcPr>
          <w:p w14:paraId="65D45465"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Moderate; balance between traditions and pragmatic adaptation</w:t>
            </w:r>
          </w:p>
        </w:tc>
        <w:tc>
          <w:tcPr>
            <w:tcW w:w="0" w:type="auto"/>
            <w:hideMark/>
          </w:tcPr>
          <w:p w14:paraId="1DB68135" w14:textId="5F1EBEC8"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 xml:space="preserve">Tends towards relational </w:t>
            </w:r>
            <w:r w:rsidR="00423BCD" w:rsidRPr="007A73D4">
              <w:rPr>
                <w:rFonts w:eastAsia="Times New Roman" w:cs="Times New Roman"/>
                <w:kern w:val="0"/>
                <w:szCs w:val="24"/>
                <w:lang w:val="en-IN"/>
                <w14:ligatures w14:val="none"/>
              </w:rPr>
              <w:t>long-term</w:t>
            </w:r>
            <w:r w:rsidRPr="007A73D4">
              <w:rPr>
                <w:rFonts w:eastAsia="Times New Roman" w:cs="Times New Roman"/>
                <w:kern w:val="0"/>
                <w:szCs w:val="24"/>
                <w:lang w:val="en-IN"/>
                <w14:ligatures w14:val="none"/>
              </w:rPr>
              <w:t xml:space="preserve"> thinking and </w:t>
            </w:r>
            <w:r w:rsidR="00423BCD" w:rsidRPr="007A73D4">
              <w:rPr>
                <w:rFonts w:eastAsia="Times New Roman" w:cs="Times New Roman"/>
                <w:kern w:val="0"/>
                <w:szCs w:val="24"/>
                <w:lang w:val="en-IN"/>
                <w14:ligatures w14:val="none"/>
              </w:rPr>
              <w:t>obligation-based</w:t>
            </w:r>
            <w:r w:rsidRPr="007A73D4">
              <w:rPr>
                <w:rFonts w:eastAsia="Times New Roman" w:cs="Times New Roman"/>
                <w:kern w:val="0"/>
                <w:szCs w:val="24"/>
                <w:lang w:val="en-IN"/>
                <w14:ligatures w14:val="none"/>
              </w:rPr>
              <w:t xml:space="preserve"> ties</w:t>
            </w:r>
          </w:p>
        </w:tc>
      </w:tr>
      <w:tr w:rsidR="007A73D4" w:rsidRPr="007A73D4" w14:paraId="34EE4764" w14:textId="77777777" w:rsidTr="007A73D4">
        <w:tc>
          <w:tcPr>
            <w:tcW w:w="0" w:type="auto"/>
            <w:hideMark/>
          </w:tcPr>
          <w:p w14:paraId="6CEED03B"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b/>
                <w:bCs/>
                <w:kern w:val="0"/>
                <w:szCs w:val="24"/>
                <w:lang w:val="en-IN"/>
                <w14:ligatures w14:val="none"/>
              </w:rPr>
              <w:t>Indulgence vs Restraint</w:t>
            </w:r>
          </w:p>
        </w:tc>
        <w:tc>
          <w:tcPr>
            <w:tcW w:w="0" w:type="auto"/>
            <w:hideMark/>
          </w:tcPr>
          <w:p w14:paraId="20B747CB"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More indulgent; openness to leisure and consumption messages</w:t>
            </w:r>
          </w:p>
        </w:tc>
        <w:tc>
          <w:tcPr>
            <w:tcW w:w="0" w:type="auto"/>
            <w:hideMark/>
          </w:tcPr>
          <w:p w14:paraId="324A0100" w14:textId="77777777" w:rsidR="007A73D4" w:rsidRPr="007A73D4" w:rsidRDefault="007A73D4" w:rsidP="007A73D4">
            <w:pPr>
              <w:spacing w:line="276" w:lineRule="auto"/>
              <w:jc w:val="left"/>
              <w:rPr>
                <w:rFonts w:eastAsia="Times New Roman" w:cs="Times New Roman"/>
                <w:kern w:val="0"/>
                <w:szCs w:val="24"/>
                <w:lang w:val="en-IN"/>
                <w14:ligatures w14:val="none"/>
              </w:rPr>
            </w:pPr>
            <w:r w:rsidRPr="007A73D4">
              <w:rPr>
                <w:rFonts w:eastAsia="Times New Roman" w:cs="Times New Roman"/>
                <w:kern w:val="0"/>
                <w:szCs w:val="24"/>
                <w:lang w:val="en-IN"/>
                <w14:ligatures w14:val="none"/>
              </w:rPr>
              <w:t>More restrained; stronger social norms and moral expectations</w:t>
            </w:r>
          </w:p>
        </w:tc>
      </w:tr>
    </w:tbl>
    <w:p w14:paraId="3FC4CF52" w14:textId="62330663" w:rsidR="007A73D4" w:rsidRPr="004403C5" w:rsidRDefault="00423BCD" w:rsidP="004403C5">
      <w:pPr>
        <w:jc w:val="center"/>
        <w:rPr>
          <w:b/>
          <w:bCs/>
          <w:i/>
          <w:iCs/>
          <w:lang w:val="en-IN"/>
        </w:rPr>
      </w:pPr>
      <w:r w:rsidRPr="00423BCD">
        <w:rPr>
          <w:b/>
          <w:bCs/>
          <w:i/>
          <w:iCs/>
        </w:rPr>
        <w:t>Table: Cultural Dimensions: UK and Bangladesh</w:t>
      </w:r>
      <w:r w:rsidR="004403C5">
        <w:rPr>
          <w:b/>
          <w:bCs/>
          <w:i/>
          <w:iCs/>
        </w:rPr>
        <w:t xml:space="preserve">, Source: </w:t>
      </w:r>
      <w:r w:rsidR="004403C5" w:rsidRPr="004403C5">
        <w:rPr>
          <w:b/>
          <w:bCs/>
          <w:i/>
          <w:iCs/>
          <w:lang w:val="en-IN"/>
        </w:rPr>
        <w:t>(Techwilmar, 2024)</w:t>
      </w:r>
    </w:p>
    <w:p w14:paraId="6228785C" w14:textId="77777777" w:rsidR="00A27F6F" w:rsidRDefault="00A27F6F" w:rsidP="004403C5">
      <w:pPr>
        <w:pStyle w:val="Heading2"/>
        <w:rPr>
          <w:lang w:val="en-IN"/>
        </w:rPr>
      </w:pPr>
      <w:bookmarkStart w:id="15" w:name="_Toc216690197"/>
      <w:r w:rsidRPr="00A27F6F">
        <w:rPr>
          <w:lang w:val="en-IN"/>
        </w:rPr>
        <w:t>4.3 Cultural Implications for HR, Management, Marketing and Stakeholders</w:t>
      </w:r>
      <w:bookmarkEnd w:id="15"/>
    </w:p>
    <w:p w14:paraId="11DBFD4B" w14:textId="7AA12BFF" w:rsidR="004C4B22" w:rsidRPr="004C4B22" w:rsidRDefault="004C4B22" w:rsidP="004C4B22">
      <w:pPr>
        <w:rPr>
          <w:lang w:val="en-IN"/>
        </w:rPr>
      </w:pPr>
      <w:r w:rsidRPr="004C4B22">
        <w:rPr>
          <w:lang w:val="en-IN"/>
        </w:rPr>
        <w:t xml:space="preserve">The HR and management </w:t>
      </w:r>
      <w:r>
        <w:rPr>
          <w:lang w:val="en-IN"/>
        </w:rPr>
        <w:t>practices</w:t>
      </w:r>
      <w:r w:rsidRPr="004C4B22">
        <w:rPr>
          <w:lang w:val="en-IN"/>
        </w:rPr>
        <w:t xml:space="preserve"> are highly influenced by cultural differences. Managers tend to become facilitators and coaches in the UK (Events Made Simple, 2024). Employees want to discuss all matters and have rational explanations of decisions. Even critical feedback by way of direct feedback is acceptable. Employees of Bangladesh tend to follow directive leadership. There is also strong respect in terms of seniority and age within organisations. The workers can evade disputing with the managers openly during meetings. This has the ability to conceal the poor performance in operations or ethical issues </w:t>
      </w:r>
      <w:r>
        <w:rPr>
          <w:lang w:val="en-IN"/>
        </w:rPr>
        <w:t>from</w:t>
      </w:r>
      <w:r w:rsidRPr="004C4B22">
        <w:rPr>
          <w:lang w:val="en-IN"/>
        </w:rPr>
        <w:t xml:space="preserve"> colleagues.</w:t>
      </w:r>
    </w:p>
    <w:p w14:paraId="3F90E9E8" w14:textId="37C6160A" w:rsidR="004C4B22" w:rsidRPr="004C4B22" w:rsidRDefault="004C4B22" w:rsidP="004C4B22">
      <w:pPr>
        <w:rPr>
          <w:lang w:val="en-IN"/>
        </w:rPr>
      </w:pPr>
      <w:r w:rsidRPr="004C4B22">
        <w:rPr>
          <w:lang w:val="en-IN"/>
        </w:rPr>
        <w:t>The British-style flat hierarchies might thus be disorienting to the Bangladeshi employees. Excessive informality is perceived as a sign of weakness or indecisiveness. Performance appraisals where individual targets are considered would be uncomfortable</w:t>
      </w:r>
      <w:r w:rsidR="00F42B21">
        <w:rPr>
          <w:lang w:val="en-IN"/>
        </w:rPr>
        <w:t xml:space="preserve"> </w:t>
      </w:r>
      <w:r w:rsidR="00F42B21" w:rsidRPr="00F42B21">
        <w:rPr>
          <w:lang w:val="en-IN"/>
        </w:rPr>
        <w:t>(GeeksforGeeks, 2023)</w:t>
      </w:r>
      <w:r w:rsidRPr="004C4B22">
        <w:rPr>
          <w:lang w:val="en-IN"/>
        </w:rPr>
        <w:t xml:space="preserve">. The employees can </w:t>
      </w:r>
      <w:r>
        <w:rPr>
          <w:lang w:val="en-IN"/>
        </w:rPr>
        <w:t>look to the managers to help them in their careers</w:t>
      </w:r>
      <w:r w:rsidRPr="004C4B22">
        <w:rPr>
          <w:lang w:val="en-IN"/>
        </w:rPr>
        <w:t xml:space="preserve"> and safeguard their interests. In the case of BAT Bangladesh, </w:t>
      </w:r>
      <w:r>
        <w:rPr>
          <w:lang w:val="en-IN"/>
        </w:rPr>
        <w:t>HR should consider incorporating</w:t>
      </w:r>
      <w:r w:rsidRPr="004C4B22">
        <w:rPr>
          <w:lang w:val="en-IN"/>
        </w:rPr>
        <w:t xml:space="preserve"> both strategies. The training of leadership must focus on respectful leadership and mentoring. The communication must be in a way that </w:t>
      </w:r>
      <w:r>
        <w:rPr>
          <w:lang w:val="en-IN"/>
        </w:rPr>
        <w:t>allows for the channels of providing feedback to be private,</w:t>
      </w:r>
      <w:r w:rsidRPr="004C4B22">
        <w:rPr>
          <w:lang w:val="en-IN"/>
        </w:rPr>
        <w:t xml:space="preserve"> not merely open debate forums.</w:t>
      </w:r>
    </w:p>
    <w:p w14:paraId="356A43F2" w14:textId="561754F2" w:rsidR="004C4B22" w:rsidRPr="004C4B22" w:rsidRDefault="004C4B22" w:rsidP="004C4B22">
      <w:pPr>
        <w:rPr>
          <w:lang w:val="en-IN"/>
        </w:rPr>
      </w:pPr>
      <w:r w:rsidRPr="004C4B22">
        <w:rPr>
          <w:lang w:val="en-IN"/>
        </w:rPr>
        <w:t>Marketing</w:t>
      </w:r>
      <w:r>
        <w:rPr>
          <w:lang w:val="en-IN"/>
        </w:rPr>
        <w:t xml:space="preserve"> and broader stakeholder relationships</w:t>
      </w:r>
      <w:r w:rsidRPr="004C4B22">
        <w:rPr>
          <w:lang w:val="en-IN"/>
        </w:rPr>
        <w:t xml:space="preserve"> are also influenced by culture. Direct, rational and </w:t>
      </w:r>
      <w:r>
        <w:rPr>
          <w:lang w:val="en-IN"/>
        </w:rPr>
        <w:t>information-heavy</w:t>
      </w:r>
      <w:r w:rsidRPr="004C4B22">
        <w:rPr>
          <w:lang w:val="en-IN"/>
        </w:rPr>
        <w:t xml:space="preserve"> messages are typical British campaign messages. In Bangladesh, the high-context type of communication promotes indirect and communal messages (Scroope, 2017). </w:t>
      </w:r>
      <w:r>
        <w:rPr>
          <w:lang w:val="en-IN"/>
        </w:rPr>
        <w:t>Seems</w:t>
      </w:r>
      <w:r w:rsidRPr="004C4B22">
        <w:rPr>
          <w:lang w:val="en-IN"/>
        </w:rPr>
        <w:t xml:space="preserve"> to be very important are </w:t>
      </w:r>
      <w:r>
        <w:rPr>
          <w:lang w:val="en-IN"/>
        </w:rPr>
        <w:t xml:space="preserve">the </w:t>
      </w:r>
      <w:r w:rsidRPr="004C4B22">
        <w:rPr>
          <w:lang w:val="en-IN"/>
        </w:rPr>
        <w:t>values of the community, family roles and social harmony. Tobacco is still a socially visible</w:t>
      </w:r>
      <w:r>
        <w:rPr>
          <w:lang w:val="en-IN"/>
        </w:rPr>
        <w:t xml:space="preserve"> yet </w:t>
      </w:r>
      <w:r w:rsidRPr="004C4B22">
        <w:rPr>
          <w:lang w:val="en-IN"/>
        </w:rPr>
        <w:t xml:space="preserve">morally controversial issue. The brand positioning decisions of BAT are therefore under a complicated environment. It needs to be strictly regulated and not to abound with aggressive aspirational images. In a collectivist </w:t>
      </w:r>
      <w:r w:rsidRPr="004C4B22">
        <w:rPr>
          <w:lang w:val="en-IN"/>
        </w:rPr>
        <w:lastRenderedPageBreak/>
        <w:t>context</w:t>
      </w:r>
      <w:r>
        <w:rPr>
          <w:lang w:val="en-IN"/>
        </w:rPr>
        <w:t>, CSR messaging has an extra-heavy</w:t>
      </w:r>
      <w:r w:rsidRPr="004C4B22">
        <w:rPr>
          <w:lang w:val="en-IN"/>
        </w:rPr>
        <w:t xml:space="preserve"> load. </w:t>
      </w:r>
      <w:r w:rsidR="00C641E6">
        <w:rPr>
          <w:lang w:val="en-IN"/>
        </w:rPr>
        <w:t>Societies</w:t>
      </w:r>
      <w:r w:rsidRPr="004C4B22">
        <w:rPr>
          <w:lang w:val="en-IN"/>
        </w:rPr>
        <w:t xml:space="preserve"> question the </w:t>
      </w:r>
      <w:r>
        <w:rPr>
          <w:lang w:val="en-IN"/>
        </w:rPr>
        <w:t>companies' treatment of farmers, employees, and the environment</w:t>
      </w:r>
      <w:r w:rsidRPr="004C4B22">
        <w:rPr>
          <w:lang w:val="en-IN"/>
        </w:rPr>
        <w:t>.</w:t>
      </w:r>
    </w:p>
    <w:p w14:paraId="202E45F3" w14:textId="4C957942" w:rsidR="00A27F6F" w:rsidRPr="00A27F6F" w:rsidRDefault="00A27F6F" w:rsidP="00A27F6F">
      <w:pPr>
        <w:pStyle w:val="Heading2"/>
        <w:rPr>
          <w:lang w:val="en-IN"/>
        </w:rPr>
      </w:pPr>
      <w:bookmarkStart w:id="16" w:name="_Toc216690198"/>
      <w:r w:rsidRPr="00A27F6F">
        <w:rPr>
          <w:lang w:val="en-IN"/>
        </w:rPr>
        <w:t>4.</w:t>
      </w:r>
      <w:r>
        <w:rPr>
          <w:lang w:val="en-IN"/>
        </w:rPr>
        <w:t>4</w:t>
      </w:r>
      <w:r w:rsidRPr="00A27F6F">
        <w:rPr>
          <w:lang w:val="en-IN"/>
        </w:rPr>
        <w:t xml:space="preserve"> Evaluation of Cultural Fit of BAT’s Current Strategy</w:t>
      </w:r>
      <w:bookmarkEnd w:id="16"/>
    </w:p>
    <w:p w14:paraId="161AAF01" w14:textId="45EECB56" w:rsidR="00B3143F" w:rsidRDefault="004C4B22" w:rsidP="004C4B22">
      <w:pPr>
        <w:rPr>
          <w:lang w:val="en-IN"/>
        </w:rPr>
      </w:pPr>
      <w:r w:rsidRPr="004C4B22">
        <w:rPr>
          <w:lang w:val="en-IN"/>
        </w:rPr>
        <w:t xml:space="preserve">There is partial cultural adaptation in the strategy of BAT in Bangladesh today. Local managers and personnel of the company are familiar with social norms. Collectivist expectations are manifested in the contract farming plans and the community projects to some extent. More uncertainty avoidance is also aligned </w:t>
      </w:r>
      <w:r w:rsidR="00F42B21">
        <w:rPr>
          <w:lang w:val="en-IN"/>
        </w:rPr>
        <w:t>with</w:t>
      </w:r>
      <w:r w:rsidRPr="004C4B22">
        <w:rPr>
          <w:lang w:val="en-IN"/>
        </w:rPr>
        <w:t xml:space="preserve"> formal HR and compliance systems. But there are still problems related to hierarchy, feedback and ethics. Systems that are driven by the UK still presuppose increased openness and personal responsibility (Public Sector Expert, 2024). Workers might be reluctant to dispute goals or report bad behaviour soon. The marketing and CSR messages will run risks of being technical and not relational. Comprehensively, cultural fit is viable, but not right to perfection. Additional adjustment might minimise the comprehension and reputational risks over the long run</w:t>
      </w:r>
      <w:r w:rsidR="00A27F6F" w:rsidRPr="00A27F6F">
        <w:rPr>
          <w:lang w:val="en-IN"/>
        </w:rPr>
        <w:t>.</w:t>
      </w:r>
    </w:p>
    <w:p w14:paraId="6B9FD1C8" w14:textId="6A2A74F4" w:rsidR="00C34B8A" w:rsidRPr="00C34B8A" w:rsidRDefault="00C34B8A" w:rsidP="00C34B8A">
      <w:pPr>
        <w:pStyle w:val="Heading1"/>
        <w:rPr>
          <w:lang w:val="en-IN"/>
        </w:rPr>
      </w:pPr>
      <w:bookmarkStart w:id="17" w:name="_Toc216690199"/>
      <w:r w:rsidRPr="00C34B8A">
        <w:t>5. Standard Operating Procedures</w:t>
      </w:r>
      <w:r>
        <w:t xml:space="preserve"> (</w:t>
      </w:r>
      <w:r w:rsidRPr="00C34B8A">
        <w:t>SOP</w:t>
      </w:r>
      <w:r>
        <w:t>)</w:t>
      </w:r>
      <w:r w:rsidRPr="00C34B8A">
        <w:t xml:space="preserve"> Recommendations for BAT in Bangladesh</w:t>
      </w:r>
      <w:bookmarkEnd w:id="17"/>
    </w:p>
    <w:p w14:paraId="29F038BA" w14:textId="72EC5B79" w:rsidR="00B3143F" w:rsidRPr="00B3143F" w:rsidRDefault="00B3143F" w:rsidP="00C34B8A">
      <w:pPr>
        <w:pStyle w:val="Heading2"/>
        <w:rPr>
          <w:lang w:val="en-IN"/>
        </w:rPr>
      </w:pPr>
      <w:bookmarkStart w:id="18" w:name="_Toc216690200"/>
      <w:r w:rsidRPr="00B3143F">
        <w:rPr>
          <w:lang w:val="en-IN"/>
        </w:rPr>
        <w:t>5.1 Overview of Existing SOP Landscape</w:t>
      </w:r>
      <w:bookmarkEnd w:id="18"/>
    </w:p>
    <w:p w14:paraId="4CFF58C7" w14:textId="1E7BF33C" w:rsidR="00650C85" w:rsidRPr="00650C85" w:rsidRDefault="00650C85" w:rsidP="00650C85">
      <w:pPr>
        <w:rPr>
          <w:lang w:val="en-IN"/>
        </w:rPr>
      </w:pPr>
      <w:r w:rsidRPr="00650C85">
        <w:rPr>
          <w:lang w:val="en-IN"/>
        </w:rPr>
        <w:t xml:space="preserve">BAT has an organised global SOP framework of operation. The recruitment, training, appraisal, and discipline are always included in group policies. The standard leadership competencies define a generalised expectation of behaviours among all managers. Decisions are made on a daily basis using codes of conduct and HSE rules. The necessities of documentation and reporting are well </w:t>
      </w:r>
      <w:r>
        <w:rPr>
          <w:lang w:val="en-IN"/>
        </w:rPr>
        <w:t>spelt</w:t>
      </w:r>
      <w:r w:rsidRPr="00650C85">
        <w:rPr>
          <w:lang w:val="en-IN"/>
        </w:rPr>
        <w:t xml:space="preserve"> out in compliance manuals (Strategic Management Services, 2025). These HR </w:t>
      </w:r>
      <w:r>
        <w:rPr>
          <w:lang w:val="en-IN"/>
        </w:rPr>
        <w:t>practices</w:t>
      </w:r>
      <w:r w:rsidRPr="00650C85">
        <w:rPr>
          <w:lang w:val="en-IN"/>
        </w:rPr>
        <w:t xml:space="preserve"> in Bangladesh are localised to legislation. HR </w:t>
      </w:r>
      <w:r>
        <w:rPr>
          <w:lang w:val="en-IN"/>
        </w:rPr>
        <w:t>practices</w:t>
      </w:r>
      <w:r w:rsidRPr="00650C85">
        <w:rPr>
          <w:lang w:val="en-IN"/>
        </w:rPr>
        <w:t>, in turn, seem to be a formal and systemic one in a local context.</w:t>
      </w:r>
    </w:p>
    <w:p w14:paraId="7AFD9E6F" w14:textId="3505A3BF" w:rsidR="00650C85" w:rsidRPr="00650C85" w:rsidRDefault="00650C85" w:rsidP="00650C85">
      <w:pPr>
        <w:rPr>
          <w:lang w:val="en-IN"/>
        </w:rPr>
      </w:pPr>
      <w:r w:rsidRPr="00650C85">
        <w:rPr>
          <w:lang w:val="en-IN"/>
        </w:rPr>
        <w:t>The marketing SOPs are global and regional in terms of branding guidelines. Rules are given on brand positioning, trade marketing and in-store promotions. Youth targeting and irresponsible communication have a great limitation by internal standards. There are also stringent tobacco laws in marketing in Bangladesh. There is strict control over health warnings, pack design and channels</w:t>
      </w:r>
      <w:r w:rsidR="002675CA">
        <w:rPr>
          <w:lang w:val="en-IN"/>
        </w:rPr>
        <w:t xml:space="preserve"> </w:t>
      </w:r>
      <w:r w:rsidR="002675CA" w:rsidRPr="002675CA">
        <w:rPr>
          <w:lang w:val="en-IN"/>
        </w:rPr>
        <w:t>(Bangladesh Legal Summary, 2022)</w:t>
      </w:r>
      <w:r w:rsidRPr="00650C85">
        <w:rPr>
          <w:lang w:val="en-IN"/>
        </w:rPr>
        <w:t>.</w:t>
      </w:r>
    </w:p>
    <w:p w14:paraId="6EB407DA" w14:textId="4397B4D1" w:rsidR="00650C85" w:rsidRPr="00650C85" w:rsidRDefault="00650C85" w:rsidP="00650C85">
      <w:pPr>
        <w:rPr>
          <w:lang w:val="en-IN"/>
        </w:rPr>
      </w:pPr>
      <w:r w:rsidRPr="00650C85">
        <w:rPr>
          <w:lang w:val="en-IN"/>
        </w:rPr>
        <w:lastRenderedPageBreak/>
        <w:t xml:space="preserve">The G/L SOPs are very strict about quality and compliance. The procedural rules are used in the procurement of suppliers and in the award of contracts. Quality cheques, safety procedures and traceability requirements are determined by factory procedures. SOPs of distribution explain warehouse handling, routing and stock control operations. There are compliance teams that </w:t>
      </w:r>
      <w:r>
        <w:rPr>
          <w:lang w:val="en-IN"/>
        </w:rPr>
        <w:t>check</w:t>
      </w:r>
      <w:r w:rsidRPr="00650C85">
        <w:rPr>
          <w:lang w:val="en-IN"/>
        </w:rPr>
        <w:t xml:space="preserve"> reports to the regulators and tax authorities.</w:t>
      </w:r>
    </w:p>
    <w:p w14:paraId="731444C5" w14:textId="3256C929" w:rsidR="00B3143F" w:rsidRDefault="00650C85" w:rsidP="00650C85">
      <w:pPr>
        <w:rPr>
          <w:lang w:val="en-IN"/>
        </w:rPr>
      </w:pPr>
      <w:r w:rsidRPr="00650C85">
        <w:rPr>
          <w:lang w:val="en-IN"/>
        </w:rPr>
        <w:t xml:space="preserve">Nevertheless, there are a number of loopholes in previous international business analysis. The HR SOPs diminish hierarchy and local relational expectations. Ethics escalation and speaking up entail low power-distance behaviours (Daniels, 2014). The performance management takes primarily individual, quantitative sales measures. The gaps render the ownership advantages of BAT less strong in this local context. They also decrease cultural compatibility and resiliency in the </w:t>
      </w:r>
      <w:r>
        <w:rPr>
          <w:lang w:val="en-IN"/>
        </w:rPr>
        <w:t>long term</w:t>
      </w:r>
      <w:r w:rsidR="00B3143F">
        <w:rPr>
          <w:lang w:val="en-IN"/>
        </w:rPr>
        <w:t>.</w:t>
      </w:r>
    </w:p>
    <w:p w14:paraId="607B0F46" w14:textId="2C0ED945" w:rsidR="00B3143F" w:rsidRPr="00B3143F" w:rsidRDefault="00B3143F" w:rsidP="00B3143F">
      <w:pPr>
        <w:pStyle w:val="Heading2"/>
        <w:rPr>
          <w:lang w:val="en-IN"/>
        </w:rPr>
      </w:pPr>
      <w:bookmarkStart w:id="19" w:name="_Toc216690201"/>
      <w:r w:rsidRPr="00B3143F">
        <w:rPr>
          <w:lang w:val="en-IN"/>
        </w:rPr>
        <w:t>5.2 SOP Adjustment 1 – HR and Management Practices</w:t>
      </w:r>
      <w:bookmarkEnd w:id="19"/>
    </w:p>
    <w:p w14:paraId="63C08131" w14:textId="3D9E09D6" w:rsidR="00650C85" w:rsidRPr="00650C85" w:rsidRDefault="00650C85" w:rsidP="00650C85">
      <w:pPr>
        <w:rPr>
          <w:lang w:val="en-IN"/>
        </w:rPr>
      </w:pPr>
      <w:r w:rsidRPr="00650C85">
        <w:rPr>
          <w:lang w:val="en-IN"/>
        </w:rPr>
        <w:t>The first suggestion is another amended version of the people and leadership SOP. It is intended to leverage more on the strengths of BAT at the local level. BAT has powerful leadership models and training material all over the world. These ownership benefits are supposed to be adjusted to the Bangladeshi cultural trends. Better HR SOPs also build on the fact that Bangladesh has a large</w:t>
      </w:r>
      <w:r>
        <w:rPr>
          <w:lang w:val="en-IN"/>
        </w:rPr>
        <w:t>,</w:t>
      </w:r>
      <w:r w:rsidRPr="00650C85">
        <w:rPr>
          <w:lang w:val="en-IN"/>
        </w:rPr>
        <w:t xml:space="preserve"> stable labour pool (Team, 2024).</w:t>
      </w:r>
    </w:p>
    <w:p w14:paraId="6B292D22" w14:textId="3ED54C06" w:rsidR="00650C85" w:rsidRPr="00650C85" w:rsidRDefault="00650C85" w:rsidP="00650C85">
      <w:pPr>
        <w:rPr>
          <w:lang w:val="en-IN"/>
        </w:rPr>
      </w:pPr>
      <w:r w:rsidRPr="00650C85">
        <w:rPr>
          <w:lang w:val="en-IN"/>
        </w:rPr>
        <w:t xml:space="preserve">The new SOP ought to develop an articulate local management flow. The selection will focus on potential and appointed graduates or supervisors </w:t>
      </w:r>
      <w:r w:rsidR="00884A02">
        <w:rPr>
          <w:lang w:val="en-IN"/>
        </w:rPr>
        <w:t>from</w:t>
      </w:r>
      <w:r w:rsidRPr="00650C85">
        <w:rPr>
          <w:lang w:val="en-IN"/>
        </w:rPr>
        <w:t xml:space="preserve"> Bangladesh. Futuristic trainee programme needs to nourish future factory and field managers. There should be succession plans </w:t>
      </w:r>
      <w:r>
        <w:rPr>
          <w:lang w:val="en-IN"/>
        </w:rPr>
        <w:t>for</w:t>
      </w:r>
      <w:r w:rsidRPr="00650C85">
        <w:rPr>
          <w:lang w:val="en-IN"/>
        </w:rPr>
        <w:t xml:space="preserve"> all the critical Bangladesh positions. The monitored and reported targets in internal promotion should be on </w:t>
      </w:r>
      <w:r>
        <w:rPr>
          <w:lang w:val="en-IN"/>
        </w:rPr>
        <w:t xml:space="preserve">an </w:t>
      </w:r>
      <w:r w:rsidRPr="00650C85">
        <w:rPr>
          <w:lang w:val="en-IN"/>
        </w:rPr>
        <w:t>annual basis. This puts tacit knowledge and relational trust in the long run.</w:t>
      </w:r>
    </w:p>
    <w:p w14:paraId="3EA5A8C6" w14:textId="4187316F" w:rsidR="00B3143F" w:rsidRDefault="00650C85" w:rsidP="00650C85">
      <w:pPr>
        <w:rPr>
          <w:lang w:val="en-IN"/>
        </w:rPr>
      </w:pPr>
      <w:r w:rsidRPr="00650C85">
        <w:rPr>
          <w:lang w:val="en-IN"/>
        </w:rPr>
        <w:t>Guidelines of the leadership styles should be explicitly demonstrative of the hierarchy and collectivism</w:t>
      </w:r>
      <w:r w:rsidR="002675CA">
        <w:rPr>
          <w:lang w:val="en-IN"/>
        </w:rPr>
        <w:t xml:space="preserve"> </w:t>
      </w:r>
      <w:r w:rsidR="002675CA" w:rsidRPr="002675CA">
        <w:rPr>
          <w:lang w:val="en-IN"/>
        </w:rPr>
        <w:t>(HROne, 2023)</w:t>
      </w:r>
      <w:r w:rsidRPr="00650C85">
        <w:rPr>
          <w:lang w:val="en-IN"/>
        </w:rPr>
        <w:t xml:space="preserve">. There should be clear instructions and visible protection by the managers </w:t>
      </w:r>
      <w:r>
        <w:rPr>
          <w:lang w:val="en-IN"/>
        </w:rPr>
        <w:t xml:space="preserve">for the </w:t>
      </w:r>
      <w:r w:rsidRPr="00650C85">
        <w:rPr>
          <w:lang w:val="en-IN"/>
        </w:rPr>
        <w:t xml:space="preserve">teams. They also give coaching and explanations in personal discussions. One-on-one meetings are put on the formal list of SOP. Privacy presents issues without loss of face to the outside world. The training modules are intercultural leadership training, ethics training, and labour law training. </w:t>
      </w:r>
      <w:r>
        <w:rPr>
          <w:lang w:val="en-IN"/>
        </w:rPr>
        <w:t>The number of hours of training per manager in a year is</w:t>
      </w:r>
      <w:r w:rsidRPr="00650C85">
        <w:rPr>
          <w:lang w:val="en-IN"/>
        </w:rPr>
        <w:t xml:space="preserve"> observed</w:t>
      </w:r>
      <w:r w:rsidR="00B3143F" w:rsidRPr="00B3143F">
        <w:rPr>
          <w:lang w:val="en-IN"/>
        </w:rPr>
        <w:t>.</w:t>
      </w:r>
    </w:p>
    <w:p w14:paraId="235346A9" w14:textId="77777777" w:rsidR="002675CA" w:rsidRDefault="002675CA" w:rsidP="00650C85">
      <w:pPr>
        <w:rPr>
          <w:lang w:val="en-IN"/>
        </w:rPr>
      </w:pPr>
    </w:p>
    <w:p w14:paraId="10D23F94" w14:textId="77777777" w:rsidR="002675CA" w:rsidRPr="00B3143F" w:rsidRDefault="002675CA" w:rsidP="00650C85">
      <w:pPr>
        <w:rPr>
          <w:lang w:val="en-IN"/>
        </w:rPr>
      </w:pPr>
    </w:p>
    <w:p w14:paraId="744896FB" w14:textId="29E16840" w:rsidR="00B3143F" w:rsidRPr="00B3143F" w:rsidRDefault="00B3143F" w:rsidP="00B3143F">
      <w:pPr>
        <w:rPr>
          <w:lang w:val="en-IN"/>
        </w:rPr>
      </w:pPr>
      <w:r w:rsidRPr="00B3143F">
        <w:rPr>
          <w:b/>
          <w:bCs/>
          <w:lang w:val="en-IN"/>
        </w:rPr>
        <w:lastRenderedPageBreak/>
        <w:t>Concrete SOP changes:</w:t>
      </w:r>
    </w:p>
    <w:p w14:paraId="4ED0EDB7" w14:textId="51A8D625" w:rsidR="00650C85" w:rsidRPr="00650C85" w:rsidRDefault="00650C85" w:rsidP="00650C85">
      <w:pPr>
        <w:numPr>
          <w:ilvl w:val="0"/>
          <w:numId w:val="1"/>
        </w:numPr>
        <w:rPr>
          <w:lang w:val="en-IN"/>
        </w:rPr>
      </w:pPr>
      <w:r w:rsidRPr="00650C85">
        <w:rPr>
          <w:lang w:val="en-IN"/>
        </w:rPr>
        <w:t>Establish local talent review and succession planning meetings</w:t>
      </w:r>
      <w:r>
        <w:rPr>
          <w:lang w:val="en-IN"/>
        </w:rPr>
        <w:t>,</w:t>
      </w:r>
      <w:r w:rsidRPr="00650C85">
        <w:rPr>
          <w:lang w:val="en-IN"/>
        </w:rPr>
        <w:t xml:space="preserve"> which are held once a year.</w:t>
      </w:r>
    </w:p>
    <w:p w14:paraId="403C5667" w14:textId="56D3BF78" w:rsidR="00650C85" w:rsidRPr="00650C85" w:rsidRDefault="00650C85" w:rsidP="00650C85">
      <w:pPr>
        <w:numPr>
          <w:ilvl w:val="0"/>
          <w:numId w:val="1"/>
        </w:numPr>
        <w:rPr>
          <w:lang w:val="en-IN"/>
        </w:rPr>
      </w:pPr>
      <w:r w:rsidRPr="00650C85">
        <w:rPr>
          <w:lang w:val="en-IN"/>
        </w:rPr>
        <w:t xml:space="preserve">Introduce </w:t>
      </w:r>
      <w:r>
        <w:rPr>
          <w:lang w:val="en-IN"/>
        </w:rPr>
        <w:t>a two-year</w:t>
      </w:r>
      <w:r w:rsidRPr="00650C85">
        <w:rPr>
          <w:lang w:val="en-IN"/>
        </w:rPr>
        <w:t xml:space="preserve"> graduate core functions trainee programme.</w:t>
      </w:r>
    </w:p>
    <w:p w14:paraId="65CB8DD9" w14:textId="657D4C8A" w:rsidR="00650C85" w:rsidRPr="00650C85" w:rsidRDefault="00650C85" w:rsidP="00650C85">
      <w:pPr>
        <w:numPr>
          <w:ilvl w:val="0"/>
          <w:numId w:val="1"/>
        </w:numPr>
        <w:rPr>
          <w:lang w:val="en-IN"/>
        </w:rPr>
      </w:pPr>
      <w:r w:rsidRPr="00650C85">
        <w:rPr>
          <w:lang w:val="en-IN"/>
        </w:rPr>
        <w:t>Make monthly one-on-one meetings between staff and managers compulsory.</w:t>
      </w:r>
    </w:p>
    <w:p w14:paraId="4D0DB544" w14:textId="77777777" w:rsidR="00650C85" w:rsidRPr="00650C85" w:rsidRDefault="00650C85" w:rsidP="00650C85">
      <w:pPr>
        <w:numPr>
          <w:ilvl w:val="0"/>
          <w:numId w:val="1"/>
        </w:numPr>
        <w:rPr>
          <w:lang w:val="en-IN"/>
        </w:rPr>
      </w:pPr>
      <w:r w:rsidRPr="00650C85">
        <w:rPr>
          <w:lang w:val="en-IN"/>
        </w:rPr>
        <w:t>Add behaviour and teamwork in performance appraisal forms.</w:t>
      </w:r>
    </w:p>
    <w:p w14:paraId="21EFE013" w14:textId="40D3FDA5" w:rsidR="00650C85" w:rsidRPr="00650C85" w:rsidRDefault="00650C85" w:rsidP="00650C85">
      <w:pPr>
        <w:numPr>
          <w:ilvl w:val="0"/>
          <w:numId w:val="1"/>
        </w:numPr>
        <w:rPr>
          <w:lang w:val="en-IN"/>
        </w:rPr>
      </w:pPr>
      <w:r w:rsidRPr="00650C85">
        <w:rPr>
          <w:lang w:val="en-IN"/>
        </w:rPr>
        <w:t xml:space="preserve">Familiarise and establish </w:t>
      </w:r>
      <w:r>
        <w:rPr>
          <w:lang w:val="en-IN"/>
        </w:rPr>
        <w:t xml:space="preserve">a </w:t>
      </w:r>
      <w:r w:rsidRPr="00650C85">
        <w:rPr>
          <w:lang w:val="en-IN"/>
        </w:rPr>
        <w:t>grievance and whistleblowing reporting hotline.</w:t>
      </w:r>
    </w:p>
    <w:p w14:paraId="470DFACC" w14:textId="14B849E6" w:rsidR="00B3143F" w:rsidRPr="00B3143F" w:rsidRDefault="00650C85" w:rsidP="00650C85">
      <w:pPr>
        <w:numPr>
          <w:ilvl w:val="0"/>
          <w:numId w:val="1"/>
        </w:numPr>
        <w:rPr>
          <w:lang w:val="en-IN"/>
        </w:rPr>
      </w:pPr>
      <w:r w:rsidRPr="00650C85">
        <w:rPr>
          <w:lang w:val="en-IN"/>
        </w:rPr>
        <w:t xml:space="preserve">Establish minimum training time </w:t>
      </w:r>
      <w:r>
        <w:rPr>
          <w:lang w:val="en-IN"/>
        </w:rPr>
        <w:t>for</w:t>
      </w:r>
      <w:r w:rsidRPr="00650C85">
        <w:rPr>
          <w:lang w:val="en-IN"/>
        </w:rPr>
        <w:t xml:space="preserve"> all supervisory workers</w:t>
      </w:r>
      <w:r w:rsidR="00B3143F" w:rsidRPr="00B3143F">
        <w:rPr>
          <w:lang w:val="en-IN"/>
        </w:rPr>
        <w:t>.</w:t>
      </w:r>
    </w:p>
    <w:p w14:paraId="57A2FEDD" w14:textId="2F04EA36" w:rsidR="00B3143F" w:rsidRPr="00327EFB" w:rsidRDefault="00650C85" w:rsidP="00B3143F">
      <w:pPr>
        <w:rPr>
          <w:lang w:val="en-IN"/>
        </w:rPr>
      </w:pPr>
      <w:r w:rsidRPr="00650C85">
        <w:rPr>
          <w:lang w:val="en-IN"/>
        </w:rPr>
        <w:t xml:space="preserve">The main KPIs will also be the internal promotion ratio and turnover. Other measurements include training time, time to resolve </w:t>
      </w:r>
      <w:r>
        <w:rPr>
          <w:lang w:val="en-IN"/>
        </w:rPr>
        <w:t>grievances</w:t>
      </w:r>
      <w:r w:rsidRPr="00650C85">
        <w:rPr>
          <w:lang w:val="en-IN"/>
        </w:rPr>
        <w:t xml:space="preserve"> and safety levels. Biannual HR reports will be sent to Bengal and continental management. It is an adaptation that helps to build O-based benefits and adapts to the culture of Bangladesh</w:t>
      </w:r>
      <w:r w:rsidR="00B3143F" w:rsidRPr="00B3143F">
        <w:rPr>
          <w:lang w:val="en-IN"/>
        </w:rPr>
        <w:t>.</w:t>
      </w:r>
    </w:p>
    <w:p w14:paraId="24E46AF0" w14:textId="4D18BE4F" w:rsidR="00C0546E" w:rsidRPr="00C0546E" w:rsidRDefault="00C0546E" w:rsidP="00327EFB">
      <w:pPr>
        <w:pStyle w:val="Heading2"/>
        <w:rPr>
          <w:lang w:val="en-IN"/>
        </w:rPr>
      </w:pPr>
      <w:bookmarkStart w:id="20" w:name="_Toc216690202"/>
      <w:r w:rsidRPr="00C0546E">
        <w:rPr>
          <w:lang w:val="en-IN"/>
        </w:rPr>
        <w:t>5.3 SOP Adjustment 2 – Marketing and Customer Interface</w:t>
      </w:r>
      <w:bookmarkEnd w:id="20"/>
    </w:p>
    <w:p w14:paraId="47F14FE5" w14:textId="6F733145" w:rsidR="00650C85" w:rsidRPr="00650C85" w:rsidRDefault="00650C85" w:rsidP="00650C85">
      <w:pPr>
        <w:rPr>
          <w:lang w:val="en-IN"/>
        </w:rPr>
      </w:pPr>
      <w:r w:rsidRPr="00650C85">
        <w:rPr>
          <w:lang w:val="en-IN"/>
        </w:rPr>
        <w:t xml:space="preserve">The second suggestion is an updated marketing SOP. It ought to lead all </w:t>
      </w:r>
      <w:r w:rsidR="000E0880">
        <w:rPr>
          <w:lang w:val="en-IN"/>
        </w:rPr>
        <w:t>customer-related</w:t>
      </w:r>
      <w:r w:rsidRPr="00650C85">
        <w:rPr>
          <w:lang w:val="en-IN"/>
        </w:rPr>
        <w:t xml:space="preserve"> operations in Bangladesh. The SOP will have to be aligned with the culture and regulations. The law of Bangladesh has now mandated plenty of graphic health warnings</w:t>
      </w:r>
      <w:r w:rsidR="002675CA">
        <w:rPr>
          <w:lang w:val="en-IN"/>
        </w:rPr>
        <w:t xml:space="preserve"> </w:t>
      </w:r>
      <w:r w:rsidR="002675CA" w:rsidRPr="002675CA">
        <w:rPr>
          <w:lang w:val="en-IN"/>
        </w:rPr>
        <w:t>(Bangladesh Legal Summary, 2022)</w:t>
      </w:r>
      <w:r w:rsidRPr="00650C85">
        <w:rPr>
          <w:lang w:val="en-IN"/>
        </w:rPr>
        <w:t xml:space="preserve">. The law places a lot of restrictions </w:t>
      </w:r>
      <w:r w:rsidR="000E0880">
        <w:rPr>
          <w:lang w:val="en-IN"/>
        </w:rPr>
        <w:t>on</w:t>
      </w:r>
      <w:r w:rsidRPr="00650C85">
        <w:rPr>
          <w:lang w:val="en-IN"/>
        </w:rPr>
        <w:t xml:space="preserve"> advertising or promotion.</w:t>
      </w:r>
    </w:p>
    <w:p w14:paraId="0F92E288" w14:textId="1410AE83" w:rsidR="00650C85" w:rsidRPr="00650C85" w:rsidRDefault="00650C85" w:rsidP="00650C85">
      <w:pPr>
        <w:rPr>
          <w:lang w:val="en-IN"/>
        </w:rPr>
      </w:pPr>
      <w:r w:rsidRPr="00650C85">
        <w:rPr>
          <w:lang w:val="en-IN"/>
        </w:rPr>
        <w:t xml:space="preserve">BAT Bangladesh is already targeting a number of low-tier brands. It has Royals, Derby, Hollywood and Pilot brands. The value-seeking adult smokers target the segments of these brands (BAT, 2018). The SOP ought to institutionalise a section and responsibility modality. The size of </w:t>
      </w:r>
      <w:r w:rsidR="000E0880">
        <w:rPr>
          <w:lang w:val="en-IN"/>
        </w:rPr>
        <w:t xml:space="preserve">the </w:t>
      </w:r>
      <w:r w:rsidRPr="00650C85">
        <w:rPr>
          <w:lang w:val="en-IN"/>
        </w:rPr>
        <w:t>warning must always comply with the existing warning packaging regulations. The designs should not be designed with youth-oriented colours or entertaining symbols. The approval process must be done each time a new pack is to be printed and shipped.</w:t>
      </w:r>
    </w:p>
    <w:p w14:paraId="110922D2" w14:textId="68062F49" w:rsidR="00650C85" w:rsidRPr="00650C85" w:rsidRDefault="00650C85" w:rsidP="00650C85">
      <w:pPr>
        <w:rPr>
          <w:lang w:val="en-IN"/>
        </w:rPr>
      </w:pPr>
      <w:r w:rsidRPr="00650C85">
        <w:rPr>
          <w:lang w:val="en-IN"/>
        </w:rPr>
        <w:t xml:space="preserve">The tone of communication ought to be the high-context, collectivist culture. It is not glamour; it is messages on the importance of family and community wellbeing. </w:t>
      </w:r>
      <w:r w:rsidR="000E0880">
        <w:rPr>
          <w:lang w:val="en-IN"/>
        </w:rPr>
        <w:t>Stories</w:t>
      </w:r>
      <w:r w:rsidRPr="00650C85">
        <w:rPr>
          <w:lang w:val="en-IN"/>
        </w:rPr>
        <w:t xml:space="preserve"> of CSR may include water projects and support of farmers. Shared value is also conveyed in afforestation or community health programmes.</w:t>
      </w:r>
    </w:p>
    <w:p w14:paraId="5CE6EAFE" w14:textId="544B49F9" w:rsidR="00C0546E" w:rsidRDefault="00650C85" w:rsidP="00650C85">
      <w:pPr>
        <w:rPr>
          <w:lang w:val="en-IN"/>
        </w:rPr>
      </w:pPr>
      <w:r w:rsidRPr="00650C85">
        <w:rPr>
          <w:lang w:val="en-IN"/>
        </w:rPr>
        <w:t xml:space="preserve">The channel strategy should focus on </w:t>
      </w:r>
      <w:r w:rsidR="000E0880">
        <w:rPr>
          <w:lang w:val="en-IN"/>
        </w:rPr>
        <w:t>licensed and tax-paying</w:t>
      </w:r>
      <w:r w:rsidRPr="00650C85">
        <w:rPr>
          <w:lang w:val="en-IN"/>
        </w:rPr>
        <w:t xml:space="preserve"> retailers</w:t>
      </w:r>
      <w:r w:rsidR="00550F80">
        <w:rPr>
          <w:lang w:val="en-IN"/>
        </w:rPr>
        <w:t xml:space="preserve"> </w:t>
      </w:r>
      <w:r w:rsidR="00550F80" w:rsidRPr="00550F80">
        <w:rPr>
          <w:lang w:val="en-IN"/>
        </w:rPr>
        <w:t>(Tobacco Tactics, 2025)</w:t>
      </w:r>
      <w:r w:rsidRPr="00650C85">
        <w:rPr>
          <w:lang w:val="en-IN"/>
        </w:rPr>
        <w:t xml:space="preserve">. Trade teams must not have any incentives stimulating tobacco experimentation among the </w:t>
      </w:r>
      <w:r w:rsidR="000E0880">
        <w:rPr>
          <w:lang w:val="en-IN"/>
        </w:rPr>
        <w:t>youth</w:t>
      </w:r>
      <w:r w:rsidRPr="00650C85">
        <w:rPr>
          <w:lang w:val="en-IN"/>
        </w:rPr>
        <w:t xml:space="preserve">. The training of retailers sets forth health warnings, tax stamps, and </w:t>
      </w:r>
      <w:r w:rsidR="000E0880">
        <w:rPr>
          <w:lang w:val="en-IN"/>
        </w:rPr>
        <w:t>forms</w:t>
      </w:r>
      <w:r w:rsidRPr="00650C85">
        <w:rPr>
          <w:lang w:val="en-IN"/>
        </w:rPr>
        <w:t>. This assists in the enforcement and guarding of compliant BATB product volumes</w:t>
      </w:r>
      <w:r w:rsidR="00C0546E" w:rsidRPr="00C0546E">
        <w:rPr>
          <w:lang w:val="en-IN"/>
        </w:rPr>
        <w:t>.</w:t>
      </w:r>
    </w:p>
    <w:p w14:paraId="298348CD" w14:textId="77777777" w:rsidR="00550F80" w:rsidRPr="00C0546E" w:rsidRDefault="00550F80" w:rsidP="00650C85">
      <w:pPr>
        <w:rPr>
          <w:lang w:val="en-IN"/>
        </w:rPr>
      </w:pPr>
    </w:p>
    <w:p w14:paraId="21D20417" w14:textId="77777777" w:rsidR="00C0546E" w:rsidRPr="00C0546E" w:rsidRDefault="00C0546E" w:rsidP="00C0546E">
      <w:pPr>
        <w:rPr>
          <w:lang w:val="en-IN"/>
        </w:rPr>
      </w:pPr>
      <w:r w:rsidRPr="00C0546E">
        <w:rPr>
          <w:b/>
          <w:bCs/>
          <w:lang w:val="en-IN"/>
        </w:rPr>
        <w:lastRenderedPageBreak/>
        <w:t>Concrete SOP changes – marketing and customer interface:</w:t>
      </w:r>
    </w:p>
    <w:p w14:paraId="6F62783F" w14:textId="77777777" w:rsidR="00650C85" w:rsidRPr="00650C85" w:rsidRDefault="00650C85" w:rsidP="00650C85">
      <w:pPr>
        <w:numPr>
          <w:ilvl w:val="0"/>
          <w:numId w:val="2"/>
        </w:numPr>
        <w:rPr>
          <w:lang w:val="en-IN"/>
        </w:rPr>
      </w:pPr>
      <w:r w:rsidRPr="00650C85">
        <w:rPr>
          <w:lang w:val="en-IN"/>
        </w:rPr>
        <w:t>Obligate legal and regulatory approval of each pack.</w:t>
      </w:r>
    </w:p>
    <w:p w14:paraId="2FAC039F" w14:textId="77777777" w:rsidR="00650C85" w:rsidRPr="00650C85" w:rsidRDefault="00650C85" w:rsidP="00650C85">
      <w:pPr>
        <w:numPr>
          <w:ilvl w:val="0"/>
          <w:numId w:val="2"/>
        </w:numPr>
        <w:rPr>
          <w:lang w:val="en-IN"/>
        </w:rPr>
      </w:pPr>
      <w:r w:rsidRPr="00650C85">
        <w:rPr>
          <w:lang w:val="en-IN"/>
        </w:rPr>
        <w:t>Keep a registry of all registered designs.</w:t>
      </w:r>
    </w:p>
    <w:p w14:paraId="7513B29D" w14:textId="77777777" w:rsidR="00650C85" w:rsidRPr="00650C85" w:rsidRDefault="00650C85" w:rsidP="00650C85">
      <w:pPr>
        <w:numPr>
          <w:ilvl w:val="0"/>
          <w:numId w:val="2"/>
        </w:numPr>
        <w:rPr>
          <w:lang w:val="en-IN"/>
        </w:rPr>
      </w:pPr>
      <w:r w:rsidRPr="00650C85">
        <w:rPr>
          <w:lang w:val="en-IN"/>
        </w:rPr>
        <w:t>All materials should be checked using a responsible tone checklist.</w:t>
      </w:r>
    </w:p>
    <w:p w14:paraId="0FB838A9" w14:textId="50A4AFAC" w:rsidR="00650C85" w:rsidRPr="00650C85" w:rsidRDefault="00650C85" w:rsidP="00650C85">
      <w:pPr>
        <w:numPr>
          <w:ilvl w:val="0"/>
          <w:numId w:val="2"/>
        </w:numPr>
        <w:rPr>
          <w:lang w:val="en-IN"/>
        </w:rPr>
      </w:pPr>
      <w:r w:rsidRPr="00650C85">
        <w:rPr>
          <w:lang w:val="en-IN"/>
        </w:rPr>
        <w:t>Train trade</w:t>
      </w:r>
      <w:r w:rsidR="000E0880">
        <w:rPr>
          <w:lang w:val="en-IN"/>
        </w:rPr>
        <w:t>,</w:t>
      </w:r>
      <w:r w:rsidRPr="00650C85">
        <w:rPr>
          <w:lang w:val="en-IN"/>
        </w:rPr>
        <w:t xml:space="preserve"> educate marketing in culture and legal boundaries.</w:t>
      </w:r>
    </w:p>
    <w:p w14:paraId="2962562E" w14:textId="77777777" w:rsidR="00650C85" w:rsidRPr="00650C85" w:rsidRDefault="00650C85" w:rsidP="00650C85">
      <w:pPr>
        <w:numPr>
          <w:ilvl w:val="0"/>
          <w:numId w:val="2"/>
        </w:numPr>
        <w:rPr>
          <w:lang w:val="en-IN"/>
        </w:rPr>
      </w:pPr>
      <w:r w:rsidRPr="00650C85">
        <w:rPr>
          <w:lang w:val="en-IN"/>
        </w:rPr>
        <w:t>Conduct compliance workshops once a year with the wholesalers and retailers.</w:t>
      </w:r>
    </w:p>
    <w:p w14:paraId="2A2BD881" w14:textId="302D8C97" w:rsidR="00C0546E" w:rsidRPr="00C0546E" w:rsidRDefault="00650C85" w:rsidP="00650C85">
      <w:pPr>
        <w:numPr>
          <w:ilvl w:val="0"/>
          <w:numId w:val="2"/>
        </w:numPr>
        <w:rPr>
          <w:lang w:val="en-IN"/>
        </w:rPr>
      </w:pPr>
      <w:r w:rsidRPr="00650C85">
        <w:rPr>
          <w:lang w:val="en-IN"/>
        </w:rPr>
        <w:t>Included the local CSR storeys in acceptable communication where feasible</w:t>
      </w:r>
      <w:r w:rsidR="00C0546E" w:rsidRPr="00C0546E">
        <w:rPr>
          <w:lang w:val="en-IN"/>
        </w:rPr>
        <w:t>.</w:t>
      </w:r>
    </w:p>
    <w:p w14:paraId="75D1474D" w14:textId="6A581E4B" w:rsidR="00C0546E" w:rsidRPr="00C0546E" w:rsidRDefault="00C0546E" w:rsidP="002675CA">
      <w:pPr>
        <w:rPr>
          <w:lang w:val="en-IN"/>
        </w:rPr>
      </w:pPr>
      <w:r w:rsidRPr="00C0546E">
        <w:rPr>
          <w:lang w:val="en-IN"/>
        </w:rPr>
        <w:t xml:space="preserve">KPIs should track regulatory breaches and packaging </w:t>
      </w:r>
      <w:r>
        <w:rPr>
          <w:lang w:val="en-IN"/>
        </w:rPr>
        <w:t>non-compliance</w:t>
      </w:r>
      <w:r w:rsidRPr="00C0546E">
        <w:rPr>
          <w:lang w:val="en-IN"/>
        </w:rPr>
        <w:t>. Other indicators include retailer training coverage and complaint levels.</w:t>
      </w:r>
    </w:p>
    <w:p w14:paraId="588E6F0B" w14:textId="77777777" w:rsidR="00C0546E" w:rsidRPr="00C0546E" w:rsidRDefault="00C0546E" w:rsidP="009A2C94">
      <w:pPr>
        <w:pStyle w:val="Heading2"/>
        <w:rPr>
          <w:lang w:val="en-IN"/>
        </w:rPr>
      </w:pPr>
      <w:bookmarkStart w:id="21" w:name="_Toc216690203"/>
      <w:r w:rsidRPr="00C0546E">
        <w:rPr>
          <w:lang w:val="en-IN"/>
        </w:rPr>
        <w:t>5.4 SOP Adjustment 3 – Governance, Distribution and Risk Management</w:t>
      </w:r>
      <w:bookmarkEnd w:id="21"/>
    </w:p>
    <w:p w14:paraId="19D08EFA" w14:textId="366BFF72" w:rsidR="000E0880" w:rsidRPr="000E0880" w:rsidRDefault="000E0880" w:rsidP="000E0880">
      <w:pPr>
        <w:rPr>
          <w:lang w:val="en-IN"/>
        </w:rPr>
      </w:pPr>
      <w:r w:rsidRPr="000E0880">
        <w:rPr>
          <w:lang w:val="en-IN"/>
        </w:rPr>
        <w:t xml:space="preserve">The third suggestion is related to governance, distribution and risk. Bangladesh relies on increasing taxes on tobacco and complicated excise systems. Smuggling cigarettes is still a big issue at the national level. Packs must have tax stamps and banderoles. Governments make </w:t>
      </w:r>
      <w:r>
        <w:rPr>
          <w:lang w:val="en-IN"/>
        </w:rPr>
        <w:t>raids</w:t>
      </w:r>
      <w:r w:rsidRPr="000E0880">
        <w:rPr>
          <w:lang w:val="en-IN"/>
        </w:rPr>
        <w:t>, seizures, and mobile court operations. BAT Bangladesh has both urban and rural distribution channels (Sajid, 2022).</w:t>
      </w:r>
    </w:p>
    <w:p w14:paraId="7109D460" w14:textId="103528FA" w:rsidR="000E0880" w:rsidRPr="000E0880" w:rsidRDefault="000E0880" w:rsidP="000E0880">
      <w:pPr>
        <w:rPr>
          <w:lang w:val="en-IN"/>
        </w:rPr>
      </w:pPr>
      <w:r w:rsidRPr="000E0880">
        <w:rPr>
          <w:lang w:val="en-IN"/>
        </w:rPr>
        <w:t xml:space="preserve">The SOP will have to narrow down the choice of distributors and </w:t>
      </w:r>
      <w:r>
        <w:rPr>
          <w:lang w:val="en-IN"/>
        </w:rPr>
        <w:t xml:space="preserve">ensure </w:t>
      </w:r>
      <w:r w:rsidRPr="000E0880">
        <w:rPr>
          <w:lang w:val="en-IN"/>
        </w:rPr>
        <w:t xml:space="preserve">continuous control. Boarding verification should ensure that there has been verification of tax and trading licences. Background </w:t>
      </w:r>
      <w:r>
        <w:rPr>
          <w:lang w:val="en-IN"/>
        </w:rPr>
        <w:t>checks</w:t>
      </w:r>
      <w:r w:rsidRPr="000E0880">
        <w:rPr>
          <w:lang w:val="en-IN"/>
        </w:rPr>
        <w:t xml:space="preserve"> determine previous compliance issues of disputes. A distributor contract must have explicit audit and termination provisions. Pre-determined inspection of sample invoices, tax stamps and warehouse stocks. The corrective plans or controlled exit are devised in relation to high-risk partners.</w:t>
      </w:r>
    </w:p>
    <w:p w14:paraId="212552A0" w14:textId="741A2A14" w:rsidR="000E0880" w:rsidRPr="000E0880" w:rsidRDefault="000E0880" w:rsidP="000E0880">
      <w:pPr>
        <w:rPr>
          <w:lang w:val="en-IN"/>
        </w:rPr>
      </w:pPr>
      <w:r w:rsidRPr="000E0880">
        <w:rPr>
          <w:lang w:val="en-IN"/>
        </w:rPr>
        <w:t xml:space="preserve">The controls on route-to-market within the organisation should also be reinforced. The diversion, theft, and under-declaration hotspots are detected during the risk assessment. Unusual </w:t>
      </w:r>
      <w:r>
        <w:rPr>
          <w:lang w:val="en-IN"/>
        </w:rPr>
        <w:t>sales trends are to be examined in</w:t>
      </w:r>
      <w:r w:rsidRPr="000E0880">
        <w:rPr>
          <w:lang w:val="en-IN"/>
        </w:rPr>
        <w:t xml:space="preserve"> digital sales. Suspicious volumes cause suspicion that leads to </w:t>
      </w:r>
      <w:r>
        <w:rPr>
          <w:lang w:val="en-IN"/>
        </w:rPr>
        <w:t>an</w:t>
      </w:r>
      <w:r w:rsidRPr="000E0880">
        <w:rPr>
          <w:lang w:val="en-IN"/>
        </w:rPr>
        <w:t xml:space="preserve"> investigation by the sales and compliance team</w:t>
      </w:r>
      <w:r w:rsidR="00550F80">
        <w:rPr>
          <w:lang w:val="en-IN"/>
        </w:rPr>
        <w:t xml:space="preserve"> </w:t>
      </w:r>
      <w:r w:rsidR="00550F80" w:rsidRPr="00550F80">
        <w:rPr>
          <w:lang w:val="en-IN"/>
        </w:rPr>
        <w:t>(Team FOCAL, 2024)</w:t>
      </w:r>
      <w:r w:rsidRPr="000E0880">
        <w:rPr>
          <w:lang w:val="en-IN"/>
        </w:rPr>
        <w:t>. BATB needs to collaborate with promotion agencies (tax and enforcement).</w:t>
      </w:r>
    </w:p>
    <w:p w14:paraId="2FDF7F65" w14:textId="68775679" w:rsidR="000E0880" w:rsidRPr="000E0880" w:rsidRDefault="000E0880" w:rsidP="000E0880">
      <w:pPr>
        <w:rPr>
          <w:lang w:val="en-IN"/>
        </w:rPr>
      </w:pPr>
      <w:r w:rsidRPr="000E0880">
        <w:rPr>
          <w:lang w:val="en-IN"/>
        </w:rPr>
        <w:t xml:space="preserve">ESG and human rights need to be dealt with through governance SOPs. The suppliers of leaves must have the cheques </w:t>
      </w:r>
      <w:r>
        <w:rPr>
          <w:lang w:val="en-IN"/>
        </w:rPr>
        <w:t>for</w:t>
      </w:r>
      <w:r w:rsidRPr="000E0880">
        <w:rPr>
          <w:lang w:val="en-IN"/>
        </w:rPr>
        <w:t xml:space="preserve"> labour and environment documented. Violations should be corrected with obvious remediation strategies and potential deselection in the future. Risk registers and reviews should be based on community complaints.</w:t>
      </w:r>
    </w:p>
    <w:p w14:paraId="22805365" w14:textId="4FBF4217" w:rsidR="00B3143F" w:rsidRDefault="00526099" w:rsidP="00526099">
      <w:pPr>
        <w:pStyle w:val="Heading2"/>
      </w:pPr>
      <w:bookmarkStart w:id="22" w:name="_Toc216690204"/>
      <w:r w:rsidRPr="00526099">
        <w:lastRenderedPageBreak/>
        <w:t>5.5 Implementation Roadmap and Integration</w:t>
      </w:r>
      <w:bookmarkEnd w:id="22"/>
    </w:p>
    <w:p w14:paraId="12DCBB1C" w14:textId="6CA2118A" w:rsidR="00526099" w:rsidRDefault="000E0880" w:rsidP="00526099">
      <w:r w:rsidRPr="000E0880">
        <w:t xml:space="preserve">This should be implemented in a staged road map which has priorities. </w:t>
      </w:r>
      <w:r>
        <w:t xml:space="preserve">Short-term efforts emphasise </w:t>
      </w:r>
      <w:r w:rsidRPr="000E0880">
        <w:t xml:space="preserve">SOPs design and approval. The teams prepare HR, marketing and governance processes. Top executives look through </w:t>
      </w:r>
      <w:r>
        <w:t>drafts, cheque obligations,</w:t>
      </w:r>
      <w:r w:rsidRPr="000E0880">
        <w:t xml:space="preserve"> and schedules. The medium-term activities focus on pilots and general training. New SOPs are tested in the selected regions by BATB. Managers and partners provide feedback that enhances tools and templates. The updates to the system and dashboards are carried out to monitor new KPIs. There </w:t>
      </w:r>
      <w:r>
        <w:t>is cultural</w:t>
      </w:r>
      <w:r w:rsidRPr="000E0880">
        <w:t xml:space="preserve"> change and continuous improvement that are incorporated into long-term actions. The SOPs of HR, marketing and governance are mutually reinforcing. They both defend ownership benefits and place-based investments</w:t>
      </w:r>
      <w:r w:rsidR="00526099" w:rsidRPr="00526099">
        <w:t>.</w:t>
      </w:r>
    </w:p>
    <w:p w14:paraId="18720638" w14:textId="77777777" w:rsidR="00526099" w:rsidRDefault="00526099" w:rsidP="00526099"/>
    <w:tbl>
      <w:tblPr>
        <w:tblStyle w:val="TableGrid"/>
        <w:tblW w:w="9351" w:type="dxa"/>
        <w:tblLayout w:type="fixed"/>
        <w:tblLook w:val="04A0" w:firstRow="1" w:lastRow="0" w:firstColumn="1" w:lastColumn="0" w:noHBand="0" w:noVBand="1"/>
      </w:tblPr>
      <w:tblGrid>
        <w:gridCol w:w="1838"/>
        <w:gridCol w:w="2410"/>
        <w:gridCol w:w="2693"/>
        <w:gridCol w:w="2410"/>
      </w:tblGrid>
      <w:tr w:rsidR="002675CA" w:rsidRPr="00526099" w14:paraId="3CD9B219" w14:textId="77777777" w:rsidTr="002675CA">
        <w:trPr>
          <w:trHeight w:val="619"/>
        </w:trPr>
        <w:tc>
          <w:tcPr>
            <w:tcW w:w="1838" w:type="dxa"/>
            <w:shd w:val="clear" w:color="auto" w:fill="FFD966" w:themeFill="accent4" w:themeFillTint="99"/>
            <w:vAlign w:val="center"/>
            <w:hideMark/>
          </w:tcPr>
          <w:p w14:paraId="57FF9B2C" w14:textId="77777777" w:rsidR="002675CA" w:rsidRPr="00526099" w:rsidRDefault="002675CA" w:rsidP="00526099">
            <w:pPr>
              <w:spacing w:line="240" w:lineRule="auto"/>
              <w:jc w:val="center"/>
              <w:rPr>
                <w:rFonts w:eastAsia="Times New Roman" w:cs="Times New Roman"/>
                <w:b/>
                <w:bCs/>
                <w:kern w:val="0"/>
                <w:szCs w:val="24"/>
                <w:lang w:val="en-IN"/>
                <w14:ligatures w14:val="none"/>
              </w:rPr>
            </w:pPr>
            <w:r w:rsidRPr="00526099">
              <w:rPr>
                <w:rFonts w:eastAsia="Times New Roman" w:cs="Times New Roman"/>
                <w:b/>
                <w:bCs/>
                <w:kern w:val="0"/>
                <w:szCs w:val="24"/>
                <w:lang w:val="en-IN"/>
                <w14:ligatures w14:val="none"/>
              </w:rPr>
              <w:t>SOP area</w:t>
            </w:r>
          </w:p>
        </w:tc>
        <w:tc>
          <w:tcPr>
            <w:tcW w:w="2410" w:type="dxa"/>
            <w:shd w:val="clear" w:color="auto" w:fill="FFD966" w:themeFill="accent4" w:themeFillTint="99"/>
            <w:vAlign w:val="center"/>
            <w:hideMark/>
          </w:tcPr>
          <w:p w14:paraId="03F0C2A0" w14:textId="77777777" w:rsidR="002675CA" w:rsidRPr="00526099" w:rsidRDefault="002675CA" w:rsidP="00526099">
            <w:pPr>
              <w:spacing w:line="240" w:lineRule="auto"/>
              <w:jc w:val="center"/>
              <w:rPr>
                <w:rFonts w:eastAsia="Times New Roman" w:cs="Times New Roman"/>
                <w:b/>
                <w:bCs/>
                <w:kern w:val="0"/>
                <w:szCs w:val="24"/>
                <w:lang w:val="en-IN"/>
                <w14:ligatures w14:val="none"/>
              </w:rPr>
            </w:pPr>
            <w:r w:rsidRPr="00526099">
              <w:rPr>
                <w:rFonts w:eastAsia="Times New Roman" w:cs="Times New Roman"/>
                <w:b/>
                <w:bCs/>
                <w:kern w:val="0"/>
                <w:szCs w:val="24"/>
                <w:lang w:val="en-IN"/>
                <w14:ligatures w14:val="none"/>
              </w:rPr>
              <w:t>Key change</w:t>
            </w:r>
          </w:p>
        </w:tc>
        <w:tc>
          <w:tcPr>
            <w:tcW w:w="2693" w:type="dxa"/>
            <w:shd w:val="clear" w:color="auto" w:fill="FFD966" w:themeFill="accent4" w:themeFillTint="99"/>
            <w:vAlign w:val="center"/>
            <w:hideMark/>
          </w:tcPr>
          <w:p w14:paraId="21965C97" w14:textId="77777777" w:rsidR="002675CA" w:rsidRPr="00526099" w:rsidRDefault="002675CA" w:rsidP="00526099">
            <w:pPr>
              <w:spacing w:line="240" w:lineRule="auto"/>
              <w:jc w:val="center"/>
              <w:rPr>
                <w:rFonts w:eastAsia="Times New Roman" w:cs="Times New Roman"/>
                <w:b/>
                <w:bCs/>
                <w:kern w:val="0"/>
                <w:szCs w:val="24"/>
                <w:lang w:val="en-IN"/>
                <w14:ligatures w14:val="none"/>
              </w:rPr>
            </w:pPr>
            <w:r w:rsidRPr="00526099">
              <w:rPr>
                <w:rFonts w:eastAsia="Times New Roman" w:cs="Times New Roman"/>
                <w:b/>
                <w:bCs/>
                <w:kern w:val="0"/>
                <w:szCs w:val="24"/>
                <w:lang w:val="en-IN"/>
                <w14:ligatures w14:val="none"/>
              </w:rPr>
              <w:t>Expected benefit</w:t>
            </w:r>
          </w:p>
        </w:tc>
        <w:tc>
          <w:tcPr>
            <w:tcW w:w="2410" w:type="dxa"/>
            <w:shd w:val="clear" w:color="auto" w:fill="FFD966" w:themeFill="accent4" w:themeFillTint="99"/>
            <w:vAlign w:val="center"/>
            <w:hideMark/>
          </w:tcPr>
          <w:p w14:paraId="206AD0D1" w14:textId="77777777" w:rsidR="002675CA" w:rsidRPr="00526099" w:rsidRDefault="002675CA" w:rsidP="00526099">
            <w:pPr>
              <w:spacing w:line="240" w:lineRule="auto"/>
              <w:jc w:val="center"/>
              <w:rPr>
                <w:rFonts w:eastAsia="Times New Roman" w:cs="Times New Roman"/>
                <w:b/>
                <w:bCs/>
                <w:kern w:val="0"/>
                <w:szCs w:val="24"/>
                <w:lang w:val="en-IN"/>
                <w14:ligatures w14:val="none"/>
              </w:rPr>
            </w:pPr>
            <w:r w:rsidRPr="00526099">
              <w:rPr>
                <w:rFonts w:eastAsia="Times New Roman" w:cs="Times New Roman"/>
                <w:b/>
                <w:bCs/>
                <w:kern w:val="0"/>
                <w:szCs w:val="24"/>
                <w:lang w:val="en-IN"/>
                <w14:ligatures w14:val="none"/>
              </w:rPr>
              <w:t>Risk</w:t>
            </w:r>
          </w:p>
        </w:tc>
      </w:tr>
      <w:tr w:rsidR="002675CA" w:rsidRPr="00526099" w14:paraId="7BD7ED67" w14:textId="77777777" w:rsidTr="002675CA">
        <w:tc>
          <w:tcPr>
            <w:tcW w:w="1838" w:type="dxa"/>
            <w:hideMark/>
          </w:tcPr>
          <w:p w14:paraId="06925090"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HR and Management Practices</w:t>
            </w:r>
          </w:p>
        </w:tc>
        <w:tc>
          <w:tcPr>
            <w:tcW w:w="2410" w:type="dxa"/>
            <w:hideMark/>
          </w:tcPr>
          <w:p w14:paraId="362951DF"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Local leadership pipeline, adapted appraisal and grievance SOPs</w:t>
            </w:r>
          </w:p>
        </w:tc>
        <w:tc>
          <w:tcPr>
            <w:tcW w:w="2693" w:type="dxa"/>
            <w:hideMark/>
          </w:tcPr>
          <w:p w14:paraId="00830288"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Stronger engagement, lower turnover, better ethical escalation</w:t>
            </w:r>
          </w:p>
        </w:tc>
        <w:tc>
          <w:tcPr>
            <w:tcW w:w="2410" w:type="dxa"/>
            <w:hideMark/>
          </w:tcPr>
          <w:p w14:paraId="3D04CA76"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Resistance from managers; possible perception of increased control</w:t>
            </w:r>
          </w:p>
        </w:tc>
      </w:tr>
      <w:tr w:rsidR="002675CA" w:rsidRPr="00526099" w14:paraId="6195B506" w14:textId="77777777" w:rsidTr="002675CA">
        <w:tc>
          <w:tcPr>
            <w:tcW w:w="1838" w:type="dxa"/>
            <w:hideMark/>
          </w:tcPr>
          <w:p w14:paraId="25BB7A3C"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Marketing and Customer Interface</w:t>
            </w:r>
          </w:p>
        </w:tc>
        <w:tc>
          <w:tcPr>
            <w:tcW w:w="2410" w:type="dxa"/>
            <w:hideMark/>
          </w:tcPr>
          <w:p w14:paraId="244D2657"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Responsible segment strategy, pack control, channel training</w:t>
            </w:r>
          </w:p>
        </w:tc>
        <w:tc>
          <w:tcPr>
            <w:tcW w:w="2693" w:type="dxa"/>
            <w:hideMark/>
          </w:tcPr>
          <w:p w14:paraId="38719ADD"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Higher compliance, improved brand trust, better regulator relationships</w:t>
            </w:r>
          </w:p>
        </w:tc>
        <w:tc>
          <w:tcPr>
            <w:tcW w:w="2410" w:type="dxa"/>
            <w:hideMark/>
          </w:tcPr>
          <w:p w14:paraId="794EDD88"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Short term volume pressure; tension with aggressive competitors</w:t>
            </w:r>
          </w:p>
        </w:tc>
      </w:tr>
      <w:tr w:rsidR="002675CA" w:rsidRPr="00526099" w14:paraId="0C89B4D4" w14:textId="77777777" w:rsidTr="002675CA">
        <w:tc>
          <w:tcPr>
            <w:tcW w:w="1838" w:type="dxa"/>
            <w:hideMark/>
          </w:tcPr>
          <w:p w14:paraId="474E8284" w14:textId="12DCD4C4"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Governance, Distribution, Risk M</w:t>
            </w:r>
            <w:r>
              <w:rPr>
                <w:rFonts w:eastAsia="Times New Roman" w:cs="Times New Roman"/>
                <w:kern w:val="0"/>
                <w:szCs w:val="24"/>
                <w:lang w:val="en-IN"/>
                <w14:ligatures w14:val="none"/>
              </w:rPr>
              <w:t>ana</w:t>
            </w:r>
            <w:r w:rsidRPr="00526099">
              <w:rPr>
                <w:rFonts w:eastAsia="Times New Roman" w:cs="Times New Roman"/>
                <w:kern w:val="0"/>
                <w:szCs w:val="24"/>
                <w:lang w:val="en-IN"/>
                <w14:ligatures w14:val="none"/>
              </w:rPr>
              <w:t>g</w:t>
            </w:r>
            <w:r>
              <w:rPr>
                <w:rFonts w:eastAsia="Times New Roman" w:cs="Times New Roman"/>
                <w:kern w:val="0"/>
                <w:szCs w:val="24"/>
                <w:lang w:val="en-IN"/>
                <w14:ligatures w14:val="none"/>
              </w:rPr>
              <w:t>e</w:t>
            </w:r>
            <w:r w:rsidRPr="00526099">
              <w:rPr>
                <w:rFonts w:eastAsia="Times New Roman" w:cs="Times New Roman"/>
                <w:kern w:val="0"/>
                <w:szCs w:val="24"/>
                <w:lang w:val="en-IN"/>
                <w14:ligatures w14:val="none"/>
              </w:rPr>
              <w:t>m</w:t>
            </w:r>
            <w:r>
              <w:rPr>
                <w:rFonts w:eastAsia="Times New Roman" w:cs="Times New Roman"/>
                <w:kern w:val="0"/>
                <w:szCs w:val="24"/>
                <w:lang w:val="en-IN"/>
                <w14:ligatures w14:val="none"/>
              </w:rPr>
              <w:t>en</w:t>
            </w:r>
            <w:r w:rsidRPr="00526099">
              <w:rPr>
                <w:rFonts w:eastAsia="Times New Roman" w:cs="Times New Roman"/>
                <w:kern w:val="0"/>
                <w:szCs w:val="24"/>
                <w:lang w:val="en-IN"/>
                <w14:ligatures w14:val="none"/>
              </w:rPr>
              <w:t>t</w:t>
            </w:r>
          </w:p>
        </w:tc>
        <w:tc>
          <w:tcPr>
            <w:tcW w:w="2410" w:type="dxa"/>
            <w:hideMark/>
          </w:tcPr>
          <w:p w14:paraId="29F1EBE7"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Stricter distributor audits, ESG due diligence, data monitoring</w:t>
            </w:r>
          </w:p>
        </w:tc>
        <w:tc>
          <w:tcPr>
            <w:tcW w:w="2693" w:type="dxa"/>
            <w:hideMark/>
          </w:tcPr>
          <w:p w14:paraId="0D057A2A"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Reduced illicit diversion, fewer regulatory disputes, ESG credibility</w:t>
            </w:r>
          </w:p>
        </w:tc>
        <w:tc>
          <w:tcPr>
            <w:tcW w:w="2410" w:type="dxa"/>
            <w:hideMark/>
          </w:tcPr>
          <w:p w14:paraId="262C4CC4" w14:textId="77777777" w:rsidR="002675CA" w:rsidRPr="00526099" w:rsidRDefault="002675CA" w:rsidP="00526099">
            <w:pPr>
              <w:spacing w:line="240" w:lineRule="auto"/>
              <w:jc w:val="left"/>
              <w:rPr>
                <w:rFonts w:eastAsia="Times New Roman" w:cs="Times New Roman"/>
                <w:kern w:val="0"/>
                <w:szCs w:val="24"/>
                <w:lang w:val="en-IN"/>
                <w14:ligatures w14:val="none"/>
              </w:rPr>
            </w:pPr>
            <w:r w:rsidRPr="00526099">
              <w:rPr>
                <w:rFonts w:eastAsia="Times New Roman" w:cs="Times New Roman"/>
                <w:kern w:val="0"/>
                <w:szCs w:val="24"/>
                <w:lang w:val="en-IN"/>
                <w14:ligatures w14:val="none"/>
              </w:rPr>
              <w:t>Distributor pushback; higher monitoring and compliance costs</w:t>
            </w:r>
          </w:p>
        </w:tc>
      </w:tr>
    </w:tbl>
    <w:p w14:paraId="0C046B36" w14:textId="3C1B513A" w:rsidR="00526099" w:rsidRDefault="003E45ED" w:rsidP="002675CA">
      <w:pPr>
        <w:spacing w:before="240"/>
        <w:jc w:val="center"/>
        <w:rPr>
          <w:b/>
          <w:bCs/>
          <w:i/>
          <w:iCs/>
        </w:rPr>
      </w:pPr>
      <w:r w:rsidRPr="003E45ED">
        <w:rPr>
          <w:b/>
          <w:bCs/>
          <w:i/>
          <w:iCs/>
        </w:rPr>
        <w:t>Table: Summary of SOP Adjustments and Theoretical Links</w:t>
      </w:r>
    </w:p>
    <w:p w14:paraId="62EE7C65" w14:textId="259799DF" w:rsidR="003E45ED" w:rsidRDefault="003E45ED" w:rsidP="003E45ED">
      <w:pPr>
        <w:jc w:val="center"/>
        <w:rPr>
          <w:b/>
          <w:bCs/>
          <w:i/>
          <w:iCs/>
        </w:rPr>
      </w:pPr>
      <w:r>
        <w:rPr>
          <w:b/>
          <w:bCs/>
          <w:i/>
          <w:iCs/>
        </w:rPr>
        <w:t xml:space="preserve">Source: </w:t>
      </w:r>
      <w:r w:rsidRPr="003E45ED">
        <w:rPr>
          <w:b/>
          <w:bCs/>
          <w:i/>
          <w:iCs/>
        </w:rPr>
        <w:t>(Bangladesh Biosafety Portal, 2023)</w:t>
      </w:r>
    </w:p>
    <w:p w14:paraId="2B36CE24" w14:textId="77777777" w:rsidR="00650C85" w:rsidRPr="003E45ED" w:rsidRDefault="00650C85" w:rsidP="003E45ED">
      <w:pPr>
        <w:jc w:val="center"/>
        <w:rPr>
          <w:b/>
          <w:bCs/>
          <w:i/>
          <w:iCs/>
        </w:rPr>
      </w:pPr>
    </w:p>
    <w:p w14:paraId="4F948B42" w14:textId="04707FF3" w:rsidR="00526099" w:rsidRPr="00526099" w:rsidRDefault="00526099" w:rsidP="00526099">
      <w:pPr>
        <w:rPr>
          <w:lang w:val="en-IN"/>
        </w:rPr>
      </w:pPr>
      <w:r w:rsidRPr="00526099">
        <w:rPr>
          <w:noProof/>
          <w:lang w:val="en-IN"/>
        </w:rPr>
        <w:drawing>
          <wp:inline distT="0" distB="0" distL="0" distR="0" wp14:anchorId="48FA90DF" wp14:editId="29A675B3">
            <wp:extent cx="5731510" cy="2292350"/>
            <wp:effectExtent l="0" t="0" r="2540" b="0"/>
            <wp:docPr id="19565935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11989EF2" w14:textId="77777777" w:rsidR="00255C70" w:rsidRDefault="00255C70" w:rsidP="005B5E6F">
      <w:pPr>
        <w:rPr>
          <w:b/>
          <w:bCs/>
          <w:lang w:val="en-IN"/>
        </w:rPr>
      </w:pPr>
    </w:p>
    <w:p w14:paraId="1307134C" w14:textId="360BB751" w:rsidR="005B5E6F" w:rsidRDefault="003E45ED" w:rsidP="003E45ED">
      <w:pPr>
        <w:jc w:val="center"/>
        <w:rPr>
          <w:b/>
          <w:bCs/>
          <w:i/>
          <w:iCs/>
          <w:lang w:val="en-IN"/>
        </w:rPr>
      </w:pPr>
      <w:r w:rsidRPr="003E45ED">
        <w:rPr>
          <w:b/>
          <w:bCs/>
          <w:i/>
          <w:iCs/>
          <w:lang w:val="en-IN"/>
        </w:rPr>
        <w:t>Figure: High-level implementation timeline for SOP changes (0–24 months)</w:t>
      </w:r>
      <w:r>
        <w:rPr>
          <w:b/>
          <w:bCs/>
          <w:i/>
          <w:iCs/>
          <w:lang w:val="en-IN"/>
        </w:rPr>
        <w:t>, (Self-made)</w:t>
      </w:r>
    </w:p>
    <w:p w14:paraId="4A3037F2" w14:textId="77777777" w:rsidR="00825541" w:rsidRPr="003E45ED" w:rsidRDefault="00825541" w:rsidP="003E45ED">
      <w:pPr>
        <w:jc w:val="center"/>
        <w:rPr>
          <w:b/>
          <w:bCs/>
          <w:i/>
          <w:iCs/>
          <w:lang w:val="en-IN"/>
        </w:rPr>
      </w:pPr>
    </w:p>
    <w:p w14:paraId="117C0A60" w14:textId="7A84703F" w:rsidR="005B5E6F" w:rsidRPr="005B5E6F" w:rsidRDefault="005B5E6F" w:rsidP="003E45ED">
      <w:pPr>
        <w:pStyle w:val="Heading1"/>
        <w:rPr>
          <w:lang w:val="en-IN"/>
        </w:rPr>
      </w:pPr>
      <w:bookmarkStart w:id="23" w:name="_Toc216690205"/>
      <w:r w:rsidRPr="005B5E6F">
        <w:rPr>
          <w:lang w:val="en-IN"/>
        </w:rPr>
        <w:t>6. Conclusion</w:t>
      </w:r>
      <w:bookmarkEnd w:id="23"/>
      <w:r w:rsidRPr="005B5E6F">
        <w:rPr>
          <w:lang w:val="en-IN"/>
        </w:rPr>
        <w:t xml:space="preserve"> </w:t>
      </w:r>
    </w:p>
    <w:p w14:paraId="5BDEC326" w14:textId="5D7C20C3" w:rsidR="000E0880" w:rsidRPr="000E0880" w:rsidRDefault="000E0880" w:rsidP="000E0880">
      <w:pPr>
        <w:rPr>
          <w:lang w:val="en-IN"/>
        </w:rPr>
      </w:pPr>
      <w:r w:rsidRPr="000E0880">
        <w:rPr>
          <w:lang w:val="en-IN"/>
        </w:rPr>
        <w:t>British American Tobacco is a multinational company that is obviously engaged. It organises factories, brands and supply chains throughout the world. The international business comes with some diversification</w:t>
      </w:r>
      <w:r>
        <w:rPr>
          <w:lang w:val="en-IN"/>
        </w:rPr>
        <w:t>,</w:t>
      </w:r>
      <w:r w:rsidRPr="000E0880">
        <w:rPr>
          <w:lang w:val="en-IN"/>
        </w:rPr>
        <w:t xml:space="preserve"> plus some real management issues. In the case of Bangladesh, OLI analysis describes the entry mode adopted by BAT. Brands, technology, procurement, and management problems are some of the ownership benefits. Among the location benefits, there are market size, farming base and labour. The benefits of internalisation favour a controlled subsidiary as opposed to </w:t>
      </w:r>
      <w:r>
        <w:rPr>
          <w:lang w:val="en-IN"/>
        </w:rPr>
        <w:t>licensing</w:t>
      </w:r>
      <w:r w:rsidRPr="000E0880">
        <w:rPr>
          <w:lang w:val="en-IN"/>
        </w:rPr>
        <w:t>. There are major cultural disparities between the UK and Bangladesh. Such differences affect leadership style, communication and relationships with stakeholders.</w:t>
      </w:r>
    </w:p>
    <w:p w14:paraId="404B2037" w14:textId="60EC2317" w:rsidR="005B5E6F" w:rsidRPr="005B5E6F" w:rsidRDefault="000E0880" w:rsidP="000E0880">
      <w:pPr>
        <w:rPr>
          <w:lang w:val="en-IN"/>
        </w:rPr>
      </w:pPr>
      <w:r w:rsidRPr="000E0880">
        <w:rPr>
          <w:lang w:val="en-IN"/>
        </w:rPr>
        <w:t xml:space="preserve">These findings are directly answered in the three SOP recommendations. The HR shifts facilitate local management pipelines and relational management. Change in marketing lays stress on responsible positioning and within strict rules. Changing governance enhances compliance, distribution controls and ESG. All these reforms safeguard the ownership and location benefits of BAT. The threat of increasing regulation and social opposition is going to be manifested in the future. Other opportunities are provided in stronger farmer relationships and </w:t>
      </w:r>
      <w:r w:rsidR="00884A02">
        <w:rPr>
          <w:lang w:val="en-IN"/>
        </w:rPr>
        <w:t xml:space="preserve">a </w:t>
      </w:r>
      <w:r w:rsidRPr="000E0880">
        <w:rPr>
          <w:lang w:val="en-IN"/>
        </w:rPr>
        <w:t>better reputation. The degree of product diversification into risk-reduction segments can increase</w:t>
      </w:r>
      <w:r w:rsidR="005B5E6F" w:rsidRPr="005B5E6F">
        <w:rPr>
          <w:lang w:val="en-IN"/>
        </w:rPr>
        <w:t>.</w:t>
      </w:r>
    </w:p>
    <w:p w14:paraId="1E1FCE83" w14:textId="67B49217" w:rsidR="00DE1E53" w:rsidRDefault="00DE1E53">
      <w:pPr>
        <w:spacing w:after="160" w:line="259" w:lineRule="auto"/>
        <w:jc w:val="left"/>
      </w:pPr>
      <w:r>
        <w:br w:type="page"/>
      </w:r>
    </w:p>
    <w:p w14:paraId="155557FF" w14:textId="48CD9B98" w:rsidR="00526099" w:rsidRDefault="00DE1E53" w:rsidP="00DE1E53">
      <w:pPr>
        <w:pStyle w:val="Heading1"/>
      </w:pPr>
      <w:bookmarkStart w:id="24" w:name="_Toc216690206"/>
      <w:r>
        <w:lastRenderedPageBreak/>
        <w:t>7. References</w:t>
      </w:r>
      <w:bookmarkEnd w:id="24"/>
    </w:p>
    <w:p w14:paraId="0F6A9596" w14:textId="77777777" w:rsidR="00550F80" w:rsidRPr="008D1C9C" w:rsidRDefault="00550F80" w:rsidP="008D1C9C">
      <w:pPr>
        <w:rPr>
          <w:lang w:val="en-IN"/>
        </w:rPr>
      </w:pPr>
      <w:r w:rsidRPr="008D1C9C">
        <w:rPr>
          <w:lang w:val="en-IN"/>
        </w:rPr>
        <w:t xml:space="preserve">Alcácer, J., Cantwell, J. and Piscitello, L. (2016). Internationalization in the information age: A new era for places, firms, and international business networks? </w:t>
      </w:r>
      <w:r w:rsidRPr="008D1C9C">
        <w:rPr>
          <w:i/>
          <w:iCs/>
          <w:lang w:val="en-IN"/>
        </w:rPr>
        <w:t>Journal of International Business Studies</w:t>
      </w:r>
      <w:r w:rsidRPr="008D1C9C">
        <w:rPr>
          <w:lang w:val="en-IN"/>
        </w:rPr>
        <w:t>, 47(5), pp.499–512. doi:</w:t>
      </w:r>
      <w:r>
        <w:rPr>
          <w:lang w:val="en-IN"/>
        </w:rPr>
        <w:t xml:space="preserve"> </w:t>
      </w:r>
      <w:hyperlink r:id="rId12" w:history="1">
        <w:r w:rsidRPr="008D1C9C">
          <w:rPr>
            <w:rStyle w:val="Hyperlink"/>
            <w:lang w:val="en-IN"/>
          </w:rPr>
          <w:t>https://doi.org/10.1057/jibs.2016.22</w:t>
        </w:r>
      </w:hyperlink>
      <w:r w:rsidRPr="008D1C9C">
        <w:rPr>
          <w:lang w:val="en-IN"/>
        </w:rPr>
        <w:t>.</w:t>
      </w:r>
      <w:r>
        <w:rPr>
          <w:lang w:val="en-IN"/>
        </w:rPr>
        <w:t xml:space="preserve"> </w:t>
      </w:r>
    </w:p>
    <w:p w14:paraId="06F95797" w14:textId="77777777" w:rsidR="00550F80" w:rsidRPr="008D1C9C" w:rsidRDefault="00550F80" w:rsidP="008D1C9C">
      <w:pPr>
        <w:rPr>
          <w:lang w:val="en-IN"/>
        </w:rPr>
      </w:pPr>
      <w:r w:rsidRPr="008D1C9C">
        <w:rPr>
          <w:lang w:val="en-IN"/>
        </w:rPr>
        <w:t xml:space="preserve">Bangladesh Biosafety Portal (2023). </w:t>
      </w:r>
      <w:r w:rsidRPr="008D1C9C">
        <w:rPr>
          <w:i/>
          <w:iCs/>
          <w:lang w:val="en-IN"/>
        </w:rPr>
        <w:t>Standard Operating Procedures – Bangladesh Biosafety Portal</w:t>
      </w:r>
      <w:r w:rsidRPr="008D1C9C">
        <w:rPr>
          <w:lang w:val="en-IN"/>
        </w:rPr>
        <w:t xml:space="preserve">. [online] Bangladeshbiosafety.org. Available at: </w:t>
      </w:r>
      <w:hyperlink r:id="rId13" w:history="1">
        <w:r w:rsidRPr="008D1C9C">
          <w:rPr>
            <w:rStyle w:val="Hyperlink"/>
            <w:lang w:val="en-IN"/>
          </w:rPr>
          <w:t>https://bangladeshbiosafety.org/bangladesh-documents/standard-operating-procedures/</w:t>
        </w:r>
      </w:hyperlink>
      <w:r>
        <w:rPr>
          <w:lang w:val="en-IN"/>
        </w:rPr>
        <w:t xml:space="preserve"> </w:t>
      </w:r>
      <w:r w:rsidRPr="008D1C9C">
        <w:rPr>
          <w:lang w:val="en-IN"/>
        </w:rPr>
        <w:t>[Accessed 7 Dec. 2025].</w:t>
      </w:r>
    </w:p>
    <w:p w14:paraId="26A1E2E5" w14:textId="77777777" w:rsidR="00550F80" w:rsidRPr="00550F80" w:rsidRDefault="00550F80" w:rsidP="00550F80">
      <w:pPr>
        <w:rPr>
          <w:lang w:val="en-IN"/>
        </w:rPr>
      </w:pPr>
      <w:r w:rsidRPr="00550F80">
        <w:rPr>
          <w:lang w:val="en-IN"/>
        </w:rPr>
        <w:t xml:space="preserve">Bangladesh Legal Summary (2022). </w:t>
      </w:r>
      <w:r w:rsidRPr="00550F80">
        <w:rPr>
          <w:i/>
          <w:iCs/>
          <w:lang w:val="en-IN"/>
        </w:rPr>
        <w:t>Tobacco Control Laws</w:t>
      </w:r>
      <w:r w:rsidRPr="00550F80">
        <w:rPr>
          <w:lang w:val="en-IN"/>
        </w:rPr>
        <w:t xml:space="preserve">. [online] Tobacco Control Laws. Available at: </w:t>
      </w:r>
      <w:hyperlink r:id="rId14" w:history="1">
        <w:r w:rsidRPr="00550F80">
          <w:rPr>
            <w:rStyle w:val="Hyperlink"/>
            <w:lang w:val="en-IN"/>
          </w:rPr>
          <w:t>https://www.tobaccocontrollaws.org/legislation/bangladesh</w:t>
        </w:r>
      </w:hyperlink>
      <w:r w:rsidRPr="00550F80">
        <w:rPr>
          <w:lang w:val="en-IN"/>
        </w:rPr>
        <w:t>.</w:t>
      </w:r>
      <w:r>
        <w:rPr>
          <w:lang w:val="en-IN"/>
        </w:rPr>
        <w:t xml:space="preserve"> </w:t>
      </w:r>
    </w:p>
    <w:p w14:paraId="2B8A3705" w14:textId="77777777" w:rsidR="00550F80" w:rsidRPr="008D1C9C" w:rsidRDefault="00550F80" w:rsidP="008D1C9C">
      <w:pPr>
        <w:rPr>
          <w:lang w:val="en-IN"/>
        </w:rPr>
      </w:pPr>
      <w:r w:rsidRPr="008D1C9C">
        <w:rPr>
          <w:lang w:val="en-IN"/>
        </w:rPr>
        <w:t xml:space="preserve">Basher, S.A., Di Iorio, F. and Fachin, S. (2023). Regional income dynamics in Bangladesh. </w:t>
      </w:r>
      <w:r w:rsidRPr="008D1C9C">
        <w:rPr>
          <w:i/>
          <w:iCs/>
          <w:lang w:val="en-IN"/>
        </w:rPr>
        <w:t>Empirical Economics</w:t>
      </w:r>
      <w:r w:rsidRPr="008D1C9C">
        <w:rPr>
          <w:lang w:val="en-IN"/>
        </w:rPr>
        <w:t>. doi:</w:t>
      </w:r>
      <w:r>
        <w:rPr>
          <w:lang w:val="en-IN"/>
        </w:rPr>
        <w:t xml:space="preserve"> </w:t>
      </w:r>
      <w:hyperlink r:id="rId15" w:history="1">
        <w:r w:rsidRPr="008D1C9C">
          <w:rPr>
            <w:rStyle w:val="Hyperlink"/>
            <w:lang w:val="en-IN"/>
          </w:rPr>
          <w:t>https://doi.org/10.1007/s00181-023-02495-7</w:t>
        </w:r>
      </w:hyperlink>
      <w:r w:rsidRPr="008D1C9C">
        <w:rPr>
          <w:lang w:val="en-IN"/>
        </w:rPr>
        <w:t>.</w:t>
      </w:r>
      <w:r>
        <w:rPr>
          <w:lang w:val="en-IN"/>
        </w:rPr>
        <w:t xml:space="preserve"> </w:t>
      </w:r>
    </w:p>
    <w:p w14:paraId="706D8DC2" w14:textId="77777777" w:rsidR="00550F80" w:rsidRPr="008D1C9C" w:rsidRDefault="00550F80" w:rsidP="008D1C9C">
      <w:pPr>
        <w:rPr>
          <w:lang w:val="en-IN"/>
        </w:rPr>
      </w:pPr>
      <w:r w:rsidRPr="008D1C9C">
        <w:rPr>
          <w:lang w:val="en-IN"/>
        </w:rPr>
        <w:t xml:space="preserve">BAT (2018). </w:t>
      </w:r>
      <w:r w:rsidRPr="008D1C9C">
        <w:rPr>
          <w:i/>
          <w:iCs/>
          <w:lang w:val="en-IN"/>
        </w:rPr>
        <w:t>British American Tobacco Bangladesh - Our brands</w:t>
      </w:r>
      <w:r w:rsidRPr="008D1C9C">
        <w:rPr>
          <w:lang w:val="en-IN"/>
        </w:rPr>
        <w:t xml:space="preserve">. [online] Batbangladesh.com. Available at: </w:t>
      </w:r>
      <w:hyperlink r:id="rId16" w:history="1">
        <w:r w:rsidRPr="008D1C9C">
          <w:rPr>
            <w:rStyle w:val="Hyperlink"/>
            <w:lang w:val="en-IN"/>
          </w:rPr>
          <w:t>https://www.batbangladesh.com/brands-and-products/our-brands</w:t>
        </w:r>
      </w:hyperlink>
      <w:r w:rsidRPr="008D1C9C">
        <w:rPr>
          <w:lang w:val="en-IN"/>
        </w:rPr>
        <w:t>.</w:t>
      </w:r>
      <w:r>
        <w:rPr>
          <w:lang w:val="en-IN"/>
        </w:rPr>
        <w:t xml:space="preserve"> </w:t>
      </w:r>
    </w:p>
    <w:p w14:paraId="35E44E9A" w14:textId="77777777" w:rsidR="00550F80" w:rsidRPr="00550F80" w:rsidRDefault="00550F80" w:rsidP="00550F80">
      <w:pPr>
        <w:rPr>
          <w:lang w:val="en-IN"/>
        </w:rPr>
      </w:pPr>
      <w:r w:rsidRPr="00550F80">
        <w:rPr>
          <w:lang w:val="en-IN"/>
        </w:rPr>
        <w:t xml:space="preserve">BAT Global (2025). </w:t>
      </w:r>
      <w:r w:rsidRPr="00550F80">
        <w:rPr>
          <w:i/>
          <w:iCs/>
          <w:lang w:val="en-IN"/>
        </w:rPr>
        <w:t>British American Tobacco - Global directory</w:t>
      </w:r>
      <w:r w:rsidRPr="00550F80">
        <w:rPr>
          <w:lang w:val="en-IN"/>
        </w:rPr>
        <w:t xml:space="preserve">. [online] www.bat.com. Available at: </w:t>
      </w:r>
      <w:hyperlink r:id="rId17" w:history="1">
        <w:r w:rsidRPr="00550F80">
          <w:rPr>
            <w:rStyle w:val="Hyperlink"/>
            <w:lang w:val="en-IN"/>
          </w:rPr>
          <w:t>https://www.bat.com/countries</w:t>
        </w:r>
      </w:hyperlink>
      <w:r w:rsidRPr="00550F80">
        <w:rPr>
          <w:lang w:val="en-IN"/>
        </w:rPr>
        <w:t>.</w:t>
      </w:r>
      <w:r>
        <w:rPr>
          <w:lang w:val="en-IN"/>
        </w:rPr>
        <w:t xml:space="preserve"> </w:t>
      </w:r>
    </w:p>
    <w:p w14:paraId="12A83EFE" w14:textId="77777777" w:rsidR="00550F80" w:rsidRPr="008D1C9C" w:rsidRDefault="00550F80" w:rsidP="008D1C9C">
      <w:pPr>
        <w:rPr>
          <w:lang w:val="en-IN"/>
        </w:rPr>
      </w:pPr>
      <w:r w:rsidRPr="008D1C9C">
        <w:rPr>
          <w:lang w:val="en-IN"/>
        </w:rPr>
        <w:t xml:space="preserve">BATBangladesh (2025). </w:t>
      </w:r>
      <w:r w:rsidRPr="008D1C9C">
        <w:rPr>
          <w:i/>
          <w:iCs/>
          <w:lang w:val="en-IN"/>
        </w:rPr>
        <w:t>British American Tobacco Bangladesh</w:t>
      </w:r>
      <w:r w:rsidRPr="008D1C9C">
        <w:rPr>
          <w:lang w:val="en-IN"/>
        </w:rPr>
        <w:t xml:space="preserve">. [online] www.batbangladesh.com. Available at: </w:t>
      </w:r>
      <w:hyperlink r:id="rId18" w:history="1">
        <w:r w:rsidRPr="008D1C9C">
          <w:rPr>
            <w:rStyle w:val="Hyperlink"/>
            <w:lang w:val="en-IN"/>
          </w:rPr>
          <w:t>https://www.batbangladesh.com/</w:t>
        </w:r>
      </w:hyperlink>
      <w:r w:rsidRPr="008D1C9C">
        <w:rPr>
          <w:lang w:val="en-IN"/>
        </w:rPr>
        <w:t>.</w:t>
      </w:r>
      <w:r>
        <w:rPr>
          <w:lang w:val="en-IN"/>
        </w:rPr>
        <w:t xml:space="preserve"> </w:t>
      </w:r>
    </w:p>
    <w:p w14:paraId="5B854FF8" w14:textId="77777777" w:rsidR="00550F80" w:rsidRPr="008D1C9C" w:rsidRDefault="00550F80" w:rsidP="008D1C9C">
      <w:pPr>
        <w:rPr>
          <w:lang w:val="en-IN"/>
        </w:rPr>
      </w:pPr>
      <w:r w:rsidRPr="008D1C9C">
        <w:rPr>
          <w:lang w:val="en-IN"/>
        </w:rPr>
        <w:t xml:space="preserve">Batsa (2025). </w:t>
      </w:r>
      <w:r w:rsidRPr="008D1C9C">
        <w:rPr>
          <w:i/>
          <w:iCs/>
          <w:lang w:val="en-IN"/>
        </w:rPr>
        <w:t>About BAT Group</w:t>
      </w:r>
      <w:r w:rsidRPr="008D1C9C">
        <w:rPr>
          <w:lang w:val="en-IN"/>
        </w:rPr>
        <w:t xml:space="preserve">. [online] Batsa.co.za. Available at: </w:t>
      </w:r>
      <w:hyperlink r:id="rId19" w:history="1">
        <w:r w:rsidRPr="008D1C9C">
          <w:rPr>
            <w:rStyle w:val="Hyperlink"/>
            <w:lang w:val="en-IN"/>
          </w:rPr>
          <w:t>https://www.batsa.co.za/who-we-are/about-the-bat-group</w:t>
        </w:r>
      </w:hyperlink>
      <w:r>
        <w:rPr>
          <w:lang w:val="en-IN"/>
        </w:rPr>
        <w:t xml:space="preserve"> </w:t>
      </w:r>
      <w:r w:rsidRPr="008D1C9C">
        <w:rPr>
          <w:lang w:val="en-IN"/>
        </w:rPr>
        <w:t xml:space="preserve"> [Accessed 7 Dec. 2025].</w:t>
      </w:r>
    </w:p>
    <w:p w14:paraId="2459B1B1" w14:textId="77777777" w:rsidR="00550F80" w:rsidRPr="008D1C9C" w:rsidRDefault="00550F80" w:rsidP="008D1C9C">
      <w:pPr>
        <w:rPr>
          <w:lang w:val="en-IN"/>
        </w:rPr>
      </w:pPr>
      <w:r w:rsidRPr="008D1C9C">
        <w:rPr>
          <w:lang w:val="en-IN"/>
        </w:rPr>
        <w:t xml:space="preserve">BNTTP (2023). </w:t>
      </w:r>
      <w:r w:rsidRPr="008D1C9C">
        <w:rPr>
          <w:i/>
          <w:iCs/>
          <w:lang w:val="en-IN"/>
        </w:rPr>
        <w:t>A Policy Outline to Introduce Specific Taxation System in Bangladesh- Based on the Practical Evidence - Bangladesh Network for Tobacco Tax Policy</w:t>
      </w:r>
      <w:r w:rsidRPr="008D1C9C">
        <w:rPr>
          <w:lang w:val="en-IN"/>
        </w:rPr>
        <w:t xml:space="preserve">. [online] Bangladesh Network for Tobacco Tax Policy - Bangladesh Network for Tobacco Tax Policy. Available at: </w:t>
      </w:r>
      <w:hyperlink r:id="rId20" w:history="1">
        <w:r w:rsidRPr="008D1C9C">
          <w:rPr>
            <w:rStyle w:val="Hyperlink"/>
            <w:lang w:val="en-IN"/>
          </w:rPr>
          <w:t>https://bnttp.net/resource/a-policy-outline-to-introduce-specific-taxation-system-in-bangladesh-based-on-the-practical-evidence/</w:t>
        </w:r>
      </w:hyperlink>
      <w:r>
        <w:rPr>
          <w:lang w:val="en-IN"/>
        </w:rPr>
        <w:t xml:space="preserve"> </w:t>
      </w:r>
      <w:r w:rsidRPr="008D1C9C">
        <w:rPr>
          <w:lang w:val="en-IN"/>
        </w:rPr>
        <w:t xml:space="preserve"> [Accessed 7 Dec. 2025].</w:t>
      </w:r>
    </w:p>
    <w:p w14:paraId="2002898D" w14:textId="77777777" w:rsidR="00550F80" w:rsidRPr="008D1C9C" w:rsidRDefault="00550F80" w:rsidP="008D1C9C">
      <w:pPr>
        <w:rPr>
          <w:lang w:val="en-IN"/>
        </w:rPr>
      </w:pPr>
      <w:r w:rsidRPr="008D1C9C">
        <w:rPr>
          <w:lang w:val="en-IN"/>
        </w:rPr>
        <w:t xml:space="preserve">british american tobacco (2024). </w:t>
      </w:r>
      <w:r w:rsidRPr="008D1C9C">
        <w:rPr>
          <w:i/>
          <w:iCs/>
          <w:lang w:val="en-IN"/>
        </w:rPr>
        <w:t>British American Tobacco - Our business</w:t>
      </w:r>
      <w:r w:rsidRPr="008D1C9C">
        <w:rPr>
          <w:lang w:val="en-IN"/>
        </w:rPr>
        <w:t xml:space="preserve">. [online] www.bat.com. Available at: </w:t>
      </w:r>
      <w:hyperlink r:id="rId21" w:history="1">
        <w:r w:rsidRPr="008D1C9C">
          <w:rPr>
            <w:rStyle w:val="Hyperlink"/>
            <w:lang w:val="en-IN"/>
          </w:rPr>
          <w:t>https://www.bat.com/who-we-are/our-business</w:t>
        </w:r>
      </w:hyperlink>
      <w:r w:rsidRPr="008D1C9C">
        <w:rPr>
          <w:lang w:val="en-IN"/>
        </w:rPr>
        <w:t>.</w:t>
      </w:r>
      <w:r>
        <w:rPr>
          <w:lang w:val="en-IN"/>
        </w:rPr>
        <w:t xml:space="preserve"> </w:t>
      </w:r>
    </w:p>
    <w:p w14:paraId="1C63AD2F" w14:textId="77777777" w:rsidR="00550F80" w:rsidRPr="008D1C9C" w:rsidRDefault="00550F80" w:rsidP="008D1C9C">
      <w:pPr>
        <w:rPr>
          <w:lang w:val="en-IN"/>
        </w:rPr>
      </w:pPr>
      <w:r w:rsidRPr="008D1C9C">
        <w:rPr>
          <w:lang w:val="en-IN"/>
        </w:rPr>
        <w:t xml:space="preserve">British American Tobacco (2024). </w:t>
      </w:r>
      <w:r w:rsidRPr="008D1C9C">
        <w:rPr>
          <w:i/>
          <w:iCs/>
          <w:lang w:val="en-IN"/>
        </w:rPr>
        <w:t>British American Tobacco - Our business</w:t>
      </w:r>
      <w:r w:rsidRPr="008D1C9C">
        <w:rPr>
          <w:lang w:val="en-IN"/>
        </w:rPr>
        <w:t xml:space="preserve">. [online] www.bat.com. Available at: </w:t>
      </w:r>
      <w:hyperlink r:id="rId22" w:history="1">
        <w:r w:rsidRPr="008D1C9C">
          <w:rPr>
            <w:rStyle w:val="Hyperlink"/>
            <w:lang w:val="en-IN"/>
          </w:rPr>
          <w:t>https://www.bat.com/who-we-are/our-business</w:t>
        </w:r>
      </w:hyperlink>
      <w:r w:rsidRPr="008D1C9C">
        <w:rPr>
          <w:lang w:val="en-IN"/>
        </w:rPr>
        <w:t>.</w:t>
      </w:r>
      <w:r>
        <w:rPr>
          <w:lang w:val="en-IN"/>
        </w:rPr>
        <w:t xml:space="preserve"> </w:t>
      </w:r>
    </w:p>
    <w:p w14:paraId="36F79813" w14:textId="77777777" w:rsidR="00550F80" w:rsidRDefault="00550F80" w:rsidP="008D1C9C">
      <w:pPr>
        <w:rPr>
          <w:lang w:val="en-IN"/>
        </w:rPr>
      </w:pPr>
      <w:r w:rsidRPr="008D1C9C">
        <w:rPr>
          <w:lang w:val="en-IN"/>
        </w:rPr>
        <w:t xml:space="preserve">Cook, T.B. (2023). </w:t>
      </w:r>
      <w:r w:rsidRPr="008D1C9C">
        <w:rPr>
          <w:i/>
          <w:iCs/>
          <w:lang w:val="en-IN"/>
        </w:rPr>
        <w:t>The United Kingdom: Its Cultural Dimensions and Cultural Values</w:t>
      </w:r>
      <w:r w:rsidRPr="008D1C9C">
        <w:rPr>
          <w:lang w:val="en-IN"/>
        </w:rPr>
        <w:t xml:space="preserve">. [online] TBC Culture Hub. Available at: </w:t>
      </w:r>
      <w:hyperlink r:id="rId23" w:history="1">
        <w:r w:rsidRPr="008D1C9C">
          <w:rPr>
            <w:rStyle w:val="Hyperlink"/>
            <w:lang w:val="en-IN"/>
          </w:rPr>
          <w:t>https://www.tbcculturehub.com/post/the-united-kingdom-its-cultural-dimensions-and-cultural-values</w:t>
        </w:r>
      </w:hyperlink>
      <w:r w:rsidRPr="008D1C9C">
        <w:rPr>
          <w:lang w:val="en-IN"/>
        </w:rPr>
        <w:t>.</w:t>
      </w:r>
      <w:r>
        <w:rPr>
          <w:lang w:val="en-IN"/>
        </w:rPr>
        <w:t xml:space="preserve"> </w:t>
      </w:r>
    </w:p>
    <w:p w14:paraId="5391ECFD" w14:textId="77777777" w:rsidR="00550F80" w:rsidRPr="008D1C9C" w:rsidRDefault="00550F80" w:rsidP="008D1C9C">
      <w:pPr>
        <w:rPr>
          <w:lang w:val="en-IN"/>
        </w:rPr>
      </w:pPr>
      <w:r w:rsidRPr="00731803">
        <w:rPr>
          <w:lang w:val="en-IN"/>
        </w:rPr>
        <w:lastRenderedPageBreak/>
        <w:t xml:space="preserve">craftbd.org (2020). </w:t>
      </w:r>
      <w:r w:rsidRPr="00731803">
        <w:rPr>
          <w:i/>
          <w:iCs/>
          <w:lang w:val="en-IN"/>
        </w:rPr>
        <w:t>British American Tobacco Bangladesh</w:t>
      </w:r>
      <w:r w:rsidRPr="00731803">
        <w:rPr>
          <w:lang w:val="en-IN"/>
        </w:rPr>
        <w:t xml:space="preserve">. [online] CRAFT. Available at: </w:t>
      </w:r>
      <w:hyperlink r:id="rId24" w:history="1">
        <w:r w:rsidRPr="00731803">
          <w:rPr>
            <w:rStyle w:val="Hyperlink"/>
            <w:lang w:val="en-IN"/>
          </w:rPr>
          <w:t>https://www.craftbd.org/articles/29/British-American-Tobacco-Bangladesh</w:t>
        </w:r>
      </w:hyperlink>
      <w:r w:rsidRPr="00731803">
        <w:rPr>
          <w:lang w:val="en-IN"/>
        </w:rPr>
        <w:t>.</w:t>
      </w:r>
      <w:r>
        <w:rPr>
          <w:lang w:val="en-IN"/>
        </w:rPr>
        <w:t xml:space="preserve"> </w:t>
      </w:r>
    </w:p>
    <w:p w14:paraId="203D88D1" w14:textId="77777777" w:rsidR="00550F80" w:rsidRPr="008D1C9C" w:rsidRDefault="00550F80" w:rsidP="008D1C9C">
      <w:pPr>
        <w:rPr>
          <w:lang w:val="en-IN"/>
        </w:rPr>
      </w:pPr>
      <w:r w:rsidRPr="008D1C9C">
        <w:rPr>
          <w:lang w:val="en-IN"/>
        </w:rPr>
        <w:t xml:space="preserve">Daniels, M.A. (2014). </w:t>
      </w:r>
      <w:r w:rsidRPr="008D1C9C">
        <w:rPr>
          <w:i/>
          <w:iCs/>
          <w:lang w:val="en-IN"/>
        </w:rPr>
        <w:t>(PDF) Exploring the Nature of Power Distance</w:t>
      </w:r>
      <w:r w:rsidRPr="008D1C9C">
        <w:rPr>
          <w:lang w:val="en-IN"/>
        </w:rPr>
        <w:t xml:space="preserve">. [online] ResearchGate. Available at: </w:t>
      </w:r>
      <w:hyperlink r:id="rId25" w:history="1">
        <w:r w:rsidRPr="008D1C9C">
          <w:rPr>
            <w:rStyle w:val="Hyperlink"/>
            <w:lang w:val="en-IN"/>
          </w:rPr>
          <w:t>https://www.researchgate.net/publication/275441641_Exploring_the_Nature_of_Power_Distance</w:t>
        </w:r>
      </w:hyperlink>
      <w:r w:rsidRPr="008D1C9C">
        <w:rPr>
          <w:lang w:val="en-IN"/>
        </w:rPr>
        <w:t>.</w:t>
      </w:r>
      <w:r>
        <w:rPr>
          <w:lang w:val="en-IN"/>
        </w:rPr>
        <w:t xml:space="preserve"> </w:t>
      </w:r>
    </w:p>
    <w:p w14:paraId="73B68AC5" w14:textId="77777777" w:rsidR="00550F80" w:rsidRPr="008D1C9C" w:rsidRDefault="00550F80" w:rsidP="008D1C9C">
      <w:pPr>
        <w:rPr>
          <w:lang w:val="en-IN"/>
        </w:rPr>
      </w:pPr>
      <w:r w:rsidRPr="008D1C9C">
        <w:rPr>
          <w:lang w:val="en-IN"/>
        </w:rPr>
        <w:t xml:space="preserve">Dorofeev Liuba (2024). Modern forms of enterprises entering foreign markets: problems, limitations, management features. </w:t>
      </w:r>
      <w:r w:rsidRPr="008D1C9C">
        <w:rPr>
          <w:i/>
          <w:iCs/>
          <w:lang w:val="en-IN"/>
        </w:rPr>
        <w:t>Idsi.md</w:t>
      </w:r>
      <w:r w:rsidRPr="008D1C9C">
        <w:rPr>
          <w:lang w:val="en-IN"/>
        </w:rPr>
        <w:t xml:space="preserve">, [online] Vol. 1., pp.204–209. Available at: </w:t>
      </w:r>
      <w:hyperlink r:id="rId26" w:history="1">
        <w:r w:rsidRPr="008D1C9C">
          <w:rPr>
            <w:rStyle w:val="Hyperlink"/>
            <w:lang w:val="en-IN"/>
          </w:rPr>
          <w:t>https://ibn.idsi.md/vizualizare_articol/219936</w:t>
        </w:r>
      </w:hyperlink>
      <w:r w:rsidRPr="008D1C9C">
        <w:rPr>
          <w:lang w:val="en-IN"/>
        </w:rPr>
        <w:t>.</w:t>
      </w:r>
      <w:r>
        <w:rPr>
          <w:lang w:val="en-IN"/>
        </w:rPr>
        <w:t xml:space="preserve"> </w:t>
      </w:r>
    </w:p>
    <w:p w14:paraId="3CF6A765" w14:textId="77777777" w:rsidR="00550F80" w:rsidRPr="008D1C9C" w:rsidRDefault="00550F80" w:rsidP="008D1C9C">
      <w:pPr>
        <w:rPr>
          <w:lang w:val="en-IN"/>
        </w:rPr>
      </w:pPr>
      <w:r w:rsidRPr="008D1C9C">
        <w:rPr>
          <w:lang w:val="en-IN"/>
        </w:rPr>
        <w:t xml:space="preserve">Dutta, B. (2015). Role of Culture in Decision Making Approach in Bangladesh: An Analysis from the Four Cultural Dimension of Hofstede. </w:t>
      </w:r>
      <w:r w:rsidRPr="008D1C9C">
        <w:rPr>
          <w:i/>
          <w:iCs/>
          <w:lang w:val="en-IN"/>
        </w:rPr>
        <w:t>Copula: Jahangirnagar University Studies in Philosophy</w:t>
      </w:r>
      <w:r w:rsidRPr="008D1C9C">
        <w:rPr>
          <w:lang w:val="en-IN"/>
        </w:rPr>
        <w:t xml:space="preserve">, [online] XXXII. Available at: </w:t>
      </w:r>
      <w:hyperlink r:id="rId27" w:history="1">
        <w:r w:rsidRPr="008D1C9C">
          <w:rPr>
            <w:rStyle w:val="Hyperlink"/>
            <w:lang w:val="en-IN"/>
          </w:rPr>
          <w:t>https://www.juniv.edu/journal/11264/file</w:t>
        </w:r>
      </w:hyperlink>
      <w:r w:rsidRPr="008D1C9C">
        <w:rPr>
          <w:lang w:val="en-IN"/>
        </w:rPr>
        <w:t>.</w:t>
      </w:r>
      <w:r>
        <w:rPr>
          <w:lang w:val="en-IN"/>
        </w:rPr>
        <w:t xml:space="preserve"> </w:t>
      </w:r>
    </w:p>
    <w:p w14:paraId="5D80A309" w14:textId="77777777" w:rsidR="00550F80" w:rsidRPr="008D1C9C" w:rsidRDefault="00550F80" w:rsidP="008D1C9C">
      <w:pPr>
        <w:rPr>
          <w:lang w:val="en-IN"/>
        </w:rPr>
      </w:pPr>
      <w:r w:rsidRPr="008D1C9C">
        <w:rPr>
          <w:lang w:val="en-IN"/>
        </w:rPr>
        <w:t xml:space="preserve">Events Made Simple (2024). </w:t>
      </w:r>
      <w:r w:rsidRPr="008D1C9C">
        <w:rPr>
          <w:i/>
          <w:iCs/>
          <w:lang w:val="en-IN"/>
        </w:rPr>
        <w:t>Facilitation skills for managers - UK Team Building &amp; Events Made Simple | About Our Team</w:t>
      </w:r>
      <w:r w:rsidRPr="008D1C9C">
        <w:rPr>
          <w:lang w:val="en-IN"/>
        </w:rPr>
        <w:t xml:space="preserve">. [online] Eventsmadesimple.co.uk. Available at: </w:t>
      </w:r>
      <w:hyperlink r:id="rId28" w:history="1">
        <w:r w:rsidRPr="008D1C9C">
          <w:rPr>
            <w:rStyle w:val="Hyperlink"/>
            <w:lang w:val="en-IN"/>
          </w:rPr>
          <w:t>https://www.eventsmadesimple.co.uk/about-us/effective-facilitation-skills-a-managers-guide</w:t>
        </w:r>
      </w:hyperlink>
      <w:r>
        <w:rPr>
          <w:lang w:val="en-IN"/>
        </w:rPr>
        <w:t xml:space="preserve"> </w:t>
      </w:r>
      <w:r w:rsidRPr="008D1C9C">
        <w:rPr>
          <w:lang w:val="en-IN"/>
        </w:rPr>
        <w:t>[Accessed 7 Dec. 2025].</w:t>
      </w:r>
    </w:p>
    <w:p w14:paraId="2AFB65D7" w14:textId="77777777" w:rsidR="00550F80" w:rsidRPr="00550F80" w:rsidRDefault="00550F80" w:rsidP="00550F80">
      <w:pPr>
        <w:rPr>
          <w:lang w:val="en-IN"/>
        </w:rPr>
      </w:pPr>
      <w:r w:rsidRPr="00550F80">
        <w:rPr>
          <w:lang w:val="en-IN"/>
        </w:rPr>
        <w:t xml:space="preserve">GeeksforGeeks (2023). </w:t>
      </w:r>
      <w:r w:rsidRPr="00550F80">
        <w:rPr>
          <w:i/>
          <w:iCs/>
          <w:lang w:val="en-IN"/>
        </w:rPr>
        <w:t>Performance Appraisals: Meaning, Significance, Objectives, Types and Criticism</w:t>
      </w:r>
      <w:r w:rsidRPr="00550F80">
        <w:rPr>
          <w:lang w:val="en-IN"/>
        </w:rPr>
        <w:t xml:space="preserve">. [online] GeeksforGeeks. Available at: </w:t>
      </w:r>
      <w:hyperlink r:id="rId29" w:history="1">
        <w:r w:rsidRPr="00550F80">
          <w:rPr>
            <w:rStyle w:val="Hyperlink"/>
            <w:lang w:val="en-IN"/>
          </w:rPr>
          <w:t>https://www.geeksforgeeks.org/work-experiences/performance-appraisals-meaning-significance-objectives-types-criticisms/</w:t>
        </w:r>
      </w:hyperlink>
      <w:r w:rsidRPr="00550F80">
        <w:rPr>
          <w:lang w:val="en-IN"/>
        </w:rPr>
        <w:t>.</w:t>
      </w:r>
      <w:r>
        <w:rPr>
          <w:lang w:val="en-IN"/>
        </w:rPr>
        <w:t xml:space="preserve"> </w:t>
      </w:r>
    </w:p>
    <w:p w14:paraId="097EAD38" w14:textId="77777777" w:rsidR="00550F80" w:rsidRPr="008D1C9C" w:rsidRDefault="00550F80" w:rsidP="008D1C9C">
      <w:pPr>
        <w:rPr>
          <w:lang w:val="en-IN"/>
        </w:rPr>
      </w:pPr>
      <w:r w:rsidRPr="008D1C9C">
        <w:rPr>
          <w:lang w:val="en-IN"/>
        </w:rPr>
        <w:t xml:space="preserve">Gereffi, G. and Luo, X. (2015). Risks and Opportunities of Participation in Global Value Chains. </w:t>
      </w:r>
      <w:r w:rsidRPr="008D1C9C">
        <w:rPr>
          <w:i/>
          <w:iCs/>
          <w:lang w:val="en-IN"/>
        </w:rPr>
        <w:t>Journal of Banking and Financial Economics</w:t>
      </w:r>
      <w:r w:rsidRPr="008D1C9C">
        <w:rPr>
          <w:lang w:val="en-IN"/>
        </w:rPr>
        <w:t xml:space="preserve">, [online] 4(2), pp.51–63. Available at: </w:t>
      </w:r>
      <w:hyperlink r:id="rId30" w:history="1">
        <w:r w:rsidRPr="008D1C9C">
          <w:rPr>
            <w:rStyle w:val="Hyperlink"/>
            <w:lang w:val="en-IN"/>
          </w:rPr>
          <w:t>https://www.ceeol.com/search/article-detail?id=696243</w:t>
        </w:r>
      </w:hyperlink>
      <w:r w:rsidRPr="008D1C9C">
        <w:rPr>
          <w:lang w:val="en-IN"/>
        </w:rPr>
        <w:t>.</w:t>
      </w:r>
      <w:r>
        <w:rPr>
          <w:lang w:val="en-IN"/>
        </w:rPr>
        <w:t xml:space="preserve"> </w:t>
      </w:r>
    </w:p>
    <w:p w14:paraId="5BC7F517" w14:textId="77777777" w:rsidR="00550F80" w:rsidRPr="008D1C9C" w:rsidRDefault="00550F80" w:rsidP="008D1C9C">
      <w:pPr>
        <w:rPr>
          <w:lang w:val="en-IN"/>
        </w:rPr>
      </w:pPr>
      <w:r w:rsidRPr="008D1C9C">
        <w:rPr>
          <w:lang w:val="en-IN"/>
        </w:rPr>
        <w:t xml:space="preserve">Hoffman, S.J. and Tan, C. (2015). Overview of systematic reviews on the health-related effects of government tobacco control policies. </w:t>
      </w:r>
      <w:r w:rsidRPr="008D1C9C">
        <w:rPr>
          <w:i/>
          <w:iCs/>
          <w:lang w:val="en-IN"/>
        </w:rPr>
        <w:t>BMC Public Health</w:t>
      </w:r>
      <w:r w:rsidRPr="008D1C9C">
        <w:rPr>
          <w:lang w:val="en-IN"/>
        </w:rPr>
        <w:t>, 15(1). doi:</w:t>
      </w:r>
      <w:r>
        <w:rPr>
          <w:lang w:val="en-IN"/>
        </w:rPr>
        <w:t xml:space="preserve"> </w:t>
      </w:r>
      <w:hyperlink r:id="rId31" w:history="1">
        <w:r w:rsidRPr="008D1C9C">
          <w:rPr>
            <w:rStyle w:val="Hyperlink"/>
            <w:lang w:val="en-IN"/>
          </w:rPr>
          <w:t>https://doi.org/10.1186/s12889-015-2041-6</w:t>
        </w:r>
      </w:hyperlink>
      <w:r>
        <w:rPr>
          <w:lang w:val="en-IN"/>
        </w:rPr>
        <w:t xml:space="preserve">. </w:t>
      </w:r>
    </w:p>
    <w:p w14:paraId="21125297" w14:textId="77777777" w:rsidR="00550F80" w:rsidRPr="00550F80" w:rsidRDefault="00550F80" w:rsidP="00550F80">
      <w:pPr>
        <w:rPr>
          <w:lang w:val="en-IN"/>
        </w:rPr>
      </w:pPr>
      <w:r w:rsidRPr="00550F80">
        <w:rPr>
          <w:lang w:val="en-IN"/>
        </w:rPr>
        <w:t xml:space="preserve">HROne (2023). </w:t>
      </w:r>
      <w:r w:rsidRPr="00550F80">
        <w:rPr>
          <w:i/>
          <w:iCs/>
          <w:lang w:val="en-IN"/>
        </w:rPr>
        <w:t>Outstanding Leadership Styles in Different Cultures: Chinese vs. American Approach 2023 | HROne</w:t>
      </w:r>
      <w:r w:rsidRPr="00550F80">
        <w:rPr>
          <w:lang w:val="en-IN"/>
        </w:rPr>
        <w:t xml:space="preserve">. [online] HROne. Available at: </w:t>
      </w:r>
      <w:hyperlink r:id="rId32" w:history="1">
        <w:r w:rsidRPr="00550F80">
          <w:rPr>
            <w:rStyle w:val="Hyperlink"/>
            <w:lang w:val="en-IN"/>
          </w:rPr>
          <w:t>https://hrone.com/blog/leadership-styles/</w:t>
        </w:r>
      </w:hyperlink>
      <w:r w:rsidRPr="00550F80">
        <w:rPr>
          <w:lang w:val="en-IN"/>
        </w:rPr>
        <w:t>.</w:t>
      </w:r>
      <w:r>
        <w:rPr>
          <w:lang w:val="en-IN"/>
        </w:rPr>
        <w:t xml:space="preserve"> </w:t>
      </w:r>
    </w:p>
    <w:p w14:paraId="56F73F86" w14:textId="77777777" w:rsidR="00550F80" w:rsidRPr="008D1C9C" w:rsidRDefault="00550F80" w:rsidP="008D1C9C">
      <w:pPr>
        <w:rPr>
          <w:lang w:val="en-IN"/>
        </w:rPr>
      </w:pPr>
      <w:r w:rsidRPr="008D1C9C">
        <w:rPr>
          <w:lang w:val="en-IN"/>
        </w:rPr>
        <w:t xml:space="preserve">Kotabe, M. and Murray, J.Y. (2004). Global Sourcing Strategy and Sustainable Competitive Advantage. </w:t>
      </w:r>
      <w:r w:rsidRPr="008D1C9C">
        <w:rPr>
          <w:i/>
          <w:iCs/>
          <w:lang w:val="en-IN"/>
        </w:rPr>
        <w:t>Industrial Marketing Management</w:t>
      </w:r>
      <w:r w:rsidRPr="008D1C9C">
        <w:rPr>
          <w:lang w:val="en-IN"/>
        </w:rPr>
        <w:t>, [online] 33(1), pp.7–14. doi:</w:t>
      </w:r>
      <w:r>
        <w:rPr>
          <w:lang w:val="en-IN"/>
        </w:rPr>
        <w:t xml:space="preserve"> </w:t>
      </w:r>
      <w:hyperlink r:id="rId33" w:history="1">
        <w:r w:rsidRPr="008D1C9C">
          <w:rPr>
            <w:rStyle w:val="Hyperlink"/>
            <w:lang w:val="en-IN"/>
          </w:rPr>
          <w:t>https://doi.org/10.1016/j.indmarman.2003.08.004</w:t>
        </w:r>
      </w:hyperlink>
      <w:r>
        <w:rPr>
          <w:lang w:val="en-IN"/>
        </w:rPr>
        <w:t xml:space="preserve"> </w:t>
      </w:r>
    </w:p>
    <w:p w14:paraId="664CDB42" w14:textId="77777777" w:rsidR="00550F80" w:rsidRPr="008D1C9C" w:rsidRDefault="00550F80" w:rsidP="008D1C9C">
      <w:pPr>
        <w:rPr>
          <w:lang w:val="en-IN"/>
        </w:rPr>
      </w:pPr>
      <w:r w:rsidRPr="008D1C9C">
        <w:rPr>
          <w:lang w:val="en-IN"/>
        </w:rPr>
        <w:t xml:space="preserve">Mamun, Md.A. and Hossain, F. (2025). </w:t>
      </w:r>
      <w:r w:rsidRPr="008D1C9C">
        <w:rPr>
          <w:i/>
          <w:iCs/>
          <w:lang w:val="en-IN"/>
        </w:rPr>
        <w:t>Understanding Bangladesh’s political crisis through Hofstede’s cultural dimensions</w:t>
      </w:r>
      <w:r w:rsidRPr="008D1C9C">
        <w:rPr>
          <w:lang w:val="en-IN"/>
        </w:rPr>
        <w:t xml:space="preserve">. [online] The Business Standard. Available at: </w:t>
      </w:r>
      <w:hyperlink r:id="rId34" w:history="1">
        <w:r w:rsidRPr="008D1C9C">
          <w:rPr>
            <w:rStyle w:val="Hyperlink"/>
            <w:lang w:val="en-IN"/>
          </w:rPr>
          <w:t>https://www.tbsnews.net/thoughts/understanding-bangladeshs-political-crisis-through-hofstedes-cultural-dimensions-1109251</w:t>
        </w:r>
      </w:hyperlink>
      <w:r w:rsidRPr="008D1C9C">
        <w:rPr>
          <w:lang w:val="en-IN"/>
        </w:rPr>
        <w:t>.</w:t>
      </w:r>
      <w:r>
        <w:rPr>
          <w:lang w:val="en-IN"/>
        </w:rPr>
        <w:t xml:space="preserve"> </w:t>
      </w:r>
    </w:p>
    <w:p w14:paraId="2D845C2D" w14:textId="77777777" w:rsidR="00550F80" w:rsidRPr="008D1C9C" w:rsidRDefault="00550F80" w:rsidP="008D1C9C">
      <w:pPr>
        <w:rPr>
          <w:lang w:val="en-IN"/>
        </w:rPr>
      </w:pPr>
      <w:r w:rsidRPr="008D1C9C">
        <w:rPr>
          <w:lang w:val="en-IN"/>
        </w:rPr>
        <w:t xml:space="preserve">Mindtools (2024). </w:t>
      </w:r>
      <w:r w:rsidRPr="008D1C9C">
        <w:rPr>
          <w:i/>
          <w:iCs/>
          <w:lang w:val="en-IN"/>
        </w:rPr>
        <w:t>Hofstede’s Cultural Dimensions in Today’s Global Workplace</w:t>
      </w:r>
      <w:r w:rsidRPr="008D1C9C">
        <w:rPr>
          <w:lang w:val="en-IN"/>
        </w:rPr>
        <w:t xml:space="preserve">. [online] Mindtools.com. Available at: </w:t>
      </w:r>
      <w:hyperlink r:id="rId35" w:history="1">
        <w:r w:rsidRPr="008D1C9C">
          <w:rPr>
            <w:rStyle w:val="Hyperlink"/>
            <w:lang w:val="en-IN"/>
          </w:rPr>
          <w:t>https://www.mindtools.com/a1ecvyx/hofstedes-cultural-dimensions/</w:t>
        </w:r>
      </w:hyperlink>
      <w:r w:rsidRPr="008D1C9C">
        <w:rPr>
          <w:lang w:val="en-IN"/>
        </w:rPr>
        <w:t>.</w:t>
      </w:r>
      <w:r>
        <w:rPr>
          <w:lang w:val="en-IN"/>
        </w:rPr>
        <w:t xml:space="preserve"> </w:t>
      </w:r>
    </w:p>
    <w:p w14:paraId="49D10516" w14:textId="77777777" w:rsidR="00550F80" w:rsidRPr="008D1C9C" w:rsidRDefault="00550F80" w:rsidP="008D1C9C">
      <w:pPr>
        <w:rPr>
          <w:lang w:val="en-IN"/>
        </w:rPr>
      </w:pPr>
      <w:r w:rsidRPr="008D1C9C">
        <w:rPr>
          <w:lang w:val="en-IN"/>
        </w:rPr>
        <w:t xml:space="preserve">Netsigma (2019). </w:t>
      </w:r>
      <w:r w:rsidRPr="008D1C9C">
        <w:rPr>
          <w:i/>
          <w:iCs/>
          <w:lang w:val="en-IN"/>
        </w:rPr>
        <w:t>Brazil</w:t>
      </w:r>
      <w:r w:rsidRPr="008D1C9C">
        <w:rPr>
          <w:lang w:val="en-IN"/>
        </w:rPr>
        <w:t xml:space="preserve">. [online] Tobaccoleaf.org. Available at: </w:t>
      </w:r>
      <w:hyperlink r:id="rId36" w:history="1">
        <w:r w:rsidRPr="008D1C9C">
          <w:rPr>
            <w:rStyle w:val="Hyperlink"/>
            <w:lang w:val="en-IN"/>
          </w:rPr>
          <w:t>https://atlas.tobaccoleaf.org/america/brazil/</w:t>
        </w:r>
      </w:hyperlink>
      <w:r>
        <w:rPr>
          <w:lang w:val="en-IN"/>
        </w:rPr>
        <w:t xml:space="preserve"> </w:t>
      </w:r>
      <w:r w:rsidRPr="008D1C9C">
        <w:rPr>
          <w:lang w:val="en-IN"/>
        </w:rPr>
        <w:t xml:space="preserve"> [Accessed 7 Dec. 2025].</w:t>
      </w:r>
    </w:p>
    <w:p w14:paraId="72BCF58E" w14:textId="77777777" w:rsidR="00550F80" w:rsidRPr="008D1C9C" w:rsidRDefault="00550F80" w:rsidP="008D1C9C">
      <w:pPr>
        <w:rPr>
          <w:lang w:val="en-IN"/>
        </w:rPr>
      </w:pPr>
      <w:r w:rsidRPr="008D1C9C">
        <w:rPr>
          <w:lang w:val="en-IN"/>
        </w:rPr>
        <w:t xml:space="preserve">Pakistan Tobacco Company- BAT (2019). </w:t>
      </w:r>
      <w:r w:rsidRPr="008D1C9C">
        <w:rPr>
          <w:i/>
          <w:iCs/>
          <w:lang w:val="en-IN"/>
        </w:rPr>
        <w:t>Pakistan Tobacco Company - British American Tobacco Group</w:t>
      </w:r>
      <w:r w:rsidRPr="008D1C9C">
        <w:rPr>
          <w:lang w:val="en-IN"/>
        </w:rPr>
        <w:t xml:space="preserve">. [online] Ptc.com.pk. Available at: </w:t>
      </w:r>
      <w:hyperlink r:id="rId37" w:history="1">
        <w:r w:rsidRPr="008D1C9C">
          <w:rPr>
            <w:rStyle w:val="Hyperlink"/>
            <w:lang w:val="en-IN"/>
          </w:rPr>
          <w:t>https://www.ptc.com.pk/en/who-we-are/british-american-tobacco-group</w:t>
        </w:r>
      </w:hyperlink>
      <w:r w:rsidRPr="008D1C9C">
        <w:rPr>
          <w:lang w:val="en-IN"/>
        </w:rPr>
        <w:t>.</w:t>
      </w:r>
      <w:r>
        <w:rPr>
          <w:lang w:val="en-IN"/>
        </w:rPr>
        <w:t xml:space="preserve"> </w:t>
      </w:r>
    </w:p>
    <w:p w14:paraId="56253D40" w14:textId="77777777" w:rsidR="00550F80" w:rsidRPr="008D1C9C" w:rsidRDefault="00550F80" w:rsidP="008D1C9C">
      <w:pPr>
        <w:rPr>
          <w:lang w:val="en-IN"/>
        </w:rPr>
      </w:pPr>
      <w:r w:rsidRPr="008D1C9C">
        <w:rPr>
          <w:lang w:val="en-IN"/>
        </w:rPr>
        <w:t xml:space="preserve">Publicsectorexpert (2024). </w:t>
      </w:r>
      <w:r w:rsidRPr="008D1C9C">
        <w:rPr>
          <w:i/>
          <w:iCs/>
          <w:lang w:val="en-IN"/>
        </w:rPr>
        <w:t>UK Public Sector Transparency Research</w:t>
      </w:r>
      <w:r w:rsidRPr="008D1C9C">
        <w:rPr>
          <w:lang w:val="en-IN"/>
        </w:rPr>
        <w:t xml:space="preserve">. [online] Public Sector Experts. Available at: </w:t>
      </w:r>
      <w:hyperlink r:id="rId38" w:history="1">
        <w:r w:rsidRPr="008D1C9C">
          <w:rPr>
            <w:rStyle w:val="Hyperlink"/>
            <w:lang w:val="en-IN"/>
          </w:rPr>
          <w:t>https://www.publicsectorexperts.com/blog/public-sector-news-insights-and-analysis-1/uk-public-sector-transparency-research-986</w:t>
        </w:r>
      </w:hyperlink>
      <w:r w:rsidRPr="008D1C9C">
        <w:rPr>
          <w:lang w:val="en-IN"/>
        </w:rPr>
        <w:t>.</w:t>
      </w:r>
      <w:r>
        <w:rPr>
          <w:lang w:val="en-IN"/>
        </w:rPr>
        <w:t xml:space="preserve"> </w:t>
      </w:r>
    </w:p>
    <w:p w14:paraId="6DAB930B" w14:textId="77777777" w:rsidR="00550F80" w:rsidRPr="008D1C9C" w:rsidRDefault="00550F80" w:rsidP="008D1C9C">
      <w:pPr>
        <w:rPr>
          <w:lang w:val="en-IN"/>
        </w:rPr>
      </w:pPr>
      <w:r w:rsidRPr="008D1C9C">
        <w:rPr>
          <w:lang w:val="en-IN"/>
        </w:rPr>
        <w:t xml:space="preserve">Sajid, R. (2022). </w:t>
      </w:r>
      <w:r w:rsidRPr="008D1C9C">
        <w:rPr>
          <w:i/>
          <w:iCs/>
          <w:lang w:val="en-IN"/>
        </w:rPr>
        <w:t>BAT Bangladesh- The Powerhouse and a Model of Dream Organization</w:t>
      </w:r>
      <w:r w:rsidRPr="008D1C9C">
        <w:rPr>
          <w:lang w:val="en-IN"/>
        </w:rPr>
        <w:t xml:space="preserve">. [online] www.linkedin.com. Available at: </w:t>
      </w:r>
      <w:hyperlink r:id="rId39" w:history="1">
        <w:r w:rsidRPr="008D1C9C">
          <w:rPr>
            <w:rStyle w:val="Hyperlink"/>
            <w:lang w:val="en-IN"/>
          </w:rPr>
          <w:t>https://www.linkedin.com/pulse/bat-bangladesh-powerhouse-model-dream-organization-sajid</w:t>
        </w:r>
      </w:hyperlink>
      <w:r w:rsidRPr="008D1C9C">
        <w:rPr>
          <w:lang w:val="en-IN"/>
        </w:rPr>
        <w:t>.</w:t>
      </w:r>
      <w:r>
        <w:rPr>
          <w:lang w:val="en-IN"/>
        </w:rPr>
        <w:t xml:space="preserve"> </w:t>
      </w:r>
    </w:p>
    <w:p w14:paraId="6A35022F" w14:textId="77777777" w:rsidR="00550F80" w:rsidRPr="008D1C9C" w:rsidRDefault="00550F80" w:rsidP="008D1C9C">
      <w:pPr>
        <w:rPr>
          <w:lang w:val="en-IN"/>
        </w:rPr>
      </w:pPr>
      <w:r w:rsidRPr="008D1C9C">
        <w:rPr>
          <w:lang w:val="en-IN"/>
        </w:rPr>
        <w:t xml:space="preserve">Scroope, C. (2017). </w:t>
      </w:r>
      <w:r w:rsidRPr="008D1C9C">
        <w:rPr>
          <w:i/>
          <w:iCs/>
          <w:lang w:val="en-IN"/>
        </w:rPr>
        <w:t>Bangladeshi Culture - Communication</w:t>
      </w:r>
      <w:r w:rsidRPr="008D1C9C">
        <w:rPr>
          <w:lang w:val="en-IN"/>
        </w:rPr>
        <w:t xml:space="preserve">. [online] Cultural Atlas. Available at: </w:t>
      </w:r>
      <w:hyperlink r:id="rId40" w:history="1">
        <w:r w:rsidRPr="008D1C9C">
          <w:rPr>
            <w:rStyle w:val="Hyperlink"/>
            <w:lang w:val="en-IN"/>
          </w:rPr>
          <w:t>https://culturalatlas.sbs.com.au/bangladeshi-culture/bangladeshi-culture-communication</w:t>
        </w:r>
      </w:hyperlink>
      <w:r w:rsidRPr="008D1C9C">
        <w:rPr>
          <w:lang w:val="en-IN"/>
        </w:rPr>
        <w:t>.</w:t>
      </w:r>
      <w:r>
        <w:rPr>
          <w:lang w:val="en-IN"/>
        </w:rPr>
        <w:t xml:space="preserve"> </w:t>
      </w:r>
    </w:p>
    <w:p w14:paraId="0EA1A237" w14:textId="77777777" w:rsidR="00550F80" w:rsidRPr="008D1C9C" w:rsidRDefault="00550F80" w:rsidP="008D1C9C">
      <w:pPr>
        <w:rPr>
          <w:lang w:val="en-IN"/>
        </w:rPr>
      </w:pPr>
      <w:r w:rsidRPr="008D1C9C">
        <w:rPr>
          <w:lang w:val="en-IN"/>
        </w:rPr>
        <w:t xml:space="preserve">Smith, J. (2008). </w:t>
      </w:r>
      <w:r w:rsidRPr="008D1C9C">
        <w:rPr>
          <w:i/>
          <w:iCs/>
          <w:lang w:val="en-IN"/>
        </w:rPr>
        <w:t>Transnational Corporation - an overview | ScienceDirect Topics</w:t>
      </w:r>
      <w:r w:rsidRPr="008D1C9C">
        <w:rPr>
          <w:lang w:val="en-IN"/>
        </w:rPr>
        <w:t xml:space="preserve">. [online] www.sciencedirect.com. Available at: </w:t>
      </w:r>
      <w:hyperlink r:id="rId41" w:history="1">
        <w:r w:rsidRPr="008D1C9C">
          <w:rPr>
            <w:rStyle w:val="Hyperlink"/>
            <w:lang w:val="en-IN"/>
          </w:rPr>
          <w:t>https://www.sciencedirect.com/topics/economics-econometrics-and-finance/transnational-corporation</w:t>
        </w:r>
      </w:hyperlink>
      <w:r w:rsidRPr="008D1C9C">
        <w:rPr>
          <w:lang w:val="en-IN"/>
        </w:rPr>
        <w:t>.</w:t>
      </w:r>
      <w:r>
        <w:rPr>
          <w:lang w:val="en-IN"/>
        </w:rPr>
        <w:t xml:space="preserve"> </w:t>
      </w:r>
    </w:p>
    <w:p w14:paraId="69D8C2FD" w14:textId="77777777" w:rsidR="00550F80" w:rsidRPr="008D1C9C" w:rsidRDefault="00550F80" w:rsidP="008D1C9C">
      <w:pPr>
        <w:rPr>
          <w:lang w:val="en-IN"/>
        </w:rPr>
      </w:pPr>
      <w:r w:rsidRPr="008D1C9C">
        <w:rPr>
          <w:lang w:val="en-IN"/>
        </w:rPr>
        <w:t xml:space="preserve">Strategic Management Services (2025). </w:t>
      </w:r>
      <w:r w:rsidRPr="008D1C9C">
        <w:rPr>
          <w:i/>
          <w:iCs/>
          <w:lang w:val="en-IN"/>
        </w:rPr>
        <w:t>How to Structure Compliance Policy Documents</w:t>
      </w:r>
      <w:r w:rsidRPr="008D1C9C">
        <w:rPr>
          <w:lang w:val="en-IN"/>
        </w:rPr>
        <w:t xml:space="preserve">. [online] Strategic Management Services, LLC. Available at: </w:t>
      </w:r>
      <w:hyperlink r:id="rId42" w:history="1">
        <w:r w:rsidRPr="008D1C9C">
          <w:rPr>
            <w:rStyle w:val="Hyperlink"/>
            <w:lang w:val="en-IN"/>
          </w:rPr>
          <w:t>https://www.compliance.com/resources/how-to-structure-compliance-policy-documents/</w:t>
        </w:r>
      </w:hyperlink>
      <w:r w:rsidRPr="008D1C9C">
        <w:rPr>
          <w:lang w:val="en-IN"/>
        </w:rPr>
        <w:t>.</w:t>
      </w:r>
      <w:r>
        <w:rPr>
          <w:lang w:val="en-IN"/>
        </w:rPr>
        <w:t xml:space="preserve"> </w:t>
      </w:r>
    </w:p>
    <w:p w14:paraId="3BBD47CA" w14:textId="77777777" w:rsidR="00550F80" w:rsidRPr="00550F80" w:rsidRDefault="00550F80" w:rsidP="00550F80">
      <w:pPr>
        <w:rPr>
          <w:lang w:val="en-IN"/>
        </w:rPr>
      </w:pPr>
      <w:r w:rsidRPr="00550F80">
        <w:rPr>
          <w:lang w:val="en-IN"/>
        </w:rPr>
        <w:t xml:space="preserve">Team FOCAL (2024). </w:t>
      </w:r>
      <w:r w:rsidRPr="00550F80">
        <w:rPr>
          <w:i/>
          <w:iCs/>
          <w:lang w:val="en-IN"/>
        </w:rPr>
        <w:t>What Are Suspicious Activity Report? &amp; When to File Them?</w:t>
      </w:r>
      <w:r w:rsidRPr="00550F80">
        <w:rPr>
          <w:lang w:val="en-IN"/>
        </w:rPr>
        <w:t xml:space="preserve"> [online] Getfocal.ai. Available at: </w:t>
      </w:r>
      <w:hyperlink r:id="rId43" w:history="1">
        <w:r w:rsidRPr="00550F80">
          <w:rPr>
            <w:rStyle w:val="Hyperlink"/>
            <w:lang w:val="en-IN"/>
          </w:rPr>
          <w:t>https://www.getfocal.ai/knowledgebase/suspicious-activity-report</w:t>
        </w:r>
      </w:hyperlink>
      <w:r w:rsidRPr="00550F80">
        <w:rPr>
          <w:lang w:val="en-IN"/>
        </w:rPr>
        <w:t>.</w:t>
      </w:r>
      <w:r>
        <w:rPr>
          <w:lang w:val="en-IN"/>
        </w:rPr>
        <w:t xml:space="preserve"> </w:t>
      </w:r>
    </w:p>
    <w:p w14:paraId="6777EF17" w14:textId="77777777" w:rsidR="00550F80" w:rsidRPr="008D1C9C" w:rsidRDefault="00550F80" w:rsidP="008D1C9C">
      <w:pPr>
        <w:rPr>
          <w:lang w:val="en-IN"/>
        </w:rPr>
      </w:pPr>
      <w:r w:rsidRPr="008D1C9C">
        <w:rPr>
          <w:lang w:val="en-IN"/>
        </w:rPr>
        <w:t xml:space="preserve">Team, L.E. (2024). </w:t>
      </w:r>
      <w:r w:rsidRPr="008D1C9C">
        <w:rPr>
          <w:i/>
          <w:iCs/>
          <w:lang w:val="en-IN"/>
        </w:rPr>
        <w:t>Standard Operating Procedure Sop for Human Resources Teams</w:t>
      </w:r>
      <w:r w:rsidRPr="008D1C9C">
        <w:rPr>
          <w:lang w:val="en-IN"/>
        </w:rPr>
        <w:t xml:space="preserve">. [online] Larksuite.com. Available at: </w:t>
      </w:r>
      <w:hyperlink r:id="rId44" w:history="1">
        <w:r w:rsidRPr="008D1C9C">
          <w:rPr>
            <w:rStyle w:val="Hyperlink"/>
            <w:lang w:val="en-IN"/>
          </w:rPr>
          <w:t>https://www.larksuite.com/en_us/topics/project-management-methodologies-for-functional-teams/standard-operating-procedure-sop-for-human-resources-teams</w:t>
        </w:r>
      </w:hyperlink>
      <w:r>
        <w:rPr>
          <w:lang w:val="en-IN"/>
        </w:rPr>
        <w:t xml:space="preserve"> </w:t>
      </w:r>
      <w:r w:rsidRPr="008D1C9C">
        <w:rPr>
          <w:lang w:val="en-IN"/>
        </w:rPr>
        <w:t xml:space="preserve"> [Accessed 7 Dec. 2025].</w:t>
      </w:r>
    </w:p>
    <w:p w14:paraId="7F1C35F8" w14:textId="77777777" w:rsidR="00550F80" w:rsidRPr="008D1C9C" w:rsidRDefault="00550F80" w:rsidP="008D1C9C">
      <w:pPr>
        <w:rPr>
          <w:lang w:val="en-IN"/>
        </w:rPr>
      </w:pPr>
      <w:r w:rsidRPr="008D1C9C">
        <w:rPr>
          <w:lang w:val="en-IN"/>
        </w:rPr>
        <w:t xml:space="preserve">Techwilmar (2024). </w:t>
      </w:r>
      <w:r w:rsidRPr="008D1C9C">
        <w:rPr>
          <w:i/>
          <w:iCs/>
          <w:lang w:val="en-IN"/>
        </w:rPr>
        <w:t>A study on cross-cultural management between the UK and Bangladesh</w:t>
      </w:r>
      <w:r w:rsidRPr="008D1C9C">
        <w:rPr>
          <w:lang w:val="en-IN"/>
        </w:rPr>
        <w:t xml:space="preserve">. [online] techwilmar.com. Available at: </w:t>
      </w:r>
      <w:hyperlink r:id="rId45" w:history="1">
        <w:r w:rsidRPr="008D1C9C">
          <w:rPr>
            <w:rStyle w:val="Hyperlink"/>
            <w:lang w:val="en-IN"/>
          </w:rPr>
          <w:t>https://techwilmar.com/cross-cultural-management-between-the-uk-and-bangladesh/</w:t>
        </w:r>
      </w:hyperlink>
      <w:r w:rsidRPr="008D1C9C">
        <w:rPr>
          <w:lang w:val="en-IN"/>
        </w:rPr>
        <w:t>.</w:t>
      </w:r>
      <w:r>
        <w:rPr>
          <w:lang w:val="en-IN"/>
        </w:rPr>
        <w:t xml:space="preserve"> </w:t>
      </w:r>
    </w:p>
    <w:p w14:paraId="784F6B85" w14:textId="77777777" w:rsidR="00550F80" w:rsidRPr="008D1C9C" w:rsidRDefault="00550F80" w:rsidP="008D1C9C">
      <w:pPr>
        <w:rPr>
          <w:lang w:val="en-IN"/>
        </w:rPr>
      </w:pPr>
      <w:r w:rsidRPr="008D1C9C">
        <w:rPr>
          <w:lang w:val="en-IN"/>
        </w:rPr>
        <w:lastRenderedPageBreak/>
        <w:t xml:space="preserve">Tobacco Insider (2023). </w:t>
      </w:r>
      <w:r w:rsidRPr="008D1C9C">
        <w:rPr>
          <w:i/>
          <w:iCs/>
          <w:lang w:val="en-IN"/>
        </w:rPr>
        <w:t>The BAT - ITC Saga - Tobacco Insider</w:t>
      </w:r>
      <w:r w:rsidRPr="008D1C9C">
        <w:rPr>
          <w:lang w:val="en-IN"/>
        </w:rPr>
        <w:t xml:space="preserve">. [online] Tobacco Insider. Available at: </w:t>
      </w:r>
      <w:hyperlink r:id="rId46" w:history="1">
        <w:r w:rsidRPr="008D1C9C">
          <w:rPr>
            <w:rStyle w:val="Hyperlink"/>
            <w:lang w:val="en-IN"/>
          </w:rPr>
          <w:t>https://tobaccoinsider.com/bat-itc-saga/</w:t>
        </w:r>
      </w:hyperlink>
      <w:r>
        <w:rPr>
          <w:lang w:val="en-IN"/>
        </w:rPr>
        <w:t xml:space="preserve"> </w:t>
      </w:r>
      <w:r w:rsidRPr="008D1C9C">
        <w:rPr>
          <w:lang w:val="en-IN"/>
        </w:rPr>
        <w:t xml:space="preserve"> [Accessed 7 Dec. 2025].</w:t>
      </w:r>
    </w:p>
    <w:p w14:paraId="19DCB40C" w14:textId="77777777" w:rsidR="00550F80" w:rsidRPr="00550F80" w:rsidRDefault="00550F80" w:rsidP="00550F80">
      <w:pPr>
        <w:rPr>
          <w:lang w:val="en-IN"/>
        </w:rPr>
      </w:pPr>
      <w:r w:rsidRPr="00550F80">
        <w:rPr>
          <w:lang w:val="en-IN"/>
        </w:rPr>
        <w:t xml:space="preserve">Tobacco Tactics (2025). </w:t>
      </w:r>
      <w:r w:rsidRPr="00550F80">
        <w:rPr>
          <w:i/>
          <w:iCs/>
          <w:lang w:val="en-IN"/>
        </w:rPr>
        <w:t>Shaping Retail: The Tobacco Industry’s Playbook - Tobacco Tactics</w:t>
      </w:r>
      <w:r w:rsidRPr="00550F80">
        <w:rPr>
          <w:lang w:val="en-IN"/>
        </w:rPr>
        <w:t xml:space="preserve">. [online] Tobacco Tactics. Available at: </w:t>
      </w:r>
      <w:hyperlink r:id="rId47" w:history="1">
        <w:r w:rsidRPr="00550F80">
          <w:rPr>
            <w:rStyle w:val="Hyperlink"/>
            <w:lang w:val="en-IN"/>
          </w:rPr>
          <w:t>https://www.tobaccotactics.org/article/shaping-retail-the-tobacco-industrys-playbook/</w:t>
        </w:r>
      </w:hyperlink>
      <w:r w:rsidRPr="00550F80">
        <w:rPr>
          <w:lang w:val="en-IN"/>
        </w:rPr>
        <w:t>.</w:t>
      </w:r>
      <w:r>
        <w:rPr>
          <w:lang w:val="en-IN"/>
        </w:rPr>
        <w:t xml:space="preserve"> </w:t>
      </w:r>
    </w:p>
    <w:p w14:paraId="42F3E509" w14:textId="77777777" w:rsidR="00550F80" w:rsidRPr="008D1C9C" w:rsidRDefault="00550F80" w:rsidP="008D1C9C">
      <w:pPr>
        <w:rPr>
          <w:lang w:val="en-IN"/>
        </w:rPr>
      </w:pPr>
      <w:r w:rsidRPr="008D1C9C">
        <w:rPr>
          <w:lang w:val="en-IN"/>
        </w:rPr>
        <w:t xml:space="preserve">Tobacco Taxes Bangladesh (2023). </w:t>
      </w:r>
      <w:r w:rsidRPr="008D1C9C">
        <w:rPr>
          <w:i/>
          <w:iCs/>
          <w:lang w:val="en-IN"/>
        </w:rPr>
        <w:t>The Economics of Tobacco and Tobacco Taxation in Bangladesh</w:t>
      </w:r>
      <w:r w:rsidRPr="008D1C9C">
        <w:rPr>
          <w:lang w:val="en-IN"/>
        </w:rPr>
        <w:t xml:space="preserve">. [online] Tobaccofreekids.org. Available at: </w:t>
      </w:r>
      <w:hyperlink r:id="rId48" w:history="1">
        <w:r w:rsidRPr="008D1C9C">
          <w:rPr>
            <w:rStyle w:val="Hyperlink"/>
            <w:lang w:val="en-IN"/>
          </w:rPr>
          <w:t>https://www.tobaccofreekids.org/global-resource/tobacco_taxes_in_bangladesh</w:t>
        </w:r>
      </w:hyperlink>
      <w:r w:rsidRPr="008D1C9C">
        <w:rPr>
          <w:lang w:val="en-IN"/>
        </w:rPr>
        <w:t>.</w:t>
      </w:r>
      <w:r>
        <w:rPr>
          <w:lang w:val="en-IN"/>
        </w:rPr>
        <w:t xml:space="preserve"> </w:t>
      </w:r>
    </w:p>
    <w:p w14:paraId="21A65859" w14:textId="77777777" w:rsidR="00550F80" w:rsidRPr="008D1C9C" w:rsidRDefault="00550F80" w:rsidP="008D1C9C">
      <w:pPr>
        <w:rPr>
          <w:lang w:val="en-IN"/>
        </w:rPr>
      </w:pPr>
      <w:r w:rsidRPr="008D1C9C">
        <w:rPr>
          <w:lang w:val="en-IN"/>
        </w:rPr>
        <w:t xml:space="preserve">Uddin, S. (2018). </w:t>
      </w:r>
      <w:r w:rsidRPr="008D1C9C">
        <w:rPr>
          <w:i/>
          <w:iCs/>
          <w:lang w:val="en-IN"/>
        </w:rPr>
        <w:t>6-D model of culture and Bangladesh</w:t>
      </w:r>
      <w:r w:rsidRPr="008D1C9C">
        <w:rPr>
          <w:lang w:val="en-IN"/>
        </w:rPr>
        <w:t xml:space="preserve">. [online] Prothomalo. Available at: </w:t>
      </w:r>
      <w:hyperlink r:id="rId49" w:history="1">
        <w:r w:rsidRPr="008D1C9C">
          <w:rPr>
            <w:rStyle w:val="Hyperlink"/>
            <w:lang w:val="en-IN"/>
          </w:rPr>
          <w:t>https://en.prothomalo.com/opinion/6-D-model-of-culture-and-Bangladesh</w:t>
        </w:r>
      </w:hyperlink>
      <w:r w:rsidRPr="008D1C9C">
        <w:rPr>
          <w:lang w:val="en-IN"/>
        </w:rPr>
        <w:t>.</w:t>
      </w:r>
      <w:r>
        <w:rPr>
          <w:lang w:val="en-IN"/>
        </w:rPr>
        <w:t xml:space="preserve"> </w:t>
      </w:r>
    </w:p>
    <w:p w14:paraId="05980C27" w14:textId="77777777" w:rsidR="00550F80" w:rsidRPr="008D1C9C" w:rsidRDefault="00550F80" w:rsidP="008D1C9C">
      <w:pPr>
        <w:rPr>
          <w:lang w:val="en-IN"/>
        </w:rPr>
      </w:pPr>
      <w:r w:rsidRPr="008D1C9C">
        <w:rPr>
          <w:lang w:val="en-IN"/>
        </w:rPr>
        <w:t xml:space="preserve">USSEC (2020). </w:t>
      </w:r>
      <w:r w:rsidRPr="008D1C9C">
        <w:rPr>
          <w:i/>
          <w:iCs/>
          <w:lang w:val="en-IN"/>
        </w:rPr>
        <w:t>F-4</w:t>
      </w:r>
      <w:r w:rsidRPr="008D1C9C">
        <w:rPr>
          <w:lang w:val="en-IN"/>
        </w:rPr>
        <w:t xml:space="preserve">. [online] Sec.gov. Available at: </w:t>
      </w:r>
      <w:hyperlink r:id="rId50" w:history="1">
        <w:r w:rsidRPr="008D1C9C">
          <w:rPr>
            <w:rStyle w:val="Hyperlink"/>
            <w:lang w:val="en-IN"/>
          </w:rPr>
          <w:t>https://www.sec.gov/Archives/edgar/data/1750721/000119312518290740/d577355df4.htm</w:t>
        </w:r>
      </w:hyperlink>
      <w:r>
        <w:rPr>
          <w:lang w:val="en-IN"/>
        </w:rPr>
        <w:t xml:space="preserve"> </w:t>
      </w:r>
      <w:r w:rsidRPr="008D1C9C">
        <w:rPr>
          <w:lang w:val="en-IN"/>
        </w:rPr>
        <w:t>[Accessed 7 Dec. 2025].</w:t>
      </w:r>
    </w:p>
    <w:p w14:paraId="3516E206" w14:textId="77777777" w:rsidR="00550F80" w:rsidRDefault="00550F80" w:rsidP="00DE1E53">
      <w:pPr>
        <w:rPr>
          <w:lang w:val="en-IN"/>
        </w:rPr>
      </w:pPr>
      <w:r w:rsidRPr="008D1C9C">
        <w:rPr>
          <w:lang w:val="en-IN"/>
        </w:rPr>
        <w:t xml:space="preserve">Williams-Grut, O. (2017). </w:t>
      </w:r>
      <w:r w:rsidRPr="008D1C9C">
        <w:rPr>
          <w:i/>
          <w:iCs/>
          <w:lang w:val="en-IN"/>
        </w:rPr>
        <w:t>BAT’s R&amp;D centre: Tech meets tobacco with vaping, tobacco heating products</w:t>
      </w:r>
      <w:r w:rsidRPr="008D1C9C">
        <w:rPr>
          <w:lang w:val="en-IN"/>
        </w:rPr>
        <w:t xml:space="preserve">. [online] Business Insider. Available at: </w:t>
      </w:r>
      <w:hyperlink r:id="rId51" w:history="1">
        <w:r w:rsidRPr="008D1C9C">
          <w:rPr>
            <w:rStyle w:val="Hyperlink"/>
            <w:lang w:val="en-IN"/>
          </w:rPr>
          <w:t>https://www.businessinsider.com/bat-vaping-tobacco-heating-vype-disruption-innovation-tech-2017-4</w:t>
        </w:r>
      </w:hyperlink>
      <w:r w:rsidRPr="008D1C9C">
        <w:rPr>
          <w:lang w:val="en-IN"/>
        </w:rPr>
        <w:t>.</w:t>
      </w:r>
      <w:r>
        <w:rPr>
          <w:lang w:val="en-IN"/>
        </w:rPr>
        <w:t xml:space="preserve"> </w:t>
      </w:r>
    </w:p>
    <w:p w14:paraId="21398BD3" w14:textId="77777777" w:rsidR="00550F80" w:rsidRPr="00550F80" w:rsidRDefault="00550F80" w:rsidP="00DE1E53">
      <w:pPr>
        <w:rPr>
          <w:lang w:val="en-IN"/>
        </w:rPr>
      </w:pPr>
    </w:p>
    <w:sectPr w:rsidR="00550F80" w:rsidRPr="00550F80">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0A891" w14:textId="77777777" w:rsidR="004D2A86" w:rsidRDefault="004D2A86" w:rsidP="000E0880">
      <w:pPr>
        <w:spacing w:line="240" w:lineRule="auto"/>
      </w:pPr>
      <w:r>
        <w:separator/>
      </w:r>
    </w:p>
  </w:endnote>
  <w:endnote w:type="continuationSeparator" w:id="0">
    <w:p w14:paraId="5263AA0A" w14:textId="77777777" w:rsidR="004D2A86" w:rsidRDefault="004D2A86" w:rsidP="000E08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119412"/>
      <w:docPartObj>
        <w:docPartGallery w:val="Page Numbers (Bottom of Page)"/>
        <w:docPartUnique/>
      </w:docPartObj>
    </w:sdtPr>
    <w:sdtEndPr>
      <w:rPr>
        <w:color w:val="7F7F7F" w:themeColor="background1" w:themeShade="7F"/>
        <w:spacing w:val="60"/>
      </w:rPr>
    </w:sdtEndPr>
    <w:sdtContent>
      <w:p w14:paraId="75D98B36" w14:textId="177219BF" w:rsidR="000E0880" w:rsidRDefault="000E08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A492C1" w14:textId="77777777" w:rsidR="000E0880" w:rsidRDefault="000E0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836F1" w14:textId="77777777" w:rsidR="004D2A86" w:rsidRDefault="004D2A86" w:rsidP="000E0880">
      <w:pPr>
        <w:spacing w:line="240" w:lineRule="auto"/>
      </w:pPr>
      <w:r>
        <w:separator/>
      </w:r>
    </w:p>
  </w:footnote>
  <w:footnote w:type="continuationSeparator" w:id="0">
    <w:p w14:paraId="7F0997EC" w14:textId="77777777" w:rsidR="004D2A86" w:rsidRDefault="004D2A86" w:rsidP="000E08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A2393"/>
    <w:multiLevelType w:val="multilevel"/>
    <w:tmpl w:val="DA7C6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D42207"/>
    <w:multiLevelType w:val="multilevel"/>
    <w:tmpl w:val="5E4E7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107686">
    <w:abstractNumId w:val="1"/>
  </w:num>
  <w:num w:numId="2" w16cid:durableId="1926374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BB8"/>
    <w:rsid w:val="00005BAC"/>
    <w:rsid w:val="000236E7"/>
    <w:rsid w:val="00046011"/>
    <w:rsid w:val="0009073E"/>
    <w:rsid w:val="000C3E01"/>
    <w:rsid w:val="000E0880"/>
    <w:rsid w:val="000F3F0D"/>
    <w:rsid w:val="001B4D14"/>
    <w:rsid w:val="00215BB2"/>
    <w:rsid w:val="00255C70"/>
    <w:rsid w:val="002675CA"/>
    <w:rsid w:val="002A331C"/>
    <w:rsid w:val="002B24DB"/>
    <w:rsid w:val="002D2616"/>
    <w:rsid w:val="002D5684"/>
    <w:rsid w:val="002E60BE"/>
    <w:rsid w:val="002F1FDE"/>
    <w:rsid w:val="00327EFB"/>
    <w:rsid w:val="00374158"/>
    <w:rsid w:val="003924A8"/>
    <w:rsid w:val="003C7E20"/>
    <w:rsid w:val="003D0CFD"/>
    <w:rsid w:val="003E45ED"/>
    <w:rsid w:val="00423BCD"/>
    <w:rsid w:val="00426A1A"/>
    <w:rsid w:val="004403C5"/>
    <w:rsid w:val="00492E47"/>
    <w:rsid w:val="004B7647"/>
    <w:rsid w:val="004C4B22"/>
    <w:rsid w:val="004D2A86"/>
    <w:rsid w:val="00526099"/>
    <w:rsid w:val="00540225"/>
    <w:rsid w:val="00550F80"/>
    <w:rsid w:val="00562FE3"/>
    <w:rsid w:val="005B5E6F"/>
    <w:rsid w:val="005C75B9"/>
    <w:rsid w:val="00650C85"/>
    <w:rsid w:val="006620BB"/>
    <w:rsid w:val="00676A90"/>
    <w:rsid w:val="006A2BB8"/>
    <w:rsid w:val="006A7638"/>
    <w:rsid w:val="006F0F64"/>
    <w:rsid w:val="00705EF7"/>
    <w:rsid w:val="00731803"/>
    <w:rsid w:val="007A73D4"/>
    <w:rsid w:val="007E3887"/>
    <w:rsid w:val="00825541"/>
    <w:rsid w:val="00846B7E"/>
    <w:rsid w:val="00884A02"/>
    <w:rsid w:val="00885E21"/>
    <w:rsid w:val="00890C92"/>
    <w:rsid w:val="008C668B"/>
    <w:rsid w:val="008D1C9C"/>
    <w:rsid w:val="008D532B"/>
    <w:rsid w:val="00937A98"/>
    <w:rsid w:val="009A0FF2"/>
    <w:rsid w:val="009A2463"/>
    <w:rsid w:val="009A2C94"/>
    <w:rsid w:val="009A3828"/>
    <w:rsid w:val="009C1952"/>
    <w:rsid w:val="009C3C89"/>
    <w:rsid w:val="009D362F"/>
    <w:rsid w:val="00A27F6F"/>
    <w:rsid w:val="00AD2642"/>
    <w:rsid w:val="00B3143F"/>
    <w:rsid w:val="00B45930"/>
    <w:rsid w:val="00B57906"/>
    <w:rsid w:val="00B93403"/>
    <w:rsid w:val="00BB0649"/>
    <w:rsid w:val="00BB1B76"/>
    <w:rsid w:val="00BB4E37"/>
    <w:rsid w:val="00C0546E"/>
    <w:rsid w:val="00C34B8A"/>
    <w:rsid w:val="00C5424C"/>
    <w:rsid w:val="00C641E6"/>
    <w:rsid w:val="00C91849"/>
    <w:rsid w:val="00CA7F66"/>
    <w:rsid w:val="00CE13BE"/>
    <w:rsid w:val="00DE1E53"/>
    <w:rsid w:val="00DF257E"/>
    <w:rsid w:val="00E028A8"/>
    <w:rsid w:val="00E64D96"/>
    <w:rsid w:val="00E77D0E"/>
    <w:rsid w:val="00E94715"/>
    <w:rsid w:val="00EC1664"/>
    <w:rsid w:val="00EC6528"/>
    <w:rsid w:val="00F42B21"/>
    <w:rsid w:val="00F64D62"/>
    <w:rsid w:val="00F960ED"/>
    <w:rsid w:val="00FA2BEE"/>
    <w:rsid w:val="00FB7FA7"/>
    <w:rsid w:val="00FC7400"/>
    <w:rsid w:val="00FF64E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94DDC"/>
  <w15:chartTrackingRefBased/>
  <w15:docId w15:val="{DE45E337-92A6-4A0F-BF18-DC2B0A379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011"/>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046011"/>
    <w:pPr>
      <w:keepNext/>
      <w:keepLines/>
      <w:spacing w:before="400" w:after="120"/>
      <w:outlineLvl w:val="0"/>
    </w:pPr>
    <w:rPr>
      <w:b/>
      <w:sz w:val="32"/>
      <w:szCs w:val="40"/>
    </w:rPr>
  </w:style>
  <w:style w:type="paragraph" w:styleId="Heading2">
    <w:name w:val="heading 2"/>
    <w:basedOn w:val="Normal"/>
    <w:next w:val="Normal"/>
    <w:link w:val="Heading2Char"/>
    <w:autoRedefine/>
    <w:uiPriority w:val="9"/>
    <w:unhideWhenUsed/>
    <w:qFormat/>
    <w:rsid w:val="00046011"/>
    <w:pPr>
      <w:keepNext/>
      <w:keepLines/>
      <w:spacing w:before="360" w:after="120"/>
      <w:outlineLvl w:val="1"/>
    </w:pPr>
    <w:rPr>
      <w:b/>
      <w:sz w:val="28"/>
      <w:szCs w:val="32"/>
    </w:rPr>
  </w:style>
  <w:style w:type="paragraph" w:styleId="Heading3">
    <w:name w:val="heading 3"/>
    <w:basedOn w:val="Normal"/>
    <w:next w:val="Normal"/>
    <w:link w:val="Heading3Char"/>
    <w:autoRedefine/>
    <w:uiPriority w:val="9"/>
    <w:unhideWhenUsed/>
    <w:qFormat/>
    <w:rsid w:val="002F1FDE"/>
    <w:pPr>
      <w:keepNext/>
      <w:keepLines/>
      <w:spacing w:before="40"/>
      <w:outlineLvl w:val="2"/>
    </w:pPr>
    <w:rPr>
      <w:rFonts w:cs="Times New Roman"/>
      <w:b/>
      <w:szCs w:val="24"/>
      <w:lang w:val="en-IN"/>
    </w:rPr>
  </w:style>
  <w:style w:type="paragraph" w:styleId="Heading4">
    <w:name w:val="heading 4"/>
    <w:basedOn w:val="Normal"/>
    <w:next w:val="Normal"/>
    <w:link w:val="Heading4Char"/>
    <w:uiPriority w:val="9"/>
    <w:semiHidden/>
    <w:unhideWhenUsed/>
    <w:qFormat/>
    <w:rsid w:val="006A2BB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2BB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2B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2B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2BB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2BB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11"/>
    <w:rPr>
      <w:rFonts w:ascii="Times New Roman" w:hAnsi="Times New Roman" w:cs="Arial"/>
      <w:b/>
      <w:sz w:val="32"/>
      <w:szCs w:val="40"/>
      <w:lang w:val="en" w:eastAsia="en-IN"/>
    </w:rPr>
  </w:style>
  <w:style w:type="character" w:customStyle="1" w:styleId="Heading2Char">
    <w:name w:val="Heading 2 Char"/>
    <w:basedOn w:val="DefaultParagraphFont"/>
    <w:link w:val="Heading2"/>
    <w:uiPriority w:val="9"/>
    <w:rsid w:val="00046011"/>
    <w:rPr>
      <w:rFonts w:ascii="Times New Roman" w:hAnsi="Times New Roman" w:cs="Arial"/>
      <w:b/>
      <w:sz w:val="28"/>
      <w:szCs w:val="32"/>
      <w:lang w:val="en" w:eastAsia="en-IN"/>
    </w:rPr>
  </w:style>
  <w:style w:type="character" w:customStyle="1" w:styleId="Heading3Char">
    <w:name w:val="Heading 3 Char"/>
    <w:basedOn w:val="DefaultParagraphFont"/>
    <w:link w:val="Heading3"/>
    <w:uiPriority w:val="9"/>
    <w:rsid w:val="002F1FDE"/>
    <w:rPr>
      <w:rFonts w:ascii="Times New Roman" w:hAnsi="Times New Roman" w:cs="Times New Roman"/>
      <w:b/>
      <w:sz w:val="24"/>
      <w:szCs w:val="24"/>
      <w:lang w:eastAsia="en-IN"/>
    </w:rPr>
  </w:style>
  <w:style w:type="character" w:customStyle="1" w:styleId="Heading4Char">
    <w:name w:val="Heading 4 Char"/>
    <w:basedOn w:val="DefaultParagraphFont"/>
    <w:link w:val="Heading4"/>
    <w:uiPriority w:val="9"/>
    <w:semiHidden/>
    <w:rsid w:val="006A2BB8"/>
    <w:rPr>
      <w:rFonts w:eastAsiaTheme="majorEastAsia" w:cstheme="majorBidi"/>
      <w:i/>
      <w:iCs/>
      <w:color w:val="2F5496" w:themeColor="accent1" w:themeShade="BF"/>
      <w:sz w:val="24"/>
      <w:lang w:val="en-GB" w:eastAsia="en-IN"/>
    </w:rPr>
  </w:style>
  <w:style w:type="character" w:customStyle="1" w:styleId="Heading5Char">
    <w:name w:val="Heading 5 Char"/>
    <w:basedOn w:val="DefaultParagraphFont"/>
    <w:link w:val="Heading5"/>
    <w:uiPriority w:val="9"/>
    <w:semiHidden/>
    <w:rsid w:val="006A2BB8"/>
    <w:rPr>
      <w:rFonts w:eastAsiaTheme="majorEastAsia" w:cstheme="majorBidi"/>
      <w:color w:val="2F5496" w:themeColor="accent1" w:themeShade="BF"/>
      <w:sz w:val="24"/>
      <w:lang w:val="en-GB" w:eastAsia="en-IN"/>
    </w:rPr>
  </w:style>
  <w:style w:type="character" w:customStyle="1" w:styleId="Heading6Char">
    <w:name w:val="Heading 6 Char"/>
    <w:basedOn w:val="DefaultParagraphFont"/>
    <w:link w:val="Heading6"/>
    <w:uiPriority w:val="9"/>
    <w:semiHidden/>
    <w:rsid w:val="006A2BB8"/>
    <w:rPr>
      <w:rFonts w:eastAsiaTheme="majorEastAsia" w:cstheme="majorBidi"/>
      <w:i/>
      <w:iCs/>
      <w:color w:val="595959" w:themeColor="text1" w:themeTint="A6"/>
      <w:sz w:val="24"/>
      <w:lang w:val="en-GB" w:eastAsia="en-IN"/>
    </w:rPr>
  </w:style>
  <w:style w:type="character" w:customStyle="1" w:styleId="Heading7Char">
    <w:name w:val="Heading 7 Char"/>
    <w:basedOn w:val="DefaultParagraphFont"/>
    <w:link w:val="Heading7"/>
    <w:uiPriority w:val="9"/>
    <w:semiHidden/>
    <w:rsid w:val="006A2BB8"/>
    <w:rPr>
      <w:rFonts w:eastAsiaTheme="majorEastAsia" w:cstheme="majorBidi"/>
      <w:color w:val="595959" w:themeColor="text1" w:themeTint="A6"/>
      <w:sz w:val="24"/>
      <w:lang w:val="en-GB" w:eastAsia="en-IN"/>
    </w:rPr>
  </w:style>
  <w:style w:type="character" w:customStyle="1" w:styleId="Heading8Char">
    <w:name w:val="Heading 8 Char"/>
    <w:basedOn w:val="DefaultParagraphFont"/>
    <w:link w:val="Heading8"/>
    <w:uiPriority w:val="9"/>
    <w:semiHidden/>
    <w:rsid w:val="006A2BB8"/>
    <w:rPr>
      <w:rFonts w:eastAsiaTheme="majorEastAsia" w:cstheme="majorBidi"/>
      <w:i/>
      <w:iCs/>
      <w:color w:val="272727" w:themeColor="text1" w:themeTint="D8"/>
      <w:sz w:val="24"/>
      <w:lang w:val="en-GB" w:eastAsia="en-IN"/>
    </w:rPr>
  </w:style>
  <w:style w:type="character" w:customStyle="1" w:styleId="Heading9Char">
    <w:name w:val="Heading 9 Char"/>
    <w:basedOn w:val="DefaultParagraphFont"/>
    <w:link w:val="Heading9"/>
    <w:uiPriority w:val="9"/>
    <w:semiHidden/>
    <w:rsid w:val="006A2BB8"/>
    <w:rPr>
      <w:rFonts w:eastAsiaTheme="majorEastAsia" w:cstheme="majorBidi"/>
      <w:color w:val="272727" w:themeColor="text1" w:themeTint="D8"/>
      <w:sz w:val="24"/>
      <w:lang w:val="en-GB" w:eastAsia="en-IN"/>
    </w:rPr>
  </w:style>
  <w:style w:type="paragraph" w:styleId="Title">
    <w:name w:val="Title"/>
    <w:basedOn w:val="Normal"/>
    <w:next w:val="Normal"/>
    <w:link w:val="TitleChar"/>
    <w:uiPriority w:val="10"/>
    <w:qFormat/>
    <w:rsid w:val="006A2B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BB8"/>
    <w:rPr>
      <w:rFonts w:asciiTheme="majorHAnsi" w:eastAsiaTheme="majorEastAsia" w:hAnsiTheme="majorHAnsi" w:cstheme="majorBidi"/>
      <w:spacing w:val="-10"/>
      <w:kern w:val="28"/>
      <w:sz w:val="56"/>
      <w:szCs w:val="56"/>
      <w:lang w:val="en-GB" w:eastAsia="en-IN"/>
    </w:rPr>
  </w:style>
  <w:style w:type="paragraph" w:styleId="Subtitle">
    <w:name w:val="Subtitle"/>
    <w:basedOn w:val="Normal"/>
    <w:next w:val="Normal"/>
    <w:link w:val="SubtitleChar"/>
    <w:uiPriority w:val="11"/>
    <w:qFormat/>
    <w:rsid w:val="006A2BB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BB8"/>
    <w:rPr>
      <w:rFonts w:eastAsiaTheme="majorEastAsia" w:cstheme="majorBidi"/>
      <w:color w:val="595959" w:themeColor="text1" w:themeTint="A6"/>
      <w:spacing w:val="15"/>
      <w:sz w:val="28"/>
      <w:szCs w:val="28"/>
      <w:lang w:val="en-GB" w:eastAsia="en-IN"/>
    </w:rPr>
  </w:style>
  <w:style w:type="paragraph" w:styleId="Quote">
    <w:name w:val="Quote"/>
    <w:basedOn w:val="Normal"/>
    <w:next w:val="Normal"/>
    <w:link w:val="QuoteChar"/>
    <w:uiPriority w:val="29"/>
    <w:qFormat/>
    <w:rsid w:val="006A2B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2BB8"/>
    <w:rPr>
      <w:rFonts w:ascii="Times New Roman" w:hAnsi="Times New Roman" w:cs="Arial"/>
      <w:i/>
      <w:iCs/>
      <w:color w:val="404040" w:themeColor="text1" w:themeTint="BF"/>
      <w:sz w:val="24"/>
      <w:lang w:val="en-GB" w:eastAsia="en-IN"/>
    </w:rPr>
  </w:style>
  <w:style w:type="paragraph" w:styleId="ListParagraph">
    <w:name w:val="List Paragraph"/>
    <w:basedOn w:val="Normal"/>
    <w:uiPriority w:val="34"/>
    <w:qFormat/>
    <w:rsid w:val="006A2BB8"/>
    <w:pPr>
      <w:ind w:left="720"/>
      <w:contextualSpacing/>
    </w:pPr>
  </w:style>
  <w:style w:type="character" w:styleId="IntenseEmphasis">
    <w:name w:val="Intense Emphasis"/>
    <w:basedOn w:val="DefaultParagraphFont"/>
    <w:uiPriority w:val="21"/>
    <w:qFormat/>
    <w:rsid w:val="006A2BB8"/>
    <w:rPr>
      <w:i/>
      <w:iCs/>
      <w:color w:val="2F5496" w:themeColor="accent1" w:themeShade="BF"/>
    </w:rPr>
  </w:style>
  <w:style w:type="paragraph" w:styleId="IntenseQuote">
    <w:name w:val="Intense Quote"/>
    <w:basedOn w:val="Normal"/>
    <w:next w:val="Normal"/>
    <w:link w:val="IntenseQuoteChar"/>
    <w:uiPriority w:val="30"/>
    <w:qFormat/>
    <w:rsid w:val="006A2B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BB8"/>
    <w:rPr>
      <w:rFonts w:ascii="Times New Roman" w:hAnsi="Times New Roman" w:cs="Arial"/>
      <w:i/>
      <w:iCs/>
      <w:color w:val="2F5496" w:themeColor="accent1" w:themeShade="BF"/>
      <w:sz w:val="24"/>
      <w:lang w:val="en-GB" w:eastAsia="en-IN"/>
    </w:rPr>
  </w:style>
  <w:style w:type="character" w:styleId="IntenseReference">
    <w:name w:val="Intense Reference"/>
    <w:basedOn w:val="DefaultParagraphFont"/>
    <w:uiPriority w:val="32"/>
    <w:qFormat/>
    <w:rsid w:val="006A2BB8"/>
    <w:rPr>
      <w:b/>
      <w:bCs/>
      <w:smallCaps/>
      <w:color w:val="2F5496" w:themeColor="accent1" w:themeShade="BF"/>
      <w:spacing w:val="5"/>
    </w:rPr>
  </w:style>
  <w:style w:type="character" w:styleId="Hyperlink">
    <w:name w:val="Hyperlink"/>
    <w:basedOn w:val="DefaultParagraphFont"/>
    <w:uiPriority w:val="99"/>
    <w:unhideWhenUsed/>
    <w:rsid w:val="00C91849"/>
    <w:rPr>
      <w:color w:val="0563C1" w:themeColor="hyperlink"/>
      <w:u w:val="single"/>
    </w:rPr>
  </w:style>
  <w:style w:type="character" w:styleId="UnresolvedMention">
    <w:name w:val="Unresolved Mention"/>
    <w:basedOn w:val="DefaultParagraphFont"/>
    <w:uiPriority w:val="99"/>
    <w:semiHidden/>
    <w:unhideWhenUsed/>
    <w:rsid w:val="00C91849"/>
    <w:rPr>
      <w:color w:val="605E5C"/>
      <w:shd w:val="clear" w:color="auto" w:fill="E1DFDD"/>
    </w:rPr>
  </w:style>
  <w:style w:type="table" w:styleId="TableGrid">
    <w:name w:val="Table Grid"/>
    <w:basedOn w:val="TableNormal"/>
    <w:uiPriority w:val="59"/>
    <w:rsid w:val="008C66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A73D4"/>
    <w:rPr>
      <w:b/>
      <w:bCs/>
    </w:rPr>
  </w:style>
  <w:style w:type="character" w:styleId="FollowedHyperlink">
    <w:name w:val="FollowedHyperlink"/>
    <w:basedOn w:val="DefaultParagraphFont"/>
    <w:uiPriority w:val="99"/>
    <w:semiHidden/>
    <w:unhideWhenUsed/>
    <w:rsid w:val="00426A1A"/>
    <w:rPr>
      <w:color w:val="954F72" w:themeColor="followedHyperlink"/>
      <w:u w:val="single"/>
    </w:rPr>
  </w:style>
  <w:style w:type="paragraph" w:styleId="TOCHeading">
    <w:name w:val="TOC Heading"/>
    <w:basedOn w:val="Heading1"/>
    <w:next w:val="Normal"/>
    <w:uiPriority w:val="39"/>
    <w:unhideWhenUsed/>
    <w:qFormat/>
    <w:rsid w:val="000E0880"/>
    <w:pPr>
      <w:spacing w:before="240" w:after="0" w:line="259" w:lineRule="auto"/>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0E0880"/>
    <w:pPr>
      <w:spacing w:after="100"/>
    </w:pPr>
  </w:style>
  <w:style w:type="paragraph" w:styleId="TOC2">
    <w:name w:val="toc 2"/>
    <w:basedOn w:val="Normal"/>
    <w:next w:val="Normal"/>
    <w:autoRedefine/>
    <w:uiPriority w:val="39"/>
    <w:unhideWhenUsed/>
    <w:rsid w:val="000E0880"/>
    <w:pPr>
      <w:spacing w:after="100"/>
      <w:ind w:left="240"/>
    </w:pPr>
  </w:style>
  <w:style w:type="paragraph" w:styleId="Header">
    <w:name w:val="header"/>
    <w:basedOn w:val="Normal"/>
    <w:link w:val="HeaderChar"/>
    <w:uiPriority w:val="99"/>
    <w:unhideWhenUsed/>
    <w:rsid w:val="000E0880"/>
    <w:pPr>
      <w:tabs>
        <w:tab w:val="center" w:pos="4513"/>
        <w:tab w:val="right" w:pos="9026"/>
      </w:tabs>
      <w:spacing w:line="240" w:lineRule="auto"/>
    </w:pPr>
  </w:style>
  <w:style w:type="character" w:customStyle="1" w:styleId="HeaderChar">
    <w:name w:val="Header Char"/>
    <w:basedOn w:val="DefaultParagraphFont"/>
    <w:link w:val="Header"/>
    <w:uiPriority w:val="99"/>
    <w:rsid w:val="000E0880"/>
    <w:rPr>
      <w:rFonts w:ascii="Times New Roman" w:hAnsi="Times New Roman" w:cs="Arial"/>
      <w:sz w:val="24"/>
      <w:lang w:val="en-GB" w:eastAsia="en-IN"/>
    </w:rPr>
  </w:style>
  <w:style w:type="paragraph" w:styleId="Footer">
    <w:name w:val="footer"/>
    <w:basedOn w:val="Normal"/>
    <w:link w:val="FooterChar"/>
    <w:uiPriority w:val="99"/>
    <w:unhideWhenUsed/>
    <w:rsid w:val="000E0880"/>
    <w:pPr>
      <w:tabs>
        <w:tab w:val="center" w:pos="4513"/>
        <w:tab w:val="right" w:pos="9026"/>
      </w:tabs>
      <w:spacing w:line="240" w:lineRule="auto"/>
    </w:pPr>
  </w:style>
  <w:style w:type="character" w:customStyle="1" w:styleId="FooterChar">
    <w:name w:val="Footer Char"/>
    <w:basedOn w:val="DefaultParagraphFont"/>
    <w:link w:val="Footer"/>
    <w:uiPriority w:val="99"/>
    <w:rsid w:val="000E0880"/>
    <w:rPr>
      <w:rFonts w:ascii="Times New Roman" w:hAnsi="Times New Roman" w:cs="Arial"/>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ngladeshbiosafety.org/bangladesh-documents/standard-operating-procedures/" TargetMode="External"/><Relationship Id="rId18" Type="http://schemas.openxmlformats.org/officeDocument/2006/relationships/hyperlink" Target="https://www.batbangladesh.com/" TargetMode="External"/><Relationship Id="rId26" Type="http://schemas.openxmlformats.org/officeDocument/2006/relationships/hyperlink" Target="https://ibn.idsi.md/vizualizare_articol/219936" TargetMode="External"/><Relationship Id="rId39" Type="http://schemas.openxmlformats.org/officeDocument/2006/relationships/hyperlink" Target="https://www.linkedin.com/pulse/bat-bangladesh-powerhouse-model-dream-organization-sajid" TargetMode="External"/><Relationship Id="rId21" Type="http://schemas.openxmlformats.org/officeDocument/2006/relationships/hyperlink" Target="https://www.bat.com/who-we-are/our-business" TargetMode="External"/><Relationship Id="rId34" Type="http://schemas.openxmlformats.org/officeDocument/2006/relationships/hyperlink" Target="https://www.tbsnews.net/thoughts/understanding-bangladeshs-political-crisis-through-hofstedes-cultural-dimensions-1109251" TargetMode="External"/><Relationship Id="rId42" Type="http://schemas.openxmlformats.org/officeDocument/2006/relationships/hyperlink" Target="https://www.compliance.com/resources/how-to-structure-compliance-policy-documents/" TargetMode="External"/><Relationship Id="rId47" Type="http://schemas.openxmlformats.org/officeDocument/2006/relationships/hyperlink" Target="https://www.tobaccotactics.org/article/shaping-retail-the-tobacco-industrys-playbook/" TargetMode="External"/><Relationship Id="rId50" Type="http://schemas.openxmlformats.org/officeDocument/2006/relationships/hyperlink" Target="https://www.sec.gov/Archives/edgar/data/1750721/000119312518290740/d577355df4.ht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tbangladesh.com/brands-and-products/our-brands" TargetMode="External"/><Relationship Id="rId29" Type="http://schemas.openxmlformats.org/officeDocument/2006/relationships/hyperlink" Target="https://www.geeksforgeeks.org/work-experiences/performance-appraisals-meaning-significance-objectives-types-criticisms/" TargetMode="External"/><Relationship Id="rId11" Type="http://schemas.openxmlformats.org/officeDocument/2006/relationships/image" Target="media/image4.png"/><Relationship Id="rId24" Type="http://schemas.openxmlformats.org/officeDocument/2006/relationships/hyperlink" Target="https://www.craftbd.org/articles/29/British-American-Tobacco-Bangladesh" TargetMode="External"/><Relationship Id="rId32" Type="http://schemas.openxmlformats.org/officeDocument/2006/relationships/hyperlink" Target="https://hrone.com/blog/leadership-styles/" TargetMode="External"/><Relationship Id="rId37" Type="http://schemas.openxmlformats.org/officeDocument/2006/relationships/hyperlink" Target="https://www.ptc.com.pk/en/who-we-are/british-american-tobacco-group" TargetMode="External"/><Relationship Id="rId40" Type="http://schemas.openxmlformats.org/officeDocument/2006/relationships/hyperlink" Target="https://culturalatlas.sbs.com.au/bangladeshi-culture/bangladeshi-culture-communication" TargetMode="External"/><Relationship Id="rId45" Type="http://schemas.openxmlformats.org/officeDocument/2006/relationships/hyperlink" Target="https://techwilmar.com/cross-cultural-management-between-the-uk-and-bangladesh/"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www.batsa.co.za/who-we-are/about-the-bat-group" TargetMode="External"/><Relationship Id="rId31" Type="http://schemas.openxmlformats.org/officeDocument/2006/relationships/hyperlink" Target="https://doi.org/10.1186/s12889-015-2041-6" TargetMode="External"/><Relationship Id="rId44" Type="http://schemas.openxmlformats.org/officeDocument/2006/relationships/hyperlink" Target="https://www.larksuite.com/en_us/topics/project-management-methodologies-for-functional-teams/standard-operating-procedure-sop-for-human-resources-teams"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baccocontrollaws.org/legislation/bangladesh" TargetMode="External"/><Relationship Id="rId22" Type="http://schemas.openxmlformats.org/officeDocument/2006/relationships/hyperlink" Target="https://www.bat.com/who-we-are/our-business" TargetMode="External"/><Relationship Id="rId27" Type="http://schemas.openxmlformats.org/officeDocument/2006/relationships/hyperlink" Target="https://www.juniv.edu/journal/11264/file" TargetMode="External"/><Relationship Id="rId30" Type="http://schemas.openxmlformats.org/officeDocument/2006/relationships/hyperlink" Target="https://www.ceeol.com/search/article-detail?id=696243" TargetMode="External"/><Relationship Id="rId35" Type="http://schemas.openxmlformats.org/officeDocument/2006/relationships/hyperlink" Target="https://www.mindtools.com/a1ecvyx/hofstedes-cultural-dimensions/" TargetMode="External"/><Relationship Id="rId43" Type="http://schemas.openxmlformats.org/officeDocument/2006/relationships/hyperlink" Target="https://www.getfocal.ai/knowledgebase/suspicious-activity-report" TargetMode="External"/><Relationship Id="rId48" Type="http://schemas.openxmlformats.org/officeDocument/2006/relationships/hyperlink" Target="https://www.tobaccofreekids.org/global-resource/tobacco_taxes_in_bangladesh" TargetMode="External"/><Relationship Id="rId8" Type="http://schemas.openxmlformats.org/officeDocument/2006/relationships/image" Target="media/image1.png"/><Relationship Id="rId51" Type="http://schemas.openxmlformats.org/officeDocument/2006/relationships/hyperlink" Target="https://www.businessinsider.com/bat-vaping-tobacco-heating-vype-disruption-innovation-tech-2017-4" TargetMode="External"/><Relationship Id="rId3" Type="http://schemas.openxmlformats.org/officeDocument/2006/relationships/styles" Target="styles.xml"/><Relationship Id="rId12" Type="http://schemas.openxmlformats.org/officeDocument/2006/relationships/hyperlink" Target="https://doi.org/10.1057/jibs.2016.22" TargetMode="External"/><Relationship Id="rId17" Type="http://schemas.openxmlformats.org/officeDocument/2006/relationships/hyperlink" Target="https://www.bat.com/countries" TargetMode="External"/><Relationship Id="rId25" Type="http://schemas.openxmlformats.org/officeDocument/2006/relationships/hyperlink" Target="https://www.researchgate.net/publication/275441641_Exploring_the_Nature_of_Power_Distance" TargetMode="External"/><Relationship Id="rId33" Type="http://schemas.openxmlformats.org/officeDocument/2006/relationships/hyperlink" Target="https://doi.org/10.1016/j.indmarman.2003.08.004" TargetMode="External"/><Relationship Id="rId38" Type="http://schemas.openxmlformats.org/officeDocument/2006/relationships/hyperlink" Target="https://www.publicsectorexperts.com/blog/public-sector-news-insights-and-analysis-1/uk-public-sector-transparency-research-986" TargetMode="External"/><Relationship Id="rId46" Type="http://schemas.openxmlformats.org/officeDocument/2006/relationships/hyperlink" Target="https://tobaccoinsider.com/bat-itc-saga/" TargetMode="External"/><Relationship Id="rId20" Type="http://schemas.openxmlformats.org/officeDocument/2006/relationships/hyperlink" Target="https://bnttp.net/resource/a-policy-outline-to-introduce-specific-taxation-system-in-bangladesh-based-on-the-practical-evidence/" TargetMode="External"/><Relationship Id="rId41" Type="http://schemas.openxmlformats.org/officeDocument/2006/relationships/hyperlink" Target="https://www.sciencedirect.com/topics/economics-econometrics-and-finance/transnational-corporatio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00181-023-02495-7" TargetMode="External"/><Relationship Id="rId23" Type="http://schemas.openxmlformats.org/officeDocument/2006/relationships/hyperlink" Target="https://www.tbcculturehub.com/post/the-united-kingdom-its-cultural-dimensions-and-cultural-values" TargetMode="External"/><Relationship Id="rId28" Type="http://schemas.openxmlformats.org/officeDocument/2006/relationships/hyperlink" Target="https://www.eventsmadesimple.co.uk/about-us/effective-facilitation-skills-a-managers-guide" TargetMode="External"/><Relationship Id="rId36" Type="http://schemas.openxmlformats.org/officeDocument/2006/relationships/hyperlink" Target="https://atlas.tobaccoleaf.org/america/brazil/" TargetMode="External"/><Relationship Id="rId49" Type="http://schemas.openxmlformats.org/officeDocument/2006/relationships/hyperlink" Target="https://en.prothomalo.com/opinion/6-D-model-of-culture-and-Banglade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1F729-2CC4-4925-AFDC-A2A2342BC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7557</Words>
  <Characters>43079</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Surface-3</dc:creator>
  <cp:keywords/>
  <dc:description/>
  <cp:lastModifiedBy>AR Mubin</cp:lastModifiedBy>
  <cp:revision>2</cp:revision>
  <dcterms:created xsi:type="dcterms:W3CDTF">2025-12-15T11:24:00Z</dcterms:created>
  <dcterms:modified xsi:type="dcterms:W3CDTF">2025-12-15T11:24:00Z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19ca1bf6-2004-4213-a485-16822c5791ff</vt:lpwstr>
  </property>
</Properties>
</file>